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2D3900" w:rsidRPr="00815738" w:rsidTr="00F21A3F">
        <w:tc>
          <w:tcPr>
            <w:tcW w:w="6522" w:type="dxa"/>
          </w:tcPr>
          <w:p w:rsidR="002D3900" w:rsidRPr="00AC2883" w:rsidRDefault="002D3900" w:rsidP="00F21A3F">
            <w:r w:rsidRPr="00D250C5">
              <w:rPr>
                <w:noProof/>
              </w:rPr>
              <w:drawing>
                <wp:inline distT="0" distB="0" distL="0" distR="0" wp14:anchorId="4DF248CB" wp14:editId="62DF6FFB">
                  <wp:extent cx="952031" cy="244054"/>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2D3900" w:rsidRPr="007C1D92" w:rsidRDefault="002D3900" w:rsidP="00F21A3F">
            <w:pPr>
              <w:pStyle w:val="Lettrine"/>
            </w:pPr>
            <w:r>
              <w:t>S</w:t>
            </w:r>
          </w:p>
        </w:tc>
      </w:tr>
      <w:tr w:rsidR="002D3900" w:rsidRPr="00DA4973" w:rsidTr="00F21A3F">
        <w:trPr>
          <w:trHeight w:val="219"/>
        </w:trPr>
        <w:tc>
          <w:tcPr>
            <w:tcW w:w="6522" w:type="dxa"/>
          </w:tcPr>
          <w:p w:rsidR="002D3900" w:rsidRPr="00AC2883" w:rsidRDefault="002D3900" w:rsidP="00F21A3F">
            <w:pPr>
              <w:pStyle w:val="upove"/>
            </w:pPr>
            <w:r>
              <w:t>Unión Internacional para la Protección de las Obtenciones Vegetales</w:t>
            </w:r>
          </w:p>
        </w:tc>
        <w:tc>
          <w:tcPr>
            <w:tcW w:w="3117" w:type="dxa"/>
          </w:tcPr>
          <w:p w:rsidR="002D3900" w:rsidRPr="00DA4973" w:rsidRDefault="002D3900" w:rsidP="00F21A3F"/>
        </w:tc>
      </w:tr>
    </w:tbl>
    <w:p w:rsidR="002D3900" w:rsidRDefault="002D3900" w:rsidP="002D3900"/>
    <w:p w:rsidR="002D3900" w:rsidRPr="00365DC1" w:rsidRDefault="002D3900" w:rsidP="002D3900"/>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2D3900" w:rsidRPr="00B4574A" w:rsidTr="00F21A3F">
        <w:tc>
          <w:tcPr>
            <w:tcW w:w="6512" w:type="dxa"/>
          </w:tcPr>
          <w:p w:rsidR="002D3900" w:rsidRPr="006836B3" w:rsidRDefault="002D3900" w:rsidP="00F21A3F">
            <w:pPr>
              <w:pStyle w:val="Sessiontcplacedate"/>
              <w:rPr>
                <w:sz w:val="22"/>
              </w:rPr>
            </w:pPr>
          </w:p>
        </w:tc>
        <w:tc>
          <w:tcPr>
            <w:tcW w:w="3127" w:type="dxa"/>
          </w:tcPr>
          <w:p w:rsidR="002D3900" w:rsidRPr="00DE7DC9" w:rsidRDefault="002D3900" w:rsidP="00F21A3F">
            <w:pPr>
              <w:pStyle w:val="Doccode"/>
              <w:rPr>
                <w:lang w:val="es-ES_tradnl"/>
              </w:rPr>
            </w:pPr>
            <w:r w:rsidRPr="00DE7DC9">
              <w:rPr>
                <w:lang w:val="es-ES_tradnl"/>
              </w:rPr>
              <w:t>TGP/14/4 Draft 1</w:t>
            </w:r>
          </w:p>
          <w:p w:rsidR="002D3900" w:rsidRPr="00DE7DC9" w:rsidRDefault="002D3900" w:rsidP="00F21A3F">
            <w:pPr>
              <w:pStyle w:val="Docoriginal"/>
            </w:pPr>
            <w:r w:rsidRPr="00DE7DC9">
              <w:t>Original:</w:t>
            </w:r>
            <w:r w:rsidRPr="00DE7DC9">
              <w:rPr>
                <w:b w:val="0"/>
                <w:spacing w:val="0"/>
              </w:rPr>
              <w:t xml:space="preserve">  Inglés</w:t>
            </w:r>
          </w:p>
          <w:p w:rsidR="002D3900" w:rsidRPr="006836B3" w:rsidRDefault="002D3900" w:rsidP="00DE7DC9">
            <w:pPr>
              <w:pStyle w:val="Docoriginal"/>
            </w:pPr>
            <w:r w:rsidRPr="00DE7DC9">
              <w:t>Fecha:</w:t>
            </w:r>
            <w:r w:rsidRPr="00DE7DC9">
              <w:rPr>
                <w:b w:val="0"/>
                <w:spacing w:val="0"/>
              </w:rPr>
              <w:t xml:space="preserve">  1 de </w:t>
            </w:r>
            <w:r w:rsidR="00DE7DC9" w:rsidRPr="00DE7DC9">
              <w:rPr>
                <w:b w:val="0"/>
                <w:spacing w:val="0"/>
              </w:rPr>
              <w:t xml:space="preserve">agosto </w:t>
            </w:r>
            <w:r w:rsidRPr="00DE7DC9">
              <w:rPr>
                <w:b w:val="0"/>
                <w:spacing w:val="0"/>
              </w:rPr>
              <w:t>de 2019</w:t>
            </w:r>
          </w:p>
        </w:tc>
      </w:tr>
    </w:tbl>
    <w:p w:rsidR="002D3900" w:rsidRDefault="002D3900" w:rsidP="002D3900"/>
    <w:p w:rsidR="002D3900" w:rsidRDefault="002D3900" w:rsidP="002D3900">
      <w:pPr>
        <w:tabs>
          <w:tab w:val="left" w:pos="2775"/>
        </w:tabs>
      </w:pPr>
    </w:p>
    <w:p w:rsidR="002D3900" w:rsidRDefault="002D3900" w:rsidP="002D3900">
      <w:pPr>
        <w:tabs>
          <w:tab w:val="left" w:pos="2775"/>
        </w:tabs>
      </w:pPr>
    </w:p>
    <w:tbl>
      <w:tblPr>
        <w:tblW w:w="5000" w:type="pct"/>
        <w:tblBorders>
          <w:bottom w:val="single" w:sz="4" w:space="0" w:color="auto"/>
        </w:tblBorders>
        <w:shd w:val="clear" w:color="auto" w:fill="D9D9D9" w:themeFill="background1" w:themeFillShade="D9"/>
        <w:tblLayout w:type="fixed"/>
        <w:tblCellMar>
          <w:top w:w="57" w:type="dxa"/>
          <w:left w:w="0" w:type="dxa"/>
          <w:bottom w:w="57" w:type="dxa"/>
          <w:right w:w="0" w:type="dxa"/>
        </w:tblCellMar>
        <w:tblLook w:val="0000" w:firstRow="0" w:lastRow="0" w:firstColumn="0" w:lastColumn="0" w:noHBand="0" w:noVBand="0"/>
      </w:tblPr>
      <w:tblGrid>
        <w:gridCol w:w="9629"/>
      </w:tblGrid>
      <w:tr w:rsidR="002D3900" w:rsidRPr="00C5280D" w:rsidTr="00F21A3F">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D3900" w:rsidRDefault="002D3900" w:rsidP="00F21A3F">
            <w:pPr>
              <w:jc w:val="center"/>
              <w:rPr>
                <w:b/>
              </w:rPr>
            </w:pPr>
            <w:r>
              <w:rPr>
                <w:b/>
              </w:rPr>
              <w:t>PROYECTO</w:t>
            </w:r>
          </w:p>
          <w:p w:rsidR="002D3900" w:rsidRPr="007C1D92" w:rsidRDefault="002D3900" w:rsidP="00F21A3F">
            <w:pPr>
              <w:jc w:val="center"/>
            </w:pPr>
            <w:r>
              <w:rPr>
                <w:b/>
              </w:rPr>
              <w:t>(REVISIÓN)</w:t>
            </w:r>
          </w:p>
        </w:tc>
      </w:tr>
    </w:tbl>
    <w:p w:rsidR="002D3900" w:rsidRDefault="002D3900" w:rsidP="002D3900"/>
    <w:p w:rsidR="002D3900" w:rsidRDefault="002D3900" w:rsidP="002D3900"/>
    <w:p w:rsidR="002D3900" w:rsidRDefault="002D3900" w:rsidP="002D3900"/>
    <w:p w:rsidR="002D3900" w:rsidRDefault="002D3900" w:rsidP="002D3900">
      <w:r>
        <w:t xml:space="preserve">Documento conexo a la </w:t>
      </w:r>
    </w:p>
    <w:p w:rsidR="002D3900" w:rsidRDefault="002D3900" w:rsidP="002D3900">
      <w:r>
        <w:t xml:space="preserve">Introducción general al examen de la distinción, la homogeneidad y la estabilidad </w:t>
      </w:r>
    </w:p>
    <w:p w:rsidR="002D3900" w:rsidRDefault="002D3900" w:rsidP="002D3900">
      <w:r>
        <w:t>y a la elaboración de descripciones armonizadas de las obtenciones vegetales (documento TG/1/3)</w:t>
      </w:r>
    </w:p>
    <w:p w:rsidR="002D3900" w:rsidRPr="006A644A" w:rsidRDefault="002D3900" w:rsidP="002D3900">
      <w:pPr>
        <w:pStyle w:val="Titleofdoc0"/>
      </w:pPr>
      <w:r>
        <w:t>DOCUMENTO TGP/14</w:t>
      </w:r>
      <w:r>
        <w:br/>
      </w:r>
      <w:r>
        <w:br/>
      </w:r>
      <w:r w:rsidRPr="002D3900">
        <w:t>GLOSARIO DE TÉRMINOS UTILIZADOS EN LOS DOCUMENTOS DE LA UPOV</w:t>
      </w:r>
    </w:p>
    <w:p w:rsidR="002D3900" w:rsidRDefault="002D3900" w:rsidP="002D3900">
      <w:pPr>
        <w:pStyle w:val="preparedby1"/>
      </w:pPr>
      <w:r>
        <w:t>Documento preparado por la Oficina de la Unión</w:t>
      </w:r>
    </w:p>
    <w:p w:rsidR="002D3900" w:rsidRDefault="002D3900" w:rsidP="002D3900">
      <w:pPr>
        <w:pStyle w:val="preparedby1"/>
      </w:pPr>
      <w:r>
        <w:t xml:space="preserve">para su examen por </w:t>
      </w:r>
    </w:p>
    <w:p w:rsidR="002D3900" w:rsidRDefault="002D3900" w:rsidP="002D3900">
      <w:pPr>
        <w:pStyle w:val="preparedby1"/>
      </w:pPr>
      <w:r>
        <w:t xml:space="preserve">el </w:t>
      </w:r>
      <w:r w:rsidRPr="003C61C5">
        <w:t>Comité Técnico</w:t>
      </w:r>
      <w:r>
        <w:t xml:space="preserve"> en su q</w:t>
      </w:r>
      <w:r w:rsidRPr="003C61C5">
        <w:t>uincuagésima quinta sesión</w:t>
      </w:r>
      <w:r>
        <w:br/>
        <w:t>que se celebrará en Ginebra los 28 y 29 de octubre de 2019,</w:t>
      </w:r>
    </w:p>
    <w:p w:rsidR="002D3900" w:rsidRPr="006836B3" w:rsidRDefault="002D3900" w:rsidP="002D3900">
      <w:pPr>
        <w:pStyle w:val="preparedby1"/>
      </w:pPr>
      <w:r w:rsidRPr="006836B3">
        <w:t xml:space="preserve">el Comité Administrativo y Jurídico en su septuagésima </w:t>
      </w:r>
      <w:r>
        <w:t>sexta</w:t>
      </w:r>
      <w:r w:rsidRPr="006836B3">
        <w:t xml:space="preserve"> sesión</w:t>
      </w:r>
      <w:r w:rsidRPr="006836B3">
        <w:br/>
        <w:t>que se celebrará en Ginebra el 3</w:t>
      </w:r>
      <w:r>
        <w:t>0</w:t>
      </w:r>
      <w:r w:rsidRPr="006836B3">
        <w:t xml:space="preserve"> de octubre de 201</w:t>
      </w:r>
      <w:r>
        <w:t>9</w:t>
      </w:r>
    </w:p>
    <w:p w:rsidR="002D3900" w:rsidRPr="006836B3" w:rsidRDefault="002D3900" w:rsidP="002D3900">
      <w:pPr>
        <w:pStyle w:val="preparedby1"/>
      </w:pPr>
      <w:r w:rsidRPr="006836B3">
        <w:t>y</w:t>
      </w:r>
    </w:p>
    <w:p w:rsidR="002D3900" w:rsidRDefault="002D3900" w:rsidP="002D3900">
      <w:pPr>
        <w:pStyle w:val="preparedby1"/>
      </w:pPr>
      <w:r w:rsidRPr="006836B3">
        <w:t xml:space="preserve">el Consejo en su quincuagésima </w:t>
      </w:r>
      <w:r>
        <w:t xml:space="preserve">tercera </w:t>
      </w:r>
      <w:r w:rsidRPr="006836B3">
        <w:t>sesión ordinaria</w:t>
      </w:r>
      <w:r w:rsidRPr="006836B3">
        <w:br/>
        <w:t xml:space="preserve">que se celebrará en Ginebra el </w:t>
      </w:r>
      <w:r>
        <w:t>1 de noviembre de 2019</w:t>
      </w:r>
    </w:p>
    <w:p w:rsidR="002D3900" w:rsidRPr="006A644A" w:rsidRDefault="002D3900" w:rsidP="002D3900">
      <w:pPr>
        <w:pStyle w:val="Disclaimer"/>
      </w:pPr>
      <w:r w:rsidRPr="000638A9">
        <w:t>Descargo de responsabilidad: el presente documento no constituye</w:t>
      </w:r>
      <w:r>
        <w:t xml:space="preserve"> </w:t>
      </w:r>
      <w:r w:rsidRPr="000638A9">
        <w:t>un documento de política u orientación de la UPOV</w:t>
      </w:r>
    </w:p>
    <w:p w:rsidR="009F280F" w:rsidRPr="004A6230" w:rsidRDefault="006A0E43" w:rsidP="009F280F">
      <w:pPr>
        <w:tabs>
          <w:tab w:val="right" w:pos="9639"/>
        </w:tabs>
        <w:rPr>
          <w:u w:val="single"/>
        </w:rPr>
      </w:pPr>
      <w:r>
        <w:br w:type="page"/>
      </w:r>
      <w:r w:rsidR="009F280F">
        <w:rPr>
          <w:u w:val="single"/>
        </w:rPr>
        <w:lastRenderedPageBreak/>
        <w:t>ÍNDICE</w:t>
      </w:r>
      <w:r w:rsidR="009F280F" w:rsidRPr="004A6230">
        <w:tab/>
      </w:r>
      <w:r w:rsidR="009F280F">
        <w:rPr>
          <w:u w:val="single"/>
        </w:rPr>
        <w:t>PÁGINA</w:t>
      </w:r>
    </w:p>
    <w:p w:rsidR="00D93268" w:rsidRDefault="009F280F">
      <w:pPr>
        <w:pStyle w:val="TOC1"/>
        <w:rPr>
          <w:rFonts w:asciiTheme="minorHAnsi" w:eastAsiaTheme="minorEastAsia" w:hAnsiTheme="minorHAnsi" w:cstheme="minorBidi"/>
          <w:b w:val="0"/>
          <w:caps w:val="0"/>
          <w:sz w:val="22"/>
          <w:szCs w:val="22"/>
        </w:rPr>
      </w:pPr>
      <w:r w:rsidRPr="0028623E">
        <w:rPr>
          <w:rFonts w:cs="Arial"/>
          <w:smallCaps/>
          <w:lang w:val="es-ES_tradnl"/>
        </w:rPr>
        <w:fldChar w:fldCharType="begin"/>
      </w:r>
      <w:r w:rsidRPr="004A6230">
        <w:rPr>
          <w:smallCaps/>
          <w:lang w:val="es-ES_tradnl"/>
        </w:rPr>
        <w:instrText xml:space="preserve"> TOC \o "1-5" </w:instrText>
      </w:r>
      <w:r w:rsidRPr="0028623E">
        <w:rPr>
          <w:rFonts w:cs="Arial"/>
          <w:smallCaps/>
          <w:lang w:val="es-ES_tradnl"/>
        </w:rPr>
        <w:fldChar w:fldCharType="separate"/>
      </w:r>
      <w:bookmarkStart w:id="0" w:name="_GoBack"/>
      <w:bookmarkEnd w:id="0"/>
      <w:r w:rsidR="00D93268">
        <w:t>SECCIÓN 1.</w:t>
      </w:r>
      <w:r w:rsidR="00D93268">
        <w:rPr>
          <w:rFonts w:asciiTheme="minorHAnsi" w:eastAsiaTheme="minorEastAsia" w:hAnsiTheme="minorHAnsi" w:cstheme="minorBidi"/>
          <w:b w:val="0"/>
          <w:caps w:val="0"/>
          <w:sz w:val="22"/>
          <w:szCs w:val="22"/>
        </w:rPr>
        <w:tab/>
      </w:r>
      <w:r w:rsidR="00D93268">
        <w:t>TÉRMINOS TÉCNICOS E INSTITUCIONALES</w:t>
      </w:r>
      <w:r w:rsidR="00D93268">
        <w:tab/>
      </w:r>
      <w:r w:rsidR="00D93268">
        <w:fldChar w:fldCharType="begin"/>
      </w:r>
      <w:r w:rsidR="00D93268">
        <w:instrText xml:space="preserve"> PAGEREF _Toc15562844 \h </w:instrText>
      </w:r>
      <w:r w:rsidR="00D93268">
        <w:fldChar w:fldCharType="separate"/>
      </w:r>
      <w:r w:rsidR="00D93268">
        <w:t>4</w:t>
      </w:r>
      <w:r w:rsidR="00D93268">
        <w:fldChar w:fldCharType="end"/>
      </w:r>
    </w:p>
    <w:p w:rsidR="00D93268" w:rsidRDefault="00D93268">
      <w:pPr>
        <w:pStyle w:val="TOC1"/>
        <w:rPr>
          <w:rFonts w:asciiTheme="minorHAnsi" w:eastAsiaTheme="minorEastAsia" w:hAnsiTheme="minorHAnsi" w:cstheme="minorBidi"/>
          <w:b w:val="0"/>
          <w:caps w:val="0"/>
          <w:sz w:val="22"/>
          <w:szCs w:val="22"/>
        </w:rPr>
      </w:pPr>
      <w:r>
        <w:t>SECCIÓN 2.</w:t>
      </w:r>
      <w:r>
        <w:rPr>
          <w:rFonts w:asciiTheme="minorHAnsi" w:eastAsiaTheme="minorEastAsia" w:hAnsiTheme="minorHAnsi" w:cstheme="minorBidi"/>
          <w:b w:val="0"/>
          <w:caps w:val="0"/>
          <w:sz w:val="22"/>
          <w:szCs w:val="22"/>
        </w:rPr>
        <w:tab/>
      </w:r>
      <w:r>
        <w:t>tÉRMINOS BOTÁNICOS</w:t>
      </w:r>
      <w:r>
        <w:tab/>
      </w:r>
      <w:r>
        <w:fldChar w:fldCharType="begin"/>
      </w:r>
      <w:r>
        <w:instrText xml:space="preserve"> PAGEREF _Toc15562845 \h </w:instrText>
      </w:r>
      <w:r>
        <w:fldChar w:fldCharType="separate"/>
      </w:r>
      <w:r>
        <w:t>13</w:t>
      </w:r>
      <w:r>
        <w:fldChar w:fldCharType="end"/>
      </w:r>
    </w:p>
    <w:p w:rsidR="00D93268" w:rsidRDefault="00D93268">
      <w:pPr>
        <w:pStyle w:val="TOC1"/>
        <w:rPr>
          <w:rFonts w:asciiTheme="minorHAnsi" w:eastAsiaTheme="minorEastAsia" w:hAnsiTheme="minorHAnsi" w:cstheme="minorBidi"/>
          <w:b w:val="0"/>
          <w:caps w:val="0"/>
          <w:sz w:val="22"/>
          <w:szCs w:val="22"/>
        </w:rPr>
      </w:pPr>
      <w:r>
        <w:t>SUBSECCIÓN 1.  INTRODUCCIÓN</w:t>
      </w:r>
      <w:r>
        <w:tab/>
      </w:r>
      <w:r>
        <w:fldChar w:fldCharType="begin"/>
      </w:r>
      <w:r>
        <w:instrText xml:space="preserve"> PAGEREF _Toc15562846 \h </w:instrText>
      </w:r>
      <w:r>
        <w:fldChar w:fldCharType="separate"/>
      </w:r>
      <w:r>
        <w:t>13</w:t>
      </w:r>
      <w:r>
        <w:fldChar w:fldCharType="end"/>
      </w:r>
    </w:p>
    <w:p w:rsidR="00D93268" w:rsidRDefault="00D93268">
      <w:pPr>
        <w:pStyle w:val="TOC1"/>
        <w:rPr>
          <w:rFonts w:asciiTheme="minorHAnsi" w:eastAsiaTheme="minorEastAsia" w:hAnsiTheme="minorHAnsi" w:cstheme="minorBidi"/>
          <w:b w:val="0"/>
          <w:caps w:val="0"/>
          <w:sz w:val="22"/>
          <w:szCs w:val="22"/>
        </w:rPr>
      </w:pPr>
      <w:r>
        <w:t>subsección 2.  formas y estructuras</w:t>
      </w:r>
      <w:r>
        <w:tab/>
      </w:r>
      <w:r>
        <w:fldChar w:fldCharType="begin"/>
      </w:r>
      <w:r>
        <w:instrText xml:space="preserve"> PAGEREF _Toc15562847 \h </w:instrText>
      </w:r>
      <w:r>
        <w:fldChar w:fldCharType="separate"/>
      </w:r>
      <w:r>
        <w:t>14</w:t>
      </w:r>
      <w:r>
        <w:fldChar w:fldCharType="end"/>
      </w:r>
    </w:p>
    <w:p w:rsidR="00D93268" w:rsidRDefault="00D93268">
      <w:pPr>
        <w:pStyle w:val="TOC2"/>
        <w:rPr>
          <w:rFonts w:asciiTheme="minorHAnsi" w:eastAsiaTheme="minorEastAsia" w:hAnsiTheme="minorHAnsi" w:cstheme="minorBidi"/>
          <w:sz w:val="22"/>
          <w:szCs w:val="22"/>
        </w:rPr>
      </w:pPr>
      <w:r w:rsidRPr="003854EC">
        <w:rPr>
          <w:lang w:val="es-ES_tradnl"/>
        </w:rPr>
        <w:t>I.</w:t>
      </w:r>
      <w:r>
        <w:rPr>
          <w:rFonts w:asciiTheme="minorHAnsi" w:eastAsiaTheme="minorEastAsia" w:hAnsiTheme="minorHAnsi" w:cstheme="minorBidi"/>
          <w:sz w:val="22"/>
          <w:szCs w:val="22"/>
        </w:rPr>
        <w:tab/>
      </w:r>
      <w:r w:rsidRPr="003854EC">
        <w:rPr>
          <w:lang w:val="es-ES_tradnl"/>
        </w:rPr>
        <w:t>FORMA</w:t>
      </w:r>
      <w:r>
        <w:tab/>
      </w:r>
      <w:r>
        <w:fldChar w:fldCharType="begin"/>
      </w:r>
      <w:r>
        <w:instrText xml:space="preserve"> PAGEREF _Toc15562848 \h </w:instrText>
      </w:r>
      <w:r>
        <w:fldChar w:fldCharType="separate"/>
      </w:r>
      <w:r>
        <w:t>14</w:t>
      </w:r>
      <w:r>
        <w:fldChar w:fldCharType="end"/>
      </w:r>
    </w:p>
    <w:p w:rsidR="00D93268" w:rsidRDefault="00D93268">
      <w:pPr>
        <w:pStyle w:val="TOC3"/>
        <w:rPr>
          <w:rFonts w:asciiTheme="minorHAnsi" w:eastAsiaTheme="minorEastAsia" w:hAnsiTheme="minorHAnsi" w:cstheme="minorBidi"/>
          <w:i w:val="0"/>
          <w:sz w:val="22"/>
          <w:szCs w:val="22"/>
        </w:rPr>
      </w:pPr>
      <w:r>
        <w:t>1.</w:t>
      </w:r>
      <w:r>
        <w:rPr>
          <w:rFonts w:asciiTheme="minorHAnsi" w:eastAsiaTheme="minorEastAsia" w:hAnsiTheme="minorHAnsi" w:cstheme="minorBidi"/>
          <w:i w:val="0"/>
          <w:sz w:val="22"/>
          <w:szCs w:val="22"/>
        </w:rPr>
        <w:tab/>
      </w:r>
      <w:r>
        <w:t>Componentes de la forma</w:t>
      </w:r>
      <w:r>
        <w:tab/>
      </w:r>
      <w:r>
        <w:fldChar w:fldCharType="begin"/>
      </w:r>
      <w:r>
        <w:instrText xml:space="preserve"> PAGEREF _Toc15562849 \h </w:instrText>
      </w:r>
      <w:r>
        <w:fldChar w:fldCharType="separate"/>
      </w:r>
      <w:r>
        <w:t>14</w:t>
      </w:r>
      <w:r>
        <w:fldChar w:fldCharType="end"/>
      </w:r>
    </w:p>
    <w:p w:rsidR="00D93268" w:rsidRDefault="00D93268">
      <w:pPr>
        <w:pStyle w:val="TOC4"/>
        <w:rPr>
          <w:rFonts w:asciiTheme="minorHAnsi" w:eastAsiaTheme="minorEastAsia" w:hAnsiTheme="minorHAnsi" w:cstheme="minorBidi"/>
          <w:sz w:val="22"/>
          <w:szCs w:val="22"/>
        </w:rPr>
      </w:pPr>
      <w:r>
        <w:t>Gráfico de formas planas y simétricas simples</w:t>
      </w:r>
      <w:r>
        <w:tab/>
      </w:r>
      <w:r>
        <w:fldChar w:fldCharType="begin"/>
      </w:r>
      <w:r>
        <w:instrText xml:space="preserve"> PAGEREF _Toc15562850 \h </w:instrText>
      </w:r>
      <w:r>
        <w:fldChar w:fldCharType="separate"/>
      </w:r>
      <w:r>
        <w:t>17</w:t>
      </w:r>
      <w:r>
        <w:fldChar w:fldCharType="end"/>
      </w:r>
    </w:p>
    <w:p w:rsidR="00D93268" w:rsidRDefault="00D93268">
      <w:pPr>
        <w:pStyle w:val="TOC4"/>
        <w:rPr>
          <w:rFonts w:asciiTheme="minorHAnsi" w:eastAsiaTheme="minorEastAsia" w:hAnsiTheme="minorHAnsi" w:cstheme="minorBidi"/>
          <w:sz w:val="22"/>
          <w:szCs w:val="22"/>
        </w:rPr>
      </w:pPr>
      <w:r>
        <w:t>Gráfico de otras formas planas</w:t>
      </w:r>
      <w:r>
        <w:tab/>
      </w:r>
      <w:r>
        <w:fldChar w:fldCharType="begin"/>
      </w:r>
      <w:r>
        <w:instrText xml:space="preserve"> PAGEREF _Toc15562851 \h </w:instrText>
      </w:r>
      <w:r>
        <w:fldChar w:fldCharType="separate"/>
      </w:r>
      <w:r>
        <w:t>18</w:t>
      </w:r>
      <w:r>
        <w:fldChar w:fldCharType="end"/>
      </w:r>
    </w:p>
    <w:p w:rsidR="00D93268" w:rsidRDefault="00D93268">
      <w:pPr>
        <w:pStyle w:val="TOC3"/>
        <w:rPr>
          <w:rFonts w:asciiTheme="minorHAnsi" w:eastAsiaTheme="minorEastAsia" w:hAnsiTheme="minorHAnsi" w:cstheme="minorBidi"/>
          <w:i w:val="0"/>
          <w:sz w:val="22"/>
          <w:szCs w:val="22"/>
        </w:rPr>
      </w:pPr>
      <w:r>
        <w:t>2.</w:t>
      </w:r>
      <w:r>
        <w:rPr>
          <w:rFonts w:asciiTheme="minorHAnsi" w:eastAsiaTheme="minorEastAsia" w:hAnsiTheme="minorHAnsi" w:cstheme="minorBidi"/>
          <w:i w:val="0"/>
          <w:sz w:val="22"/>
          <w:szCs w:val="22"/>
        </w:rPr>
        <w:tab/>
      </w:r>
      <w:r>
        <w:t>Establecimiento de caracteres relacionados con la forma</w:t>
      </w:r>
      <w:r>
        <w:tab/>
      </w:r>
      <w:r>
        <w:fldChar w:fldCharType="begin"/>
      </w:r>
      <w:r>
        <w:instrText xml:space="preserve"> PAGEREF _Toc15562852 \h </w:instrText>
      </w:r>
      <w:r>
        <w:fldChar w:fldCharType="separate"/>
      </w:r>
      <w:r>
        <w:t>19</w:t>
      </w:r>
      <w:r>
        <w:fldChar w:fldCharType="end"/>
      </w:r>
    </w:p>
    <w:p w:rsidR="00D93268" w:rsidRDefault="00D93268">
      <w:pPr>
        <w:pStyle w:val="TOC4"/>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Introducción</w:t>
      </w:r>
      <w:r>
        <w:tab/>
      </w:r>
      <w:r>
        <w:fldChar w:fldCharType="begin"/>
      </w:r>
      <w:r>
        <w:instrText xml:space="preserve"> PAGEREF _Toc15562853 \h </w:instrText>
      </w:r>
      <w:r>
        <w:fldChar w:fldCharType="separate"/>
      </w:r>
      <w:r>
        <w:t>19</w:t>
      </w:r>
      <w:r>
        <w:fldChar w:fldCharType="end"/>
      </w:r>
    </w:p>
    <w:p w:rsidR="00D93268" w:rsidRDefault="00D93268">
      <w:pPr>
        <w:pStyle w:val="TOC4"/>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Caracteres de la superficie plana en su totalidad</w:t>
      </w:r>
      <w:r>
        <w:tab/>
      </w:r>
      <w:r>
        <w:fldChar w:fldCharType="begin"/>
      </w:r>
      <w:r>
        <w:instrText xml:space="preserve"> PAGEREF _Toc15562854 \h </w:instrText>
      </w:r>
      <w:r>
        <w:fldChar w:fldCharType="separate"/>
      </w:r>
      <w:r>
        <w:t>19</w:t>
      </w:r>
      <w:r>
        <w:fldChar w:fldCharType="end"/>
      </w:r>
    </w:p>
    <w:p w:rsidR="00D93268" w:rsidRDefault="00D93268">
      <w:pPr>
        <w:pStyle w:val="TOC4"/>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Caracteres de la forma de la base</w:t>
      </w:r>
      <w:r>
        <w:tab/>
      </w:r>
      <w:r>
        <w:fldChar w:fldCharType="begin"/>
      </w:r>
      <w:r>
        <w:instrText xml:space="preserve"> PAGEREF _Toc15562855 \h </w:instrText>
      </w:r>
      <w:r>
        <w:fldChar w:fldCharType="separate"/>
      </w:r>
      <w:r>
        <w:t>29</w:t>
      </w:r>
      <w:r>
        <w:fldChar w:fldCharType="end"/>
      </w:r>
    </w:p>
    <w:p w:rsidR="00D93268" w:rsidRDefault="00D93268">
      <w:pPr>
        <w:pStyle w:val="TOC4"/>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Caracteres de la forma del ápice/punta</w:t>
      </w:r>
      <w:r>
        <w:tab/>
      </w:r>
      <w:r>
        <w:fldChar w:fldCharType="begin"/>
      </w:r>
      <w:r>
        <w:instrText xml:space="preserve"> PAGEREF _Toc15562856 \h </w:instrText>
      </w:r>
      <w:r>
        <w:fldChar w:fldCharType="separate"/>
      </w:r>
      <w:r>
        <w:t>31</w:t>
      </w:r>
      <w:r>
        <w:fldChar w:fldCharType="end"/>
      </w:r>
    </w:p>
    <w:p w:rsidR="00D93268" w:rsidRDefault="00D93268">
      <w:pPr>
        <w:pStyle w:val="TOC4"/>
        <w:rPr>
          <w:rFonts w:asciiTheme="minorHAnsi" w:eastAsiaTheme="minorEastAsia" w:hAnsiTheme="minorHAnsi" w:cstheme="minorBidi"/>
          <w:sz w:val="22"/>
          <w:szCs w:val="22"/>
        </w:rPr>
      </w:pPr>
      <w:r>
        <w:t>2.5</w:t>
      </w:r>
      <w:r>
        <w:rPr>
          <w:rFonts w:asciiTheme="minorHAnsi" w:eastAsiaTheme="minorEastAsia" w:hAnsiTheme="minorHAnsi" w:cstheme="minorBidi"/>
          <w:sz w:val="22"/>
          <w:szCs w:val="22"/>
        </w:rPr>
        <w:tab/>
      </w:r>
      <w:r>
        <w:t>Combinación de caracteres de forma de la superficie plana en su totalidad, de la base y del ápice</w:t>
      </w:r>
      <w:r>
        <w:tab/>
      </w:r>
      <w:r>
        <w:fldChar w:fldCharType="begin"/>
      </w:r>
      <w:r>
        <w:instrText xml:space="preserve"> PAGEREF _Toc15562857 \h </w:instrText>
      </w:r>
      <w:r>
        <w:fldChar w:fldCharType="separate"/>
      </w:r>
      <w:r>
        <w:t>34</w:t>
      </w:r>
      <w:r>
        <w:fldChar w:fldCharType="end"/>
      </w:r>
    </w:p>
    <w:p w:rsidR="00D93268" w:rsidRDefault="00D93268">
      <w:pPr>
        <w:pStyle w:val="TOC4"/>
        <w:rPr>
          <w:rFonts w:asciiTheme="minorHAnsi" w:eastAsiaTheme="minorEastAsia" w:hAnsiTheme="minorHAnsi" w:cstheme="minorBidi"/>
          <w:sz w:val="22"/>
          <w:szCs w:val="22"/>
        </w:rPr>
      </w:pPr>
      <w:r>
        <w:t>2.6</w:t>
      </w:r>
      <w:r>
        <w:rPr>
          <w:rFonts w:asciiTheme="minorHAnsi" w:eastAsiaTheme="minorEastAsia" w:hAnsiTheme="minorHAnsi" w:cstheme="minorBidi"/>
          <w:sz w:val="22"/>
          <w:szCs w:val="22"/>
        </w:rPr>
        <w:tab/>
      </w:r>
      <w:r>
        <w:t>Caracteres de formas tridimensionales</w:t>
      </w:r>
      <w:r>
        <w:tab/>
      </w:r>
      <w:r>
        <w:fldChar w:fldCharType="begin"/>
      </w:r>
      <w:r>
        <w:instrText xml:space="preserve"> PAGEREF _Toc15562858 \h </w:instrText>
      </w:r>
      <w:r>
        <w:fldChar w:fldCharType="separate"/>
      </w:r>
      <w:r>
        <w:t>36</w:t>
      </w:r>
      <w:r>
        <w:fldChar w:fldCharType="end"/>
      </w:r>
    </w:p>
    <w:p w:rsidR="00D93268" w:rsidRDefault="00D93268">
      <w:pPr>
        <w:pStyle w:val="TOC4"/>
        <w:rPr>
          <w:rFonts w:asciiTheme="minorHAnsi" w:eastAsiaTheme="minorEastAsia" w:hAnsiTheme="minorHAnsi" w:cstheme="minorBidi"/>
          <w:sz w:val="22"/>
          <w:szCs w:val="22"/>
        </w:rPr>
      </w:pPr>
      <w:r>
        <w:t>2.7</w:t>
      </w:r>
      <w:r>
        <w:rPr>
          <w:rFonts w:asciiTheme="minorHAnsi" w:eastAsiaTheme="minorEastAsia" w:hAnsiTheme="minorHAnsi" w:cstheme="minorBidi"/>
          <w:sz w:val="22"/>
          <w:szCs w:val="22"/>
        </w:rPr>
        <w:tab/>
      </w:r>
      <w:r>
        <w:t>Simetría</w:t>
      </w:r>
      <w:r>
        <w:tab/>
      </w:r>
      <w:r>
        <w:fldChar w:fldCharType="begin"/>
      </w:r>
      <w:r>
        <w:instrText xml:space="preserve"> PAGEREF _Toc15562859 \h </w:instrText>
      </w:r>
      <w:r>
        <w:fldChar w:fldCharType="separate"/>
      </w:r>
      <w:r>
        <w:t>36</w:t>
      </w:r>
      <w:r>
        <w:fldChar w:fldCharType="end"/>
      </w:r>
    </w:p>
    <w:p w:rsidR="00D93268" w:rsidRDefault="00D93268">
      <w:pPr>
        <w:pStyle w:val="TOC4"/>
        <w:rPr>
          <w:rFonts w:asciiTheme="minorHAnsi" w:eastAsiaTheme="minorEastAsia" w:hAnsiTheme="minorHAnsi" w:cstheme="minorBidi"/>
          <w:sz w:val="22"/>
          <w:szCs w:val="22"/>
        </w:rPr>
      </w:pPr>
      <w:r>
        <w:t>2.8</w:t>
      </w:r>
      <w:r>
        <w:rPr>
          <w:rFonts w:asciiTheme="minorHAnsi" w:eastAsiaTheme="minorEastAsia" w:hAnsiTheme="minorHAnsi" w:cstheme="minorBidi"/>
          <w:sz w:val="22"/>
          <w:szCs w:val="22"/>
        </w:rPr>
        <w:tab/>
      </w:r>
      <w:r>
        <w:t>Perspectiva desde la cual han de observarse las formas de las plantas</w:t>
      </w:r>
      <w:r>
        <w:tab/>
      </w:r>
      <w:r>
        <w:fldChar w:fldCharType="begin"/>
      </w:r>
      <w:r>
        <w:instrText xml:space="preserve"> PAGEREF _Toc15562860 \h </w:instrText>
      </w:r>
      <w:r>
        <w:fldChar w:fldCharType="separate"/>
      </w:r>
      <w:r>
        <w:t>36</w:t>
      </w:r>
      <w:r>
        <w:fldChar w:fldCharType="end"/>
      </w:r>
    </w:p>
    <w:p w:rsidR="00D93268" w:rsidRDefault="00D93268">
      <w:pPr>
        <w:pStyle w:val="TOC4"/>
        <w:rPr>
          <w:rFonts w:asciiTheme="minorHAnsi" w:eastAsiaTheme="minorEastAsia" w:hAnsiTheme="minorHAnsi" w:cstheme="minorBidi"/>
          <w:sz w:val="22"/>
          <w:szCs w:val="22"/>
        </w:rPr>
      </w:pPr>
      <w:r w:rsidRPr="003854EC">
        <w:rPr>
          <w:color w:val="000000"/>
          <w:lang w:eastAsia="ja-JP"/>
        </w:rPr>
        <w:t>2.9</w:t>
      </w:r>
      <w:r>
        <w:rPr>
          <w:rFonts w:asciiTheme="minorHAnsi" w:eastAsiaTheme="minorEastAsia" w:hAnsiTheme="minorHAnsi" w:cstheme="minorBidi"/>
          <w:sz w:val="22"/>
          <w:szCs w:val="22"/>
        </w:rPr>
        <w:tab/>
      </w:r>
      <w:r>
        <w:t>Uso de caracteres compuestos para determinar la distinción y la homogeneidad</w:t>
      </w:r>
      <w:r>
        <w:tab/>
      </w:r>
      <w:r>
        <w:fldChar w:fldCharType="begin"/>
      </w:r>
      <w:r>
        <w:instrText xml:space="preserve"> PAGEREF _Toc15562861 \h </w:instrText>
      </w:r>
      <w:r>
        <w:fldChar w:fldCharType="separate"/>
      </w:r>
      <w:r>
        <w:t>38</w:t>
      </w:r>
      <w:r>
        <w:fldChar w:fldCharType="end"/>
      </w:r>
    </w:p>
    <w:p w:rsidR="00D93268" w:rsidRDefault="00D93268">
      <w:pPr>
        <w:pStyle w:val="TOC4"/>
        <w:rPr>
          <w:rFonts w:asciiTheme="minorHAnsi" w:eastAsiaTheme="minorEastAsia" w:hAnsiTheme="minorHAnsi" w:cstheme="minorBidi"/>
          <w:sz w:val="22"/>
          <w:szCs w:val="22"/>
        </w:rPr>
      </w:pPr>
      <w:r>
        <w:t>2.10</w:t>
      </w:r>
      <w:r>
        <w:rPr>
          <w:rFonts w:asciiTheme="minorHAnsi" w:eastAsiaTheme="minorEastAsia" w:hAnsiTheme="minorHAnsi" w:cstheme="minorBidi"/>
          <w:sz w:val="22"/>
          <w:szCs w:val="22"/>
        </w:rPr>
        <w:tab/>
      </w:r>
      <w:r>
        <w:t>Forma:  tipos de expresión y niveles/notas</w:t>
      </w:r>
      <w:r>
        <w:tab/>
      </w:r>
      <w:r>
        <w:fldChar w:fldCharType="begin"/>
      </w:r>
      <w:r>
        <w:instrText xml:space="preserve"> PAGEREF _Toc15562862 \h </w:instrText>
      </w:r>
      <w:r>
        <w:fldChar w:fldCharType="separate"/>
      </w:r>
      <w:r>
        <w:t>38</w:t>
      </w:r>
      <w:r>
        <w:fldChar w:fldCharType="end"/>
      </w:r>
    </w:p>
    <w:p w:rsidR="00D93268" w:rsidRDefault="00D93268">
      <w:pPr>
        <w:pStyle w:val="TOC4"/>
        <w:rPr>
          <w:rFonts w:asciiTheme="minorHAnsi" w:eastAsiaTheme="minorEastAsia" w:hAnsiTheme="minorHAnsi" w:cstheme="minorBidi"/>
          <w:sz w:val="22"/>
          <w:szCs w:val="22"/>
        </w:rPr>
      </w:pPr>
      <w:r>
        <w:t>2.11</w:t>
      </w:r>
      <w:r>
        <w:rPr>
          <w:rFonts w:asciiTheme="minorHAnsi" w:eastAsiaTheme="minorEastAsia" w:hAnsiTheme="minorHAnsi" w:cstheme="minorBidi"/>
          <w:sz w:val="22"/>
          <w:szCs w:val="22"/>
        </w:rPr>
        <w:tab/>
      </w:r>
      <w:r>
        <w:t>Forma:  definir el carácter</w:t>
      </w:r>
      <w:r>
        <w:tab/>
      </w:r>
      <w:r>
        <w:fldChar w:fldCharType="begin"/>
      </w:r>
      <w:r>
        <w:instrText xml:space="preserve"> PAGEREF _Toc15562863 \h </w:instrText>
      </w:r>
      <w:r>
        <w:fldChar w:fldCharType="separate"/>
      </w:r>
      <w:r>
        <w:t>39</w:t>
      </w:r>
      <w:r>
        <w:fldChar w:fldCharType="end"/>
      </w:r>
    </w:p>
    <w:p w:rsidR="00D93268" w:rsidRDefault="00D93268">
      <w:pPr>
        <w:pStyle w:val="TOC4"/>
        <w:rPr>
          <w:rFonts w:asciiTheme="minorHAnsi" w:eastAsiaTheme="minorEastAsia" w:hAnsiTheme="minorHAnsi" w:cstheme="minorBidi"/>
          <w:sz w:val="22"/>
          <w:szCs w:val="22"/>
        </w:rPr>
      </w:pPr>
      <w:r>
        <w:t>2.12</w:t>
      </w:r>
      <w:r>
        <w:rPr>
          <w:rFonts w:asciiTheme="minorHAnsi" w:eastAsiaTheme="minorEastAsia" w:hAnsiTheme="minorHAnsi" w:cstheme="minorBidi"/>
          <w:sz w:val="22"/>
          <w:szCs w:val="22"/>
        </w:rPr>
        <w:tab/>
      </w:r>
      <w:r>
        <w:t>Forma:  caracteres del Cuestionario Técnico</w:t>
      </w:r>
      <w:r>
        <w:tab/>
      </w:r>
      <w:r>
        <w:fldChar w:fldCharType="begin"/>
      </w:r>
      <w:r>
        <w:instrText xml:space="preserve"> PAGEREF _Toc15562864 \h </w:instrText>
      </w:r>
      <w:r>
        <w:fldChar w:fldCharType="separate"/>
      </w:r>
      <w:r>
        <w:t>39</w:t>
      </w:r>
      <w:r>
        <w:fldChar w:fldCharType="end"/>
      </w:r>
    </w:p>
    <w:p w:rsidR="00D93268" w:rsidRDefault="00D93268">
      <w:pPr>
        <w:pStyle w:val="TOC3"/>
        <w:rPr>
          <w:rFonts w:asciiTheme="minorHAnsi" w:eastAsiaTheme="minorEastAsia" w:hAnsiTheme="minorHAnsi" w:cstheme="minorBidi"/>
          <w:i w:val="0"/>
          <w:sz w:val="22"/>
          <w:szCs w:val="22"/>
        </w:rPr>
      </w:pPr>
      <w:r>
        <w:t>3.</w:t>
      </w:r>
      <w:r>
        <w:rPr>
          <w:rFonts w:asciiTheme="minorHAnsi" w:eastAsiaTheme="minorEastAsia" w:hAnsiTheme="minorHAnsi" w:cstheme="minorBidi"/>
          <w:i w:val="0"/>
          <w:sz w:val="22"/>
          <w:szCs w:val="22"/>
        </w:rPr>
        <w:tab/>
      </w:r>
      <w:r>
        <w:t>Ilustraciones de la forma</w:t>
      </w:r>
      <w:r>
        <w:tab/>
      </w:r>
      <w:r>
        <w:fldChar w:fldCharType="begin"/>
      </w:r>
      <w:r>
        <w:instrText xml:space="preserve"> PAGEREF _Toc15562865 \h </w:instrText>
      </w:r>
      <w:r>
        <w:fldChar w:fldCharType="separate"/>
      </w:r>
      <w:r>
        <w:t>40</w:t>
      </w:r>
      <w:r>
        <w:fldChar w:fldCharType="end"/>
      </w:r>
    </w:p>
    <w:p w:rsidR="00D93268" w:rsidRDefault="00D93268">
      <w:pPr>
        <w:pStyle w:val="TOC4"/>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Formas de la superficie plana en su totalidad</w:t>
      </w:r>
      <w:r>
        <w:tab/>
      </w:r>
      <w:r>
        <w:fldChar w:fldCharType="begin"/>
      </w:r>
      <w:r>
        <w:instrText xml:space="preserve"> PAGEREF _Toc15562866 \h </w:instrText>
      </w:r>
      <w:r>
        <w:fldChar w:fldCharType="separate"/>
      </w:r>
      <w:r>
        <w:t>40</w:t>
      </w:r>
      <w:r>
        <w:fldChar w:fldCharType="end"/>
      </w:r>
    </w:p>
    <w:p w:rsidR="00D93268" w:rsidRDefault="00D93268">
      <w:pPr>
        <w:pStyle w:val="TOC4"/>
        <w:rPr>
          <w:rFonts w:asciiTheme="minorHAnsi" w:eastAsiaTheme="minorEastAsia" w:hAnsiTheme="minorHAnsi" w:cstheme="minorBidi"/>
          <w:sz w:val="22"/>
          <w:szCs w:val="22"/>
        </w:rPr>
      </w:pPr>
      <w:r w:rsidRPr="003854EC">
        <w:t>3.2</w:t>
      </w:r>
      <w:r>
        <w:rPr>
          <w:rFonts w:asciiTheme="minorHAnsi" w:eastAsiaTheme="minorEastAsia" w:hAnsiTheme="minorHAnsi" w:cstheme="minorBidi"/>
          <w:sz w:val="22"/>
          <w:szCs w:val="22"/>
        </w:rPr>
        <w:tab/>
      </w:r>
      <w:r w:rsidRPr="003854EC">
        <w:t>Formas de la base</w:t>
      </w:r>
      <w:r>
        <w:tab/>
      </w:r>
      <w:r>
        <w:fldChar w:fldCharType="begin"/>
      </w:r>
      <w:r>
        <w:instrText xml:space="preserve"> PAGEREF _Toc15562867 \h </w:instrText>
      </w:r>
      <w:r>
        <w:fldChar w:fldCharType="separate"/>
      </w:r>
      <w:r>
        <w:t>40</w:t>
      </w:r>
      <w:r>
        <w:fldChar w:fldCharType="end"/>
      </w:r>
    </w:p>
    <w:p w:rsidR="00D93268" w:rsidRDefault="00D93268">
      <w:pPr>
        <w:pStyle w:val="TOC4"/>
        <w:rPr>
          <w:rFonts w:asciiTheme="minorHAnsi" w:eastAsiaTheme="minorEastAsia" w:hAnsiTheme="minorHAnsi" w:cstheme="minorBidi"/>
          <w:sz w:val="22"/>
          <w:szCs w:val="22"/>
        </w:rPr>
      </w:pPr>
      <w:r w:rsidRPr="003854EC">
        <w:t>3.3</w:t>
      </w:r>
      <w:r>
        <w:rPr>
          <w:rFonts w:asciiTheme="minorHAnsi" w:eastAsiaTheme="minorEastAsia" w:hAnsiTheme="minorHAnsi" w:cstheme="minorBidi"/>
          <w:sz w:val="22"/>
          <w:szCs w:val="22"/>
        </w:rPr>
        <w:tab/>
      </w:r>
      <w:r w:rsidRPr="003854EC">
        <w:t>Formas del ápice</w:t>
      </w:r>
      <w:r>
        <w:tab/>
      </w:r>
      <w:r>
        <w:fldChar w:fldCharType="begin"/>
      </w:r>
      <w:r>
        <w:instrText xml:space="preserve"> PAGEREF _Toc15562868 \h </w:instrText>
      </w:r>
      <w:r>
        <w:fldChar w:fldCharType="separate"/>
      </w:r>
      <w:r>
        <w:t>41</w:t>
      </w:r>
      <w:r>
        <w:fldChar w:fldCharType="end"/>
      </w:r>
    </w:p>
    <w:p w:rsidR="00D93268" w:rsidRDefault="00D93268">
      <w:pPr>
        <w:pStyle w:val="TOC5"/>
        <w:rPr>
          <w:rFonts w:asciiTheme="minorHAnsi" w:eastAsiaTheme="minorEastAsia" w:hAnsiTheme="minorHAnsi" w:cstheme="minorBidi"/>
          <w:sz w:val="22"/>
          <w:szCs w:val="22"/>
          <w:lang w:val="en-US"/>
        </w:rPr>
      </w:pPr>
      <w:r>
        <w:t>3.3.1</w:t>
      </w:r>
      <w:r>
        <w:rPr>
          <w:rFonts w:asciiTheme="minorHAnsi" w:eastAsiaTheme="minorEastAsia" w:hAnsiTheme="minorHAnsi" w:cstheme="minorBidi"/>
          <w:sz w:val="22"/>
          <w:szCs w:val="22"/>
          <w:lang w:val="en-US"/>
        </w:rPr>
        <w:tab/>
      </w:r>
      <w:r>
        <w:t>Ápice</w:t>
      </w:r>
      <w:r>
        <w:tab/>
      </w:r>
      <w:r>
        <w:fldChar w:fldCharType="begin"/>
      </w:r>
      <w:r>
        <w:instrText xml:space="preserve"> PAGEREF _Toc15562869 \h </w:instrText>
      </w:r>
      <w:r>
        <w:fldChar w:fldCharType="separate"/>
      </w:r>
      <w:r>
        <w:t>41</w:t>
      </w:r>
      <w:r>
        <w:fldChar w:fldCharType="end"/>
      </w:r>
    </w:p>
    <w:p w:rsidR="00D93268" w:rsidRDefault="00D93268">
      <w:pPr>
        <w:pStyle w:val="TOC5"/>
        <w:rPr>
          <w:rFonts w:asciiTheme="minorHAnsi" w:eastAsiaTheme="minorEastAsia" w:hAnsiTheme="minorHAnsi" w:cstheme="minorBidi"/>
          <w:sz w:val="22"/>
          <w:szCs w:val="22"/>
          <w:lang w:val="en-US"/>
        </w:rPr>
      </w:pPr>
      <w:r>
        <w:t>3.3.2</w:t>
      </w:r>
      <w:r>
        <w:rPr>
          <w:rFonts w:asciiTheme="minorHAnsi" w:eastAsiaTheme="minorEastAsia" w:hAnsiTheme="minorHAnsi" w:cstheme="minorBidi"/>
          <w:sz w:val="22"/>
          <w:szCs w:val="22"/>
          <w:lang w:val="en-US"/>
        </w:rPr>
        <w:tab/>
      </w:r>
      <w:r>
        <w:t>Punta diferenciada</w:t>
      </w:r>
      <w:r>
        <w:tab/>
      </w:r>
      <w:r>
        <w:fldChar w:fldCharType="begin"/>
      </w:r>
      <w:r>
        <w:instrText xml:space="preserve"> PAGEREF _Toc15562870 \h </w:instrText>
      </w:r>
      <w:r>
        <w:fldChar w:fldCharType="separate"/>
      </w:r>
      <w:r>
        <w:t>41</w:t>
      </w:r>
      <w:r>
        <w:fldChar w:fldCharType="end"/>
      </w:r>
    </w:p>
    <w:p w:rsidR="00D93268" w:rsidRDefault="00D93268">
      <w:pPr>
        <w:pStyle w:val="TOC4"/>
        <w:rPr>
          <w:rFonts w:asciiTheme="minorHAnsi" w:eastAsiaTheme="minorEastAsia" w:hAnsiTheme="minorHAnsi" w:cstheme="minorBidi"/>
          <w:sz w:val="22"/>
          <w:szCs w:val="22"/>
        </w:rPr>
      </w:pPr>
      <w:r w:rsidRPr="003854EC">
        <w:t>3.4</w:t>
      </w:r>
      <w:r>
        <w:rPr>
          <w:rFonts w:asciiTheme="minorHAnsi" w:eastAsiaTheme="minorEastAsia" w:hAnsiTheme="minorHAnsi" w:cstheme="minorBidi"/>
          <w:sz w:val="22"/>
          <w:szCs w:val="22"/>
        </w:rPr>
        <w:tab/>
      </w:r>
      <w:r w:rsidRPr="003854EC">
        <w:t>Formas tridimensionales</w:t>
      </w:r>
      <w:r>
        <w:tab/>
      </w:r>
      <w:r>
        <w:fldChar w:fldCharType="begin"/>
      </w:r>
      <w:r>
        <w:instrText xml:space="preserve"> PAGEREF _Toc15562871 \h </w:instrText>
      </w:r>
      <w:r>
        <w:fldChar w:fldCharType="separate"/>
      </w:r>
      <w:r>
        <w:t>42</w:t>
      </w:r>
      <w:r>
        <w:fldChar w:fldCharType="end"/>
      </w:r>
    </w:p>
    <w:p w:rsidR="00D93268" w:rsidRDefault="00D93268">
      <w:pPr>
        <w:pStyle w:val="TOC4"/>
        <w:rPr>
          <w:rFonts w:asciiTheme="minorHAnsi" w:eastAsiaTheme="minorEastAsia" w:hAnsiTheme="minorHAnsi" w:cstheme="minorBidi"/>
          <w:sz w:val="22"/>
          <w:szCs w:val="22"/>
        </w:rPr>
      </w:pPr>
      <w:r w:rsidRPr="003854EC">
        <w:t>3.5</w:t>
      </w:r>
      <w:r>
        <w:rPr>
          <w:rFonts w:asciiTheme="minorHAnsi" w:eastAsiaTheme="minorEastAsia" w:hAnsiTheme="minorHAnsi" w:cstheme="minorBidi"/>
          <w:sz w:val="22"/>
          <w:szCs w:val="22"/>
        </w:rPr>
        <w:tab/>
      </w:r>
      <w:r w:rsidRPr="003854EC">
        <w:t>Simetría</w:t>
      </w:r>
      <w:r>
        <w:tab/>
      </w:r>
      <w:r>
        <w:fldChar w:fldCharType="begin"/>
      </w:r>
      <w:r>
        <w:instrText xml:space="preserve"> PAGEREF _Toc15562872 \h </w:instrText>
      </w:r>
      <w:r>
        <w:fldChar w:fldCharType="separate"/>
      </w:r>
      <w:r>
        <w:t>43</w:t>
      </w:r>
      <w:r>
        <w:fldChar w:fldCharType="end"/>
      </w:r>
    </w:p>
    <w:p w:rsidR="00D93268" w:rsidRDefault="00D93268">
      <w:pPr>
        <w:pStyle w:val="TOC2"/>
        <w:rPr>
          <w:rFonts w:asciiTheme="minorHAnsi" w:eastAsiaTheme="minorEastAsia" w:hAnsiTheme="minorHAnsi" w:cstheme="minorBidi"/>
          <w:sz w:val="22"/>
          <w:szCs w:val="22"/>
        </w:rPr>
      </w:pPr>
      <w:r w:rsidRPr="003854EC">
        <w:rPr>
          <w:lang w:val="es-ES_tradnl"/>
        </w:rPr>
        <w:t>II.</w:t>
      </w:r>
      <w:r>
        <w:rPr>
          <w:rFonts w:asciiTheme="minorHAnsi" w:eastAsiaTheme="minorEastAsia" w:hAnsiTheme="minorHAnsi" w:cstheme="minorBidi"/>
          <w:sz w:val="22"/>
          <w:szCs w:val="22"/>
        </w:rPr>
        <w:tab/>
      </w:r>
      <w:r w:rsidRPr="003854EC">
        <w:rPr>
          <w:lang w:val="es-ES_tradnl"/>
        </w:rPr>
        <w:t>ESTRUCTURA</w:t>
      </w:r>
      <w:r>
        <w:tab/>
      </w:r>
      <w:r>
        <w:fldChar w:fldCharType="begin"/>
      </w:r>
      <w:r>
        <w:instrText xml:space="preserve"> PAGEREF _Toc15562873 \h </w:instrText>
      </w:r>
      <w:r>
        <w:fldChar w:fldCharType="separate"/>
      </w:r>
      <w:r>
        <w:t>44</w:t>
      </w:r>
      <w:r>
        <w:fldChar w:fldCharType="end"/>
      </w:r>
    </w:p>
    <w:p w:rsidR="00D93268" w:rsidRDefault="00D93268">
      <w:pPr>
        <w:pStyle w:val="TOC3"/>
        <w:rPr>
          <w:rFonts w:asciiTheme="minorHAnsi" w:eastAsiaTheme="minorEastAsia" w:hAnsiTheme="minorHAnsi" w:cstheme="minorBidi"/>
          <w:i w:val="0"/>
          <w:sz w:val="22"/>
          <w:szCs w:val="22"/>
        </w:rPr>
      </w:pPr>
      <w:r>
        <w:t>1.</w:t>
      </w:r>
      <w:r>
        <w:rPr>
          <w:rFonts w:asciiTheme="minorHAnsi" w:eastAsiaTheme="minorEastAsia" w:hAnsiTheme="minorHAnsi" w:cstheme="minorBidi"/>
          <w:i w:val="0"/>
          <w:sz w:val="22"/>
          <w:szCs w:val="22"/>
        </w:rPr>
        <w:tab/>
      </w:r>
      <w:r>
        <w:t>Establecimiento de caracteres correspondientes a la estructura de las plantas</w:t>
      </w:r>
      <w:r>
        <w:tab/>
      </w:r>
      <w:r>
        <w:fldChar w:fldCharType="begin"/>
      </w:r>
      <w:r>
        <w:instrText xml:space="preserve"> PAGEREF _Toc15562874 \h </w:instrText>
      </w:r>
      <w:r>
        <w:fldChar w:fldCharType="separate"/>
      </w:r>
      <w:r>
        <w:t>44</w:t>
      </w:r>
      <w:r>
        <w:fldChar w:fldCharType="end"/>
      </w:r>
    </w:p>
    <w:p w:rsidR="00D93268" w:rsidRDefault="00D93268">
      <w:pPr>
        <w:pStyle w:val="TOC4"/>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rsidRPr="003854EC">
        <w:t>Hábito de crecimiento</w:t>
      </w:r>
      <w:r>
        <w:tab/>
      </w:r>
      <w:r>
        <w:fldChar w:fldCharType="begin"/>
      </w:r>
      <w:r>
        <w:instrText xml:space="preserve"> PAGEREF _Toc15562875 \h </w:instrText>
      </w:r>
      <w:r>
        <w:fldChar w:fldCharType="separate"/>
      </w:r>
      <w:r>
        <w:t>44</w:t>
      </w:r>
      <w:r>
        <w:fldChar w:fldCharType="end"/>
      </w:r>
    </w:p>
    <w:p w:rsidR="00D93268" w:rsidRDefault="00D93268">
      <w:pPr>
        <w:pStyle w:val="TOC4"/>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rsidRPr="003854EC">
        <w:t>Porte / dirección (partes de plantas)</w:t>
      </w:r>
      <w:r>
        <w:tab/>
      </w:r>
      <w:r>
        <w:fldChar w:fldCharType="begin"/>
      </w:r>
      <w:r>
        <w:instrText xml:space="preserve"> PAGEREF _Toc15562876 \h </w:instrText>
      </w:r>
      <w:r>
        <w:fldChar w:fldCharType="separate"/>
      </w:r>
      <w:r>
        <w:t>45</w:t>
      </w:r>
      <w:r>
        <w:fldChar w:fldCharType="end"/>
      </w:r>
    </w:p>
    <w:p w:rsidR="00D93268" w:rsidRDefault="00D93268">
      <w:pPr>
        <w:pStyle w:val="TOC4"/>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rsidRPr="003854EC">
        <w:t>Posición relativa</w:t>
      </w:r>
      <w:r>
        <w:tab/>
      </w:r>
      <w:r>
        <w:fldChar w:fldCharType="begin"/>
      </w:r>
      <w:r>
        <w:instrText xml:space="preserve"> PAGEREF _Toc15562877 \h </w:instrText>
      </w:r>
      <w:r>
        <w:fldChar w:fldCharType="separate"/>
      </w:r>
      <w:r>
        <w:t>47</w:t>
      </w:r>
      <w:r>
        <w:fldChar w:fldCharType="end"/>
      </w:r>
    </w:p>
    <w:p w:rsidR="00D93268" w:rsidRDefault="00D93268">
      <w:pPr>
        <w:pStyle w:val="TOC4"/>
        <w:rPr>
          <w:rFonts w:asciiTheme="minorHAnsi" w:eastAsiaTheme="minorEastAsia" w:hAnsiTheme="minorHAnsi" w:cstheme="minorBidi"/>
          <w:sz w:val="22"/>
          <w:szCs w:val="22"/>
        </w:rPr>
      </w:pPr>
      <w:r>
        <w:t>1.4</w:t>
      </w:r>
      <w:r>
        <w:rPr>
          <w:rFonts w:asciiTheme="minorHAnsi" w:eastAsiaTheme="minorEastAsia" w:hAnsiTheme="minorHAnsi" w:cstheme="minorBidi"/>
          <w:sz w:val="22"/>
          <w:szCs w:val="22"/>
        </w:rPr>
        <w:tab/>
      </w:r>
      <w:r w:rsidRPr="003854EC">
        <w:t>Márgenes</w:t>
      </w:r>
      <w:r>
        <w:tab/>
      </w:r>
      <w:r>
        <w:fldChar w:fldCharType="begin"/>
      </w:r>
      <w:r>
        <w:instrText xml:space="preserve"> PAGEREF _Toc15562878 \h </w:instrText>
      </w:r>
      <w:r>
        <w:fldChar w:fldCharType="separate"/>
      </w:r>
      <w:r>
        <w:t>47</w:t>
      </w:r>
      <w:r>
        <w:fldChar w:fldCharType="end"/>
      </w:r>
    </w:p>
    <w:p w:rsidR="00D93268" w:rsidRDefault="00D93268">
      <w:pPr>
        <w:pStyle w:val="TOC4"/>
        <w:rPr>
          <w:rFonts w:asciiTheme="minorHAnsi" w:eastAsiaTheme="minorEastAsia" w:hAnsiTheme="minorHAnsi" w:cstheme="minorBidi"/>
          <w:sz w:val="22"/>
          <w:szCs w:val="22"/>
        </w:rPr>
      </w:pPr>
      <w:r>
        <w:t>1.5</w:t>
      </w:r>
      <w:r>
        <w:rPr>
          <w:rFonts w:asciiTheme="minorHAnsi" w:eastAsiaTheme="minorEastAsia" w:hAnsiTheme="minorHAnsi" w:cstheme="minorBidi"/>
          <w:sz w:val="22"/>
          <w:szCs w:val="22"/>
        </w:rPr>
        <w:tab/>
      </w:r>
      <w:r w:rsidRPr="003854EC">
        <w:t>Pelos y espinas</w:t>
      </w:r>
      <w:r>
        <w:tab/>
      </w:r>
      <w:r>
        <w:fldChar w:fldCharType="begin"/>
      </w:r>
      <w:r>
        <w:instrText xml:space="preserve"> PAGEREF _Toc15562879 \h </w:instrText>
      </w:r>
      <w:r>
        <w:fldChar w:fldCharType="separate"/>
      </w:r>
      <w:r>
        <w:t>48</w:t>
      </w:r>
      <w:r>
        <w:fldChar w:fldCharType="end"/>
      </w:r>
    </w:p>
    <w:p w:rsidR="00D93268" w:rsidRDefault="00D93268">
      <w:pPr>
        <w:pStyle w:val="TOC3"/>
        <w:rPr>
          <w:rFonts w:asciiTheme="minorHAnsi" w:eastAsiaTheme="minorEastAsia" w:hAnsiTheme="minorHAnsi" w:cstheme="minorBidi"/>
          <w:i w:val="0"/>
          <w:sz w:val="22"/>
          <w:szCs w:val="22"/>
        </w:rPr>
      </w:pPr>
      <w:r>
        <w:t>2.</w:t>
      </w:r>
      <w:r>
        <w:rPr>
          <w:rFonts w:asciiTheme="minorHAnsi" w:eastAsiaTheme="minorEastAsia" w:hAnsiTheme="minorHAnsi" w:cstheme="minorBidi"/>
          <w:i w:val="0"/>
          <w:sz w:val="22"/>
          <w:szCs w:val="22"/>
        </w:rPr>
        <w:tab/>
      </w:r>
      <w:r>
        <w:t>Ilustraciones de estructuras de plantas</w:t>
      </w:r>
      <w:r>
        <w:tab/>
      </w:r>
      <w:r>
        <w:fldChar w:fldCharType="begin"/>
      </w:r>
      <w:r>
        <w:instrText xml:space="preserve"> PAGEREF _Toc15562880 \h </w:instrText>
      </w:r>
      <w:r>
        <w:fldChar w:fldCharType="separate"/>
      </w:r>
      <w:r>
        <w:t>49</w:t>
      </w:r>
      <w:r>
        <w:fldChar w:fldCharType="end"/>
      </w:r>
    </w:p>
    <w:p w:rsidR="00D93268" w:rsidRDefault="00D93268">
      <w:pPr>
        <w:pStyle w:val="TOC4"/>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rsidRPr="003854EC">
        <w:t>Hábito</w:t>
      </w:r>
      <w:r>
        <w:tab/>
      </w:r>
      <w:r>
        <w:fldChar w:fldCharType="begin"/>
      </w:r>
      <w:r>
        <w:instrText xml:space="preserve"> PAGEREF _Toc15562881 \h </w:instrText>
      </w:r>
      <w:r>
        <w:fldChar w:fldCharType="separate"/>
      </w:r>
      <w:r>
        <w:t>49</w:t>
      </w:r>
      <w:r>
        <w:fldChar w:fldCharType="end"/>
      </w:r>
    </w:p>
    <w:p w:rsidR="00D93268" w:rsidRDefault="00D93268">
      <w:pPr>
        <w:pStyle w:val="TOC4"/>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rsidRPr="003854EC">
        <w:t>Porte / dirección (partes de plantas)</w:t>
      </w:r>
      <w:r>
        <w:tab/>
      </w:r>
      <w:r>
        <w:fldChar w:fldCharType="begin"/>
      </w:r>
      <w:r>
        <w:instrText xml:space="preserve"> PAGEREF _Toc15562882 \h </w:instrText>
      </w:r>
      <w:r>
        <w:fldChar w:fldCharType="separate"/>
      </w:r>
      <w:r>
        <w:t>50</w:t>
      </w:r>
      <w:r>
        <w:fldChar w:fldCharType="end"/>
      </w:r>
    </w:p>
    <w:p w:rsidR="00D93268" w:rsidRDefault="00D93268">
      <w:pPr>
        <w:pStyle w:val="TOC4"/>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rsidRPr="003854EC">
        <w:t>Posición relativa</w:t>
      </w:r>
      <w:r>
        <w:tab/>
      </w:r>
      <w:r>
        <w:fldChar w:fldCharType="begin"/>
      </w:r>
      <w:r>
        <w:instrText xml:space="preserve"> PAGEREF _Toc15562883 \h </w:instrText>
      </w:r>
      <w:r>
        <w:fldChar w:fldCharType="separate"/>
      </w:r>
      <w:r>
        <w:t>51</w:t>
      </w:r>
      <w:r>
        <w:fldChar w:fldCharType="end"/>
      </w:r>
    </w:p>
    <w:p w:rsidR="00D93268" w:rsidRDefault="00D93268">
      <w:pPr>
        <w:pStyle w:val="TOC4"/>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Tipos de inflorescencia</w:t>
      </w:r>
      <w:r>
        <w:tab/>
      </w:r>
      <w:r>
        <w:fldChar w:fldCharType="begin"/>
      </w:r>
      <w:r>
        <w:instrText xml:space="preserve"> PAGEREF _Toc15562884 \h </w:instrText>
      </w:r>
      <w:r>
        <w:fldChar w:fldCharType="separate"/>
      </w:r>
      <w:r>
        <w:t>52</w:t>
      </w:r>
      <w:r>
        <w:fldChar w:fldCharType="end"/>
      </w:r>
    </w:p>
    <w:p w:rsidR="00D93268" w:rsidRDefault="00D93268">
      <w:pPr>
        <w:pStyle w:val="TOC5"/>
        <w:rPr>
          <w:rFonts w:asciiTheme="minorHAnsi" w:eastAsiaTheme="minorEastAsia" w:hAnsiTheme="minorHAnsi" w:cstheme="minorBidi"/>
          <w:sz w:val="22"/>
          <w:szCs w:val="22"/>
          <w:lang w:val="en-US"/>
        </w:rPr>
      </w:pPr>
      <w:r>
        <w:t>2.4.1</w:t>
      </w:r>
      <w:r>
        <w:rPr>
          <w:rFonts w:asciiTheme="minorHAnsi" w:eastAsiaTheme="minorEastAsia" w:hAnsiTheme="minorHAnsi" w:cstheme="minorBidi"/>
          <w:sz w:val="22"/>
          <w:szCs w:val="22"/>
          <w:lang w:val="en-US"/>
        </w:rPr>
        <w:tab/>
      </w:r>
      <w:r>
        <w:t>Inflorescencias simples</w:t>
      </w:r>
      <w:r>
        <w:tab/>
      </w:r>
      <w:r>
        <w:fldChar w:fldCharType="begin"/>
      </w:r>
      <w:r>
        <w:instrText xml:space="preserve"> PAGEREF _Toc15562885 \h </w:instrText>
      </w:r>
      <w:r>
        <w:fldChar w:fldCharType="separate"/>
      </w:r>
      <w:r>
        <w:t>52</w:t>
      </w:r>
      <w:r>
        <w:fldChar w:fldCharType="end"/>
      </w:r>
    </w:p>
    <w:p w:rsidR="00D93268" w:rsidRDefault="00D93268">
      <w:pPr>
        <w:pStyle w:val="TOC5"/>
        <w:rPr>
          <w:rFonts w:asciiTheme="minorHAnsi" w:eastAsiaTheme="minorEastAsia" w:hAnsiTheme="minorHAnsi" w:cstheme="minorBidi"/>
          <w:sz w:val="22"/>
          <w:szCs w:val="22"/>
          <w:lang w:val="en-US"/>
        </w:rPr>
      </w:pPr>
      <w:r>
        <w:t>2.4.2</w:t>
      </w:r>
      <w:r>
        <w:rPr>
          <w:rFonts w:asciiTheme="minorHAnsi" w:eastAsiaTheme="minorEastAsia" w:hAnsiTheme="minorHAnsi" w:cstheme="minorBidi"/>
          <w:sz w:val="22"/>
          <w:szCs w:val="22"/>
          <w:lang w:val="en-US"/>
        </w:rPr>
        <w:tab/>
      </w:r>
      <w:r>
        <w:t>Inflorescencias compuestas</w:t>
      </w:r>
      <w:r>
        <w:tab/>
      </w:r>
      <w:r>
        <w:fldChar w:fldCharType="begin"/>
      </w:r>
      <w:r>
        <w:instrText xml:space="preserve"> PAGEREF _Toc15562886 \h </w:instrText>
      </w:r>
      <w:r>
        <w:fldChar w:fldCharType="separate"/>
      </w:r>
      <w:r>
        <w:t>52</w:t>
      </w:r>
      <w:r>
        <w:fldChar w:fldCharType="end"/>
      </w:r>
    </w:p>
    <w:p w:rsidR="00D93268" w:rsidRDefault="00D93268">
      <w:pPr>
        <w:pStyle w:val="TOC5"/>
        <w:rPr>
          <w:rFonts w:asciiTheme="minorHAnsi" w:eastAsiaTheme="minorEastAsia" w:hAnsiTheme="minorHAnsi" w:cstheme="minorBidi"/>
          <w:sz w:val="22"/>
          <w:szCs w:val="22"/>
          <w:lang w:val="en-US"/>
        </w:rPr>
      </w:pPr>
      <w:r w:rsidRPr="003854EC">
        <w:rPr>
          <w:lang w:val="es-ES_tradnl"/>
        </w:rPr>
        <w:t>2.4.3</w:t>
      </w:r>
      <w:r>
        <w:rPr>
          <w:rFonts w:asciiTheme="minorHAnsi" w:eastAsiaTheme="minorEastAsia" w:hAnsiTheme="minorHAnsi" w:cstheme="minorBidi"/>
          <w:sz w:val="22"/>
          <w:szCs w:val="22"/>
          <w:lang w:val="en-US"/>
        </w:rPr>
        <w:tab/>
      </w:r>
      <w:r>
        <w:t>Márgenes</w:t>
      </w:r>
      <w:r>
        <w:tab/>
      </w:r>
      <w:r>
        <w:fldChar w:fldCharType="begin"/>
      </w:r>
      <w:r>
        <w:instrText xml:space="preserve"> PAGEREF _Toc15562887 \h </w:instrText>
      </w:r>
      <w:r>
        <w:fldChar w:fldCharType="separate"/>
      </w:r>
      <w:r>
        <w:t>54</w:t>
      </w:r>
      <w:r>
        <w:fldChar w:fldCharType="end"/>
      </w:r>
    </w:p>
    <w:p w:rsidR="00D93268" w:rsidRDefault="00D93268">
      <w:pPr>
        <w:pStyle w:val="TOC5"/>
        <w:rPr>
          <w:rFonts w:asciiTheme="minorHAnsi" w:eastAsiaTheme="minorEastAsia" w:hAnsiTheme="minorHAnsi" w:cstheme="minorBidi"/>
          <w:sz w:val="22"/>
          <w:szCs w:val="22"/>
          <w:lang w:val="en-US"/>
        </w:rPr>
      </w:pPr>
      <w:r w:rsidRPr="003854EC">
        <w:rPr>
          <w:lang w:val="es-ES_tradnl"/>
        </w:rPr>
        <w:t>2.4.4</w:t>
      </w:r>
      <w:r>
        <w:rPr>
          <w:rFonts w:asciiTheme="minorHAnsi" w:eastAsiaTheme="minorEastAsia" w:hAnsiTheme="minorHAnsi" w:cstheme="minorBidi"/>
          <w:sz w:val="22"/>
          <w:szCs w:val="22"/>
          <w:lang w:val="en-US"/>
        </w:rPr>
        <w:tab/>
      </w:r>
      <w:r w:rsidRPr="003854EC">
        <w:rPr>
          <w:lang w:val="es-ES_tradnl"/>
        </w:rPr>
        <w:t>Vellosidad (Tipos de apéndices comprendidos en el término general “pelo” de las directrices de examen)</w:t>
      </w:r>
      <w:r>
        <w:tab/>
      </w:r>
      <w:r>
        <w:fldChar w:fldCharType="begin"/>
      </w:r>
      <w:r>
        <w:instrText xml:space="preserve"> PAGEREF _Toc15562888 \h </w:instrText>
      </w:r>
      <w:r>
        <w:fldChar w:fldCharType="separate"/>
      </w:r>
      <w:r>
        <w:t>55</w:t>
      </w:r>
      <w:r>
        <w:fldChar w:fldCharType="end"/>
      </w:r>
    </w:p>
    <w:p w:rsidR="00D93268" w:rsidRDefault="00D93268">
      <w:pPr>
        <w:pStyle w:val="TOC5"/>
        <w:rPr>
          <w:rFonts w:asciiTheme="minorHAnsi" w:eastAsiaTheme="minorEastAsia" w:hAnsiTheme="minorHAnsi" w:cstheme="minorBidi"/>
          <w:sz w:val="22"/>
          <w:szCs w:val="22"/>
          <w:lang w:val="en-US"/>
        </w:rPr>
      </w:pPr>
      <w:r w:rsidRPr="003854EC">
        <w:rPr>
          <w:lang w:val="es-ES_tradnl"/>
        </w:rPr>
        <w:t>2.4.5</w:t>
      </w:r>
      <w:r>
        <w:rPr>
          <w:rFonts w:asciiTheme="minorHAnsi" w:eastAsiaTheme="minorEastAsia" w:hAnsiTheme="minorHAnsi" w:cstheme="minorBidi"/>
          <w:sz w:val="22"/>
          <w:szCs w:val="22"/>
          <w:lang w:val="en-US"/>
        </w:rPr>
        <w:tab/>
      </w:r>
      <w:r w:rsidRPr="003854EC">
        <w:rPr>
          <w:lang w:val="es-ES_tradnl"/>
        </w:rPr>
        <w:t>Espinas (Tipos de apéndices comprendidos en el término general “espina” de las directrices de examen)</w:t>
      </w:r>
      <w:r>
        <w:tab/>
      </w:r>
      <w:r>
        <w:fldChar w:fldCharType="begin"/>
      </w:r>
      <w:r>
        <w:instrText xml:space="preserve"> PAGEREF _Toc15562889 \h </w:instrText>
      </w:r>
      <w:r>
        <w:fldChar w:fldCharType="separate"/>
      </w:r>
      <w:r>
        <w:t>55</w:t>
      </w:r>
      <w:r>
        <w:fldChar w:fldCharType="end"/>
      </w:r>
    </w:p>
    <w:p w:rsidR="00D93268" w:rsidRDefault="00D93268">
      <w:pPr>
        <w:pStyle w:val="TOC5"/>
        <w:rPr>
          <w:rFonts w:asciiTheme="minorHAnsi" w:eastAsiaTheme="minorEastAsia" w:hAnsiTheme="minorHAnsi" w:cstheme="minorBidi"/>
          <w:sz w:val="22"/>
          <w:szCs w:val="22"/>
          <w:lang w:val="en-US"/>
        </w:rPr>
      </w:pPr>
      <w:r w:rsidRPr="003854EC">
        <w:rPr>
          <w:lang w:val="es-ES_tradnl"/>
        </w:rPr>
        <w:t>2.4.6</w:t>
      </w:r>
      <w:r>
        <w:rPr>
          <w:rFonts w:asciiTheme="minorHAnsi" w:eastAsiaTheme="minorEastAsia" w:hAnsiTheme="minorHAnsi" w:cstheme="minorBidi"/>
          <w:sz w:val="22"/>
          <w:szCs w:val="22"/>
          <w:lang w:val="en-US"/>
        </w:rPr>
        <w:tab/>
      </w:r>
      <w:r w:rsidRPr="003854EC">
        <w:rPr>
          <w:lang w:val="es-ES_tradnl"/>
        </w:rPr>
        <w:t>Otros apéndices</w:t>
      </w:r>
      <w:r>
        <w:tab/>
      </w:r>
      <w:r>
        <w:fldChar w:fldCharType="begin"/>
      </w:r>
      <w:r>
        <w:instrText xml:space="preserve"> PAGEREF _Toc15562890 \h </w:instrText>
      </w:r>
      <w:r>
        <w:fldChar w:fldCharType="separate"/>
      </w:r>
      <w:r>
        <w:t>56</w:t>
      </w:r>
      <w:r>
        <w:fldChar w:fldCharType="end"/>
      </w:r>
    </w:p>
    <w:p w:rsidR="00D93268" w:rsidRDefault="00D93268">
      <w:pPr>
        <w:pStyle w:val="TOC5"/>
        <w:rPr>
          <w:rFonts w:asciiTheme="minorHAnsi" w:eastAsiaTheme="minorEastAsia" w:hAnsiTheme="minorHAnsi" w:cstheme="minorBidi"/>
          <w:sz w:val="22"/>
          <w:szCs w:val="22"/>
          <w:lang w:val="en-US"/>
        </w:rPr>
      </w:pPr>
      <w:r>
        <w:t>2.4.7</w:t>
      </w:r>
      <w:r>
        <w:rPr>
          <w:rFonts w:asciiTheme="minorHAnsi" w:eastAsiaTheme="minorEastAsia" w:hAnsiTheme="minorHAnsi" w:cstheme="minorBidi"/>
          <w:sz w:val="22"/>
          <w:szCs w:val="22"/>
          <w:lang w:val="en-US"/>
        </w:rPr>
        <w:tab/>
      </w:r>
      <w:r>
        <w:t>Textura</w:t>
      </w:r>
      <w:r>
        <w:tab/>
      </w:r>
      <w:r>
        <w:fldChar w:fldCharType="begin"/>
      </w:r>
      <w:r>
        <w:instrText xml:space="preserve"> PAGEREF _Toc15562891 \h </w:instrText>
      </w:r>
      <w:r>
        <w:fldChar w:fldCharType="separate"/>
      </w:r>
      <w:r>
        <w:t>56</w:t>
      </w:r>
      <w:r>
        <w:fldChar w:fldCharType="end"/>
      </w:r>
    </w:p>
    <w:p w:rsidR="00D93268" w:rsidRDefault="00D93268">
      <w:pPr>
        <w:pStyle w:val="TOC1"/>
        <w:rPr>
          <w:rFonts w:asciiTheme="minorHAnsi" w:eastAsiaTheme="minorEastAsia" w:hAnsiTheme="minorHAnsi" w:cstheme="minorBidi"/>
          <w:b w:val="0"/>
          <w:caps w:val="0"/>
          <w:sz w:val="22"/>
          <w:szCs w:val="22"/>
        </w:rPr>
      </w:pPr>
      <w:r>
        <w:lastRenderedPageBreak/>
        <w:t>subsección 3.  COLOR</w:t>
      </w:r>
      <w:r>
        <w:tab/>
      </w:r>
      <w:r>
        <w:fldChar w:fldCharType="begin"/>
      </w:r>
      <w:r>
        <w:instrText xml:space="preserve"> PAGEREF _Toc15562892 \h </w:instrText>
      </w:r>
      <w:r>
        <w:fldChar w:fldCharType="separate"/>
      </w:r>
      <w:r>
        <w:t>57</w:t>
      </w:r>
      <w:r>
        <w:fldChar w:fldCharType="end"/>
      </w:r>
    </w:p>
    <w:p w:rsidR="00D93268" w:rsidRDefault="00D93268">
      <w:pPr>
        <w:pStyle w:val="TOC2"/>
        <w:rPr>
          <w:rFonts w:asciiTheme="minorHAnsi" w:eastAsiaTheme="minorEastAsia" w:hAnsiTheme="minorHAnsi" w:cstheme="minorBidi"/>
          <w:sz w:val="22"/>
          <w:szCs w:val="22"/>
        </w:rPr>
      </w:pPr>
      <w:r w:rsidRPr="003854EC">
        <w:rPr>
          <w:lang w:val="es-ES_tradnl"/>
        </w:rPr>
        <w:t>1.</w:t>
      </w:r>
      <w:r>
        <w:rPr>
          <w:rFonts w:asciiTheme="minorHAnsi" w:eastAsiaTheme="minorEastAsia" w:hAnsiTheme="minorHAnsi" w:cstheme="minorBidi"/>
          <w:sz w:val="22"/>
          <w:szCs w:val="22"/>
        </w:rPr>
        <w:tab/>
      </w:r>
      <w:r w:rsidRPr="003854EC">
        <w:rPr>
          <w:lang w:val="es-ES_tradnl"/>
        </w:rPr>
        <w:t>INTRODUCCIÓN</w:t>
      </w:r>
      <w:r>
        <w:tab/>
      </w:r>
      <w:r>
        <w:fldChar w:fldCharType="begin"/>
      </w:r>
      <w:r>
        <w:instrText xml:space="preserve"> PAGEREF _Toc15562893 \h </w:instrText>
      </w:r>
      <w:r>
        <w:fldChar w:fldCharType="separate"/>
      </w:r>
      <w:r>
        <w:t>57</w:t>
      </w:r>
      <w:r>
        <w:fldChar w:fldCharType="end"/>
      </w:r>
    </w:p>
    <w:p w:rsidR="00D93268" w:rsidRDefault="00D93268">
      <w:pPr>
        <w:pStyle w:val="TOC2"/>
        <w:rPr>
          <w:rFonts w:asciiTheme="minorHAnsi" w:eastAsiaTheme="minorEastAsia" w:hAnsiTheme="minorHAnsi" w:cstheme="minorBidi"/>
          <w:sz w:val="22"/>
          <w:szCs w:val="22"/>
        </w:rPr>
      </w:pPr>
      <w:r w:rsidRPr="003854EC">
        <w:rPr>
          <w:lang w:val="es-ES_tradnl"/>
        </w:rPr>
        <w:t>2.</w:t>
      </w:r>
      <w:r>
        <w:rPr>
          <w:rFonts w:asciiTheme="minorHAnsi" w:eastAsiaTheme="minorEastAsia" w:hAnsiTheme="minorHAnsi" w:cstheme="minorBidi"/>
          <w:sz w:val="22"/>
          <w:szCs w:val="22"/>
        </w:rPr>
        <w:tab/>
      </w:r>
      <w:r w:rsidRPr="003854EC">
        <w:rPr>
          <w:lang w:val="es-ES_tradnl"/>
        </w:rPr>
        <w:t>COLOR</w:t>
      </w:r>
      <w:r>
        <w:tab/>
      </w:r>
      <w:r>
        <w:fldChar w:fldCharType="begin"/>
      </w:r>
      <w:r>
        <w:instrText xml:space="preserve"> PAGEREF _Toc15562894 \h </w:instrText>
      </w:r>
      <w:r>
        <w:fldChar w:fldCharType="separate"/>
      </w:r>
      <w:r>
        <w:t>58</w:t>
      </w:r>
      <w:r>
        <w:fldChar w:fldCharType="end"/>
      </w:r>
    </w:p>
    <w:p w:rsidR="00D93268" w:rsidRDefault="00D93268">
      <w:pPr>
        <w:pStyle w:val="TOC3"/>
        <w:rPr>
          <w:rFonts w:asciiTheme="minorHAnsi" w:eastAsiaTheme="minorEastAsia" w:hAnsiTheme="minorHAnsi" w:cstheme="minorBidi"/>
          <w:i w:val="0"/>
          <w:sz w:val="22"/>
          <w:szCs w:val="22"/>
        </w:rPr>
      </w:pPr>
      <w:r w:rsidRPr="003854EC">
        <w:rPr>
          <w:lang w:val="es-ES"/>
        </w:rPr>
        <w:t>2.1</w:t>
      </w:r>
      <w:r>
        <w:rPr>
          <w:rFonts w:asciiTheme="minorHAnsi" w:eastAsiaTheme="minorEastAsia" w:hAnsiTheme="minorHAnsi" w:cstheme="minorBidi"/>
          <w:i w:val="0"/>
          <w:sz w:val="22"/>
          <w:szCs w:val="22"/>
        </w:rPr>
        <w:tab/>
      </w:r>
      <w:r>
        <w:t>Términos utilizados para el color</w:t>
      </w:r>
      <w:r>
        <w:tab/>
      </w:r>
      <w:r>
        <w:fldChar w:fldCharType="begin"/>
      </w:r>
      <w:r>
        <w:instrText xml:space="preserve"> PAGEREF _Toc15562895 \h </w:instrText>
      </w:r>
      <w:r>
        <w:fldChar w:fldCharType="separate"/>
      </w:r>
      <w:r>
        <w:t>58</w:t>
      </w:r>
      <w:r>
        <w:fldChar w:fldCharType="end"/>
      </w:r>
    </w:p>
    <w:p w:rsidR="00D93268" w:rsidRDefault="00D93268">
      <w:pPr>
        <w:pStyle w:val="TOC3"/>
        <w:rPr>
          <w:rFonts w:asciiTheme="minorHAnsi" w:eastAsiaTheme="minorEastAsia" w:hAnsiTheme="minorHAnsi" w:cstheme="minorBidi"/>
          <w:i w:val="0"/>
          <w:sz w:val="22"/>
          <w:szCs w:val="22"/>
        </w:rPr>
      </w:pPr>
      <w:r w:rsidRPr="003854EC">
        <w:rPr>
          <w:lang w:val="es-ES"/>
        </w:rPr>
        <w:t>2.2</w:t>
      </w:r>
      <w:r>
        <w:rPr>
          <w:rFonts w:asciiTheme="minorHAnsi" w:eastAsiaTheme="minorEastAsia" w:hAnsiTheme="minorHAnsi" w:cstheme="minorBidi"/>
          <w:i w:val="0"/>
          <w:sz w:val="22"/>
          <w:szCs w:val="22"/>
        </w:rPr>
        <w:tab/>
      </w:r>
      <w:r>
        <w:t>Niveles de expresión de caracteres de color</w:t>
      </w:r>
      <w:r>
        <w:tab/>
      </w:r>
      <w:r>
        <w:fldChar w:fldCharType="begin"/>
      </w:r>
      <w:r>
        <w:instrText xml:space="preserve"> PAGEREF _Toc15562896 \h </w:instrText>
      </w:r>
      <w:r>
        <w:fldChar w:fldCharType="separate"/>
      </w:r>
      <w:r>
        <w:t>58</w:t>
      </w:r>
      <w:r>
        <w:fldChar w:fldCharType="end"/>
      </w:r>
    </w:p>
    <w:p w:rsidR="00D93268" w:rsidRDefault="00D93268">
      <w:pPr>
        <w:pStyle w:val="TOC4"/>
        <w:rPr>
          <w:rFonts w:asciiTheme="minorHAnsi" w:eastAsiaTheme="minorEastAsia" w:hAnsiTheme="minorHAnsi" w:cstheme="minorBidi"/>
          <w:sz w:val="22"/>
          <w:szCs w:val="22"/>
        </w:rPr>
      </w:pPr>
      <w:r w:rsidRPr="003854EC">
        <w:rPr>
          <w:lang w:val="es-ES"/>
        </w:rPr>
        <w:t>2.2.1</w:t>
      </w:r>
      <w:r>
        <w:rPr>
          <w:rFonts w:asciiTheme="minorHAnsi" w:eastAsiaTheme="minorEastAsia" w:hAnsiTheme="minorHAnsi" w:cstheme="minorBidi"/>
          <w:sz w:val="22"/>
          <w:szCs w:val="22"/>
        </w:rPr>
        <w:tab/>
      </w:r>
      <w:r w:rsidRPr="003854EC">
        <w:rPr>
          <w:lang w:val="es-ES"/>
        </w:rPr>
        <w:t>Color único</w:t>
      </w:r>
      <w:r>
        <w:tab/>
      </w:r>
      <w:r>
        <w:fldChar w:fldCharType="begin"/>
      </w:r>
      <w:r>
        <w:instrText xml:space="preserve"> PAGEREF _Toc15562897 \h </w:instrText>
      </w:r>
      <w:r>
        <w:fldChar w:fldCharType="separate"/>
      </w:r>
      <w:r>
        <w:t>58</w:t>
      </w:r>
      <w:r>
        <w:fldChar w:fldCharType="end"/>
      </w:r>
    </w:p>
    <w:p w:rsidR="00D93268" w:rsidRDefault="00D93268">
      <w:pPr>
        <w:pStyle w:val="TOC4"/>
        <w:rPr>
          <w:rFonts w:asciiTheme="minorHAnsi" w:eastAsiaTheme="minorEastAsia" w:hAnsiTheme="minorHAnsi" w:cstheme="minorBidi"/>
          <w:sz w:val="22"/>
          <w:szCs w:val="22"/>
        </w:rPr>
      </w:pPr>
      <w:r w:rsidRPr="003854EC">
        <w:rPr>
          <w:lang w:val="es-ES"/>
        </w:rPr>
        <w:t>2.2.2</w:t>
      </w:r>
      <w:r>
        <w:rPr>
          <w:rFonts w:asciiTheme="minorHAnsi" w:eastAsiaTheme="minorEastAsia" w:hAnsiTheme="minorHAnsi" w:cstheme="minorBidi"/>
          <w:sz w:val="22"/>
          <w:szCs w:val="22"/>
        </w:rPr>
        <w:tab/>
      </w:r>
      <w:r w:rsidRPr="003854EC">
        <w:rPr>
          <w:lang w:val="es-ES"/>
        </w:rPr>
        <w:t>Gama de colores</w:t>
      </w:r>
      <w:r>
        <w:tab/>
      </w:r>
      <w:r>
        <w:fldChar w:fldCharType="begin"/>
      </w:r>
      <w:r>
        <w:instrText xml:space="preserve"> PAGEREF _Toc15562898 \h </w:instrText>
      </w:r>
      <w:r>
        <w:fldChar w:fldCharType="separate"/>
      </w:r>
      <w:r>
        <w:t>58</w:t>
      </w:r>
      <w:r>
        <w:fldChar w:fldCharType="end"/>
      </w:r>
    </w:p>
    <w:p w:rsidR="00D93268" w:rsidRDefault="00D93268">
      <w:pPr>
        <w:pStyle w:val="TOC4"/>
        <w:rPr>
          <w:rFonts w:asciiTheme="minorHAnsi" w:eastAsiaTheme="minorEastAsia" w:hAnsiTheme="minorHAnsi" w:cstheme="minorBidi"/>
          <w:sz w:val="22"/>
          <w:szCs w:val="22"/>
        </w:rPr>
      </w:pPr>
      <w:r w:rsidRPr="003854EC">
        <w:rPr>
          <w:lang w:val="es-ES"/>
        </w:rPr>
        <w:t>2.2.3</w:t>
      </w:r>
      <w:r>
        <w:rPr>
          <w:rFonts w:asciiTheme="minorHAnsi" w:eastAsiaTheme="minorEastAsia" w:hAnsiTheme="minorHAnsi" w:cstheme="minorBidi"/>
          <w:sz w:val="22"/>
          <w:szCs w:val="22"/>
        </w:rPr>
        <w:tab/>
      </w:r>
      <w:r w:rsidRPr="003854EC">
        <w:rPr>
          <w:lang w:val="es-ES"/>
        </w:rPr>
        <w:t>Intensidad</w:t>
      </w:r>
      <w:r>
        <w:tab/>
      </w:r>
      <w:r>
        <w:fldChar w:fldCharType="begin"/>
      </w:r>
      <w:r>
        <w:instrText xml:space="preserve"> PAGEREF _Toc15562899 \h </w:instrText>
      </w:r>
      <w:r>
        <w:fldChar w:fldCharType="separate"/>
      </w:r>
      <w:r>
        <w:t>59</w:t>
      </w:r>
      <w:r>
        <w:fldChar w:fldCharType="end"/>
      </w:r>
    </w:p>
    <w:p w:rsidR="00D93268" w:rsidRDefault="00D93268">
      <w:pPr>
        <w:pStyle w:val="TOC4"/>
        <w:rPr>
          <w:rFonts w:asciiTheme="minorHAnsi" w:eastAsiaTheme="minorEastAsia" w:hAnsiTheme="minorHAnsi" w:cstheme="minorBidi"/>
          <w:sz w:val="22"/>
          <w:szCs w:val="22"/>
        </w:rPr>
      </w:pPr>
      <w:r w:rsidRPr="003854EC">
        <w:rPr>
          <w:lang w:val="es-ES"/>
        </w:rPr>
        <w:t>2.2.4</w:t>
      </w:r>
      <w:r>
        <w:rPr>
          <w:rFonts w:asciiTheme="minorHAnsi" w:eastAsiaTheme="minorEastAsia" w:hAnsiTheme="minorHAnsi" w:cstheme="minorBidi"/>
          <w:sz w:val="22"/>
          <w:szCs w:val="22"/>
        </w:rPr>
        <w:tab/>
      </w:r>
      <w:r w:rsidRPr="003854EC">
        <w:rPr>
          <w:lang w:val="es-ES"/>
        </w:rPr>
        <w:t>Carta de colores</w:t>
      </w:r>
      <w:r>
        <w:tab/>
      </w:r>
      <w:r>
        <w:fldChar w:fldCharType="begin"/>
      </w:r>
      <w:r>
        <w:instrText xml:space="preserve"> PAGEREF _Toc15562900 \h </w:instrText>
      </w:r>
      <w:r>
        <w:fldChar w:fldCharType="separate"/>
      </w:r>
      <w:r>
        <w:t>59</w:t>
      </w:r>
      <w:r>
        <w:fldChar w:fldCharType="end"/>
      </w:r>
    </w:p>
    <w:p w:rsidR="00D93268" w:rsidRDefault="00D93268">
      <w:pPr>
        <w:pStyle w:val="TOC3"/>
        <w:rPr>
          <w:rFonts w:asciiTheme="minorHAnsi" w:eastAsiaTheme="minorEastAsia" w:hAnsiTheme="minorHAnsi" w:cstheme="minorBidi"/>
          <w:i w:val="0"/>
          <w:sz w:val="22"/>
          <w:szCs w:val="22"/>
        </w:rPr>
      </w:pPr>
      <w:r w:rsidRPr="003854EC">
        <w:rPr>
          <w:lang w:val="es-ES"/>
        </w:rPr>
        <w:t>2.3</w:t>
      </w:r>
      <w:r>
        <w:rPr>
          <w:rFonts w:asciiTheme="minorHAnsi" w:eastAsiaTheme="minorEastAsia" w:hAnsiTheme="minorHAnsi" w:cstheme="minorBidi"/>
          <w:i w:val="0"/>
          <w:sz w:val="22"/>
          <w:szCs w:val="22"/>
        </w:rPr>
        <w:tab/>
      </w:r>
      <w:r>
        <w:t>Establecimiento de caracteres</w:t>
      </w:r>
      <w:r>
        <w:tab/>
      </w:r>
      <w:r>
        <w:fldChar w:fldCharType="begin"/>
      </w:r>
      <w:r>
        <w:instrText xml:space="preserve"> PAGEREF _Toc15562901 \h </w:instrText>
      </w:r>
      <w:r>
        <w:fldChar w:fldCharType="separate"/>
      </w:r>
      <w:r>
        <w:t>59</w:t>
      </w:r>
      <w:r>
        <w:fldChar w:fldCharType="end"/>
      </w:r>
    </w:p>
    <w:p w:rsidR="00D93268" w:rsidRDefault="00D93268">
      <w:pPr>
        <w:pStyle w:val="TOC4"/>
        <w:rPr>
          <w:rFonts w:asciiTheme="minorHAnsi" w:eastAsiaTheme="minorEastAsia" w:hAnsiTheme="minorHAnsi" w:cstheme="minorBidi"/>
          <w:sz w:val="22"/>
          <w:szCs w:val="22"/>
        </w:rPr>
      </w:pPr>
      <w:r w:rsidRPr="003854EC">
        <w:rPr>
          <w:lang w:val="es-ES"/>
        </w:rPr>
        <w:t>2.3.1</w:t>
      </w:r>
      <w:r>
        <w:rPr>
          <w:rFonts w:asciiTheme="minorHAnsi" w:eastAsiaTheme="minorEastAsia" w:hAnsiTheme="minorHAnsi" w:cstheme="minorBidi"/>
          <w:sz w:val="22"/>
          <w:szCs w:val="22"/>
        </w:rPr>
        <w:tab/>
      </w:r>
      <w:r w:rsidRPr="003854EC">
        <w:rPr>
          <w:lang w:val="es-ES"/>
        </w:rPr>
        <w:t>Tipo de expresión</w:t>
      </w:r>
      <w:r>
        <w:tab/>
      </w:r>
      <w:r>
        <w:fldChar w:fldCharType="begin"/>
      </w:r>
      <w:r>
        <w:instrText xml:space="preserve"> PAGEREF _Toc15562902 \h </w:instrText>
      </w:r>
      <w:r>
        <w:fldChar w:fldCharType="separate"/>
      </w:r>
      <w:r>
        <w:t>59</w:t>
      </w:r>
      <w:r>
        <w:fldChar w:fldCharType="end"/>
      </w:r>
    </w:p>
    <w:p w:rsidR="00D93268" w:rsidRDefault="00D93268">
      <w:pPr>
        <w:pStyle w:val="TOC4"/>
        <w:rPr>
          <w:rFonts w:asciiTheme="minorHAnsi" w:eastAsiaTheme="minorEastAsia" w:hAnsiTheme="minorHAnsi" w:cstheme="minorBidi"/>
          <w:sz w:val="22"/>
          <w:szCs w:val="22"/>
        </w:rPr>
      </w:pPr>
      <w:r w:rsidRPr="003854EC">
        <w:rPr>
          <w:lang w:val="es-ES"/>
        </w:rPr>
        <w:t>2.3.2</w:t>
      </w:r>
      <w:r>
        <w:rPr>
          <w:rFonts w:asciiTheme="minorHAnsi" w:eastAsiaTheme="minorEastAsia" w:hAnsiTheme="minorHAnsi" w:cstheme="minorBidi"/>
          <w:sz w:val="22"/>
          <w:szCs w:val="22"/>
        </w:rPr>
        <w:tab/>
      </w:r>
      <w:r w:rsidRPr="003854EC">
        <w:rPr>
          <w:lang w:val="es-ES"/>
        </w:rPr>
        <w:t>Orden de los niveles de expresión</w:t>
      </w:r>
      <w:r>
        <w:tab/>
      </w:r>
      <w:r>
        <w:fldChar w:fldCharType="begin"/>
      </w:r>
      <w:r>
        <w:instrText xml:space="preserve"> PAGEREF _Toc15562903 \h </w:instrText>
      </w:r>
      <w:r>
        <w:fldChar w:fldCharType="separate"/>
      </w:r>
      <w:r>
        <w:t>60</w:t>
      </w:r>
      <w:r>
        <w:fldChar w:fldCharType="end"/>
      </w:r>
    </w:p>
    <w:p w:rsidR="00D93268" w:rsidRDefault="00D93268">
      <w:pPr>
        <w:pStyle w:val="TOC4"/>
        <w:rPr>
          <w:rFonts w:asciiTheme="minorHAnsi" w:eastAsiaTheme="minorEastAsia" w:hAnsiTheme="minorHAnsi" w:cstheme="minorBidi"/>
          <w:sz w:val="22"/>
          <w:szCs w:val="22"/>
        </w:rPr>
      </w:pPr>
      <w:r w:rsidRPr="003854EC">
        <w:rPr>
          <w:lang w:val="es-ES_tradnl"/>
        </w:rPr>
        <w:t>2.3.3</w:t>
      </w:r>
      <w:r>
        <w:rPr>
          <w:rFonts w:asciiTheme="minorHAnsi" w:eastAsiaTheme="minorEastAsia" w:hAnsiTheme="minorHAnsi" w:cstheme="minorBidi"/>
          <w:sz w:val="22"/>
          <w:szCs w:val="22"/>
        </w:rPr>
        <w:tab/>
      </w:r>
      <w:r w:rsidRPr="003854EC">
        <w:rPr>
          <w:lang w:val="es-ES_tradnl"/>
        </w:rPr>
        <w:t>Factores que se han de tener en cuenta al crear grupos de color</w:t>
      </w:r>
      <w:r>
        <w:tab/>
      </w:r>
      <w:r>
        <w:fldChar w:fldCharType="begin"/>
      </w:r>
      <w:r>
        <w:instrText xml:space="preserve"> PAGEREF _Toc15562904 \h </w:instrText>
      </w:r>
      <w:r>
        <w:fldChar w:fldCharType="separate"/>
      </w:r>
      <w:r>
        <w:t>60</w:t>
      </w:r>
      <w:r>
        <w:fldChar w:fldCharType="end"/>
      </w:r>
    </w:p>
    <w:p w:rsidR="00D93268" w:rsidRDefault="00D93268">
      <w:pPr>
        <w:pStyle w:val="TOC3"/>
        <w:rPr>
          <w:rFonts w:asciiTheme="minorHAnsi" w:eastAsiaTheme="minorEastAsia" w:hAnsiTheme="minorHAnsi" w:cstheme="minorBidi"/>
          <w:i w:val="0"/>
          <w:sz w:val="22"/>
          <w:szCs w:val="22"/>
        </w:rPr>
      </w:pPr>
      <w:r w:rsidRPr="003854EC">
        <w:rPr>
          <w:lang w:val="es-ES"/>
        </w:rPr>
        <w:t>2.4</w:t>
      </w:r>
      <w:r>
        <w:rPr>
          <w:rFonts w:asciiTheme="minorHAnsi" w:eastAsiaTheme="minorEastAsia" w:hAnsiTheme="minorHAnsi" w:cstheme="minorBidi"/>
          <w:i w:val="0"/>
          <w:sz w:val="22"/>
          <w:szCs w:val="22"/>
        </w:rPr>
        <w:tab/>
      </w:r>
      <w:r>
        <w:t>Nombres inadecuados de colores</w:t>
      </w:r>
      <w:r>
        <w:tab/>
      </w:r>
      <w:r>
        <w:fldChar w:fldCharType="begin"/>
      </w:r>
      <w:r>
        <w:instrText xml:space="preserve"> PAGEREF _Toc15562905 \h </w:instrText>
      </w:r>
      <w:r>
        <w:fldChar w:fldCharType="separate"/>
      </w:r>
      <w:r>
        <w:t>61</w:t>
      </w:r>
      <w:r>
        <w:fldChar w:fldCharType="end"/>
      </w:r>
    </w:p>
    <w:p w:rsidR="00D93268" w:rsidRDefault="00D93268">
      <w:pPr>
        <w:pStyle w:val="TOC3"/>
        <w:rPr>
          <w:rFonts w:asciiTheme="minorHAnsi" w:eastAsiaTheme="minorEastAsia" w:hAnsiTheme="minorHAnsi" w:cstheme="minorBidi"/>
          <w:i w:val="0"/>
          <w:sz w:val="22"/>
          <w:szCs w:val="22"/>
        </w:rPr>
      </w:pPr>
      <w:r w:rsidRPr="003854EC">
        <w:rPr>
          <w:lang w:val="es-ES"/>
        </w:rPr>
        <w:t>2.5</w:t>
      </w:r>
      <w:r>
        <w:rPr>
          <w:rFonts w:asciiTheme="minorHAnsi" w:eastAsiaTheme="minorEastAsia" w:hAnsiTheme="minorHAnsi" w:cstheme="minorBidi"/>
          <w:i w:val="0"/>
          <w:sz w:val="22"/>
          <w:szCs w:val="22"/>
        </w:rPr>
        <w:tab/>
      </w:r>
      <w:r>
        <w:t>Momento de realizar las observaciones</w:t>
      </w:r>
      <w:r>
        <w:tab/>
      </w:r>
      <w:r>
        <w:fldChar w:fldCharType="begin"/>
      </w:r>
      <w:r>
        <w:instrText xml:space="preserve"> PAGEREF _Toc15562906 \h </w:instrText>
      </w:r>
      <w:r>
        <w:fldChar w:fldCharType="separate"/>
      </w:r>
      <w:r>
        <w:t>61</w:t>
      </w:r>
      <w:r>
        <w:fldChar w:fldCharType="end"/>
      </w:r>
    </w:p>
    <w:p w:rsidR="00D93268" w:rsidRDefault="00D93268">
      <w:pPr>
        <w:pStyle w:val="TOC3"/>
        <w:rPr>
          <w:rFonts w:asciiTheme="minorHAnsi" w:eastAsiaTheme="minorEastAsia" w:hAnsiTheme="minorHAnsi" w:cstheme="minorBidi"/>
          <w:i w:val="0"/>
          <w:sz w:val="22"/>
          <w:szCs w:val="22"/>
        </w:rPr>
      </w:pPr>
      <w:r w:rsidRPr="003854EC">
        <w:rPr>
          <w:lang w:val="es-ES"/>
        </w:rPr>
        <w:t>2.6</w:t>
      </w:r>
      <w:r>
        <w:rPr>
          <w:rFonts w:asciiTheme="minorHAnsi" w:eastAsiaTheme="minorEastAsia" w:hAnsiTheme="minorHAnsi" w:cstheme="minorBidi"/>
          <w:i w:val="0"/>
          <w:sz w:val="22"/>
          <w:szCs w:val="22"/>
        </w:rPr>
        <w:tab/>
      </w:r>
      <w:r>
        <w:t>Elementos de órganos que pueden distorsionar el color</w:t>
      </w:r>
      <w:r>
        <w:tab/>
      </w:r>
      <w:r>
        <w:fldChar w:fldCharType="begin"/>
      </w:r>
      <w:r>
        <w:instrText xml:space="preserve"> PAGEREF _Toc15562907 \h </w:instrText>
      </w:r>
      <w:r>
        <w:fldChar w:fldCharType="separate"/>
      </w:r>
      <w:r>
        <w:t>61</w:t>
      </w:r>
      <w:r>
        <w:fldChar w:fldCharType="end"/>
      </w:r>
    </w:p>
    <w:p w:rsidR="00D93268" w:rsidRDefault="00D93268">
      <w:pPr>
        <w:pStyle w:val="TOC2"/>
        <w:rPr>
          <w:rFonts w:asciiTheme="minorHAnsi" w:eastAsiaTheme="minorEastAsia" w:hAnsiTheme="minorHAnsi" w:cstheme="minorBidi"/>
          <w:sz w:val="22"/>
          <w:szCs w:val="22"/>
        </w:rPr>
      </w:pPr>
      <w:r w:rsidRPr="003854EC">
        <w:rPr>
          <w:lang w:val="es-ES_tradnl"/>
        </w:rPr>
        <w:t>3.</w:t>
      </w:r>
      <w:r>
        <w:rPr>
          <w:rFonts w:asciiTheme="minorHAnsi" w:eastAsiaTheme="minorEastAsia" w:hAnsiTheme="minorHAnsi" w:cstheme="minorBidi"/>
          <w:sz w:val="22"/>
          <w:szCs w:val="22"/>
        </w:rPr>
        <w:tab/>
      </w:r>
      <w:r w:rsidRPr="003854EC">
        <w:rPr>
          <w:lang w:val="es-ES_tradnl"/>
        </w:rPr>
        <w:t>MÉTODOS PARA LA DESCRIPCIÓN DE LOS COLORES Y DE SUS FORMAS DE DISPOSICIÓN</w:t>
      </w:r>
      <w:r>
        <w:tab/>
      </w:r>
      <w:r>
        <w:fldChar w:fldCharType="begin"/>
      </w:r>
      <w:r>
        <w:instrText xml:space="preserve"> PAGEREF _Toc15562908 \h </w:instrText>
      </w:r>
      <w:r>
        <w:fldChar w:fldCharType="separate"/>
      </w:r>
      <w:r>
        <w:t>62</w:t>
      </w:r>
      <w:r>
        <w:fldChar w:fldCharType="end"/>
      </w:r>
    </w:p>
    <w:p w:rsidR="00D93268" w:rsidRDefault="00D93268">
      <w:pPr>
        <w:pStyle w:val="TOC3"/>
        <w:rPr>
          <w:rFonts w:asciiTheme="minorHAnsi" w:eastAsiaTheme="minorEastAsia" w:hAnsiTheme="minorHAnsi" w:cstheme="minorBidi"/>
          <w:i w:val="0"/>
          <w:sz w:val="22"/>
          <w:szCs w:val="22"/>
        </w:rPr>
      </w:pPr>
      <w:r w:rsidRPr="003854EC">
        <w:rPr>
          <w:lang w:val="es-ES"/>
        </w:rPr>
        <w:t>3.1</w:t>
      </w:r>
      <w:r>
        <w:rPr>
          <w:rFonts w:asciiTheme="minorHAnsi" w:eastAsiaTheme="minorEastAsia" w:hAnsiTheme="minorHAnsi" w:cstheme="minorBidi"/>
          <w:i w:val="0"/>
          <w:sz w:val="22"/>
          <w:szCs w:val="22"/>
        </w:rPr>
        <w:tab/>
      </w:r>
      <w:r>
        <w:t>Método basado en el tamaño de la superficie ocupada</w:t>
      </w:r>
      <w:r>
        <w:tab/>
      </w:r>
      <w:r>
        <w:fldChar w:fldCharType="begin"/>
      </w:r>
      <w:r>
        <w:instrText xml:space="preserve"> PAGEREF _Toc15562909 \h </w:instrText>
      </w:r>
      <w:r>
        <w:fldChar w:fldCharType="separate"/>
      </w:r>
      <w:r>
        <w:t>62</w:t>
      </w:r>
      <w:r>
        <w:fldChar w:fldCharType="end"/>
      </w:r>
    </w:p>
    <w:p w:rsidR="00D93268" w:rsidRDefault="00D93268">
      <w:pPr>
        <w:pStyle w:val="TOC3"/>
        <w:rPr>
          <w:rFonts w:asciiTheme="minorHAnsi" w:eastAsiaTheme="minorEastAsia" w:hAnsiTheme="minorHAnsi" w:cstheme="minorBidi"/>
          <w:i w:val="0"/>
          <w:sz w:val="22"/>
          <w:szCs w:val="22"/>
        </w:rPr>
      </w:pPr>
      <w:r w:rsidRPr="003854EC">
        <w:rPr>
          <w:lang w:val="es-ES"/>
        </w:rPr>
        <w:t>3.2</w:t>
      </w:r>
      <w:r>
        <w:rPr>
          <w:rFonts w:asciiTheme="minorHAnsi" w:eastAsiaTheme="minorEastAsia" w:hAnsiTheme="minorHAnsi" w:cstheme="minorBidi"/>
          <w:i w:val="0"/>
          <w:sz w:val="22"/>
          <w:szCs w:val="22"/>
        </w:rPr>
        <w:tab/>
      </w:r>
      <w:r>
        <w:t>Método basado en las capas de tejido</w:t>
      </w:r>
      <w:r>
        <w:tab/>
      </w:r>
      <w:r>
        <w:fldChar w:fldCharType="begin"/>
      </w:r>
      <w:r>
        <w:instrText xml:space="preserve"> PAGEREF _Toc15562910 \h </w:instrText>
      </w:r>
      <w:r>
        <w:fldChar w:fldCharType="separate"/>
      </w:r>
      <w:r>
        <w:t>62</w:t>
      </w:r>
      <w:r>
        <w:fldChar w:fldCharType="end"/>
      </w:r>
    </w:p>
    <w:p w:rsidR="00D93268" w:rsidRDefault="00D93268">
      <w:pPr>
        <w:pStyle w:val="TOC3"/>
        <w:rPr>
          <w:rFonts w:asciiTheme="minorHAnsi" w:eastAsiaTheme="minorEastAsia" w:hAnsiTheme="minorHAnsi" w:cstheme="minorBidi"/>
          <w:i w:val="0"/>
          <w:sz w:val="22"/>
          <w:szCs w:val="22"/>
        </w:rPr>
      </w:pPr>
      <w:r w:rsidRPr="003854EC">
        <w:rPr>
          <w:lang w:val="es-ES"/>
        </w:rPr>
        <w:t>3.3</w:t>
      </w:r>
      <w:r>
        <w:rPr>
          <w:rFonts w:asciiTheme="minorHAnsi" w:eastAsiaTheme="minorEastAsia" w:hAnsiTheme="minorHAnsi" w:cstheme="minorBidi"/>
          <w:i w:val="0"/>
          <w:sz w:val="22"/>
          <w:szCs w:val="22"/>
        </w:rPr>
        <w:tab/>
      </w:r>
      <w:r>
        <w:t>Método basado en las partes definidas de un órgano</w:t>
      </w:r>
      <w:r>
        <w:tab/>
      </w:r>
      <w:r>
        <w:fldChar w:fldCharType="begin"/>
      </w:r>
      <w:r>
        <w:instrText xml:space="preserve"> PAGEREF _Toc15562911 \h </w:instrText>
      </w:r>
      <w:r>
        <w:fldChar w:fldCharType="separate"/>
      </w:r>
      <w:r>
        <w:t>63</w:t>
      </w:r>
      <w:r>
        <w:fldChar w:fldCharType="end"/>
      </w:r>
    </w:p>
    <w:p w:rsidR="00D93268" w:rsidRDefault="00D93268">
      <w:pPr>
        <w:pStyle w:val="TOC3"/>
        <w:rPr>
          <w:rFonts w:asciiTheme="minorHAnsi" w:eastAsiaTheme="minorEastAsia" w:hAnsiTheme="minorHAnsi" w:cstheme="minorBidi"/>
          <w:i w:val="0"/>
          <w:sz w:val="22"/>
          <w:szCs w:val="22"/>
        </w:rPr>
      </w:pPr>
      <w:r w:rsidRPr="003854EC">
        <w:rPr>
          <w:lang w:val="es-ES"/>
        </w:rPr>
        <w:t>3.4</w:t>
      </w:r>
      <w:r>
        <w:rPr>
          <w:rFonts w:asciiTheme="minorHAnsi" w:eastAsiaTheme="minorEastAsia" w:hAnsiTheme="minorHAnsi" w:cstheme="minorBidi"/>
          <w:i w:val="0"/>
          <w:sz w:val="22"/>
          <w:szCs w:val="22"/>
        </w:rPr>
        <w:tab/>
      </w:r>
      <w:r>
        <w:t>Método basado en el número de la carta de colores RHS (“enfoque de Lisboa”)</w:t>
      </w:r>
      <w:r>
        <w:tab/>
      </w:r>
      <w:r>
        <w:fldChar w:fldCharType="begin"/>
      </w:r>
      <w:r>
        <w:instrText xml:space="preserve"> PAGEREF _Toc15562912 \h </w:instrText>
      </w:r>
      <w:r>
        <w:fldChar w:fldCharType="separate"/>
      </w:r>
      <w:r>
        <w:t>63</w:t>
      </w:r>
      <w:r>
        <w:fldChar w:fldCharType="end"/>
      </w:r>
    </w:p>
    <w:p w:rsidR="00D93268" w:rsidRDefault="00D93268">
      <w:pPr>
        <w:pStyle w:val="TOC3"/>
        <w:rPr>
          <w:rFonts w:asciiTheme="minorHAnsi" w:eastAsiaTheme="minorEastAsia" w:hAnsiTheme="minorHAnsi" w:cstheme="minorBidi"/>
          <w:i w:val="0"/>
          <w:sz w:val="22"/>
          <w:szCs w:val="22"/>
        </w:rPr>
      </w:pPr>
      <w:r w:rsidRPr="003854EC">
        <w:rPr>
          <w:lang w:val="es-ES"/>
        </w:rPr>
        <w:t>3.5</w:t>
      </w:r>
      <w:r>
        <w:rPr>
          <w:rFonts w:asciiTheme="minorHAnsi" w:eastAsiaTheme="minorEastAsia" w:hAnsiTheme="minorHAnsi" w:cstheme="minorBidi"/>
          <w:i w:val="0"/>
          <w:sz w:val="22"/>
          <w:szCs w:val="22"/>
        </w:rPr>
        <w:tab/>
      </w:r>
      <w:r>
        <w:t>Términos especiales utilizados para los caracteres relativos al color</w:t>
      </w:r>
      <w:r>
        <w:tab/>
      </w:r>
      <w:r>
        <w:fldChar w:fldCharType="begin"/>
      </w:r>
      <w:r>
        <w:instrText xml:space="preserve"> PAGEREF _Toc15562913 \h </w:instrText>
      </w:r>
      <w:r>
        <w:fldChar w:fldCharType="separate"/>
      </w:r>
      <w:r>
        <w:t>66</w:t>
      </w:r>
      <w:r>
        <w:fldChar w:fldCharType="end"/>
      </w:r>
    </w:p>
    <w:p w:rsidR="00D93268" w:rsidRDefault="00D93268">
      <w:pPr>
        <w:pStyle w:val="TOC4"/>
        <w:rPr>
          <w:rFonts w:asciiTheme="minorHAnsi" w:eastAsiaTheme="minorEastAsia" w:hAnsiTheme="minorHAnsi" w:cstheme="minorBidi"/>
          <w:sz w:val="22"/>
          <w:szCs w:val="22"/>
        </w:rPr>
      </w:pPr>
      <w:r w:rsidRPr="003854EC">
        <w:rPr>
          <w:lang w:val="es-ES"/>
        </w:rPr>
        <w:t>3.5.1</w:t>
      </w:r>
      <w:r>
        <w:rPr>
          <w:rFonts w:asciiTheme="minorHAnsi" w:eastAsiaTheme="minorEastAsia" w:hAnsiTheme="minorHAnsi" w:cstheme="minorBidi"/>
          <w:sz w:val="22"/>
          <w:szCs w:val="22"/>
        </w:rPr>
        <w:tab/>
      </w:r>
      <w:r w:rsidRPr="003854EC">
        <w:rPr>
          <w:lang w:val="es-ES"/>
        </w:rPr>
        <w:t>Variegación</w:t>
      </w:r>
      <w:r>
        <w:tab/>
      </w:r>
      <w:r>
        <w:fldChar w:fldCharType="begin"/>
      </w:r>
      <w:r>
        <w:instrText xml:space="preserve"> PAGEREF _Toc15562914 \h </w:instrText>
      </w:r>
      <w:r>
        <w:fldChar w:fldCharType="separate"/>
      </w:r>
      <w:r>
        <w:t>66</w:t>
      </w:r>
      <w:r>
        <w:fldChar w:fldCharType="end"/>
      </w:r>
    </w:p>
    <w:p w:rsidR="00D93268" w:rsidRDefault="00D93268">
      <w:pPr>
        <w:pStyle w:val="TOC4"/>
        <w:rPr>
          <w:rFonts w:asciiTheme="minorHAnsi" w:eastAsiaTheme="minorEastAsia" w:hAnsiTheme="minorHAnsi" w:cstheme="minorBidi"/>
          <w:sz w:val="22"/>
          <w:szCs w:val="22"/>
        </w:rPr>
      </w:pPr>
      <w:r>
        <w:t>3.5.2</w:t>
      </w:r>
      <w:r>
        <w:rPr>
          <w:rFonts w:asciiTheme="minorHAnsi" w:eastAsiaTheme="minorEastAsia" w:hAnsiTheme="minorHAnsi" w:cstheme="minorBidi"/>
          <w:sz w:val="22"/>
          <w:szCs w:val="22"/>
        </w:rPr>
        <w:tab/>
      </w:r>
      <w:r>
        <w:t>Pigmentación (antociánica, carotenoide)</w:t>
      </w:r>
      <w:r>
        <w:tab/>
      </w:r>
      <w:r>
        <w:fldChar w:fldCharType="begin"/>
      </w:r>
      <w:r>
        <w:instrText xml:space="preserve"> PAGEREF _Toc15562915 \h </w:instrText>
      </w:r>
      <w:r>
        <w:fldChar w:fldCharType="separate"/>
      </w:r>
      <w:r>
        <w:t>67</w:t>
      </w:r>
      <w:r>
        <w:fldChar w:fldCharType="end"/>
      </w:r>
    </w:p>
    <w:p w:rsidR="00D93268" w:rsidRDefault="00D93268">
      <w:pPr>
        <w:pStyle w:val="TOC4"/>
        <w:rPr>
          <w:rFonts w:asciiTheme="minorHAnsi" w:eastAsiaTheme="minorEastAsia" w:hAnsiTheme="minorHAnsi" w:cstheme="minorBidi"/>
          <w:sz w:val="22"/>
          <w:szCs w:val="22"/>
        </w:rPr>
      </w:pPr>
      <w:r w:rsidRPr="003854EC">
        <w:rPr>
          <w:lang w:val="es-ES"/>
        </w:rPr>
        <w:t>3.5.3</w:t>
      </w:r>
      <w:r>
        <w:rPr>
          <w:rFonts w:asciiTheme="minorHAnsi" w:eastAsiaTheme="minorEastAsia" w:hAnsiTheme="minorHAnsi" w:cstheme="minorBidi"/>
          <w:sz w:val="22"/>
          <w:szCs w:val="22"/>
        </w:rPr>
        <w:tab/>
      </w:r>
      <w:r w:rsidRPr="003854EC">
        <w:rPr>
          <w:lang w:val="es-ES"/>
        </w:rPr>
        <w:t>Visibilidad</w:t>
      </w:r>
      <w:r>
        <w:tab/>
      </w:r>
      <w:r>
        <w:fldChar w:fldCharType="begin"/>
      </w:r>
      <w:r>
        <w:instrText xml:space="preserve"> PAGEREF _Toc15562916 \h </w:instrText>
      </w:r>
      <w:r>
        <w:fldChar w:fldCharType="separate"/>
      </w:r>
      <w:r>
        <w:t>67</w:t>
      </w:r>
      <w:r>
        <w:fldChar w:fldCharType="end"/>
      </w:r>
    </w:p>
    <w:p w:rsidR="00D93268" w:rsidRDefault="00D93268">
      <w:pPr>
        <w:pStyle w:val="TOC3"/>
        <w:rPr>
          <w:rFonts w:asciiTheme="minorHAnsi" w:eastAsiaTheme="minorEastAsia" w:hAnsiTheme="minorHAnsi" w:cstheme="minorBidi"/>
          <w:i w:val="0"/>
          <w:sz w:val="22"/>
          <w:szCs w:val="22"/>
        </w:rPr>
      </w:pPr>
      <w:r w:rsidRPr="003854EC">
        <w:rPr>
          <w:lang w:val="es-ES"/>
        </w:rPr>
        <w:t>3.6</w:t>
      </w:r>
      <w:r>
        <w:rPr>
          <w:rFonts w:asciiTheme="minorHAnsi" w:eastAsiaTheme="minorEastAsia" w:hAnsiTheme="minorHAnsi" w:cstheme="minorBidi"/>
          <w:i w:val="0"/>
          <w:sz w:val="22"/>
          <w:szCs w:val="22"/>
        </w:rPr>
        <w:tab/>
      </w:r>
      <w:r>
        <w:t>Cambio de color con el tiempo</w:t>
      </w:r>
      <w:r>
        <w:tab/>
      </w:r>
      <w:r>
        <w:fldChar w:fldCharType="begin"/>
      </w:r>
      <w:r>
        <w:instrText xml:space="preserve"> PAGEREF _Toc15562917 \h </w:instrText>
      </w:r>
      <w:r>
        <w:fldChar w:fldCharType="separate"/>
      </w:r>
      <w:r>
        <w:t>67</w:t>
      </w:r>
      <w:r>
        <w:fldChar w:fldCharType="end"/>
      </w:r>
    </w:p>
    <w:p w:rsidR="00D93268" w:rsidRDefault="00D93268">
      <w:pPr>
        <w:pStyle w:val="TOC2"/>
        <w:rPr>
          <w:rFonts w:asciiTheme="minorHAnsi" w:eastAsiaTheme="minorEastAsia" w:hAnsiTheme="minorHAnsi" w:cstheme="minorBidi"/>
          <w:sz w:val="22"/>
          <w:szCs w:val="22"/>
        </w:rPr>
      </w:pPr>
      <w:r w:rsidRPr="003854EC">
        <w:rPr>
          <w:lang w:val="es-ES_tradnl"/>
        </w:rPr>
        <w:t>4.</w:t>
      </w:r>
      <w:r>
        <w:rPr>
          <w:rFonts w:asciiTheme="minorHAnsi" w:eastAsiaTheme="minorEastAsia" w:hAnsiTheme="minorHAnsi" w:cstheme="minorBidi"/>
          <w:sz w:val="22"/>
          <w:szCs w:val="22"/>
        </w:rPr>
        <w:tab/>
      </w:r>
      <w:r w:rsidRPr="003854EC">
        <w:rPr>
          <w:lang w:val="es-ES_tradnl"/>
        </w:rPr>
        <w:t>DISTRIBUCIÓN Y FORMAS DE DISPOSICIÓN DEL COLOR</w:t>
      </w:r>
      <w:r>
        <w:tab/>
      </w:r>
      <w:r>
        <w:fldChar w:fldCharType="begin"/>
      </w:r>
      <w:r>
        <w:instrText xml:space="preserve"> PAGEREF _Toc15562918 \h </w:instrText>
      </w:r>
      <w:r>
        <w:fldChar w:fldCharType="separate"/>
      </w:r>
      <w:r>
        <w:t>68</w:t>
      </w:r>
      <w:r>
        <w:fldChar w:fldCharType="end"/>
      </w:r>
    </w:p>
    <w:p w:rsidR="00D93268" w:rsidRDefault="00D93268">
      <w:pPr>
        <w:pStyle w:val="TOC3"/>
        <w:rPr>
          <w:rFonts w:asciiTheme="minorHAnsi" w:eastAsiaTheme="minorEastAsia" w:hAnsiTheme="minorHAnsi" w:cstheme="minorBidi"/>
          <w:i w:val="0"/>
          <w:sz w:val="22"/>
          <w:szCs w:val="22"/>
        </w:rPr>
      </w:pPr>
      <w:r>
        <w:t>4.1</w:t>
      </w:r>
      <w:r>
        <w:rPr>
          <w:rFonts w:asciiTheme="minorHAnsi" w:eastAsiaTheme="minorEastAsia" w:hAnsiTheme="minorHAnsi" w:cstheme="minorBidi"/>
          <w:i w:val="0"/>
          <w:sz w:val="22"/>
          <w:szCs w:val="22"/>
        </w:rPr>
        <w:tab/>
      </w:r>
      <w:r>
        <w:t>Esquema</w:t>
      </w:r>
      <w:r>
        <w:tab/>
      </w:r>
      <w:r>
        <w:fldChar w:fldCharType="begin"/>
      </w:r>
      <w:r>
        <w:instrText xml:space="preserve"> PAGEREF _Toc15562919 \h </w:instrText>
      </w:r>
      <w:r>
        <w:fldChar w:fldCharType="separate"/>
      </w:r>
      <w:r>
        <w:t>68</w:t>
      </w:r>
      <w:r>
        <w:fldChar w:fldCharType="end"/>
      </w:r>
    </w:p>
    <w:p w:rsidR="00D93268" w:rsidRDefault="00D93268">
      <w:pPr>
        <w:pStyle w:val="TOC3"/>
        <w:rPr>
          <w:rFonts w:asciiTheme="minorHAnsi" w:eastAsiaTheme="minorEastAsia" w:hAnsiTheme="minorHAnsi" w:cstheme="minorBidi"/>
          <w:i w:val="0"/>
          <w:sz w:val="22"/>
          <w:szCs w:val="22"/>
        </w:rPr>
      </w:pPr>
      <w:r w:rsidRPr="003854EC">
        <w:rPr>
          <w:lang w:val="es-ES"/>
        </w:rPr>
        <w:t>4.2</w:t>
      </w:r>
      <w:r>
        <w:rPr>
          <w:rFonts w:asciiTheme="minorHAnsi" w:eastAsiaTheme="minorEastAsia" w:hAnsiTheme="minorHAnsi" w:cstheme="minorBidi"/>
          <w:i w:val="0"/>
          <w:sz w:val="22"/>
          <w:szCs w:val="22"/>
        </w:rPr>
        <w:tab/>
      </w:r>
      <w:r>
        <w:t>Ilustraciones</w:t>
      </w:r>
      <w:r>
        <w:tab/>
      </w:r>
      <w:r>
        <w:fldChar w:fldCharType="begin"/>
      </w:r>
      <w:r>
        <w:instrText xml:space="preserve"> PAGEREF _Toc15562920 \h </w:instrText>
      </w:r>
      <w:r>
        <w:fldChar w:fldCharType="separate"/>
      </w:r>
      <w:r>
        <w:t>69</w:t>
      </w:r>
      <w:r>
        <w:fldChar w:fldCharType="end"/>
      </w:r>
    </w:p>
    <w:p w:rsidR="00D93268" w:rsidRDefault="00D93268">
      <w:pPr>
        <w:pStyle w:val="TOC4"/>
        <w:rPr>
          <w:rFonts w:asciiTheme="minorHAnsi" w:eastAsiaTheme="minorEastAsia" w:hAnsiTheme="minorHAnsi" w:cstheme="minorBidi"/>
          <w:sz w:val="22"/>
          <w:szCs w:val="22"/>
        </w:rPr>
      </w:pPr>
      <w:r w:rsidRPr="003854EC">
        <w:rPr>
          <w:lang w:val="es-ES"/>
        </w:rPr>
        <w:t>4.2.1</w:t>
      </w:r>
      <w:r>
        <w:rPr>
          <w:rFonts w:asciiTheme="minorHAnsi" w:eastAsiaTheme="minorEastAsia" w:hAnsiTheme="minorHAnsi" w:cstheme="minorBidi"/>
          <w:sz w:val="22"/>
          <w:szCs w:val="22"/>
        </w:rPr>
        <w:tab/>
      </w:r>
      <w:r w:rsidRPr="003854EC">
        <w:rPr>
          <w:lang w:val="es-ES"/>
        </w:rPr>
        <w:t>Formas de disposición del color</w:t>
      </w:r>
      <w:r>
        <w:tab/>
      </w:r>
      <w:r>
        <w:fldChar w:fldCharType="begin"/>
      </w:r>
      <w:r>
        <w:instrText xml:space="preserve"> PAGEREF _Toc15562921 \h </w:instrText>
      </w:r>
      <w:r>
        <w:fldChar w:fldCharType="separate"/>
      </w:r>
      <w:r>
        <w:t>69</w:t>
      </w:r>
      <w:r>
        <w:fldChar w:fldCharType="end"/>
      </w:r>
    </w:p>
    <w:p w:rsidR="00D93268" w:rsidRDefault="00D93268">
      <w:pPr>
        <w:pStyle w:val="TOC5"/>
        <w:rPr>
          <w:rFonts w:asciiTheme="minorHAnsi" w:eastAsiaTheme="minorEastAsia" w:hAnsiTheme="minorHAnsi" w:cstheme="minorBidi"/>
          <w:sz w:val="22"/>
          <w:szCs w:val="22"/>
          <w:lang w:val="en-US"/>
        </w:rPr>
      </w:pPr>
      <w:r>
        <w:t>4.2.1.1</w:t>
      </w:r>
      <w:r>
        <w:rPr>
          <w:rFonts w:asciiTheme="minorHAnsi" w:eastAsiaTheme="minorEastAsia" w:hAnsiTheme="minorHAnsi" w:cstheme="minorBidi"/>
          <w:sz w:val="22"/>
          <w:szCs w:val="22"/>
          <w:lang w:val="en-US"/>
        </w:rPr>
        <w:tab/>
      </w:r>
      <w:r w:rsidRPr="003854EC">
        <w:rPr>
          <w:lang w:val="es-ES_tradnl"/>
        </w:rPr>
        <w:t>Pátina</w:t>
      </w:r>
      <w:r>
        <w:tab/>
      </w:r>
      <w:r>
        <w:fldChar w:fldCharType="begin"/>
      </w:r>
      <w:r>
        <w:instrText xml:space="preserve"> PAGEREF _Toc15562922 \h </w:instrText>
      </w:r>
      <w:r>
        <w:fldChar w:fldCharType="separate"/>
      </w:r>
      <w:r>
        <w:t>69</w:t>
      </w:r>
      <w:r>
        <w:fldChar w:fldCharType="end"/>
      </w:r>
    </w:p>
    <w:p w:rsidR="00D93268" w:rsidRDefault="00D93268">
      <w:pPr>
        <w:pStyle w:val="TOC5"/>
        <w:rPr>
          <w:rFonts w:asciiTheme="minorHAnsi" w:eastAsiaTheme="minorEastAsia" w:hAnsiTheme="minorHAnsi" w:cstheme="minorBidi"/>
          <w:sz w:val="22"/>
          <w:szCs w:val="22"/>
          <w:lang w:val="en-US"/>
        </w:rPr>
      </w:pPr>
      <w:r>
        <w:t>4.2.1.2</w:t>
      </w:r>
      <w:r>
        <w:rPr>
          <w:rFonts w:asciiTheme="minorHAnsi" w:eastAsiaTheme="minorEastAsia" w:hAnsiTheme="minorHAnsi" w:cstheme="minorBidi"/>
          <w:sz w:val="22"/>
          <w:szCs w:val="22"/>
          <w:lang w:val="en-US"/>
        </w:rPr>
        <w:tab/>
      </w:r>
      <w:r>
        <w:t>En lunares / manchado / graneado</w:t>
      </w:r>
      <w:r>
        <w:tab/>
      </w:r>
      <w:r>
        <w:fldChar w:fldCharType="begin"/>
      </w:r>
      <w:r>
        <w:instrText xml:space="preserve"> PAGEREF _Toc15562923 \h </w:instrText>
      </w:r>
      <w:r>
        <w:fldChar w:fldCharType="separate"/>
      </w:r>
      <w:r>
        <w:t>69</w:t>
      </w:r>
      <w:r>
        <w:fldChar w:fldCharType="end"/>
      </w:r>
    </w:p>
    <w:p w:rsidR="00D93268" w:rsidRDefault="00D93268">
      <w:pPr>
        <w:pStyle w:val="TOC5"/>
        <w:rPr>
          <w:rFonts w:asciiTheme="minorHAnsi" w:eastAsiaTheme="minorEastAsia" w:hAnsiTheme="minorHAnsi" w:cstheme="minorBidi"/>
          <w:sz w:val="22"/>
          <w:szCs w:val="22"/>
          <w:lang w:val="en-US"/>
        </w:rPr>
      </w:pPr>
      <w:r>
        <w:t>4.2.1.3</w:t>
      </w:r>
      <w:r>
        <w:rPr>
          <w:rFonts w:asciiTheme="minorHAnsi" w:eastAsiaTheme="minorEastAsia" w:hAnsiTheme="minorHAnsi" w:cstheme="minorBidi"/>
          <w:sz w:val="22"/>
          <w:szCs w:val="22"/>
          <w:lang w:val="en-US"/>
        </w:rPr>
        <w:tab/>
      </w:r>
      <w:r>
        <w:t>Franja central</w:t>
      </w:r>
      <w:r>
        <w:tab/>
      </w:r>
      <w:r>
        <w:fldChar w:fldCharType="begin"/>
      </w:r>
      <w:r>
        <w:instrText xml:space="preserve"> PAGEREF _Toc15562924 \h </w:instrText>
      </w:r>
      <w:r>
        <w:fldChar w:fldCharType="separate"/>
      </w:r>
      <w:r>
        <w:t>70</w:t>
      </w:r>
      <w:r>
        <w:fldChar w:fldCharType="end"/>
      </w:r>
    </w:p>
    <w:p w:rsidR="00D93268" w:rsidRDefault="00D93268">
      <w:pPr>
        <w:pStyle w:val="TOC5"/>
        <w:rPr>
          <w:rFonts w:asciiTheme="minorHAnsi" w:eastAsiaTheme="minorEastAsia" w:hAnsiTheme="minorHAnsi" w:cstheme="minorBidi"/>
          <w:sz w:val="22"/>
          <w:szCs w:val="22"/>
          <w:lang w:val="en-US"/>
        </w:rPr>
      </w:pPr>
      <w:r>
        <w:t>4.2.1.4</w:t>
      </w:r>
      <w:r>
        <w:rPr>
          <w:rFonts w:asciiTheme="minorHAnsi" w:eastAsiaTheme="minorEastAsia" w:hAnsiTheme="minorHAnsi" w:cstheme="minorBidi"/>
          <w:sz w:val="22"/>
          <w:szCs w:val="22"/>
          <w:lang w:val="en-US"/>
        </w:rPr>
        <w:tab/>
      </w:r>
      <w:r>
        <w:t>Aciculado / rayado</w:t>
      </w:r>
      <w:r>
        <w:tab/>
      </w:r>
      <w:r>
        <w:fldChar w:fldCharType="begin"/>
      </w:r>
      <w:r>
        <w:instrText xml:space="preserve"> PAGEREF _Toc15562925 \h </w:instrText>
      </w:r>
      <w:r>
        <w:fldChar w:fldCharType="separate"/>
      </w:r>
      <w:r>
        <w:t>70</w:t>
      </w:r>
      <w:r>
        <w:fldChar w:fldCharType="end"/>
      </w:r>
    </w:p>
    <w:p w:rsidR="00D93268" w:rsidRDefault="00D93268">
      <w:pPr>
        <w:pStyle w:val="TOC5"/>
        <w:rPr>
          <w:rFonts w:asciiTheme="minorHAnsi" w:eastAsiaTheme="minorEastAsia" w:hAnsiTheme="minorHAnsi" w:cstheme="minorBidi"/>
          <w:sz w:val="22"/>
          <w:szCs w:val="22"/>
          <w:lang w:val="en-US"/>
        </w:rPr>
      </w:pPr>
      <w:r>
        <w:t>4.2.1.5</w:t>
      </w:r>
      <w:r>
        <w:rPr>
          <w:rFonts w:asciiTheme="minorHAnsi" w:eastAsiaTheme="minorEastAsia" w:hAnsiTheme="minorHAnsi" w:cstheme="minorBidi"/>
          <w:sz w:val="22"/>
          <w:szCs w:val="22"/>
          <w:lang w:val="en-US"/>
        </w:rPr>
        <w:tab/>
      </w:r>
      <w:r>
        <w:t>Banda transversal / en banda</w:t>
      </w:r>
      <w:r>
        <w:tab/>
      </w:r>
      <w:r>
        <w:fldChar w:fldCharType="begin"/>
      </w:r>
      <w:r>
        <w:instrText xml:space="preserve"> PAGEREF _Toc15562926 \h </w:instrText>
      </w:r>
      <w:r>
        <w:fldChar w:fldCharType="separate"/>
      </w:r>
      <w:r>
        <w:t>70</w:t>
      </w:r>
      <w:r>
        <w:fldChar w:fldCharType="end"/>
      </w:r>
    </w:p>
    <w:p w:rsidR="00D93268" w:rsidRDefault="00D93268">
      <w:pPr>
        <w:pStyle w:val="TOC5"/>
        <w:rPr>
          <w:rFonts w:asciiTheme="minorHAnsi" w:eastAsiaTheme="minorEastAsia" w:hAnsiTheme="minorHAnsi" w:cstheme="minorBidi"/>
          <w:sz w:val="22"/>
          <w:szCs w:val="22"/>
          <w:lang w:val="en-US"/>
        </w:rPr>
      </w:pPr>
      <w:r>
        <w:t>4.2.1.6</w:t>
      </w:r>
      <w:r>
        <w:rPr>
          <w:rFonts w:asciiTheme="minorHAnsi" w:eastAsiaTheme="minorEastAsia" w:hAnsiTheme="minorHAnsi" w:cstheme="minorBidi"/>
          <w:sz w:val="22"/>
          <w:szCs w:val="22"/>
          <w:lang w:val="en-US"/>
        </w:rPr>
        <w:tab/>
      </w:r>
      <w:r>
        <w:t>Marginal / zona del borde</w:t>
      </w:r>
      <w:r>
        <w:tab/>
      </w:r>
      <w:r>
        <w:fldChar w:fldCharType="begin"/>
      </w:r>
      <w:r>
        <w:instrText xml:space="preserve"> PAGEREF _Toc15562927 \h </w:instrText>
      </w:r>
      <w:r>
        <w:fldChar w:fldCharType="separate"/>
      </w:r>
      <w:r>
        <w:t>70</w:t>
      </w:r>
      <w:r>
        <w:fldChar w:fldCharType="end"/>
      </w:r>
    </w:p>
    <w:p w:rsidR="00D93268" w:rsidRDefault="00D93268">
      <w:pPr>
        <w:pStyle w:val="TOC5"/>
        <w:rPr>
          <w:rFonts w:asciiTheme="minorHAnsi" w:eastAsiaTheme="minorEastAsia" w:hAnsiTheme="minorHAnsi" w:cstheme="minorBidi"/>
          <w:sz w:val="22"/>
          <w:szCs w:val="22"/>
          <w:lang w:val="en-US"/>
        </w:rPr>
      </w:pPr>
      <w:r w:rsidRPr="003854EC">
        <w:rPr>
          <w:lang w:val="es-ES"/>
        </w:rPr>
        <w:t>4.2.1.7</w:t>
      </w:r>
      <w:r>
        <w:rPr>
          <w:rFonts w:asciiTheme="minorHAnsi" w:eastAsiaTheme="minorEastAsia" w:hAnsiTheme="minorHAnsi" w:cstheme="minorBidi"/>
          <w:sz w:val="22"/>
          <w:szCs w:val="22"/>
          <w:lang w:val="en-US"/>
        </w:rPr>
        <w:tab/>
      </w:r>
      <w:r w:rsidRPr="003854EC">
        <w:rPr>
          <w:lang w:val="es-ES_tradnl"/>
        </w:rPr>
        <w:t>Teselado / reticulado / veteado / en la nervadura</w:t>
      </w:r>
      <w:r>
        <w:tab/>
      </w:r>
      <w:r>
        <w:fldChar w:fldCharType="begin"/>
      </w:r>
      <w:r>
        <w:instrText xml:space="preserve"> PAGEREF _Toc15562928 \h </w:instrText>
      </w:r>
      <w:r>
        <w:fldChar w:fldCharType="separate"/>
      </w:r>
      <w:r>
        <w:t>70</w:t>
      </w:r>
      <w:r>
        <w:fldChar w:fldCharType="end"/>
      </w:r>
    </w:p>
    <w:p w:rsidR="00D93268" w:rsidRDefault="00D93268">
      <w:pPr>
        <w:pStyle w:val="TOC4"/>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Distribución del color</w:t>
      </w:r>
      <w:r>
        <w:tab/>
      </w:r>
      <w:r>
        <w:fldChar w:fldCharType="begin"/>
      </w:r>
      <w:r>
        <w:instrText xml:space="preserve"> PAGEREF _Toc15562929 \h </w:instrText>
      </w:r>
      <w:r>
        <w:fldChar w:fldCharType="separate"/>
      </w:r>
      <w:r>
        <w:t>71</w:t>
      </w:r>
      <w:r>
        <w:fldChar w:fldCharType="end"/>
      </w:r>
    </w:p>
    <w:p w:rsidR="00D93268" w:rsidRDefault="00D93268">
      <w:pPr>
        <w:pStyle w:val="TOC3"/>
        <w:rPr>
          <w:rFonts w:asciiTheme="minorHAnsi" w:eastAsiaTheme="minorEastAsia" w:hAnsiTheme="minorHAnsi" w:cstheme="minorBidi"/>
          <w:i w:val="0"/>
          <w:sz w:val="22"/>
          <w:szCs w:val="22"/>
        </w:rPr>
      </w:pPr>
      <w:r w:rsidRPr="003854EC">
        <w:rPr>
          <w:lang w:val="es-ES"/>
        </w:rPr>
        <w:t>4.3</w:t>
      </w:r>
      <w:r>
        <w:rPr>
          <w:rFonts w:asciiTheme="minorHAnsi" w:eastAsiaTheme="minorEastAsia" w:hAnsiTheme="minorHAnsi" w:cstheme="minorBidi"/>
          <w:i w:val="0"/>
          <w:sz w:val="22"/>
          <w:szCs w:val="22"/>
        </w:rPr>
        <w:tab/>
      </w:r>
      <w:r>
        <w:t>Uso de fotografías para ilustrar la distribución y las formas</w:t>
      </w:r>
      <w:r w:rsidRPr="003854EC">
        <w:rPr>
          <w:lang w:val="es-ES"/>
        </w:rPr>
        <w:t xml:space="preserve"> de disposición del color</w:t>
      </w:r>
      <w:r>
        <w:tab/>
      </w:r>
      <w:r>
        <w:fldChar w:fldCharType="begin"/>
      </w:r>
      <w:r>
        <w:instrText xml:space="preserve"> PAGEREF _Toc15562930 \h </w:instrText>
      </w:r>
      <w:r>
        <w:fldChar w:fldCharType="separate"/>
      </w:r>
      <w:r>
        <w:t>71</w:t>
      </w:r>
      <w:r>
        <w:fldChar w:fldCharType="end"/>
      </w:r>
    </w:p>
    <w:p w:rsidR="00D93268" w:rsidRDefault="00D93268">
      <w:pPr>
        <w:pStyle w:val="TOC2"/>
        <w:rPr>
          <w:rFonts w:asciiTheme="minorHAnsi" w:eastAsiaTheme="minorEastAsia" w:hAnsiTheme="minorHAnsi" w:cstheme="minorBidi"/>
          <w:sz w:val="22"/>
          <w:szCs w:val="22"/>
        </w:rPr>
      </w:pPr>
      <w:r w:rsidRPr="003854EC">
        <w:rPr>
          <w:lang w:val="es-ES_tradnl"/>
        </w:rPr>
        <w:t>5.</w:t>
      </w:r>
      <w:r>
        <w:rPr>
          <w:rFonts w:asciiTheme="minorHAnsi" w:eastAsiaTheme="minorEastAsia" w:hAnsiTheme="minorHAnsi" w:cstheme="minorBidi"/>
          <w:sz w:val="22"/>
          <w:szCs w:val="22"/>
        </w:rPr>
        <w:tab/>
      </w:r>
      <w:r w:rsidRPr="003854EC">
        <w:rPr>
          <w:lang w:val="es-ES_tradnl"/>
        </w:rPr>
        <w:t>BIBLIOGRAFÍA</w:t>
      </w:r>
      <w:r>
        <w:tab/>
      </w:r>
      <w:r>
        <w:fldChar w:fldCharType="begin"/>
      </w:r>
      <w:r>
        <w:instrText xml:space="preserve"> PAGEREF _Toc15562931 \h </w:instrText>
      </w:r>
      <w:r>
        <w:fldChar w:fldCharType="separate"/>
      </w:r>
      <w:r>
        <w:t>72</w:t>
      </w:r>
      <w:r>
        <w:fldChar w:fldCharType="end"/>
      </w:r>
    </w:p>
    <w:p w:rsidR="00D93268" w:rsidRDefault="00D93268">
      <w:pPr>
        <w:pStyle w:val="TOC2"/>
        <w:rPr>
          <w:rFonts w:asciiTheme="minorHAnsi" w:eastAsiaTheme="minorEastAsia" w:hAnsiTheme="minorHAnsi" w:cstheme="minorBidi"/>
          <w:sz w:val="22"/>
          <w:szCs w:val="22"/>
        </w:rPr>
      </w:pPr>
      <w:r w:rsidRPr="003854EC">
        <w:rPr>
          <w:lang w:val="es-ES_tradnl"/>
        </w:rPr>
        <w:t>ANEXO     NOMBRES DE LOS COLORES DE LA CARTA DE COLORES RHS</w:t>
      </w:r>
      <w:r>
        <w:tab/>
      </w:r>
      <w:r>
        <w:fldChar w:fldCharType="begin"/>
      </w:r>
      <w:r>
        <w:instrText xml:space="preserve"> PAGEREF _Toc15562932 \h </w:instrText>
      </w:r>
      <w:r>
        <w:fldChar w:fldCharType="separate"/>
      </w:r>
      <w:r>
        <w:t>73</w:t>
      </w:r>
      <w:r>
        <w:fldChar w:fldCharType="end"/>
      </w:r>
    </w:p>
    <w:p w:rsidR="00D93268" w:rsidRDefault="00D93268">
      <w:pPr>
        <w:pStyle w:val="TOC2"/>
        <w:rPr>
          <w:rFonts w:asciiTheme="minorHAnsi" w:eastAsiaTheme="minorEastAsia" w:hAnsiTheme="minorHAnsi" w:cstheme="minorBidi"/>
          <w:sz w:val="22"/>
          <w:szCs w:val="22"/>
        </w:rPr>
      </w:pPr>
      <w:r w:rsidRPr="003854EC">
        <w:rPr>
          <w:lang w:val="es-ES_tradnl"/>
        </w:rPr>
        <w:t>Apéndice I del Anexo    </w:t>
      </w:r>
      <w:r w:rsidRPr="003854EC">
        <w:rPr>
          <w:b/>
          <w:lang w:val="es-ES"/>
        </w:rPr>
        <w:t xml:space="preserve"> </w:t>
      </w:r>
      <w:r w:rsidRPr="003854EC">
        <w:rPr>
          <w:lang w:val="es-ES_tradnl"/>
        </w:rPr>
        <w:t>Asignación de grupos de color UPOV a cada color RHS según el orden de los números RHS</w:t>
      </w:r>
      <w:r>
        <w:tab/>
      </w:r>
      <w:r>
        <w:fldChar w:fldCharType="begin"/>
      </w:r>
      <w:r>
        <w:instrText xml:space="preserve"> PAGEREF _Toc15562933 \h </w:instrText>
      </w:r>
      <w:r>
        <w:fldChar w:fldCharType="separate"/>
      </w:r>
      <w:r>
        <w:t>76</w:t>
      </w:r>
      <w:r>
        <w:fldChar w:fldCharType="end"/>
      </w:r>
    </w:p>
    <w:p w:rsidR="00D93268" w:rsidRDefault="00D93268">
      <w:pPr>
        <w:pStyle w:val="TOC2"/>
        <w:rPr>
          <w:rFonts w:asciiTheme="minorHAnsi" w:eastAsiaTheme="minorEastAsia" w:hAnsiTheme="minorHAnsi" w:cstheme="minorBidi"/>
          <w:sz w:val="22"/>
          <w:szCs w:val="22"/>
        </w:rPr>
      </w:pPr>
      <w:r w:rsidRPr="003854EC">
        <w:rPr>
          <w:lang w:val="es-ES_tradnl"/>
        </w:rPr>
        <w:t xml:space="preserve">Apéndice II del Anexo </w:t>
      </w:r>
      <w:r w:rsidRPr="003854EC">
        <w:rPr>
          <w:b/>
          <w:lang w:val="es-ES"/>
        </w:rPr>
        <w:t xml:space="preserve">    </w:t>
      </w:r>
      <w:r w:rsidRPr="003854EC">
        <w:rPr>
          <w:lang w:val="es-ES_tradnl"/>
        </w:rPr>
        <w:t>Colores RHS incluidos en cada grupo de color UPOV</w:t>
      </w:r>
      <w:r>
        <w:tab/>
      </w:r>
      <w:r>
        <w:fldChar w:fldCharType="begin"/>
      </w:r>
      <w:r>
        <w:instrText xml:space="preserve"> PAGEREF _Toc15562934 \h </w:instrText>
      </w:r>
      <w:r>
        <w:fldChar w:fldCharType="separate"/>
      </w:r>
      <w:r>
        <w:t>91</w:t>
      </w:r>
      <w:r>
        <w:fldChar w:fldCharType="end"/>
      </w:r>
    </w:p>
    <w:p w:rsidR="00D93268" w:rsidRDefault="00D93268">
      <w:pPr>
        <w:pStyle w:val="TOC1"/>
        <w:rPr>
          <w:rFonts w:asciiTheme="minorHAnsi" w:eastAsiaTheme="minorEastAsia" w:hAnsiTheme="minorHAnsi" w:cstheme="minorBidi"/>
          <w:b w:val="0"/>
          <w:caps w:val="0"/>
          <w:sz w:val="22"/>
          <w:szCs w:val="22"/>
        </w:rPr>
      </w:pPr>
      <w:r w:rsidRPr="003854EC">
        <w:rPr>
          <w:spacing w:val="-2"/>
        </w:rPr>
        <w:t xml:space="preserve">subsección 4.  DEFINICIONES DE TÉRMINOS CORRESPONDIENTES A LA FORMA, A LA ESTRUCTURA </w:t>
      </w:r>
      <w:r>
        <w:t>Y AL COLOR</w:t>
      </w:r>
      <w:r>
        <w:tab/>
      </w:r>
      <w:r>
        <w:fldChar w:fldCharType="begin"/>
      </w:r>
      <w:r>
        <w:instrText xml:space="preserve"> PAGEREF _Toc15562935 \h </w:instrText>
      </w:r>
      <w:r>
        <w:fldChar w:fldCharType="separate"/>
      </w:r>
      <w:r>
        <w:t>106</w:t>
      </w:r>
      <w:r>
        <w:fldChar w:fldCharType="end"/>
      </w:r>
    </w:p>
    <w:p w:rsidR="00D93268" w:rsidRDefault="00D93268">
      <w:pPr>
        <w:pStyle w:val="TOC1"/>
        <w:rPr>
          <w:rFonts w:asciiTheme="minorHAnsi" w:eastAsiaTheme="minorEastAsia" w:hAnsiTheme="minorHAnsi" w:cstheme="minorBidi"/>
          <w:b w:val="0"/>
          <w:caps w:val="0"/>
          <w:sz w:val="22"/>
          <w:szCs w:val="22"/>
        </w:rPr>
      </w:pPr>
      <w:r>
        <w:t>SECCIÓN 3.</w:t>
      </w:r>
      <w:r>
        <w:rPr>
          <w:rFonts w:asciiTheme="minorHAnsi" w:eastAsiaTheme="minorEastAsia" w:hAnsiTheme="minorHAnsi" w:cstheme="minorBidi"/>
          <w:b w:val="0"/>
          <w:caps w:val="0"/>
          <w:sz w:val="22"/>
          <w:szCs w:val="22"/>
        </w:rPr>
        <w:tab/>
      </w:r>
      <w:r>
        <w:t>TÉRMINOS ESTADÍSTICOS</w:t>
      </w:r>
      <w:r>
        <w:tab/>
      </w:r>
      <w:r>
        <w:fldChar w:fldCharType="begin"/>
      </w:r>
      <w:r>
        <w:instrText xml:space="preserve"> PAGEREF _Toc15562936 \h </w:instrText>
      </w:r>
      <w:r>
        <w:fldChar w:fldCharType="separate"/>
      </w:r>
      <w:r>
        <w:t>121</w:t>
      </w:r>
      <w:r>
        <w:fldChar w:fldCharType="end"/>
      </w:r>
    </w:p>
    <w:p w:rsidR="00D93268" w:rsidRDefault="00D93268">
      <w:pPr>
        <w:pStyle w:val="TOC1"/>
        <w:rPr>
          <w:rFonts w:asciiTheme="minorHAnsi" w:eastAsiaTheme="minorEastAsia" w:hAnsiTheme="minorHAnsi" w:cstheme="minorBidi"/>
          <w:b w:val="0"/>
          <w:caps w:val="0"/>
          <w:sz w:val="22"/>
          <w:szCs w:val="22"/>
        </w:rPr>
      </w:pPr>
      <w:r>
        <w:t>índice de todos los términos</w:t>
      </w:r>
      <w:r>
        <w:tab/>
      </w:r>
      <w:r>
        <w:fldChar w:fldCharType="begin"/>
      </w:r>
      <w:r>
        <w:instrText xml:space="preserve"> PAGEREF _Toc15562937 \h </w:instrText>
      </w:r>
      <w:r>
        <w:fldChar w:fldCharType="separate"/>
      </w:r>
      <w:r>
        <w:t>138</w:t>
      </w:r>
      <w:r>
        <w:fldChar w:fldCharType="end"/>
      </w:r>
    </w:p>
    <w:p w:rsidR="009F280F" w:rsidRPr="0028623E" w:rsidRDefault="009F280F" w:rsidP="009F280F">
      <w:r w:rsidRPr="0028623E">
        <w:fldChar w:fldCharType="end"/>
      </w:r>
      <w:bookmarkStart w:id="1" w:name="_Toc220385176"/>
    </w:p>
    <w:p w:rsidR="009F280F" w:rsidRPr="0028623E" w:rsidRDefault="009F280F" w:rsidP="009F280F">
      <w:pPr>
        <w:pStyle w:val="Heading1"/>
        <w:sectPr w:rsidR="009F280F" w:rsidRPr="0028623E" w:rsidSect="009F280F">
          <w:headerReference w:type="default" r:id="rId9"/>
          <w:pgSz w:w="11907" w:h="16840" w:code="9"/>
          <w:pgMar w:top="510" w:right="1134" w:bottom="1134" w:left="1134" w:header="510" w:footer="680" w:gutter="0"/>
          <w:cols w:space="720"/>
          <w:titlePg/>
          <w:docGrid w:linePitch="272"/>
        </w:sectPr>
      </w:pPr>
      <w:bookmarkStart w:id="2" w:name="_Toc225238061"/>
    </w:p>
    <w:p w:rsidR="009F280F" w:rsidRPr="0028623E" w:rsidRDefault="009F280F" w:rsidP="009F280F">
      <w:pPr>
        <w:pStyle w:val="Headingsectiontitle"/>
      </w:pPr>
      <w:bookmarkStart w:id="3" w:name="_Toc15562844"/>
      <w:r w:rsidRPr="0028623E">
        <w:lastRenderedPageBreak/>
        <w:t>SECCIÓN 1.</w:t>
      </w:r>
      <w:r w:rsidRPr="0028623E">
        <w:tab/>
      </w:r>
      <w:bookmarkEnd w:id="1"/>
      <w:r w:rsidRPr="0028623E">
        <w:t>TÉRMINOS TÉCNICOS E INSTITUCIONALES</w:t>
      </w:r>
      <w:bookmarkEnd w:id="2"/>
      <w:bookmarkEnd w:id="3"/>
    </w:p>
    <w:tbl>
      <w:tblPr>
        <w:tblW w:w="9747" w:type="dxa"/>
        <w:tblLayout w:type="fixed"/>
        <w:tblLook w:val="0000" w:firstRow="0" w:lastRow="0" w:firstColumn="0" w:lastColumn="0" w:noHBand="0" w:noVBand="0"/>
      </w:tblPr>
      <w:tblGrid>
        <w:gridCol w:w="2093"/>
        <w:gridCol w:w="7654"/>
      </w:tblGrid>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Agrupamiento de variedades</w:t>
            </w:r>
            <w:r w:rsidRPr="0028623E">
              <w:rPr>
                <w:rFonts w:cs="Arial"/>
                <w:color w:val="FF0000"/>
              </w:rPr>
              <w:fldChar w:fldCharType="begin"/>
            </w:r>
            <w:r w:rsidRPr="0028623E">
              <w:rPr>
                <w:rFonts w:cs="Arial"/>
                <w:color w:val="FF0000"/>
              </w:rPr>
              <w:instrText xml:space="preserve"> XE "Agrupamiento de variedades"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Véase el documento TGP/9 “Examen de la distinción”, secciones 2 y 3, y la definición de “carácter de agrupamiento”.</w:t>
            </w:r>
          </w:p>
        </w:tc>
      </w:tr>
      <w:tr w:rsidR="009F280F" w:rsidRPr="0028623E" w:rsidTr="00F21A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ASW (directrices de examen)</w:t>
            </w:r>
            <w:r w:rsidRPr="0028623E">
              <w:rPr>
                <w:rFonts w:cs="Arial"/>
                <w:color w:val="FF0000"/>
              </w:rPr>
              <w:fldChar w:fldCharType="begin"/>
            </w:r>
            <w:r w:rsidRPr="0028623E">
              <w:rPr>
                <w:rFonts w:cs="Arial"/>
                <w:color w:val="FF0000"/>
              </w:rPr>
              <w:instrText xml:space="preserve"> XE "ASW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 xml:space="preserve">Abreviatura de “Texto estándar adicional” (véase </w:t>
            </w:r>
            <w:r w:rsidRPr="0028623E">
              <w:rPr>
                <w:rFonts w:cs="Arial"/>
                <w:i/>
              </w:rPr>
              <w:t>supra</w:t>
            </w:r>
            <w:r w:rsidRPr="0028623E">
              <w:rPr>
                <w:rFonts w:cs="Arial"/>
              </w:rPr>
              <w:t xml:space="preserve">) </w:t>
            </w:r>
          </w:p>
        </w:tc>
      </w:tr>
      <w:tr w:rsidR="009F280F" w:rsidRPr="0028623E" w:rsidTr="00F21A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Autoridad</w:t>
            </w:r>
            <w:r w:rsidRPr="0028623E">
              <w:rPr>
                <w:rFonts w:cs="Arial"/>
                <w:color w:val="FF0000"/>
              </w:rPr>
              <w:fldChar w:fldCharType="begin"/>
            </w:r>
            <w:r w:rsidRPr="0028623E">
              <w:rPr>
                <w:rFonts w:cs="Arial"/>
                <w:color w:val="FF0000"/>
              </w:rPr>
              <w:instrText xml:space="preserve"> XE "Autoridad"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Se entenderá por “autoridad” la entidad encargada de conceder derechos de obtentor.</w:t>
            </w:r>
          </w:p>
          <w:p w:rsidR="009F280F" w:rsidRPr="0028623E" w:rsidRDefault="009F280F" w:rsidP="00F21A3F">
            <w:pPr>
              <w:rPr>
                <w:rFonts w:cs="Arial"/>
              </w:rPr>
            </w:pPr>
            <w:r>
              <w:rPr>
                <w:rFonts w:cs="Arial"/>
              </w:rPr>
              <w:t>(v</w:t>
            </w:r>
            <w:r w:rsidRPr="0028623E">
              <w:rPr>
                <w:rFonts w:cs="Arial"/>
              </w:rPr>
              <w:t>éase el artículo 30.1)ii) del Acta de 1991 del Convenio de la UPOV.)</w:t>
            </w:r>
          </w:p>
        </w:tc>
      </w:tr>
      <w:tr w:rsidR="009F280F" w:rsidRPr="004A6230" w:rsidTr="00F21A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936380" w:rsidRDefault="009F280F" w:rsidP="00F21A3F">
            <w:pPr>
              <w:jc w:val="left"/>
              <w:rPr>
                <w:rFonts w:cs="Arial"/>
                <w:color w:val="FF0000"/>
              </w:rPr>
            </w:pPr>
            <w:r w:rsidRPr="00936380">
              <w:rPr>
                <w:color w:val="FF0000"/>
              </w:rPr>
              <w:t>Base de datos GENIE</w:t>
            </w:r>
            <w:r w:rsidRPr="00936380">
              <w:rPr>
                <w:rFonts w:cs="Arial"/>
                <w:color w:val="FF0000"/>
              </w:rPr>
              <w:fldChar w:fldCharType="begin"/>
            </w:r>
            <w:r w:rsidRPr="00936380">
              <w:rPr>
                <w:rFonts w:cs="Arial"/>
                <w:color w:val="FF0000"/>
              </w:rPr>
              <w:instrText xml:space="preserve"> XE "</w:instrText>
            </w:r>
            <w:r w:rsidRPr="00936380">
              <w:rPr>
                <w:color w:val="FF0000"/>
              </w:rPr>
              <w:instrText>Base de datos GENIE</w:instrText>
            </w:r>
            <w:r w:rsidRPr="00936380">
              <w:rPr>
                <w:rFonts w:cs="Arial"/>
                <w:color w:val="FF0000"/>
              </w:rPr>
              <w:instrText xml:space="preserve">" </w:instrText>
            </w:r>
            <w:r w:rsidRPr="00936380">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936380" w:rsidRDefault="009F280F" w:rsidP="00F21A3F">
            <w:r w:rsidRPr="00936380">
              <w:t>El propósito de la base de datos GENIE es proporcionar información en Internet sobre la situación de la protección, la cooperación en materia de examen, la experiencia en el examen DHE y la existencia de directrices de examen de la UPOV para distintos GÉNeros y especIEs (de ahí el nombre GENIE). Además, la base de datos GENIE es el repertorio de códigos de la UPOV y proporciona información sobre nombres botánicos y nombres comunes alternativos.</w:t>
            </w:r>
          </w:p>
          <w:p w:rsidR="009F280F" w:rsidRPr="004A6230" w:rsidRDefault="009F280F" w:rsidP="00F21A3F">
            <w:pPr>
              <w:rPr>
                <w:rFonts w:cs="Arial"/>
                <w:lang w:val="fr-FR"/>
              </w:rPr>
            </w:pPr>
            <w:r w:rsidRPr="004A6230">
              <w:rPr>
                <w:rFonts w:cs="Arial"/>
                <w:snapToGrid w:val="0"/>
                <w:color w:val="000000"/>
                <w:lang w:val="fr-FR"/>
              </w:rPr>
              <w:t xml:space="preserve">(véase </w:t>
            </w:r>
            <w:hyperlink r:id="rId10" w:history="1">
              <w:r w:rsidRPr="004A6230">
                <w:rPr>
                  <w:rStyle w:val="Hyperlink"/>
                  <w:rFonts w:cs="Arial"/>
                  <w:snapToGrid w:val="0"/>
                  <w:lang w:val="fr-FR"/>
                </w:rPr>
                <w:t>http://www.upov.int/genie/es/</w:t>
              </w:r>
            </w:hyperlink>
            <w:r w:rsidRPr="004A6230">
              <w:rPr>
                <w:rFonts w:cs="Arial"/>
                <w:snapToGrid w:val="0"/>
                <w:color w:val="000000"/>
                <w:lang w:val="fr-FR"/>
              </w:rPr>
              <w:t>)</w:t>
            </w:r>
          </w:p>
        </w:tc>
      </w:tr>
      <w:tr w:rsidR="009F280F" w:rsidRPr="004A6230" w:rsidTr="00F21A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936380">
              <w:rPr>
                <w:color w:val="FF0000"/>
              </w:rPr>
              <w:t xml:space="preserve">Base de datos </w:t>
            </w:r>
            <w:r>
              <w:rPr>
                <w:color w:val="FF0000"/>
              </w:rPr>
              <w:t>PLUTO</w:t>
            </w:r>
            <w:r w:rsidRPr="00936380">
              <w:rPr>
                <w:rFonts w:cs="Arial"/>
                <w:color w:val="FF0000"/>
              </w:rPr>
              <w:fldChar w:fldCharType="begin"/>
            </w:r>
            <w:r w:rsidRPr="00936380">
              <w:rPr>
                <w:rFonts w:cs="Arial"/>
                <w:color w:val="FF0000"/>
              </w:rPr>
              <w:instrText xml:space="preserve"> XE "</w:instrText>
            </w:r>
            <w:r w:rsidRPr="00936380">
              <w:rPr>
                <w:color w:val="FF0000"/>
              </w:rPr>
              <w:instrText xml:space="preserve">Base de datos </w:instrText>
            </w:r>
            <w:r>
              <w:rPr>
                <w:color w:val="FF0000"/>
              </w:rPr>
              <w:instrText>PLUTO</w:instrText>
            </w:r>
            <w:r w:rsidRPr="00936380">
              <w:rPr>
                <w:rFonts w:cs="Arial"/>
                <w:color w:val="FF0000"/>
              </w:rPr>
              <w:instrText xml:space="preserve">" </w:instrText>
            </w:r>
            <w:r w:rsidRPr="00936380">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Default="009F280F" w:rsidP="00F21A3F">
            <w:pPr>
              <w:rPr>
                <w:rFonts w:cs="Arial"/>
              </w:rPr>
            </w:pPr>
            <w:r w:rsidRPr="006A2811">
              <w:rPr>
                <w:rFonts w:cs="Arial"/>
              </w:rPr>
              <w:t>La base de datos PLUTO contiene datos sobre las variedades vegetales aportados por miembros de la Unión y la Organización de Cooperación y de Desarrollo Económicos (OCDE).  Habida cuenta de que el motivo principal para poner en marcha la base de datos fue controlar las denominaciones de variedades, esta base de datos no se limita a las variedades respecto de las que se haya solicitado u obtenido la protección, sino que abarca toda variedad considerada importante a los fines de la denominación de variedades.  Por ejemplo, incluye las variedades incluidas en las listas nacionales de variedades de comercialización admitida, y las variedades que no se encuentran en una lista oficial, al igual que las variedades cuya denominación no debería reutilizarse para variedades de la misma clase de denominación.</w:t>
            </w:r>
          </w:p>
          <w:p w:rsidR="009F280F" w:rsidRPr="004A6230" w:rsidRDefault="009F280F" w:rsidP="00F21A3F">
            <w:pPr>
              <w:rPr>
                <w:rFonts w:cs="Arial"/>
                <w:lang w:val="fr-FR"/>
              </w:rPr>
            </w:pPr>
            <w:r w:rsidRPr="004A6230">
              <w:rPr>
                <w:rFonts w:cs="Arial"/>
                <w:lang w:val="fr-FR"/>
              </w:rPr>
              <w:t xml:space="preserve">(véase </w:t>
            </w:r>
            <w:hyperlink r:id="rId11" w:history="1">
              <w:r w:rsidRPr="004A6230">
                <w:rPr>
                  <w:rStyle w:val="Hyperlink"/>
                  <w:rFonts w:cs="Arial"/>
                  <w:lang w:val="fr-FR"/>
                </w:rPr>
                <w:t>http://www.upov.int/pluto/es/</w:t>
              </w:r>
            </w:hyperlink>
            <w:r w:rsidRPr="004A6230">
              <w:rPr>
                <w:rFonts w:cs="Arial"/>
                <w:lang w:val="fr-FR"/>
              </w:rPr>
              <w:t>)</w:t>
            </w:r>
          </w:p>
        </w:tc>
      </w:tr>
      <w:tr w:rsidR="009F280F" w:rsidRPr="0028623E" w:rsidTr="00F21A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7449D5">
              <w:rPr>
                <w:rFonts w:cs="Arial"/>
                <w:color w:val="FF0000"/>
              </w:rPr>
              <w:t xml:space="preserve">Base de datos sobre </w:t>
            </w:r>
            <w:r w:rsidRPr="007449D5">
              <w:rPr>
                <w:rFonts w:cs="Arial"/>
                <w:color w:val="FF0000"/>
                <w:spacing w:val="-2"/>
              </w:rPr>
              <w:t>variedades vegetales</w:t>
            </w:r>
            <w:r w:rsidRPr="00936380">
              <w:rPr>
                <w:rFonts w:cs="Arial"/>
                <w:color w:val="FF0000"/>
              </w:rPr>
              <w:fldChar w:fldCharType="begin"/>
            </w:r>
            <w:r w:rsidRPr="00936380">
              <w:rPr>
                <w:rFonts w:cs="Arial"/>
                <w:color w:val="FF0000"/>
              </w:rPr>
              <w:instrText xml:space="preserve"> XE "</w:instrText>
            </w:r>
            <w:r w:rsidRPr="00936380">
              <w:rPr>
                <w:color w:val="FF0000"/>
              </w:rPr>
              <w:instrText xml:space="preserve">Base de datos </w:instrText>
            </w:r>
            <w:r w:rsidRPr="007449D5">
              <w:rPr>
                <w:rFonts w:cs="Arial"/>
                <w:color w:val="FF0000"/>
              </w:rPr>
              <w:instrText xml:space="preserve">sobre </w:instrText>
            </w:r>
            <w:r w:rsidRPr="007449D5">
              <w:rPr>
                <w:rFonts w:cs="Arial"/>
                <w:color w:val="FF0000"/>
                <w:spacing w:val="-2"/>
              </w:rPr>
              <w:instrText>variedades vegetales</w:instrText>
            </w:r>
            <w:r w:rsidRPr="00936380">
              <w:rPr>
                <w:rFonts w:cs="Arial"/>
                <w:color w:val="FF0000"/>
              </w:rPr>
              <w:instrText xml:space="preserve"> " </w:instrText>
            </w:r>
            <w:r w:rsidRPr="00936380">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Pr>
                <w:rFonts w:cs="Arial"/>
              </w:rPr>
              <w:t>Véase “Base de datos PLUTO”</w:t>
            </w:r>
          </w:p>
        </w:tc>
      </w:tr>
      <w:tr w:rsidR="009F280F" w:rsidRPr="0028623E" w:rsidTr="00F21A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BMT</w:t>
            </w:r>
            <w:r w:rsidRPr="0028623E">
              <w:rPr>
                <w:rFonts w:cs="Arial"/>
                <w:color w:val="FF0000"/>
              </w:rPr>
              <w:fldChar w:fldCharType="begin"/>
            </w:r>
            <w:r w:rsidRPr="0028623E">
              <w:rPr>
                <w:rFonts w:cs="Arial"/>
                <w:color w:val="FF0000"/>
              </w:rPr>
              <w:instrText xml:space="preserve"> XE "BMT"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Abreviatura de “</w:t>
            </w:r>
            <w:r w:rsidRPr="0028623E">
              <w:rPr>
                <w:rFonts w:cs="Arial"/>
                <w:i/>
              </w:rPr>
              <w:t>Grupo de Trabajo de la UPOV sobre Técnicas Bioquímicas y Moleculares, y Perfiles de ADN en particular</w:t>
            </w:r>
            <w:r w:rsidRPr="0028623E">
              <w:rPr>
                <w:rFonts w:cs="Arial"/>
              </w:rPr>
              <w:t>”</w:t>
            </w:r>
          </w:p>
          <w:p w:rsidR="009F280F" w:rsidRPr="0028623E" w:rsidRDefault="009F280F" w:rsidP="00F21A3F">
            <w:pPr>
              <w:rPr>
                <w:rFonts w:cs="Arial"/>
              </w:rPr>
            </w:pPr>
            <w:r w:rsidRPr="0028623E">
              <w:rPr>
                <w:rFonts w:cs="Arial"/>
              </w:rPr>
              <w:t>(véase </w:t>
            </w:r>
            <w:hyperlink r:id="rId12" w:history="1">
              <w:r w:rsidRPr="000B758F">
                <w:rPr>
                  <w:rStyle w:val="Hyperlink"/>
                  <w:rFonts w:cs="Arial"/>
                  <w:iCs/>
                  <w:snapToGrid w:val="0"/>
                </w:rPr>
                <w:t>http://www.upov.int/about/es/organigram.html</w:t>
              </w:r>
            </w:hyperlink>
            <w:r w:rsidRPr="0028623E">
              <w:rPr>
                <w:rFonts w:cs="Arial"/>
              </w:rPr>
              <w:t>)</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CAJ</w:t>
            </w:r>
            <w:r w:rsidRPr="0028623E">
              <w:rPr>
                <w:rFonts w:cs="Arial"/>
                <w:color w:val="FF0000"/>
              </w:rPr>
              <w:fldChar w:fldCharType="begin"/>
            </w:r>
            <w:r w:rsidRPr="0028623E">
              <w:rPr>
                <w:rFonts w:cs="Arial"/>
                <w:color w:val="FF0000"/>
              </w:rPr>
              <w:instrText xml:space="preserve"> XE "CAJ"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Abreviatura de “</w:t>
            </w:r>
            <w:r w:rsidRPr="0028623E">
              <w:rPr>
                <w:rFonts w:cs="Arial"/>
                <w:i/>
              </w:rPr>
              <w:t>Comité Administrativo y Jurídico de la UPOV</w:t>
            </w:r>
            <w:r w:rsidRPr="0028623E">
              <w:rPr>
                <w:rFonts w:cs="Arial"/>
              </w:rPr>
              <w:t>”</w:t>
            </w:r>
          </w:p>
          <w:p w:rsidR="009F280F" w:rsidRPr="0028623E" w:rsidRDefault="009F280F" w:rsidP="00F21A3F">
            <w:pPr>
              <w:rPr>
                <w:rFonts w:cs="Arial"/>
              </w:rPr>
            </w:pPr>
            <w:r w:rsidRPr="0028623E">
              <w:rPr>
                <w:rFonts w:cs="Arial"/>
              </w:rPr>
              <w:t>(véase </w:t>
            </w:r>
            <w:hyperlink r:id="rId13" w:history="1">
              <w:r w:rsidRPr="000B758F">
                <w:rPr>
                  <w:rStyle w:val="Hyperlink"/>
                  <w:rFonts w:cs="Arial"/>
                  <w:iCs/>
                  <w:snapToGrid w:val="0"/>
                </w:rPr>
                <w:t>http://www.upov.int/about/es/organigram.html</w:t>
              </w:r>
            </w:hyperlink>
            <w:r w:rsidRPr="0028623E">
              <w:rPr>
                <w:rFonts w:cs="Arial"/>
              </w:rPr>
              <w:t>)</w:t>
            </w:r>
          </w:p>
        </w:tc>
      </w:tr>
      <w:tr w:rsidR="009F280F" w:rsidRPr="0028623E" w:rsidTr="00F21A3F">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Carácter</w:t>
            </w:r>
            <w:r w:rsidRPr="0028623E">
              <w:rPr>
                <w:rFonts w:cs="Arial"/>
                <w:color w:val="FF0000"/>
              </w:rPr>
              <w:fldChar w:fldCharType="begin"/>
            </w:r>
            <w:r w:rsidRPr="0028623E">
              <w:rPr>
                <w:rFonts w:cs="Arial"/>
                <w:color w:val="FF0000"/>
              </w:rPr>
              <w:instrText xml:space="preserve"> XE "Carácter"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En la Introducción General se establece lo siguiente:</w:t>
            </w:r>
          </w:p>
          <w:p w:rsidR="009F280F" w:rsidRPr="0028623E" w:rsidRDefault="009F280F" w:rsidP="00F21A3F">
            <w:pPr>
              <w:rPr>
                <w:rFonts w:cs="Arial"/>
              </w:rPr>
            </w:pPr>
          </w:p>
          <w:p w:rsidR="009F280F" w:rsidRPr="0028623E" w:rsidRDefault="009F280F" w:rsidP="00F21A3F">
            <w:pPr>
              <w:rPr>
                <w:rFonts w:cs="Arial"/>
              </w:rPr>
            </w:pPr>
            <w:r w:rsidRPr="0028623E">
              <w:rPr>
                <w:rFonts w:cs="Arial"/>
              </w:rPr>
              <w:t>“4.2.1</w:t>
            </w:r>
            <w:r w:rsidRPr="0028623E">
              <w:rPr>
                <w:rFonts w:cs="Arial"/>
              </w:rPr>
              <w:tab/>
              <w:t>Los requisitos básicos que un carácter debería satisfacer para su uso en el examen DHE o para elaborar la descripción de la variedad consisten en que su expresión:</w:t>
            </w:r>
          </w:p>
          <w:p w:rsidR="009F280F" w:rsidRPr="0028623E" w:rsidRDefault="009F280F" w:rsidP="00F21A3F">
            <w:pPr>
              <w:rPr>
                <w:rFonts w:cs="Arial"/>
              </w:rPr>
            </w:pPr>
          </w:p>
          <w:p w:rsidR="009F280F" w:rsidRPr="0028623E" w:rsidRDefault="009F280F" w:rsidP="00F21A3F">
            <w:pPr>
              <w:ind w:left="567"/>
              <w:rPr>
                <w:rFonts w:cs="Arial"/>
              </w:rPr>
            </w:pPr>
            <w:r w:rsidRPr="0028623E">
              <w:rPr>
                <w:rFonts w:cs="Arial"/>
              </w:rPr>
              <w:t>a)</w:t>
            </w:r>
            <w:r w:rsidRPr="0028623E">
              <w:rPr>
                <w:rFonts w:cs="Arial"/>
              </w:rPr>
              <w:tab/>
              <w:t>resulta de un cierto genotipo o de una cierta combinación de genotipos (este requisito se especifica en el Artículo 1.vi) del Acta de 1991 del Convenio de la UPOV, pero constituye un requisito básico en todos los casos);</w:t>
            </w:r>
          </w:p>
          <w:p w:rsidR="009F280F" w:rsidRPr="0028623E" w:rsidRDefault="009F280F" w:rsidP="00F21A3F">
            <w:pPr>
              <w:ind w:left="567"/>
              <w:rPr>
                <w:rFonts w:cs="Arial"/>
              </w:rPr>
            </w:pPr>
            <w:r w:rsidRPr="0028623E">
              <w:rPr>
                <w:rFonts w:cs="Arial"/>
              </w:rPr>
              <w:t>b)</w:t>
            </w:r>
            <w:r w:rsidRPr="0028623E">
              <w:rPr>
                <w:rFonts w:cs="Arial"/>
              </w:rPr>
              <w:tab/>
              <w:t>es lo suficientemente consistente y repetible en un medio ambiente particular;</w:t>
            </w:r>
          </w:p>
          <w:p w:rsidR="009F280F" w:rsidRPr="0028623E" w:rsidRDefault="009F280F" w:rsidP="00F21A3F">
            <w:pPr>
              <w:ind w:left="567"/>
              <w:rPr>
                <w:rFonts w:cs="Arial"/>
              </w:rPr>
            </w:pPr>
            <w:r w:rsidRPr="0028623E">
              <w:rPr>
                <w:rFonts w:cs="Arial"/>
              </w:rPr>
              <w:t>c)</w:t>
            </w:r>
            <w:r w:rsidRPr="0028623E">
              <w:rPr>
                <w:rFonts w:cs="Arial"/>
              </w:rPr>
              <w:tab/>
              <w:t>muestra una variación suficiente entre las variedades que permite establecer la distinción;</w:t>
            </w:r>
          </w:p>
          <w:p w:rsidR="009F280F" w:rsidRPr="0028623E" w:rsidRDefault="009F280F" w:rsidP="00F21A3F">
            <w:pPr>
              <w:ind w:left="567"/>
              <w:rPr>
                <w:rFonts w:cs="Arial"/>
              </w:rPr>
            </w:pPr>
            <w:r w:rsidRPr="0028623E">
              <w:rPr>
                <w:rFonts w:cs="Arial"/>
              </w:rPr>
              <w:t>d)</w:t>
            </w:r>
            <w:r w:rsidRPr="0028623E">
              <w:rPr>
                <w:rFonts w:cs="Arial"/>
              </w:rPr>
              <w:tab/>
              <w:t>puede definirse y reconocerse con precisión (este requisito se especifica en el Artículo 6 de las Actas de 1961/1972 y 1978 del Convenio de la UPOV, pero constituye un requisito básico en todos los casos);</w:t>
            </w:r>
          </w:p>
          <w:p w:rsidR="009F280F" w:rsidRPr="0028623E" w:rsidRDefault="009F280F" w:rsidP="00F21A3F">
            <w:pPr>
              <w:ind w:left="567"/>
              <w:rPr>
                <w:rFonts w:cs="Arial"/>
              </w:rPr>
            </w:pPr>
            <w:r w:rsidRPr="0028623E">
              <w:rPr>
                <w:rFonts w:cs="Arial"/>
              </w:rPr>
              <w:t>e)</w:t>
            </w:r>
            <w:r w:rsidRPr="0028623E">
              <w:rPr>
                <w:rFonts w:cs="Arial"/>
              </w:rPr>
              <w:tab/>
              <w:t>permite que se cumplan los requisitos sobre homogeneidad;</w:t>
            </w:r>
          </w:p>
          <w:p w:rsidR="009F280F" w:rsidRPr="0028623E" w:rsidRDefault="009F280F" w:rsidP="00F21A3F">
            <w:pPr>
              <w:ind w:left="567"/>
              <w:rPr>
                <w:rFonts w:cs="Arial"/>
              </w:rPr>
            </w:pPr>
            <w:r w:rsidRPr="0028623E">
              <w:rPr>
                <w:rFonts w:cs="Arial"/>
              </w:rPr>
              <w:t>f)</w:t>
            </w:r>
            <w:r w:rsidRPr="0028623E">
              <w:rPr>
                <w:rFonts w:cs="Arial"/>
              </w:rPr>
              <w:tab/>
              <w:t>permite que se cumplan los requisitos sobre estabilidad, es decir, produce resultados consistentes y repetibles después de cada reproducción o multiplicación repetida o, en caso necesario, al final de cada ciclo de reproducción o multiplicación.</w:t>
            </w:r>
          </w:p>
          <w:p w:rsidR="009F280F" w:rsidRPr="0028623E" w:rsidRDefault="009F280F" w:rsidP="00F21A3F">
            <w:pPr>
              <w:rPr>
                <w:rFonts w:cs="Arial"/>
              </w:rPr>
            </w:pPr>
          </w:p>
          <w:p w:rsidR="009F280F" w:rsidRPr="0028623E" w:rsidRDefault="009F280F" w:rsidP="00F21A3F">
            <w:pPr>
              <w:rPr>
                <w:rFonts w:cs="Arial"/>
              </w:rPr>
            </w:pPr>
            <w:r w:rsidRPr="0028623E">
              <w:rPr>
                <w:rFonts w:cs="Arial"/>
              </w:rPr>
              <w:lastRenderedPageBreak/>
              <w:t>4.2.2</w:t>
            </w:r>
            <w:r w:rsidRPr="0028623E">
              <w:rPr>
                <w:rFonts w:cs="Arial"/>
              </w:rPr>
              <w:tab/>
              <w:t>Cabe observar que no existe ningún requisito que exija que el carácter tenga valor o utilidad comercial.  No obstante, si un carácter que tiene valor o utilidad comercial satisface todos los criterios para su inclusión, podrá considerarse en la manera habitual.</w:t>
            </w:r>
          </w:p>
          <w:p w:rsidR="009F280F" w:rsidRPr="0028623E" w:rsidRDefault="009F280F" w:rsidP="00F21A3F">
            <w:pPr>
              <w:rPr>
                <w:rFonts w:cs="Arial"/>
              </w:rPr>
            </w:pPr>
          </w:p>
          <w:p w:rsidR="009F280F" w:rsidRPr="0028623E" w:rsidRDefault="009F280F" w:rsidP="00F21A3F">
            <w:pPr>
              <w:rPr>
                <w:rFonts w:cs="Arial"/>
              </w:rPr>
            </w:pPr>
            <w:r w:rsidRPr="0028623E">
              <w:rPr>
                <w:rFonts w:cs="Arial"/>
              </w:rPr>
              <w:t>4.2.3</w:t>
            </w:r>
            <w:r w:rsidRPr="0028623E">
              <w:rPr>
                <w:rFonts w:cs="Arial"/>
              </w:rPr>
              <w:tab/>
              <w:t>En el párrafo 4.8, “Ordenamiento funcional de los caracteres por categorías”, y en el documento TGP/7, “Elaboración de las Directrices de Examen”, se establecen otros criterios para la inclusión de los caracteres en las Directrices de Examen.  Los caracteres incluidos en las Directrices de Examen individuales no son obligatoriamente exhaustivos;  podrán añadirse caracteres adicionales si estos demuestran su utilidad y satisfacen las condiciones expuestas anteriormente.”</w:t>
            </w:r>
          </w:p>
        </w:tc>
      </w:tr>
      <w:tr w:rsidR="009F280F" w:rsidRPr="0028623E" w:rsidTr="00F21A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Mar>
              <w:top w:w="57" w:type="dxa"/>
              <w:bottom w:w="57" w:type="dxa"/>
            </w:tcMar>
          </w:tcPr>
          <w:p w:rsidR="009F280F" w:rsidRPr="0028623E" w:rsidRDefault="009F280F" w:rsidP="00F21A3F">
            <w:pPr>
              <w:jc w:val="left"/>
              <w:rPr>
                <w:rFonts w:cs="Arial"/>
                <w:color w:val="FF0000"/>
              </w:rPr>
            </w:pPr>
            <w:r w:rsidRPr="0028623E">
              <w:rPr>
                <w:rFonts w:cs="Arial"/>
                <w:color w:val="FF0000"/>
              </w:rPr>
              <w:lastRenderedPageBreak/>
              <w:t>Carácter adicional</w:t>
            </w:r>
            <w:r w:rsidRPr="0028623E">
              <w:rPr>
                <w:rFonts w:cs="Arial"/>
                <w:color w:val="FF0000"/>
              </w:rPr>
              <w:fldChar w:fldCharType="begin"/>
            </w:r>
            <w:r w:rsidRPr="0028623E">
              <w:rPr>
                <w:rFonts w:cs="Arial"/>
              </w:rPr>
              <w:instrText xml:space="preserve"> XE "</w:instrText>
            </w:r>
            <w:r w:rsidRPr="0028623E">
              <w:rPr>
                <w:rFonts w:cs="Arial"/>
                <w:color w:val="FF0000"/>
              </w:rPr>
              <w:instrText>Carácter adicional</w:instrText>
            </w:r>
            <w:r w:rsidRPr="0028623E">
              <w:rPr>
                <w:rFonts w:cs="Arial"/>
              </w:rPr>
              <w:instrText xml:space="preserve">" </w:instrText>
            </w:r>
            <w:r w:rsidRPr="0028623E">
              <w:rPr>
                <w:rFonts w:cs="Arial"/>
                <w:color w:val="FF0000"/>
              </w:rPr>
              <w:fldChar w:fldCharType="end"/>
            </w:r>
          </w:p>
        </w:tc>
        <w:tc>
          <w:tcPr>
            <w:tcW w:w="7654" w:type="dxa"/>
            <w:tcMar>
              <w:top w:w="57" w:type="dxa"/>
              <w:bottom w:w="57" w:type="dxa"/>
            </w:tcMar>
          </w:tcPr>
          <w:p w:rsidR="009F280F" w:rsidRPr="0028623E" w:rsidRDefault="009F280F" w:rsidP="00F21A3F">
            <w:pPr>
              <w:rPr>
                <w:rFonts w:cs="Arial"/>
              </w:rPr>
            </w:pPr>
            <w:r w:rsidRPr="0028623E">
              <w:rPr>
                <w:rFonts w:cs="Arial"/>
              </w:rPr>
              <w:t xml:space="preserve">En el Capítulo 4.2.3 de la Introducción General, se establece que “[l]os caracteres incluidos en las directrices de examen individuales, no son obligatoriamente exhaustivos y, en caso de que se considere útil y se satisfagan las condiciones expuestas anteriormente [en el Capítulo 4.2.1], podrán incorporarse </w:t>
            </w:r>
            <w:r w:rsidRPr="0028623E">
              <w:rPr>
                <w:rFonts w:cs="Arial"/>
                <w:i/>
              </w:rPr>
              <w:t>caracteres adicionales</w:t>
            </w:r>
            <w:r w:rsidRPr="0028623E">
              <w:rPr>
                <w:rFonts w:cs="Arial"/>
              </w:rPr>
              <w:t xml:space="preserve">”.  Además, en el Capítulo 4.8, “Ordenamiento funcional de los caracteres por categorías”, se aclara que la función de los </w:t>
            </w:r>
            <w:r w:rsidRPr="0028623E">
              <w:rPr>
                <w:rFonts w:cs="Arial"/>
                <w:i/>
              </w:rPr>
              <w:t>caracteres adicionales</w:t>
            </w:r>
            <w:r w:rsidRPr="0028623E">
              <w:rPr>
                <w:rFonts w:cs="Arial"/>
              </w:rPr>
              <w:t xml:space="preserve"> es:</w:t>
            </w:r>
          </w:p>
          <w:p w:rsidR="009F280F" w:rsidRPr="0028623E" w:rsidRDefault="009F280F" w:rsidP="00F21A3F">
            <w:pPr>
              <w:rPr>
                <w:rFonts w:cs="Arial"/>
              </w:rPr>
            </w:pPr>
          </w:p>
          <w:p w:rsidR="009F280F" w:rsidRPr="0028623E" w:rsidRDefault="009F280F" w:rsidP="00F21A3F">
            <w:pPr>
              <w:ind w:left="1168" w:hanging="567"/>
              <w:rPr>
                <w:rFonts w:cs="Arial"/>
              </w:rPr>
            </w:pPr>
            <w:r w:rsidRPr="0028623E">
              <w:rPr>
                <w:rFonts w:cs="Arial"/>
              </w:rPr>
              <w:t>“1.</w:t>
            </w:r>
            <w:r w:rsidRPr="0028623E">
              <w:rPr>
                <w:rFonts w:cs="Arial"/>
              </w:rPr>
              <w:tab/>
              <w:t>Identificar nuevos caracteres no incluidos en las Directrices de Examen que han sido utilizados por los Miembros de la Unión en el examen DHE y que deberían examinarse para su inclusión en las Directrices de Examen en el futuro.</w:t>
            </w:r>
          </w:p>
          <w:p w:rsidR="009F280F" w:rsidRPr="0028623E" w:rsidRDefault="009F280F" w:rsidP="00F21A3F">
            <w:pPr>
              <w:ind w:left="1168" w:hanging="567"/>
              <w:rPr>
                <w:rFonts w:cs="Arial"/>
                <w:snapToGrid w:val="0"/>
              </w:rPr>
            </w:pPr>
            <w:r w:rsidRPr="0028623E">
              <w:rPr>
                <w:rFonts w:cs="Arial"/>
              </w:rPr>
              <w:t>2.</w:t>
            </w:r>
            <w:r w:rsidRPr="0028623E">
              <w:rPr>
                <w:rFonts w:cs="Arial"/>
              </w:rPr>
              <w:tab/>
              <w:t>Facilitar la armonización en el desarrollo y utilización de nuevos caracteres y proporcionar la oportunidad de efectuar un examen pericial.”</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Carácter combinado</w:t>
            </w:r>
            <w:r w:rsidRPr="0028623E">
              <w:rPr>
                <w:rFonts w:cs="Arial"/>
                <w:color w:val="FF0000"/>
              </w:rPr>
              <w:fldChar w:fldCharType="begin"/>
            </w:r>
            <w:r w:rsidRPr="0028623E">
              <w:rPr>
                <w:rFonts w:cs="Arial"/>
                <w:color w:val="FF0000"/>
              </w:rPr>
              <w:instrText xml:space="preserve"> XE "Carácter combinado"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El carácter combinado consiste en una combinación simple de un pequeño número de caracteres.  Siempre que la combinación tenga sentido desde el punto de vista biológico, podrán combinarse posteriormente los caracteres observados por separado, por ejemplo, la relación entre longitud y anchura, a fin de producir dicho carácter combinado.  Los caracteres combinados deberán ser examinados a los fines de la distinción, la homogeneidad y la estabilidad en la misma medida que otros caracteres.  No han de confundirse los caracteres combinados con la aplicación de métodos como el “análisis multivariante”.</w:t>
            </w:r>
          </w:p>
          <w:p w:rsidR="009F280F" w:rsidRPr="0028623E" w:rsidRDefault="009F280F" w:rsidP="00F21A3F">
            <w:pPr>
              <w:rPr>
                <w:rFonts w:cs="Arial"/>
              </w:rPr>
            </w:pPr>
            <w:r>
              <w:rPr>
                <w:rFonts w:cs="Arial"/>
              </w:rPr>
              <w:t>(véase</w:t>
            </w:r>
            <w:r w:rsidRPr="0028623E">
              <w:rPr>
                <w:rFonts w:cs="Arial"/>
              </w:rPr>
              <w:t xml:space="preserve"> la Introducción General, Capítulo 4.6.3.)</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CE4BD1">
              <w:rPr>
                <w:rFonts w:cs="Arial"/>
                <w:color w:val="FF0000"/>
              </w:rPr>
              <w:t>Carácter compuesto</w:t>
            </w:r>
            <w:r w:rsidRPr="0028623E">
              <w:rPr>
                <w:rFonts w:cs="Arial"/>
                <w:color w:val="FF0000"/>
              </w:rPr>
              <w:fldChar w:fldCharType="begin"/>
            </w:r>
            <w:r w:rsidRPr="0028623E">
              <w:rPr>
                <w:rFonts w:cs="Arial"/>
                <w:color w:val="FF0000"/>
              </w:rPr>
              <w:instrText xml:space="preserve"> XE "Carácter </w:instrText>
            </w:r>
            <w:r>
              <w:rPr>
                <w:rFonts w:cs="Arial"/>
                <w:color w:val="FF0000"/>
              </w:rPr>
              <w:instrText>compuesto</w:instrText>
            </w:r>
            <w:r w:rsidRPr="0028623E">
              <w:rPr>
                <w:rFonts w:cs="Arial"/>
                <w:color w:val="FF0000"/>
              </w:rPr>
              <w:instrText xml:space="preserve">"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Default="009F280F" w:rsidP="00F21A3F">
            <w:pPr>
              <w:rPr>
                <w:rFonts w:cs="Arial"/>
              </w:rPr>
            </w:pPr>
            <w:r w:rsidRPr="00CE4BD1">
              <w:rPr>
                <w:rFonts w:cs="Arial"/>
              </w:rPr>
              <w:t>Mediante el cálculo de caracteres ‘compuestos’ que sean combinaciones matemáticas de distintos caracteres examinados individualmente se pueden obtener caracteres adicionales para realizar comparaciones entre variedades.  Si bien estos caracteres compuestos pueden facilitar la evaluación de diferencias importantes entre variedades, se deben establecer ciertas medidas para asegurar que se utilizan adecuadamente.  Así pues, los caracteres compuestos deben:</w:t>
            </w:r>
          </w:p>
          <w:p w:rsidR="009F280F" w:rsidRDefault="009F280F" w:rsidP="00F21A3F">
            <w:pPr>
              <w:rPr>
                <w:rFonts w:cs="Arial"/>
              </w:rPr>
            </w:pPr>
          </w:p>
          <w:p w:rsidR="009F280F" w:rsidRDefault="009F280F" w:rsidP="00F21A3F">
            <w:pPr>
              <w:rPr>
                <w:rFonts w:cs="Arial"/>
              </w:rPr>
            </w:pPr>
            <w:r w:rsidRPr="00CE4BD1">
              <w:rPr>
                <w:rFonts w:cs="Arial"/>
              </w:rPr>
              <w:t>a)</w:t>
            </w:r>
            <w:r w:rsidRPr="00CE4BD1">
              <w:rPr>
                <w:rFonts w:cs="Arial"/>
              </w:rPr>
              <w:tab/>
              <w:t>describir un carácter de una planta que se pueda definir</w:t>
            </w:r>
            <w:r>
              <w:rPr>
                <w:rFonts w:cs="Arial"/>
              </w:rPr>
              <w:t>; y</w:t>
            </w:r>
          </w:p>
          <w:p w:rsidR="009F280F" w:rsidRDefault="009F280F" w:rsidP="00F21A3F">
            <w:pPr>
              <w:rPr>
                <w:rFonts w:cs="Arial"/>
              </w:rPr>
            </w:pPr>
            <w:r>
              <w:rPr>
                <w:rFonts w:cs="Arial"/>
              </w:rPr>
              <w:t>b)</w:t>
            </w:r>
            <w:r>
              <w:rPr>
                <w:rFonts w:cs="Arial"/>
              </w:rPr>
              <w:tab/>
            </w:r>
            <w:r w:rsidRPr="00CE4BD1">
              <w:rPr>
                <w:rFonts w:cs="Arial"/>
              </w:rPr>
              <w:t>proporcionar información adicional a la que aportan sus componentes.</w:t>
            </w:r>
          </w:p>
          <w:p w:rsidR="009F280F" w:rsidRDefault="009F280F" w:rsidP="00F21A3F">
            <w:pPr>
              <w:rPr>
                <w:rFonts w:cs="Arial"/>
              </w:rPr>
            </w:pPr>
          </w:p>
          <w:p w:rsidR="009F280F" w:rsidRPr="0028623E" w:rsidRDefault="009F280F" w:rsidP="00F21A3F">
            <w:pPr>
              <w:rPr>
                <w:rFonts w:cs="Arial"/>
              </w:rPr>
            </w:pPr>
            <w:r>
              <w:rPr>
                <w:rFonts w:cs="Arial"/>
              </w:rPr>
              <w:t>(véase la Sección 2, Subsección 2, Parte I, Capítulo 2.9 de este documento)</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Carácter cualitativo</w:t>
            </w:r>
            <w:r w:rsidRPr="0028623E">
              <w:rPr>
                <w:rFonts w:cs="Arial"/>
                <w:color w:val="FF0000"/>
              </w:rPr>
              <w:fldChar w:fldCharType="begin"/>
            </w:r>
            <w:r w:rsidRPr="0028623E">
              <w:rPr>
                <w:rFonts w:cs="Arial"/>
                <w:color w:val="FF0000"/>
              </w:rPr>
              <w:instrText xml:space="preserve"> XE "Carácter cualitativo"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Los “caracteres cualitativos” son los que se expresan en niveles discontinuos (por ejemplo, el sexo de la planta:  dioico femenino (1), dioico masculino (2), monoico unisexual (3), monoico hermafrodita (4)).  Estos niveles de expresión se explican por sí mismos y tienen un significado independiente.  Todos los niveles son necesarios para describir la gama completa del carácter, mientras que toda forma de expresión puede describirse mediante un único nivel.  El orden de los niveles no es importante.  Por regla general, los caracteres no son influenciados por el medio ambiente.</w:t>
            </w:r>
          </w:p>
          <w:p w:rsidR="009F280F" w:rsidRPr="0028623E" w:rsidRDefault="009F280F" w:rsidP="00F21A3F">
            <w:pPr>
              <w:rPr>
                <w:rFonts w:cs="Arial"/>
              </w:rPr>
            </w:pPr>
            <w:r>
              <w:rPr>
                <w:rFonts w:cs="Arial"/>
              </w:rPr>
              <w:t>(véase</w:t>
            </w:r>
            <w:r w:rsidRPr="0028623E">
              <w:rPr>
                <w:rFonts w:cs="Arial"/>
              </w:rPr>
              <w:t xml:space="preserve"> la Introducción General, Capítulo 4.4.1.)</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lastRenderedPageBreak/>
              <w:t>Carácter cuantitativo</w:t>
            </w:r>
            <w:r w:rsidRPr="0028623E">
              <w:rPr>
                <w:rFonts w:cs="Arial"/>
                <w:color w:val="FF0000"/>
              </w:rPr>
              <w:fldChar w:fldCharType="begin"/>
            </w:r>
            <w:r w:rsidRPr="0028623E">
              <w:rPr>
                <w:rFonts w:cs="Arial"/>
                <w:color w:val="FF0000"/>
              </w:rPr>
              <w:instrText xml:space="preserve"> XE "Carácter cuantitativo"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En los “caracteres cuantitativos”, la expresión abarca toda la gama de variaciones, de un extremo a otro.  La expresión puede inscribirse en una escala unidimensional lineal continua o discontinua.  La gama de expresión se divide en varios niveles a los fines de la descripción (por ejemplo, longitud del tallo:  muy corto (1), corto (3), medio (5), largo (7), muy largo (9)).  La división tiene por fin proporcionar, en la medida en que resulta práctico, una distribución equilibrada a lo largo del nivel.  En las Directrices de Examen no se especifica la diferencia necesaria a los efectos de la distinción.  Sin embargo, los niveles de expresión deben ser fidedignos para el examen DHE.</w:t>
            </w:r>
          </w:p>
          <w:p w:rsidR="009F280F" w:rsidRPr="0028623E" w:rsidRDefault="009F280F" w:rsidP="00F21A3F">
            <w:pPr>
              <w:rPr>
                <w:rFonts w:cs="Arial"/>
              </w:rPr>
            </w:pPr>
            <w:r>
              <w:rPr>
                <w:rFonts w:cs="Arial"/>
              </w:rPr>
              <w:t>(véase</w:t>
            </w:r>
            <w:r w:rsidRPr="0028623E">
              <w:rPr>
                <w:rFonts w:cs="Arial"/>
              </w:rPr>
              <w:t xml:space="preserve"> la Introducción General, Capítulo 4.4.2.)</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Carácter de agrupamiento</w:t>
            </w:r>
            <w:r w:rsidRPr="0028623E">
              <w:rPr>
                <w:rFonts w:cs="Arial"/>
                <w:color w:val="FF0000"/>
              </w:rPr>
              <w:fldChar w:fldCharType="begin"/>
            </w:r>
            <w:r w:rsidRPr="0028623E">
              <w:rPr>
                <w:rFonts w:cs="Arial"/>
                <w:color w:val="FF0000"/>
              </w:rPr>
              <w:instrText xml:space="preserve"> XE "Carácter de agrupamiento"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 xml:space="preserve">Los </w:t>
            </w:r>
            <w:r w:rsidRPr="0028623E">
              <w:rPr>
                <w:rFonts w:cs="Arial"/>
                <w:i/>
              </w:rPr>
              <w:t>caracteres de agrupamiento</w:t>
            </w:r>
            <w:r w:rsidRPr="0028623E">
              <w:rPr>
                <w:rFonts w:cs="Arial"/>
              </w:rPr>
              <w:t xml:space="preserve"> son caracteres en los que los niveles de expresión documentados, aun cuando hayan sido registrados en distintos lugares, pueden utilizarse, individualmente o en combinación con otros caracteres similares:  a) para seleccionar variedades notoriamente conocidas que puedan ser excluidas del ensayo de cultivo utilizado para el examen de la distinción;  y b) para organizar el ensayo en cultivo de manera tal que variedades similares queden agrupadas conjuntamente.</w:t>
            </w:r>
          </w:p>
          <w:p w:rsidR="009F280F" w:rsidRPr="0028623E" w:rsidRDefault="009F280F" w:rsidP="00F21A3F">
            <w:pPr>
              <w:rPr>
                <w:rFonts w:cs="Arial"/>
              </w:rPr>
            </w:pPr>
            <w:r>
              <w:rPr>
                <w:rFonts w:cs="Arial"/>
              </w:rPr>
              <w:t>(véase</w:t>
            </w:r>
            <w:r w:rsidRPr="0028623E">
              <w:rPr>
                <w:rFonts w:cs="Arial"/>
              </w:rPr>
              <w:t xml:space="preserve"> la Introducción General, Capítulo 4.8.)</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Carácter de las directrices de examen</w:t>
            </w:r>
            <w:r w:rsidRPr="0028623E">
              <w:rPr>
                <w:rFonts w:cs="Arial"/>
                <w:color w:val="FF0000"/>
              </w:rPr>
              <w:fldChar w:fldCharType="begin"/>
            </w:r>
            <w:r w:rsidRPr="0028623E">
              <w:rPr>
                <w:rFonts w:cs="Arial"/>
                <w:color w:val="FF0000"/>
              </w:rPr>
              <w:instrText xml:space="preserve"> XE "Carácter de las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Véanse también las entradas “</w:t>
            </w:r>
            <w:r w:rsidRPr="0028623E">
              <w:rPr>
                <w:rFonts w:cs="Arial"/>
                <w:i/>
              </w:rPr>
              <w:t>Carácter estándar de las directrices de examen</w:t>
            </w:r>
            <w:r w:rsidRPr="0028623E">
              <w:rPr>
                <w:rFonts w:cs="Arial"/>
              </w:rPr>
              <w:t>”, “</w:t>
            </w:r>
            <w:r w:rsidRPr="0028623E">
              <w:rPr>
                <w:rFonts w:cs="Arial"/>
                <w:i/>
              </w:rPr>
              <w:t>Carácter de agrupamiento</w:t>
            </w:r>
            <w:r w:rsidRPr="0028623E">
              <w:rPr>
                <w:rFonts w:cs="Arial"/>
              </w:rPr>
              <w:t>”, y “</w:t>
            </w:r>
            <w:r w:rsidRPr="0028623E">
              <w:rPr>
                <w:rFonts w:cs="Arial"/>
                <w:i/>
              </w:rPr>
              <w:t>Carácter señalado con un asterisco</w:t>
            </w:r>
            <w:r w:rsidRPr="0028623E">
              <w:rPr>
                <w:rFonts w:cs="Arial"/>
              </w:rPr>
              <w:t>”.</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Carácter esencial</w:t>
            </w:r>
            <w:r w:rsidRPr="0028623E">
              <w:rPr>
                <w:rFonts w:cs="Arial"/>
                <w:color w:val="FF0000"/>
              </w:rPr>
              <w:fldChar w:fldCharType="begin"/>
            </w:r>
            <w:r w:rsidRPr="0028623E">
              <w:rPr>
                <w:rFonts w:cs="Arial"/>
                <w:color w:val="FF0000"/>
              </w:rPr>
              <w:instrText xml:space="preserve"> XE "Carácter esencial"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En el artículo 6.1)d) del Convenio de 1961 y en las Actas de 1972 y 1978 se establece que una variedad “deberá ser estable en sus caracteres esenciales, es decir, deberá permanecer conforme a su definición después de reproducciones o multiplicaciones sucesivas o, cuando el obtentor haya definido un ciclo particular de reproducciones o de multiplicaciones, al final de cada ciclo.”</w:t>
            </w:r>
          </w:p>
          <w:p w:rsidR="009F280F" w:rsidRPr="0028623E" w:rsidRDefault="009F280F" w:rsidP="00F21A3F">
            <w:pPr>
              <w:rPr>
                <w:rFonts w:cs="Arial"/>
              </w:rPr>
            </w:pPr>
            <w:r w:rsidRPr="0028623E">
              <w:rPr>
                <w:rFonts w:cs="Arial"/>
              </w:rPr>
              <w:t>En la Introducción General (Capítulo 7.2) se aclara que entre los caracteres esenciales figuran al menos todos los caracteres que se utilizan para el examen DHE o que se incluyen en la descripción de la variedad establecida en la fecha de concesión de la protección para dicha variedad.  Por tanto, podrán tenerse en cuenta todos los caracteres evidentes, independientemente de que figuren o no en las directrices de examen.</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Carácter especial</w:t>
            </w:r>
            <w:r w:rsidRPr="0028623E">
              <w:rPr>
                <w:rFonts w:cs="Arial"/>
                <w:color w:val="FF0000"/>
              </w:rPr>
              <w:fldChar w:fldCharType="begin"/>
            </w:r>
            <w:r w:rsidRPr="0028623E">
              <w:rPr>
                <w:rFonts w:cs="Arial"/>
                <w:color w:val="FF0000"/>
              </w:rPr>
              <w:instrText xml:space="preserve"> XE "Carácter especial"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 xml:space="preserve">Los </w:t>
            </w:r>
            <w:r w:rsidRPr="0028623E">
              <w:rPr>
                <w:rFonts w:cs="Arial"/>
                <w:i/>
              </w:rPr>
              <w:t>caracteres especiales</w:t>
            </w:r>
            <w:r w:rsidRPr="0028623E">
              <w:rPr>
                <w:rFonts w:cs="Arial"/>
              </w:rPr>
              <w:t xml:space="preserve"> son los caracteres basados en la respuesta a factores externos, como organismos biológicos (por ejemplo, los caracteres de resistencia a enfermedades) o químicos (por ejemplo, los caracteres de resistencia a los herbicidas); caracteres basados en componentes químicos (véase la Introducción General, Capítulo 4.6.2);  y los caracteres combinados (véanse la Introducción General, Capítulo 4.6.3 y “Caracteres combinados” en el presente documento).</w:t>
            </w:r>
          </w:p>
          <w:p w:rsidR="009F280F" w:rsidRPr="0028623E" w:rsidRDefault="009F280F" w:rsidP="00F21A3F">
            <w:pPr>
              <w:rPr>
                <w:rFonts w:cs="Arial"/>
              </w:rPr>
            </w:pPr>
            <w:r>
              <w:rPr>
                <w:rFonts w:cs="Arial"/>
              </w:rPr>
              <w:t>(véase</w:t>
            </w:r>
            <w:r w:rsidRPr="0028623E">
              <w:rPr>
                <w:rFonts w:cs="Arial"/>
              </w:rPr>
              <w:t xml:space="preserve"> el documento TGP/12 “Caracteres especiales”.)</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Carácter estándar de las directrices de examen</w:t>
            </w:r>
            <w:r w:rsidRPr="0028623E">
              <w:rPr>
                <w:rFonts w:cs="Arial"/>
                <w:color w:val="FF0000"/>
              </w:rPr>
              <w:fldChar w:fldCharType="begin"/>
            </w:r>
            <w:r w:rsidRPr="0028623E">
              <w:rPr>
                <w:rFonts w:cs="Arial"/>
                <w:color w:val="FF0000"/>
              </w:rPr>
              <w:instrText xml:space="preserve"> XE "Carácter estándar de las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Los caracteres estándar de las directrices de examen son los que han sido aceptados por la UPOV para el examen DHE y de entre los cuales los miembros de la Unión pueden seleccionar los adecuados a sus circunstancias particulares.</w:t>
            </w:r>
          </w:p>
          <w:p w:rsidR="009F280F" w:rsidRPr="0028623E" w:rsidRDefault="009F280F" w:rsidP="00F21A3F">
            <w:pPr>
              <w:rPr>
                <w:rFonts w:cs="Arial"/>
              </w:rPr>
            </w:pPr>
            <w:r>
              <w:rPr>
                <w:rFonts w:cs="Arial"/>
              </w:rPr>
              <w:t>(véase</w:t>
            </w:r>
            <w:r w:rsidRPr="0028623E">
              <w:rPr>
                <w:rFonts w:cs="Arial"/>
              </w:rPr>
              <w:t xml:space="preserve"> la Introducción General, Capítulo 4.8)</w:t>
            </w:r>
          </w:p>
        </w:tc>
      </w:tr>
      <w:tr w:rsidR="009F280F" w:rsidRPr="0028623E" w:rsidTr="00F21A3F">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Carácter pertinente</w:t>
            </w:r>
            <w:r w:rsidRPr="0028623E">
              <w:rPr>
                <w:rFonts w:cs="Arial"/>
                <w:color w:val="FF0000"/>
              </w:rPr>
              <w:fldChar w:fldCharType="begin"/>
            </w:r>
            <w:r w:rsidRPr="0028623E">
              <w:rPr>
                <w:rFonts w:cs="Arial"/>
                <w:color w:val="FF0000"/>
              </w:rPr>
              <w:instrText xml:space="preserve"> XE "Carácter pertinente"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 xml:space="preserve">En el artículo 8 del Acta de 1991 se considera que una variedad es homogénea “si es suficientemente uniforme en sus </w:t>
            </w:r>
            <w:r w:rsidRPr="0028623E">
              <w:rPr>
                <w:rFonts w:cs="Arial"/>
                <w:i/>
              </w:rPr>
              <w:t>caracteres pertinentes</w:t>
            </w:r>
            <w:r w:rsidRPr="0028623E">
              <w:rPr>
                <w:rFonts w:cs="Arial"/>
              </w:rPr>
              <w:t>, a reserva de la variación previsible habida cuenta de las particularidades de su reproducción sexuada o de su multiplicación vegetativa.”</w:t>
            </w:r>
          </w:p>
          <w:p w:rsidR="009F280F" w:rsidRPr="0028623E" w:rsidRDefault="009F280F" w:rsidP="00F21A3F">
            <w:pPr>
              <w:rPr>
                <w:rFonts w:cs="Arial"/>
              </w:rPr>
            </w:pPr>
            <w:r w:rsidRPr="0028623E">
              <w:rPr>
                <w:rFonts w:cs="Arial"/>
              </w:rPr>
              <w:t xml:space="preserve">De manera análoga, en el artículo 9 del Acta de 1991 se dispone que una variedad se considerará estable “si sus </w:t>
            </w:r>
            <w:r w:rsidRPr="0028623E">
              <w:rPr>
                <w:rFonts w:cs="Arial"/>
                <w:i/>
              </w:rPr>
              <w:t>caracteres pertinentes</w:t>
            </w:r>
            <w:r w:rsidRPr="0028623E">
              <w:rPr>
                <w:rFonts w:cs="Arial"/>
              </w:rPr>
              <w:t xml:space="preserve"> se mantienen inalterados después de reproducciones o multiplicaciones sucesivas o, en caso de un ciclo particular de reproducciones o de multiplicaciones, al final de cada ciclo.”</w:t>
            </w:r>
          </w:p>
          <w:p w:rsidR="009F280F" w:rsidRPr="0028623E" w:rsidRDefault="009F280F" w:rsidP="00F21A3F">
            <w:pPr>
              <w:rPr>
                <w:rFonts w:cs="Arial"/>
              </w:rPr>
            </w:pPr>
            <w:r w:rsidRPr="0028623E">
              <w:rPr>
                <w:rFonts w:cs="Arial"/>
              </w:rPr>
              <w:t xml:space="preserve">En el documento TGP/10/1, Sección 1.2, se establece que “En la “Introducción General al examen de la distinción, la homogeneidad y la estabilidad y a la elaboración de descripciones armonizadas de las obtenciones vegetales” (documento TG/1/3), denominado en adelante la “Introducción General” (Capítulo 6.2) se aclara que “[e]ntre los caracteres pertinentes de una variedad se incluyen, como mínimo, todos los que se utilizan como base para el examen DHE o que se incluyen en la descripción de la variedad elaborada en la fecha de concesión de la protección para esa variedad. Por tanto, cualquier carácter evidente puede considerarse pertinente, con independencia de si figura o no en las Directrices de Examen”. Así pues, corresponde a la autoridad examinadora decidir qué caracteres, </w:t>
            </w:r>
            <w:r w:rsidRPr="0028623E">
              <w:rPr>
                <w:rFonts w:cs="Arial"/>
              </w:rPr>
              <w:lastRenderedPageBreak/>
              <w:t>además de los que figuran en las Directrices de Examen de la UPOV o las directrices nacionales, podrá contemplar en su examen de la distinción, que deberán ser considerados asimismo para determinar la homogeneidad y la estabilidad.”</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lastRenderedPageBreak/>
              <w:t>Carácter pseudocualitativo</w:t>
            </w:r>
            <w:r w:rsidRPr="0028623E">
              <w:rPr>
                <w:rFonts w:cs="Arial"/>
                <w:color w:val="FF0000"/>
              </w:rPr>
              <w:fldChar w:fldCharType="begin"/>
            </w:r>
            <w:r w:rsidRPr="0028623E">
              <w:rPr>
                <w:rFonts w:cs="Arial"/>
                <w:color w:val="FF0000"/>
              </w:rPr>
              <w:instrText xml:space="preserve"> XE "Carácter pseudocualitativo"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En el caso de los “caracteres pseudocualitativos”, la gama de expresión es, al menos parcialmente, continua pero varía en más de una dimensión (por ejemplo, la forma:  oval (1), elíptica (2), redonda (3), oboval (4)) y no puede describirse adecuadamente definiendo únicamente los extremos de una gama lineal.  De manera similar a los caracteres cualitativos (discontinuos) –de ahí el uso del término “pseudocualitativo”– cada nivel de expresión tiene que ser determinado para describir adecuadamente la gama del carácter.</w:t>
            </w:r>
          </w:p>
          <w:p w:rsidR="009F280F" w:rsidRPr="0028623E" w:rsidRDefault="009F280F" w:rsidP="00F21A3F">
            <w:pPr>
              <w:rPr>
                <w:rFonts w:cs="Arial"/>
              </w:rPr>
            </w:pPr>
            <w:r>
              <w:rPr>
                <w:rFonts w:cs="Arial"/>
              </w:rPr>
              <w:t>(véase</w:t>
            </w:r>
            <w:r w:rsidRPr="0028623E">
              <w:rPr>
                <w:rFonts w:cs="Arial"/>
              </w:rPr>
              <w:t xml:space="preserve"> la Introducción General, Capítulo 4.4.3.)</w:t>
            </w:r>
          </w:p>
        </w:tc>
      </w:tr>
      <w:tr w:rsidR="009F280F" w:rsidRPr="0028623E" w:rsidTr="00F21A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Carácter señalado con un asterisco</w:t>
            </w:r>
            <w:r w:rsidRPr="0028623E">
              <w:rPr>
                <w:rFonts w:cs="Arial"/>
                <w:color w:val="FF0000"/>
              </w:rPr>
              <w:fldChar w:fldCharType="begin"/>
            </w:r>
            <w:r w:rsidRPr="0028623E">
              <w:rPr>
                <w:rFonts w:cs="Arial"/>
                <w:color w:val="FF0000"/>
              </w:rPr>
              <w:instrText xml:space="preserve"> XE "Carácter señalado con un asterisco"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 xml:space="preserve">Los </w:t>
            </w:r>
            <w:r w:rsidRPr="0028623E">
              <w:rPr>
                <w:rFonts w:cs="Arial"/>
                <w:i/>
              </w:rPr>
              <w:t>caracteres señalados con un asterisco</w:t>
            </w:r>
            <w:r w:rsidRPr="0028623E">
              <w:rPr>
                <w:rFonts w:cs="Arial"/>
              </w:rPr>
              <w:t xml:space="preserve"> (es decir, *) son aquellos caracteres, incluidos en las Directrices de Examen, que son importantes para la armonización internacional de las descripciones de variedades;  deberían utilizarse siempre en el examen DHE e incluirse en la descripción de la variedad por todos los miembros de la Unión, excepto cuando el nivel de expresión de un carácter precedente o las condiciones medioambientales de la región lo imposibiliten.  (Introducción General, Capítulo 4.8.)</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 xml:space="preserve">Carpeta de material destinado a los </w:t>
            </w:r>
          </w:p>
          <w:p w:rsidR="009F280F" w:rsidRPr="0028623E" w:rsidRDefault="009F280F" w:rsidP="00F21A3F">
            <w:pPr>
              <w:jc w:val="left"/>
              <w:rPr>
                <w:rFonts w:cs="Arial"/>
                <w:color w:val="FF0000"/>
              </w:rPr>
            </w:pPr>
            <w:r w:rsidRPr="0028623E">
              <w:rPr>
                <w:rFonts w:cs="Arial"/>
                <w:color w:val="FF0000"/>
              </w:rPr>
              <w:t>redactores de directrices de examen</w:t>
            </w:r>
            <w:r w:rsidRPr="0028623E">
              <w:rPr>
                <w:rFonts w:cs="Arial"/>
                <w:color w:val="FF0000"/>
              </w:rPr>
              <w:fldChar w:fldCharType="begin"/>
            </w:r>
            <w:r w:rsidRPr="0028623E">
              <w:rPr>
                <w:rFonts w:cs="Arial"/>
                <w:color w:val="FF0000"/>
              </w:rPr>
              <w:instrText xml:space="preserve"> XE "Carpeta de material destinado a los redactores de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Colección de documentos orientativos e informativos puestos a disposición de los redactores de directrices de examen en el sitio Web de la UPOV</w:t>
            </w:r>
          </w:p>
          <w:p w:rsidR="009F280F" w:rsidRPr="0028623E" w:rsidRDefault="009F280F" w:rsidP="00F21A3F">
            <w:pPr>
              <w:rPr>
                <w:rFonts w:cs="Arial"/>
              </w:rPr>
            </w:pPr>
            <w:r w:rsidRPr="0028623E">
              <w:rPr>
                <w:rFonts w:cs="Arial"/>
              </w:rPr>
              <w:t>(</w:t>
            </w:r>
            <w:hyperlink r:id="rId14" w:history="1">
              <w:r w:rsidRPr="000B758F">
                <w:rPr>
                  <w:rStyle w:val="Hyperlink"/>
                  <w:rFonts w:cs="Arial"/>
                  <w:snapToGrid w:val="0"/>
                </w:rPr>
                <w:t>http://www.upov.int/restricted_temporary/tg/index.html</w:t>
              </w:r>
            </w:hyperlink>
            <w:r w:rsidRPr="0028623E">
              <w:rPr>
                <w:rFonts w:cs="Arial"/>
              </w:rPr>
              <w:t>).</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CC</w:t>
            </w:r>
            <w:r w:rsidRPr="0028623E">
              <w:rPr>
                <w:rFonts w:cs="Arial"/>
                <w:color w:val="FF0000"/>
              </w:rPr>
              <w:fldChar w:fldCharType="begin"/>
            </w:r>
            <w:r w:rsidRPr="0028623E">
              <w:rPr>
                <w:rFonts w:cs="Arial"/>
                <w:color w:val="FF0000"/>
              </w:rPr>
              <w:instrText xml:space="preserve"> XE "CC"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Abreviatura de “</w:t>
            </w:r>
            <w:r w:rsidRPr="0028623E">
              <w:rPr>
                <w:rFonts w:cs="Arial"/>
                <w:i/>
              </w:rPr>
              <w:t>Comité Consultivo de la UPOV</w:t>
            </w:r>
            <w:r w:rsidRPr="0028623E">
              <w:rPr>
                <w:rFonts w:cs="Arial"/>
              </w:rPr>
              <w:t>”</w:t>
            </w:r>
          </w:p>
          <w:p w:rsidR="009F280F" w:rsidRPr="0028623E" w:rsidRDefault="009F280F" w:rsidP="00F21A3F">
            <w:pPr>
              <w:rPr>
                <w:rFonts w:cs="Arial"/>
              </w:rPr>
            </w:pPr>
            <w:r w:rsidRPr="0028623E">
              <w:rPr>
                <w:rFonts w:cs="Arial"/>
              </w:rPr>
              <w:t>(véase </w:t>
            </w:r>
            <w:hyperlink r:id="rId15" w:history="1">
              <w:r w:rsidRPr="000B758F">
                <w:rPr>
                  <w:rStyle w:val="Hyperlink"/>
                  <w:rFonts w:cs="Arial"/>
                  <w:iCs/>
                  <w:snapToGrid w:val="0"/>
                </w:rPr>
                <w:t>http://www.upov.int/about/es/organigram.html</w:t>
              </w:r>
            </w:hyperlink>
            <w:r w:rsidRPr="0028623E">
              <w:rPr>
                <w:rFonts w:cs="Arial"/>
              </w:rPr>
              <w:t>)</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Ciclo de cultivo/ciclos de cultivo independientes</w:t>
            </w:r>
            <w:r w:rsidRPr="0028623E">
              <w:rPr>
                <w:rFonts w:cs="Arial"/>
                <w:color w:val="FF0000"/>
              </w:rPr>
              <w:fldChar w:fldCharType="begin"/>
            </w:r>
            <w:r w:rsidRPr="0028623E">
              <w:rPr>
                <w:rFonts w:cs="Arial"/>
                <w:color w:val="FF0000"/>
              </w:rPr>
              <w:instrText xml:space="preserve"> XE "Ciclo de cultivo/ciclos de cultivo independientes"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En el Capítulo 3.1 de las directrices de examen se hace referencia al número de ciclos de cultivo independientes para el examen DHE.</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Código UPOV</w:t>
            </w:r>
            <w:r w:rsidRPr="0028623E">
              <w:rPr>
                <w:rFonts w:cs="Arial"/>
                <w:color w:val="FF0000"/>
              </w:rPr>
              <w:fldChar w:fldCharType="begin"/>
            </w:r>
            <w:r w:rsidRPr="0028623E">
              <w:rPr>
                <w:rFonts w:cs="Arial"/>
                <w:color w:val="FF0000"/>
              </w:rPr>
              <w:instrText xml:space="preserve"> XE "Código UPOV"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Véase Sistema de códigos UPOV.</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Colección de variedades</w:t>
            </w:r>
            <w:r w:rsidRPr="0028623E">
              <w:rPr>
                <w:rFonts w:cs="Arial"/>
                <w:color w:val="FF0000"/>
              </w:rPr>
              <w:fldChar w:fldCharType="begin"/>
            </w:r>
            <w:r w:rsidRPr="0028623E">
              <w:rPr>
                <w:rFonts w:cs="Arial"/>
                <w:color w:val="FF0000"/>
              </w:rPr>
              <w:instrText xml:space="preserve"> XE "Colección de variedades"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 xml:space="preserve">En el documento TGP/4/1, Sección 1.3, se explica que una </w:t>
            </w:r>
            <w:r w:rsidRPr="0028623E">
              <w:rPr>
                <w:rFonts w:cs="Arial"/>
                <w:i/>
              </w:rPr>
              <w:t>colección de variedades</w:t>
            </w:r>
            <w:r w:rsidRPr="0028623E">
              <w:rPr>
                <w:rFonts w:cs="Arial"/>
              </w:rPr>
              <w:t xml:space="preserve"> es una colección de variedades notoriamente conocidas</w:t>
            </w:r>
            <w:r w:rsidRPr="0028623E">
              <w:rPr>
                <w:rFonts w:cs="Arial"/>
              </w:rPr>
              <w:sym w:font="Symbol" w:char="F02A"/>
            </w:r>
            <w:r w:rsidRPr="0028623E">
              <w:rPr>
                <w:rFonts w:cs="Arial"/>
              </w:rPr>
              <w:t xml:space="preserve"> que son pertinentes al examen de la distinción de las variedades candidatas conforme a la Sección 2, “Constitución de las colecciones de variedades”, de dicho documento.</w:t>
            </w:r>
          </w:p>
          <w:p w:rsidR="009F280F" w:rsidRPr="0028623E" w:rsidRDefault="009F280F" w:rsidP="00F21A3F">
            <w:pPr>
              <w:rPr>
                <w:rFonts w:cs="Arial"/>
              </w:rPr>
            </w:pPr>
            <w:r w:rsidRPr="0028623E">
              <w:rPr>
                <w:rFonts w:cs="Arial"/>
              </w:rPr>
              <w:t>(</w:t>
            </w:r>
            <w:r w:rsidRPr="0028623E">
              <w:rPr>
                <w:rFonts w:cs="Arial"/>
              </w:rPr>
              <w:sym w:font="Symbol" w:char="F02A"/>
            </w:r>
            <w:r w:rsidRPr="0028623E">
              <w:rPr>
                <w:rFonts w:cs="Arial"/>
              </w:rPr>
              <w:t xml:space="preserve">La expresión </w:t>
            </w:r>
            <w:r w:rsidRPr="0028623E">
              <w:rPr>
                <w:rFonts w:cs="Arial"/>
                <w:i/>
              </w:rPr>
              <w:t>variedad notoriamente conocida</w:t>
            </w:r>
            <w:r w:rsidRPr="0028623E">
              <w:rPr>
                <w:rFonts w:cs="Arial"/>
              </w:rPr>
              <w:t xml:space="preserve"> es la forma abreviada de “variedad cuya existencia, en la fecha de presentación de la solicitud, sea notoriamente conocida” (véase “Distinción”)).</w:t>
            </w:r>
          </w:p>
        </w:tc>
      </w:tr>
      <w:tr w:rsidR="009F280F" w:rsidRPr="0028623E" w:rsidTr="00F21A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Comité Administrativo y Jurídico</w:t>
            </w:r>
            <w:r w:rsidRPr="0028623E">
              <w:rPr>
                <w:rFonts w:cs="Arial"/>
                <w:color w:val="FF0000"/>
              </w:rPr>
              <w:fldChar w:fldCharType="begin"/>
            </w:r>
            <w:r w:rsidRPr="0028623E">
              <w:rPr>
                <w:rFonts w:cs="Arial"/>
                <w:color w:val="FF0000"/>
              </w:rPr>
              <w:instrText xml:space="preserve"> XE "Comité Administrativo y Jurídico" </w:instrText>
            </w:r>
            <w:r w:rsidRPr="0028623E">
              <w:rPr>
                <w:rFonts w:cs="Arial"/>
                <w:color w:val="FF0000"/>
              </w:rPr>
              <w:fldChar w:fldCharType="end"/>
            </w:r>
            <w:r w:rsidRPr="0028623E">
              <w:rPr>
                <w:rFonts w:cs="Arial"/>
                <w:color w:val="FF0000"/>
              </w:rPr>
              <w:t xml:space="preserve"> </w:t>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El Comité Administrativo y Jurídico de la UPOV (su abreviatura es “CAJ”) (véase </w:t>
            </w:r>
            <w:hyperlink r:id="rId16" w:history="1">
              <w:r w:rsidRPr="000B758F">
                <w:rPr>
                  <w:rStyle w:val="Hyperlink"/>
                  <w:rFonts w:cs="Arial"/>
                  <w:iCs/>
                  <w:snapToGrid w:val="0"/>
                </w:rPr>
                <w:t>http://www.upov.int/about/es/organigram.html</w:t>
              </w:r>
            </w:hyperlink>
            <w:r w:rsidRPr="0028623E">
              <w:rPr>
                <w:rFonts w:cs="Arial"/>
              </w:rPr>
              <w:t xml:space="preserve">) </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Comité Consultivo</w:t>
            </w:r>
            <w:r w:rsidRPr="0028623E">
              <w:rPr>
                <w:rFonts w:cs="Arial"/>
                <w:color w:val="FF0000"/>
              </w:rPr>
              <w:fldChar w:fldCharType="begin"/>
            </w:r>
            <w:r w:rsidRPr="0028623E">
              <w:rPr>
                <w:rFonts w:cs="Arial"/>
                <w:color w:val="FF0000"/>
              </w:rPr>
              <w:instrText xml:space="preserve"> XE "Comité Consultivo"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w:t>
            </w:r>
            <w:r w:rsidRPr="0028623E">
              <w:rPr>
                <w:rFonts w:cs="Arial"/>
                <w:i/>
              </w:rPr>
              <w:t>Comité Consultivo de la UPOV</w:t>
            </w:r>
            <w:r w:rsidRPr="0028623E">
              <w:rPr>
                <w:rFonts w:cs="Arial"/>
              </w:rPr>
              <w:t>”</w:t>
            </w:r>
          </w:p>
          <w:p w:rsidR="009F280F" w:rsidRPr="0028623E" w:rsidRDefault="009F280F" w:rsidP="00F21A3F">
            <w:pPr>
              <w:rPr>
                <w:rFonts w:cs="Arial"/>
              </w:rPr>
            </w:pPr>
            <w:r w:rsidRPr="0028623E">
              <w:rPr>
                <w:rFonts w:cs="Arial"/>
              </w:rPr>
              <w:t>(véase </w:t>
            </w:r>
            <w:hyperlink r:id="rId17" w:history="1">
              <w:r w:rsidRPr="000B758F">
                <w:rPr>
                  <w:rStyle w:val="Hyperlink"/>
                  <w:rFonts w:cs="Arial"/>
                  <w:iCs/>
                  <w:snapToGrid w:val="0"/>
                </w:rPr>
                <w:t>http://www.upov.int/about/es/organigram.html</w:t>
              </w:r>
            </w:hyperlink>
            <w:r w:rsidRPr="0028623E">
              <w:rPr>
                <w:rFonts w:cs="Arial"/>
              </w:rPr>
              <w:t>)</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Comité de Redacción</w:t>
            </w:r>
            <w:r w:rsidRPr="0028623E">
              <w:rPr>
                <w:rFonts w:cs="Arial"/>
                <w:color w:val="FF0000"/>
              </w:rPr>
              <w:fldChar w:fldCharType="begin"/>
            </w:r>
            <w:r w:rsidRPr="0028623E">
              <w:rPr>
                <w:rFonts w:cs="Arial"/>
                <w:color w:val="FF0000"/>
              </w:rPr>
              <w:instrText xml:space="preserve"> XE "Comité de Redacción"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Véase “Comité de Redacción Ampliado (TC</w:t>
            </w:r>
            <w:r w:rsidRPr="0028623E">
              <w:rPr>
                <w:rFonts w:cs="Arial"/>
              </w:rPr>
              <w:noBreakHyphen/>
              <w:t>EDC)”.</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Comité de Redacción Ampliado</w:t>
            </w:r>
            <w:r w:rsidRPr="0028623E">
              <w:rPr>
                <w:rFonts w:cs="Arial"/>
                <w:color w:val="FF0000"/>
              </w:rPr>
              <w:fldChar w:fldCharType="begin"/>
            </w:r>
            <w:r w:rsidRPr="0028623E">
              <w:rPr>
                <w:rFonts w:cs="Arial"/>
                <w:color w:val="FF0000"/>
              </w:rPr>
              <w:instrText xml:space="preserve"> XE "Comité de Redacción Ampliado"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Comité de Redacción Ampliado del Comité Técnico (su abreviatura es “TC</w:t>
            </w:r>
            <w:r w:rsidRPr="0028623E">
              <w:rPr>
                <w:rFonts w:cs="Arial"/>
              </w:rPr>
              <w:noBreakHyphen/>
              <w:t>EDC”) (véase </w:t>
            </w:r>
            <w:hyperlink r:id="rId18" w:history="1">
              <w:r w:rsidRPr="000B758F">
                <w:rPr>
                  <w:rStyle w:val="Hyperlink"/>
                  <w:rFonts w:cs="Arial"/>
                  <w:iCs/>
                  <w:snapToGrid w:val="0"/>
                </w:rPr>
                <w:t>http://www.upov.int/about/es/organigram.html</w:t>
              </w:r>
            </w:hyperlink>
            <w:r w:rsidRPr="0028623E">
              <w:rPr>
                <w:rFonts w:cs="Arial"/>
              </w:rPr>
              <w:t>).</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Comité Técnico</w:t>
            </w:r>
            <w:r w:rsidRPr="0028623E">
              <w:rPr>
                <w:rFonts w:cs="Arial"/>
                <w:color w:val="FF0000"/>
              </w:rPr>
              <w:fldChar w:fldCharType="begin"/>
            </w:r>
            <w:r w:rsidRPr="0028623E">
              <w:rPr>
                <w:rFonts w:cs="Arial"/>
                <w:color w:val="FF0000"/>
              </w:rPr>
              <w:instrText xml:space="preserve"> XE "Comité Técnico"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 xml:space="preserve">El </w:t>
            </w:r>
            <w:r w:rsidRPr="0028623E">
              <w:rPr>
                <w:rFonts w:cs="Arial"/>
                <w:i/>
              </w:rPr>
              <w:t>Comité Técnico de la UPOV</w:t>
            </w:r>
            <w:r w:rsidRPr="0028623E">
              <w:rPr>
                <w:rFonts w:cs="Arial"/>
              </w:rPr>
              <w:t xml:space="preserve"> (su abreviatura es “TC”)</w:t>
            </w:r>
          </w:p>
          <w:p w:rsidR="009F280F" w:rsidRPr="0028623E" w:rsidRDefault="009F280F" w:rsidP="00F21A3F">
            <w:pPr>
              <w:rPr>
                <w:rFonts w:cs="Arial"/>
              </w:rPr>
            </w:pPr>
            <w:r w:rsidRPr="0028623E">
              <w:rPr>
                <w:rFonts w:cs="Arial"/>
              </w:rPr>
              <w:t>(véase </w:t>
            </w:r>
            <w:hyperlink r:id="rId19" w:history="1">
              <w:r w:rsidRPr="000B758F">
                <w:rPr>
                  <w:rStyle w:val="Hyperlink"/>
                  <w:rFonts w:cs="Arial"/>
                  <w:iCs/>
                  <w:snapToGrid w:val="0"/>
                </w:rPr>
                <w:t>http://www.upov.int/about/es/organigram.html</w:t>
              </w:r>
            </w:hyperlink>
            <w:r w:rsidRPr="0028623E">
              <w:rPr>
                <w:rFonts w:cs="Arial"/>
              </w:rPr>
              <w:t>)</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Conjunto de plantas</w:t>
            </w:r>
            <w:r w:rsidRPr="0028623E">
              <w:rPr>
                <w:rFonts w:cs="Arial"/>
                <w:color w:val="FF0000"/>
              </w:rPr>
              <w:fldChar w:fldCharType="begin"/>
            </w:r>
            <w:r w:rsidRPr="0028623E">
              <w:rPr>
                <w:rFonts w:cs="Arial"/>
                <w:color w:val="FF0000"/>
              </w:rPr>
              <w:instrText xml:space="preserve"> XE "Conjunto de plantas"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Véase “Variedad”.</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Consejo</w:t>
            </w:r>
            <w:r w:rsidRPr="0028623E">
              <w:rPr>
                <w:rFonts w:cs="Arial"/>
                <w:color w:val="FF0000"/>
              </w:rPr>
              <w:fldChar w:fldCharType="begin"/>
            </w:r>
            <w:r w:rsidRPr="0028623E">
              <w:rPr>
                <w:rFonts w:cs="Arial"/>
                <w:color w:val="FF0000"/>
              </w:rPr>
              <w:instrText xml:space="preserve"> XE "Consejo"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i/>
              </w:rPr>
            </w:pPr>
            <w:r w:rsidRPr="0028623E">
              <w:rPr>
                <w:rFonts w:cs="Arial"/>
                <w:i/>
              </w:rPr>
              <w:t>Consejo de la UPOV</w:t>
            </w:r>
          </w:p>
          <w:p w:rsidR="009F280F" w:rsidRPr="0028623E" w:rsidRDefault="009F280F" w:rsidP="00F21A3F">
            <w:pPr>
              <w:rPr>
                <w:rFonts w:cs="Arial"/>
              </w:rPr>
            </w:pPr>
            <w:r w:rsidRPr="0028623E">
              <w:rPr>
                <w:rFonts w:cs="Arial"/>
              </w:rPr>
              <w:t>(véase </w:t>
            </w:r>
            <w:hyperlink r:id="rId20" w:history="1">
              <w:r w:rsidRPr="000B758F">
                <w:rPr>
                  <w:rStyle w:val="Hyperlink"/>
                  <w:rFonts w:cs="Arial"/>
                  <w:iCs/>
                  <w:snapToGrid w:val="0"/>
                </w:rPr>
                <w:t>http://www.upov.int/about/es/organigram.html</w:t>
              </w:r>
            </w:hyperlink>
            <w:r w:rsidRPr="0028623E">
              <w:rPr>
                <w:rFonts w:cs="Arial"/>
              </w:rPr>
              <w:t>)</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Convenio</w:t>
            </w:r>
            <w:r w:rsidRPr="0028623E">
              <w:rPr>
                <w:rFonts w:cs="Arial"/>
                <w:color w:val="FF0000"/>
              </w:rPr>
              <w:fldChar w:fldCharType="begin"/>
            </w:r>
            <w:r w:rsidRPr="0028623E">
              <w:rPr>
                <w:rFonts w:cs="Arial"/>
                <w:color w:val="FF0000"/>
              </w:rPr>
              <w:instrText xml:space="preserve"> XE "Convenio"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Convenio Internacional para la Protección de las Obtenciones Vegetales.</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lastRenderedPageBreak/>
              <w:t>Cuestionario Técnico</w:t>
            </w:r>
            <w:r w:rsidRPr="0028623E">
              <w:rPr>
                <w:rFonts w:cs="Arial"/>
                <w:color w:val="FF0000"/>
              </w:rPr>
              <w:fldChar w:fldCharType="begin"/>
            </w:r>
            <w:r w:rsidRPr="0028623E">
              <w:rPr>
                <w:rFonts w:cs="Arial"/>
                <w:color w:val="FF0000"/>
              </w:rPr>
              <w:instrText xml:space="preserve"> XE "Cuestionario Técnico"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A fin de facilitar el proceso de examen de las variedades, se solicita determinada información del obtentor, por lo general, por conducto de un Cuestionario Técnico que debe presentarse junto con la solicitud.  En el Cuestionario Técnico tipo, que figura en las directrices de examen, se solicita información sobre los caracteres específicos que revisten importancia para la distinción de las variedades, información sobre el método de obtención de la variedad y toda información que pueda contribuir a distinguir la variedad.  Se pide también al obtentor que indique variedades y caracteres similares respecto de los cuales la variedad candidata pueda distinguirse.  (Su abreviatura es “TQ”.)</w:t>
            </w:r>
          </w:p>
          <w:p w:rsidR="009F280F" w:rsidRPr="0028623E" w:rsidRDefault="009F280F" w:rsidP="00F21A3F">
            <w:pPr>
              <w:rPr>
                <w:rFonts w:cs="Arial"/>
              </w:rPr>
            </w:pPr>
            <w:r w:rsidRPr="0028623E">
              <w:rPr>
                <w:rFonts w:cs="Arial"/>
              </w:rPr>
              <w:t>(Introducción General, Capítulo 5.3.1.4.)</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Denominación de la variedad</w:t>
            </w:r>
            <w:r w:rsidRPr="0028623E">
              <w:rPr>
                <w:rFonts w:cs="Arial"/>
                <w:color w:val="FF0000"/>
              </w:rPr>
              <w:fldChar w:fldCharType="begin"/>
            </w:r>
            <w:r w:rsidRPr="0028623E">
              <w:rPr>
                <w:rFonts w:cs="Arial"/>
                <w:color w:val="FF0000"/>
              </w:rPr>
              <w:instrText xml:space="preserve"> XE "Denominación de la variedad"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En el Convenio de la UPOV se exige que la variedad sea designada por una denominación destinada a ser su designación genérica.</w:t>
            </w:r>
          </w:p>
          <w:p w:rsidR="009F280F" w:rsidRPr="0028623E" w:rsidRDefault="009F280F" w:rsidP="00F21A3F">
            <w:pPr>
              <w:rPr>
                <w:rFonts w:cs="Arial"/>
              </w:rPr>
            </w:pPr>
            <w:r w:rsidRPr="0028623E">
              <w:rPr>
                <w:rFonts w:cs="Arial"/>
              </w:rPr>
              <w:t>(Véanse el artículo 20.1) del Acta de 1991 y el artículo 13.1) del Acta de 1978.)</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Derecho de obtentor</w:t>
            </w:r>
            <w:r w:rsidRPr="0028623E">
              <w:rPr>
                <w:rFonts w:cs="Arial"/>
                <w:color w:val="FF0000"/>
              </w:rPr>
              <w:fldChar w:fldCharType="begin"/>
            </w:r>
            <w:r w:rsidRPr="0028623E">
              <w:rPr>
                <w:rFonts w:cs="Arial"/>
                <w:color w:val="FF0000"/>
              </w:rPr>
              <w:instrText xml:space="preserve"> XE "Derecho de obtentor"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Se entenderá por “derecho de obtentor” el derecho de obtentor previsto en el Convenio de la UPOV.</w:t>
            </w:r>
          </w:p>
          <w:p w:rsidR="009F280F" w:rsidRPr="0028623E" w:rsidRDefault="009F280F" w:rsidP="00F21A3F">
            <w:pPr>
              <w:rPr>
                <w:rFonts w:cs="Arial"/>
              </w:rPr>
            </w:pPr>
            <w:r>
              <w:rPr>
                <w:rFonts w:cs="Arial"/>
              </w:rPr>
              <w:t>(véase</w:t>
            </w:r>
            <w:r w:rsidRPr="0028623E">
              <w:rPr>
                <w:rFonts w:cs="Arial"/>
              </w:rPr>
              <w:t xml:space="preserve"> el artículo 1.v) del Acta de 1991 del Convenio de la UPOV.)</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DHE</w:t>
            </w:r>
            <w:r w:rsidRPr="0028623E">
              <w:rPr>
                <w:rFonts w:cs="Arial"/>
                <w:color w:val="FF0000"/>
              </w:rPr>
              <w:fldChar w:fldCharType="begin"/>
            </w:r>
            <w:r w:rsidRPr="0028623E">
              <w:rPr>
                <w:rFonts w:cs="Arial"/>
                <w:color w:val="FF0000"/>
              </w:rPr>
              <w:instrText xml:space="preserve"> XE "DHE"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Abreviatura de distinción, homogeneidad y uniformidad.</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Directrices de examen</w:t>
            </w:r>
            <w:r w:rsidRPr="0028623E">
              <w:rPr>
                <w:rFonts w:cs="Arial"/>
                <w:color w:val="FF0000"/>
              </w:rPr>
              <w:fldChar w:fldCharType="begin"/>
            </w:r>
            <w:r w:rsidRPr="0028623E">
              <w:rPr>
                <w:rFonts w:cs="Arial"/>
                <w:color w:val="FF0000"/>
              </w:rPr>
              <w:instrText xml:space="preserve"> XE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 xml:space="preserve">Abreviatura de las “Directrices de examen para la ejecución del examen de la distinción, la homogeneidad y la estabilidad de las obtenciones vegetales”, de la UPOV.  El propósito de las </w:t>
            </w:r>
            <w:r w:rsidRPr="0028623E">
              <w:rPr>
                <w:rFonts w:cs="Arial"/>
                <w:i/>
              </w:rPr>
              <w:t>directrices de examen</w:t>
            </w:r>
            <w:r w:rsidRPr="0028623E">
              <w:rPr>
                <w:rFonts w:cs="Arial"/>
              </w:rPr>
              <w:t xml:space="preserve"> es desarrollar los principios que figuran en la Introducción General (TG/1/3) y en los documentos TGP conexos, con el fin de proporcionar orientaciones prácticas detalladas para llevar a cabo el examen de la distinción, la homogeneidad y la estabilidad (DHE) de manera armonizada y, en concreto, determinar los caracteres adecuados para el examen DHE y la producción de descripciones armonizadas de las variedades.</w:t>
            </w:r>
          </w:p>
          <w:p w:rsidR="009F280F" w:rsidRPr="0028623E" w:rsidRDefault="009F280F" w:rsidP="00F21A3F">
            <w:pPr>
              <w:rPr>
                <w:rFonts w:cs="Arial"/>
              </w:rPr>
            </w:pPr>
            <w:r>
              <w:rPr>
                <w:rFonts w:cs="Arial"/>
              </w:rPr>
              <w:t>(véase</w:t>
            </w:r>
            <w:r w:rsidRPr="0028623E">
              <w:rPr>
                <w:rFonts w:cs="Arial"/>
              </w:rPr>
              <w:t xml:space="preserve"> la Introducción General.)</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Distinto/</w:t>
            </w:r>
            <w:r w:rsidRPr="0028623E">
              <w:rPr>
                <w:rFonts w:cs="Arial"/>
                <w:color w:val="FF0000"/>
              </w:rPr>
              <w:br/>
              <w:t>distinción</w:t>
            </w:r>
            <w:r w:rsidRPr="0028623E">
              <w:rPr>
                <w:rFonts w:cs="Arial"/>
                <w:color w:val="FF0000"/>
              </w:rPr>
              <w:fldChar w:fldCharType="begin"/>
            </w:r>
            <w:r w:rsidRPr="0028623E">
              <w:rPr>
                <w:rFonts w:cs="Arial"/>
                <w:color w:val="FF0000"/>
              </w:rPr>
              <w:instrText xml:space="preserve"> XE "Distinto/ distinción"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En el artículo 7 del Acta de 1991, “</w:t>
            </w:r>
            <w:r w:rsidRPr="0028623E">
              <w:rPr>
                <w:rFonts w:cs="Arial"/>
                <w:i/>
              </w:rPr>
              <w:t>Distinción</w:t>
            </w:r>
            <w:r w:rsidRPr="0028623E">
              <w:rPr>
                <w:rFonts w:cs="Arial"/>
              </w:rPr>
              <w:t>”, se establece lo siguiente:</w:t>
            </w:r>
          </w:p>
          <w:p w:rsidR="009F280F" w:rsidRPr="0028623E" w:rsidRDefault="009F280F" w:rsidP="00F21A3F">
            <w:pPr>
              <w:rPr>
                <w:rFonts w:cs="Arial"/>
              </w:rPr>
            </w:pPr>
          </w:p>
          <w:p w:rsidR="009F280F" w:rsidRPr="0028623E" w:rsidRDefault="009F280F" w:rsidP="00F21A3F">
            <w:pPr>
              <w:rPr>
                <w:rFonts w:cs="Arial"/>
              </w:rPr>
            </w:pPr>
            <w:r w:rsidRPr="0028623E">
              <w:rPr>
                <w:rFonts w:cs="Arial"/>
              </w:rPr>
              <w:t>“Se considerará distinta la variedad si se distingue claramente de cualquier otra variedad cuya existencia, en la fecha de presentación de la solicitud, sea notoriamente conocida.  En particular, el depósito, en cualquier país, de una solicitud de concesión de un derecho de obtentor para otra variedad o de inscripción de otra variedad en un registro oficial de variedades, se reputará que hace a esta otra variedad notoriamente conocida a partir de la fecha de la solicitud, si ésta conduce a la concesión del derecho de obtentor o a la inscripción de esa otra variedad en el registro oficial de variedades, según el caso.”</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Documentos TGP</w:t>
            </w:r>
            <w:r w:rsidRPr="0028623E">
              <w:rPr>
                <w:rFonts w:cs="Arial"/>
                <w:color w:val="FF0000"/>
              </w:rPr>
              <w:fldChar w:fldCharType="begin"/>
            </w:r>
            <w:r w:rsidRPr="0028623E">
              <w:rPr>
                <w:rFonts w:cs="Arial"/>
                <w:color w:val="FF0000"/>
              </w:rPr>
              <w:instrText xml:space="preserve"> XE "Documentos TGP"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Serie de documentos conexos a la Introducción General en los que se especifican los procedimientos de los directrices de examen (véase la Introducción General, Capítulo 1 y Anexo)</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DUST/</w:t>
            </w:r>
            <w:r w:rsidRPr="0028623E">
              <w:rPr>
                <w:rFonts w:cs="Arial"/>
                <w:color w:val="FF0000"/>
              </w:rPr>
              <w:br/>
              <w:t xml:space="preserve">DUSTNT </w:t>
            </w:r>
            <w:r w:rsidRPr="0028623E">
              <w:rPr>
                <w:rFonts w:cs="Arial"/>
                <w:color w:val="FF0000"/>
              </w:rPr>
              <w:fldChar w:fldCharType="begin"/>
            </w:r>
            <w:r w:rsidRPr="0028623E">
              <w:rPr>
                <w:rFonts w:cs="Arial"/>
                <w:color w:val="FF0000"/>
              </w:rPr>
              <w:instrText xml:space="preserve"> XE "DUST/DUSTNT"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bookmarkStart w:id="4" w:name="OLE_LINK2"/>
            <w:r w:rsidRPr="0028623E">
              <w:rPr>
                <w:rFonts w:cs="Arial"/>
              </w:rPr>
              <w:t>Programa informático para la aplicación del COYD y del COYU en el examen DHE</w:t>
            </w:r>
            <w:bookmarkEnd w:id="4"/>
            <w:r w:rsidRPr="0028623E">
              <w:rPr>
                <w:rFonts w:cs="Arial"/>
              </w:rPr>
              <w:t>:  véase documento TGP/8, “Planificación de los ensayos y técnicas utilizados en el examen de la distinción, la homogeneidad y la estabilidad”</w:t>
            </w:r>
          </w:p>
        </w:tc>
      </w:tr>
      <w:tr w:rsidR="009F280F" w:rsidRPr="0028623E" w:rsidTr="00F21A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Ensayos adicionales</w:t>
            </w:r>
            <w:r w:rsidRPr="0028623E">
              <w:rPr>
                <w:rFonts w:cs="Arial"/>
                <w:color w:val="FF0000"/>
              </w:rPr>
              <w:fldChar w:fldCharType="begin"/>
            </w:r>
            <w:r w:rsidRPr="0028623E">
              <w:rPr>
                <w:rFonts w:cs="Arial"/>
                <w:color w:val="FF0000"/>
              </w:rPr>
              <w:instrText xml:space="preserve"> XE "Ensayos adicionales"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 xml:space="preserve">Un </w:t>
            </w:r>
            <w:r w:rsidRPr="0028623E">
              <w:rPr>
                <w:rFonts w:cs="Arial"/>
                <w:i/>
              </w:rPr>
              <w:t>ensayo adicional</w:t>
            </w:r>
            <w:r w:rsidRPr="0028623E">
              <w:rPr>
                <w:rFonts w:cs="Arial"/>
              </w:rPr>
              <w:t xml:space="preserve"> sirve para examinar los caracteres pertinentes y se realiza además del ensayo en cultivo correspondiente al examen DHE.  </w:t>
            </w:r>
            <w:r>
              <w:rPr>
                <w:rFonts w:cs="Arial"/>
              </w:rPr>
              <w:t>(véase</w:t>
            </w:r>
            <w:r w:rsidRPr="0028623E">
              <w:rPr>
                <w:rFonts w:cs="Arial"/>
              </w:rPr>
              <w:t xml:space="preserve"> el documento TGP/7 “Elaboración de las directrices de examen”, Anexo I:  Plantilla de los documentos TG, Capítulo 3.6.)</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Espiga surco</w:t>
            </w:r>
            <w:r w:rsidRPr="0028623E">
              <w:rPr>
                <w:rFonts w:cs="Arial"/>
                <w:color w:val="FF0000"/>
              </w:rPr>
              <w:fldChar w:fldCharType="begin"/>
            </w:r>
            <w:r w:rsidRPr="0028623E">
              <w:rPr>
                <w:rFonts w:cs="Arial"/>
                <w:color w:val="FF0000"/>
              </w:rPr>
              <w:instrText xml:space="preserve"> XE "Espiga surco"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Una hilera de plantas cultivadas a partir de las semillas obtenidas de una única espiga de una planta.</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Estabilidad</w:t>
            </w:r>
            <w:r w:rsidRPr="0028623E">
              <w:rPr>
                <w:rFonts w:cs="Arial"/>
                <w:color w:val="FF0000"/>
              </w:rPr>
              <w:fldChar w:fldCharType="begin"/>
            </w:r>
            <w:r w:rsidRPr="0028623E">
              <w:rPr>
                <w:rFonts w:cs="Arial"/>
                <w:color w:val="FF0000"/>
              </w:rPr>
              <w:instrText xml:space="preserve"> XE "Estabilidad"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En el artículo 9, “</w:t>
            </w:r>
            <w:r w:rsidRPr="0028623E">
              <w:rPr>
                <w:rFonts w:cs="Arial"/>
                <w:i/>
              </w:rPr>
              <w:t>Estabilidad</w:t>
            </w:r>
            <w:r w:rsidRPr="0028623E">
              <w:rPr>
                <w:rFonts w:cs="Arial"/>
              </w:rPr>
              <w:t>”, del Acta de 1991, se establece lo siguiente:</w:t>
            </w:r>
          </w:p>
          <w:p w:rsidR="009F280F" w:rsidRPr="0028623E" w:rsidRDefault="009F280F" w:rsidP="00F21A3F">
            <w:pPr>
              <w:rPr>
                <w:rFonts w:cs="Arial"/>
              </w:rPr>
            </w:pPr>
            <w:r w:rsidRPr="0028623E">
              <w:rPr>
                <w:rFonts w:cs="Arial"/>
              </w:rPr>
              <w:t>“Se considerará estable la variedad si sus caracteres pertinentes se mantienen inalterados después de reproducciones o multiplicaciones sucesivas o, en caso de un ciclo particular de reproducciones o de multiplicaciones, al final de cada ciclo.”</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Examen DHE</w:t>
            </w:r>
            <w:r w:rsidRPr="0028623E">
              <w:rPr>
                <w:rFonts w:cs="Arial"/>
                <w:color w:val="FF0000"/>
              </w:rPr>
              <w:fldChar w:fldCharType="begin"/>
            </w:r>
            <w:r w:rsidRPr="0028623E">
              <w:rPr>
                <w:rFonts w:cs="Arial"/>
                <w:color w:val="FF0000"/>
              </w:rPr>
              <w:instrText xml:space="preserve"> XE "Examen DHE"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Examen de distinción, homogeneidad y uniformidad.</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lastRenderedPageBreak/>
              <w:t>Experto interesado</w:t>
            </w:r>
          </w:p>
          <w:p w:rsidR="009F280F" w:rsidRPr="0028623E" w:rsidRDefault="009F280F" w:rsidP="00F21A3F">
            <w:pPr>
              <w:jc w:val="left"/>
              <w:rPr>
                <w:rFonts w:cs="Arial"/>
                <w:color w:val="FF0000"/>
              </w:rPr>
            </w:pPr>
            <w:r w:rsidRPr="0028623E">
              <w:rPr>
                <w:rFonts w:cs="Arial"/>
                <w:color w:val="FF0000"/>
              </w:rPr>
              <w:t>(directrices de examen)</w:t>
            </w:r>
            <w:r w:rsidRPr="0028623E">
              <w:rPr>
                <w:rFonts w:cs="Arial"/>
                <w:color w:val="FF0000"/>
              </w:rPr>
              <w:fldChar w:fldCharType="begin"/>
            </w:r>
            <w:r w:rsidRPr="0028623E">
              <w:rPr>
                <w:rFonts w:cs="Arial"/>
                <w:color w:val="FF0000"/>
              </w:rPr>
              <w:instrText xml:space="preserve"> XE "Experto interesado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La redacción de las directrices de examen está encabezada por uno o más expertos (denominados “expertos principales”) que forman parte de uno de los Grupos de Trabajo Técnico (TWP) de la UPOV.  El experto principal redacta las directrices de examen en estrecha colaboración con todos los expertos de los TWP que hayan manifestado interés (“</w:t>
            </w:r>
            <w:r w:rsidRPr="0028623E">
              <w:rPr>
                <w:rFonts w:cs="Arial"/>
                <w:i/>
              </w:rPr>
              <w:t>expertos interesados</w:t>
            </w:r>
            <w:r w:rsidRPr="0028623E">
              <w:rPr>
                <w:rFonts w:cs="Arial"/>
              </w:rPr>
              <w:t>”).</w:t>
            </w:r>
          </w:p>
          <w:p w:rsidR="009F280F" w:rsidRPr="0028623E" w:rsidRDefault="009F280F" w:rsidP="00F21A3F">
            <w:pPr>
              <w:rPr>
                <w:rFonts w:cs="Arial"/>
              </w:rPr>
            </w:pPr>
            <w:r>
              <w:rPr>
                <w:rFonts w:cs="Arial"/>
              </w:rPr>
              <w:t>(véase</w:t>
            </w:r>
            <w:r w:rsidRPr="0028623E">
              <w:rPr>
                <w:rFonts w:cs="Arial"/>
              </w:rPr>
              <w:t xml:space="preserve"> el documento TGP/7 “Elaboración de las directrices de examen”:  Sección 2.1.) </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Experto principal (directrices de examen)</w:t>
            </w:r>
            <w:r w:rsidRPr="0028623E">
              <w:rPr>
                <w:rFonts w:cs="Arial"/>
                <w:color w:val="FF0000"/>
              </w:rPr>
              <w:fldChar w:fldCharType="begin"/>
            </w:r>
            <w:r w:rsidRPr="0028623E">
              <w:rPr>
                <w:rFonts w:cs="Arial"/>
                <w:color w:val="FF0000"/>
              </w:rPr>
              <w:instrText xml:space="preserve"> XE "Experto principal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La redacción de las directrices de examen está encabezada por uno o más expertos (denominados “</w:t>
            </w:r>
            <w:r w:rsidRPr="0028623E">
              <w:rPr>
                <w:rFonts w:cs="Arial"/>
                <w:i/>
              </w:rPr>
              <w:t>expertos principales</w:t>
            </w:r>
            <w:r w:rsidRPr="0028623E">
              <w:rPr>
                <w:rFonts w:cs="Arial"/>
              </w:rPr>
              <w:t>”) que forman parte de uno de los Grupos de Trabajo Técnico de la UPOV.  El experto principal redacta las directrices de examen en estrecha colaboración con todos los expertos de los Grupos de Trabajo Técnico que hayan manifestado interés (“expertos interesados”).</w:t>
            </w:r>
          </w:p>
          <w:p w:rsidR="009F280F" w:rsidRPr="0028623E" w:rsidRDefault="009F280F" w:rsidP="00F21A3F">
            <w:pPr>
              <w:rPr>
                <w:rFonts w:cs="Arial"/>
              </w:rPr>
            </w:pPr>
            <w:r>
              <w:rPr>
                <w:rFonts w:cs="Arial"/>
              </w:rPr>
              <w:t>(véase</w:t>
            </w:r>
            <w:r w:rsidRPr="0028623E">
              <w:rPr>
                <w:rFonts w:cs="Arial"/>
              </w:rPr>
              <w:t xml:space="preserve"> el documento TGP/7 “Elaboración de las directrices de examen”:  Sección 2.1.) </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Fórmula parental</w:t>
            </w:r>
            <w:r w:rsidRPr="0028623E">
              <w:rPr>
                <w:rFonts w:cs="Arial"/>
                <w:color w:val="FF0000"/>
              </w:rPr>
              <w:fldChar w:fldCharType="begin"/>
            </w:r>
            <w:r w:rsidRPr="0028623E">
              <w:rPr>
                <w:rFonts w:cs="Arial"/>
                <w:color w:val="FF0000"/>
              </w:rPr>
              <w:instrText xml:space="preserve"> XE "Fórmula parental"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Véase el documento TGP/8, “Planificación de los ensayos y técnicas utilizados en el examen de la distinción, la homogeneidad y la estabilidad”</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Fuera de tipo</w:t>
            </w:r>
            <w:r w:rsidRPr="0028623E">
              <w:rPr>
                <w:rFonts w:cs="Arial"/>
                <w:color w:val="FF0000"/>
              </w:rPr>
              <w:fldChar w:fldCharType="begin"/>
            </w:r>
            <w:r w:rsidRPr="0028623E">
              <w:rPr>
                <w:rFonts w:cs="Arial"/>
                <w:color w:val="FF0000"/>
              </w:rPr>
              <w:instrText xml:space="preserve"> XE "Fuera de tipo"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 xml:space="preserve">Cuando todas las plantas de una variedad son muy parecidas entre sí, y especialmente en el caso de las variedades de multiplicación vegetativa y las variedades autógamas, es posible evaluar la homogeneidad mediante el número de plantas que resultan evidentemente diferentes </w:t>
            </w:r>
            <w:r w:rsidRPr="0028623E">
              <w:rPr>
                <w:rFonts w:cs="Arial"/>
              </w:rPr>
              <w:noBreakHyphen/>
              <w:t>“fuera de tipo”.</w:t>
            </w:r>
          </w:p>
          <w:p w:rsidR="009F280F" w:rsidRPr="0028623E" w:rsidRDefault="009F280F" w:rsidP="00F21A3F">
            <w:pPr>
              <w:rPr>
                <w:rFonts w:cs="Arial"/>
              </w:rPr>
            </w:pPr>
            <w:r w:rsidRPr="0028623E">
              <w:rPr>
                <w:rFonts w:cs="Arial"/>
              </w:rPr>
              <w:t>En el caso de la determinación de plantas fuera de tipo mediante el examen visual, una planta se considerará fuera de tipo si puede distinguirse claramente de la variedad en la expresión de cualquier carácter, de la totalidad o de una parte de la planta utilizada en el examen de la distinción, teniendo en cuenta las particularidades de su reproducción o multiplicación.  En esta definición se deja claro que, en la evaluación de la homogeneidad, el estándar para la distinción entre las plantas fuera de tipo y una variedad candidata es el mismo que el que se aplica a la distinción entre una variedad candidata y otras variedades.</w:t>
            </w:r>
          </w:p>
          <w:p w:rsidR="009F280F" w:rsidRPr="0028623E" w:rsidRDefault="009F280F" w:rsidP="00F21A3F">
            <w:pPr>
              <w:rPr>
                <w:rFonts w:cs="Arial"/>
              </w:rPr>
            </w:pPr>
            <w:r w:rsidRPr="0028623E">
              <w:rPr>
                <w:rFonts w:cs="Arial"/>
              </w:rPr>
              <w:t>(Véanse la Introducción General, Capítulo 6.4 y el documento TGP/10 “El examen de la homogeneidad”.)</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G</w:t>
            </w:r>
            <w:r w:rsidRPr="0028623E">
              <w:rPr>
                <w:rFonts w:cs="Arial"/>
                <w:color w:val="FF0000"/>
              </w:rPr>
              <w:fldChar w:fldCharType="begin"/>
            </w:r>
            <w:r w:rsidRPr="0028623E">
              <w:rPr>
                <w:rFonts w:cs="Arial"/>
                <w:color w:val="FF0000"/>
              </w:rPr>
              <w:instrText xml:space="preserve"> XE "G"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En el documento TGP/9/1, Sección 4.3 “Tipos de registro”, se explica que “[a] los fines de la distinción, las observaciones pueden registrarse mediante una observación única de un grupo de plantas o partes de plantas (G) o mediante observaciones de varias plantas o partes de plantas (S) individuales.”</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GAIA</w:t>
            </w:r>
            <w:r w:rsidRPr="0028623E">
              <w:rPr>
                <w:rFonts w:cs="Arial"/>
                <w:color w:val="FF0000"/>
              </w:rPr>
              <w:fldChar w:fldCharType="begin"/>
            </w:r>
            <w:r w:rsidRPr="0028623E">
              <w:rPr>
                <w:rFonts w:cs="Arial"/>
                <w:color w:val="FF0000"/>
              </w:rPr>
              <w:instrText xml:space="preserve"> XE "GAIA"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Programa informático para la gestión de colecciones de variedades:  véase documento TGP/8, “Planificación de los ensayos y técnicas utilizados en el examen de la distinción, la homogeneidad y la estabilidad”</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406C6B">
            <w:pPr>
              <w:jc w:val="left"/>
              <w:rPr>
                <w:rFonts w:cs="Arial"/>
                <w:color w:val="FF0000"/>
              </w:rPr>
            </w:pPr>
            <w:r w:rsidRPr="0028623E">
              <w:rPr>
                <w:rFonts w:cs="Arial"/>
                <w:color w:val="FF0000"/>
              </w:rPr>
              <w:t>GN</w:t>
            </w:r>
            <w:r w:rsidR="00406C6B">
              <w:rPr>
                <w:rFonts w:cs="Arial"/>
                <w:color w:val="FF0000"/>
              </w:rPr>
              <w:t xml:space="preserve"> </w:t>
            </w:r>
            <w:r w:rsidRPr="0028623E">
              <w:rPr>
                <w:rFonts w:cs="Arial"/>
                <w:color w:val="FF0000"/>
              </w:rPr>
              <w:t>(directrices de examen)</w:t>
            </w:r>
            <w:r w:rsidRPr="0028623E">
              <w:rPr>
                <w:rFonts w:cs="Arial"/>
                <w:color w:val="FF0000"/>
              </w:rPr>
              <w:fldChar w:fldCharType="begin"/>
            </w:r>
            <w:r w:rsidRPr="0028623E">
              <w:rPr>
                <w:rFonts w:cs="Arial"/>
                <w:color w:val="FF0000"/>
              </w:rPr>
              <w:instrText xml:space="preserve"> XE "GN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Abreviatura de “nota orientativa”</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Grupo de Trabajo sobre Técnicas Bioquímicas y Moleculares, y Perfiles de ADN en Particular</w:t>
            </w:r>
            <w:r w:rsidRPr="0028623E">
              <w:rPr>
                <w:rFonts w:cs="Arial"/>
                <w:color w:val="FF0000"/>
              </w:rPr>
              <w:fldChar w:fldCharType="begin"/>
            </w:r>
            <w:r w:rsidRPr="0028623E">
              <w:rPr>
                <w:rFonts w:cs="Arial"/>
                <w:color w:val="FF0000"/>
              </w:rPr>
              <w:instrText xml:space="preserve"> XE "Grupo de Trabajo sobre Técnicas Bioquímicas y Moleculares, y Perfiles de ADN en Particular"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i/>
              </w:rPr>
              <w:t>Grupo de Trabajo de la UPOV sobre Técnicas Bioquímicas y Moleculares, y Perfiles de ADN en Particular</w:t>
            </w:r>
            <w:r w:rsidRPr="0028623E">
              <w:rPr>
                <w:rFonts w:cs="Arial"/>
              </w:rPr>
              <w:t xml:space="preserve"> (su abreviatura es “BMT”)</w:t>
            </w:r>
          </w:p>
          <w:p w:rsidR="009F280F" w:rsidRPr="0028623E" w:rsidRDefault="009F280F" w:rsidP="00F21A3F">
            <w:pPr>
              <w:rPr>
                <w:rFonts w:cs="Arial"/>
              </w:rPr>
            </w:pPr>
            <w:r w:rsidRPr="0028623E">
              <w:rPr>
                <w:rFonts w:cs="Arial"/>
              </w:rPr>
              <w:t>(véase </w:t>
            </w:r>
            <w:hyperlink r:id="rId21" w:history="1">
              <w:r w:rsidRPr="000B758F">
                <w:rPr>
                  <w:rStyle w:val="Hyperlink"/>
                  <w:rFonts w:cs="Arial"/>
                  <w:iCs/>
                  <w:snapToGrid w:val="0"/>
                </w:rPr>
                <w:t>http://www.upov.int/about/es/organigram.html</w:t>
              </w:r>
            </w:hyperlink>
            <w:r w:rsidRPr="0028623E">
              <w:rPr>
                <w:rFonts w:cs="Arial"/>
              </w:rPr>
              <w:t>)</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Grupo de Trabajo Técnico</w:t>
            </w:r>
            <w:r w:rsidRPr="0028623E">
              <w:rPr>
                <w:rFonts w:cs="Arial"/>
                <w:color w:val="FF0000"/>
              </w:rPr>
              <w:fldChar w:fldCharType="begin"/>
            </w:r>
            <w:r w:rsidRPr="0028623E">
              <w:rPr>
                <w:rFonts w:cs="Arial"/>
                <w:color w:val="FF0000"/>
              </w:rPr>
              <w:instrText xml:space="preserve"> XE "Grupo de Trabajo Técnico"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i/>
              </w:rPr>
              <w:t>Grupo de Trabajo Técnico de la UPOV</w:t>
            </w:r>
            <w:r w:rsidRPr="0028623E">
              <w:rPr>
                <w:rFonts w:cs="Arial"/>
              </w:rPr>
              <w:t xml:space="preserve"> (su abreviatura es “TWP”)</w:t>
            </w:r>
          </w:p>
          <w:p w:rsidR="009F280F" w:rsidRPr="0028623E" w:rsidRDefault="009F280F" w:rsidP="00F21A3F">
            <w:pPr>
              <w:rPr>
                <w:rFonts w:cs="Arial"/>
              </w:rPr>
            </w:pPr>
            <w:r w:rsidRPr="0028623E">
              <w:rPr>
                <w:rFonts w:cs="Arial"/>
              </w:rPr>
              <w:t>(véase </w:t>
            </w:r>
            <w:hyperlink r:id="rId22" w:history="1">
              <w:r w:rsidRPr="000B758F">
                <w:rPr>
                  <w:rStyle w:val="Hyperlink"/>
                  <w:rFonts w:cs="Arial"/>
                  <w:iCs/>
                  <w:snapToGrid w:val="0"/>
                </w:rPr>
                <w:t>http://www.upov.int/about/es/organigram.html</w:t>
              </w:r>
            </w:hyperlink>
            <w:r w:rsidRPr="0028623E">
              <w:rPr>
                <w:rFonts w:cs="Arial"/>
              </w:rPr>
              <w:t>)</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Grupo de Trabajo Técnico sobre Automatización y Programas Informáticos</w:t>
            </w:r>
            <w:r w:rsidRPr="0028623E">
              <w:rPr>
                <w:rFonts w:cs="Arial"/>
                <w:color w:val="FF0000"/>
              </w:rPr>
              <w:fldChar w:fldCharType="begin"/>
            </w:r>
            <w:r w:rsidRPr="0028623E">
              <w:rPr>
                <w:rFonts w:cs="Arial"/>
                <w:color w:val="FF0000"/>
              </w:rPr>
              <w:instrText xml:space="preserve"> XE "Grupo de Trabajo Técnico sobre Automatización y Programas Informáticos"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i/>
              </w:rPr>
              <w:t>Grupo de Trabajo Técnico de la UPOV sobre Automatización y Programas Informáticos</w:t>
            </w:r>
            <w:r w:rsidRPr="0028623E">
              <w:rPr>
                <w:rFonts w:cs="Arial"/>
              </w:rPr>
              <w:t xml:space="preserve"> (su abreviatura es “TWC”)</w:t>
            </w:r>
          </w:p>
          <w:p w:rsidR="009F280F" w:rsidRPr="0028623E" w:rsidRDefault="009F280F" w:rsidP="00F21A3F">
            <w:pPr>
              <w:rPr>
                <w:rFonts w:cs="Arial"/>
              </w:rPr>
            </w:pPr>
            <w:r w:rsidRPr="0028623E">
              <w:rPr>
                <w:rFonts w:cs="Arial"/>
              </w:rPr>
              <w:t>(véase </w:t>
            </w:r>
            <w:hyperlink r:id="rId23" w:history="1">
              <w:r w:rsidRPr="000B758F">
                <w:rPr>
                  <w:rStyle w:val="Hyperlink"/>
                  <w:rFonts w:cs="Arial"/>
                  <w:iCs/>
                  <w:snapToGrid w:val="0"/>
                </w:rPr>
                <w:t>http://www.upov.int/about/es/organigram.html</w:t>
              </w:r>
            </w:hyperlink>
            <w:r w:rsidRPr="0028623E">
              <w:rPr>
                <w:rFonts w:cs="Arial"/>
              </w:rPr>
              <w:t>)</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Grupo de Trabajo Técnico sobre Hortalizas</w:t>
            </w:r>
            <w:r w:rsidRPr="0028623E">
              <w:rPr>
                <w:rFonts w:cs="Arial"/>
                <w:color w:val="FF0000"/>
              </w:rPr>
              <w:fldChar w:fldCharType="begin"/>
            </w:r>
            <w:r w:rsidRPr="0028623E">
              <w:rPr>
                <w:rFonts w:cs="Arial"/>
                <w:color w:val="FF0000"/>
              </w:rPr>
              <w:instrText xml:space="preserve"> XE "Grupo de Trabajo Técnico sobre Hortalizas"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i/>
              </w:rPr>
              <w:t>Grupo de Trabajo Técnico de la UPOV sobre Hortalizas</w:t>
            </w:r>
            <w:r w:rsidRPr="0028623E">
              <w:rPr>
                <w:rFonts w:cs="Arial"/>
              </w:rPr>
              <w:t xml:space="preserve"> (su abreviatura es “TWV”)</w:t>
            </w:r>
          </w:p>
          <w:p w:rsidR="009F280F" w:rsidRPr="0028623E" w:rsidRDefault="009F280F" w:rsidP="00F21A3F">
            <w:pPr>
              <w:rPr>
                <w:rFonts w:cs="Arial"/>
              </w:rPr>
            </w:pPr>
            <w:r w:rsidRPr="0028623E">
              <w:rPr>
                <w:rFonts w:cs="Arial"/>
              </w:rPr>
              <w:t>(véase </w:t>
            </w:r>
            <w:hyperlink r:id="rId24" w:history="1">
              <w:r w:rsidRPr="000B758F">
                <w:rPr>
                  <w:rStyle w:val="Hyperlink"/>
                  <w:rFonts w:cs="Arial"/>
                  <w:iCs/>
                  <w:snapToGrid w:val="0"/>
                </w:rPr>
                <w:t>http://www.upov.int/about/es/organigram.html</w:t>
              </w:r>
            </w:hyperlink>
            <w:r w:rsidRPr="0028623E">
              <w:rPr>
                <w:rFonts w:cs="Arial"/>
              </w:rPr>
              <w:t>)</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Grupo de Trabajo Técnico sobre Plantas Agrícolas</w:t>
            </w:r>
            <w:r w:rsidRPr="0028623E">
              <w:rPr>
                <w:rFonts w:cs="Arial"/>
                <w:color w:val="FF0000"/>
              </w:rPr>
              <w:fldChar w:fldCharType="begin"/>
            </w:r>
            <w:r w:rsidRPr="0028623E">
              <w:rPr>
                <w:rFonts w:cs="Arial"/>
                <w:color w:val="FF0000"/>
              </w:rPr>
              <w:instrText xml:space="preserve"> XE "Grupo de Trabajo Técnico sobre Plantas Agrícolas"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i/>
              </w:rPr>
              <w:t>Grupo de Trabajo Técnico de la UPOV sobre Plantas Agrícolas</w:t>
            </w:r>
            <w:r w:rsidRPr="0028623E">
              <w:rPr>
                <w:rFonts w:cs="Arial"/>
              </w:rPr>
              <w:t xml:space="preserve"> (su abreviatura es “TWA”)</w:t>
            </w:r>
          </w:p>
          <w:p w:rsidR="009F280F" w:rsidRPr="0028623E" w:rsidRDefault="009F280F" w:rsidP="00F21A3F">
            <w:pPr>
              <w:rPr>
                <w:rFonts w:cs="Arial"/>
              </w:rPr>
            </w:pPr>
            <w:r w:rsidRPr="0028623E">
              <w:rPr>
                <w:rFonts w:cs="Arial"/>
              </w:rPr>
              <w:t>(véase </w:t>
            </w:r>
            <w:hyperlink r:id="rId25" w:history="1">
              <w:r w:rsidRPr="000B758F">
                <w:rPr>
                  <w:rStyle w:val="Hyperlink"/>
                  <w:rFonts w:cs="Arial"/>
                  <w:iCs/>
                  <w:snapToGrid w:val="0"/>
                </w:rPr>
                <w:t>http://www.upov.int/about/es/organigram.html</w:t>
              </w:r>
            </w:hyperlink>
            <w:r w:rsidRPr="0028623E">
              <w:rPr>
                <w:rFonts w:cs="Arial"/>
              </w:rPr>
              <w:t>)</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lastRenderedPageBreak/>
              <w:t>Grupo de Trabajo Técnico sobre Plantas Frutales</w:t>
            </w:r>
            <w:r w:rsidRPr="0028623E">
              <w:rPr>
                <w:rFonts w:cs="Arial"/>
                <w:color w:val="FF0000"/>
              </w:rPr>
              <w:fldChar w:fldCharType="begin"/>
            </w:r>
            <w:r w:rsidRPr="0028623E">
              <w:rPr>
                <w:rFonts w:cs="Arial"/>
                <w:color w:val="FF0000"/>
              </w:rPr>
              <w:instrText xml:space="preserve"> XE "Grupo de Trabajo Técnico sobre Plantas Frutales"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i/>
              </w:rPr>
              <w:t>Grupo de Trabajo Técnico de la UPOV sobre Plantas Frutales</w:t>
            </w:r>
            <w:r w:rsidRPr="0028623E">
              <w:rPr>
                <w:rFonts w:cs="Arial"/>
              </w:rPr>
              <w:t xml:space="preserve"> (su abreviatura es “TWF”)</w:t>
            </w:r>
          </w:p>
          <w:p w:rsidR="009F280F" w:rsidRPr="0028623E" w:rsidRDefault="009F280F" w:rsidP="00F21A3F">
            <w:pPr>
              <w:rPr>
                <w:rFonts w:cs="Arial"/>
              </w:rPr>
            </w:pPr>
            <w:r w:rsidRPr="0028623E">
              <w:rPr>
                <w:rFonts w:cs="Arial"/>
              </w:rPr>
              <w:t>(véase </w:t>
            </w:r>
            <w:hyperlink r:id="rId26" w:history="1">
              <w:r w:rsidRPr="000B758F">
                <w:rPr>
                  <w:rStyle w:val="Hyperlink"/>
                  <w:rFonts w:cs="Arial"/>
                  <w:iCs/>
                  <w:snapToGrid w:val="0"/>
                </w:rPr>
                <w:t>http://www.upov.int/about/es/organigram.html</w:t>
              </w:r>
            </w:hyperlink>
            <w:r w:rsidRPr="0028623E">
              <w:rPr>
                <w:rFonts w:cs="Arial"/>
              </w:rPr>
              <w:t>)</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Grupo de Trabajo Técnico sobre Plantas Ornamentales y Árboles Forestales</w:t>
            </w:r>
            <w:r w:rsidRPr="0028623E">
              <w:rPr>
                <w:rFonts w:cs="Arial"/>
                <w:color w:val="FF0000"/>
              </w:rPr>
              <w:fldChar w:fldCharType="begin"/>
            </w:r>
            <w:r w:rsidRPr="0028623E">
              <w:rPr>
                <w:rFonts w:cs="Arial"/>
                <w:color w:val="FF0000"/>
              </w:rPr>
              <w:instrText xml:space="preserve"> XE "Grupo de Trabajo Técnico sobre Plantas Ornamentales y Árboles Forestales"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i/>
              </w:rPr>
              <w:t>Grupo de Trabajo Técnico de la UPOV sobre Plantas Ornamentales y Árboles Forestales</w:t>
            </w:r>
            <w:r w:rsidRPr="0028623E">
              <w:rPr>
                <w:rFonts w:cs="Arial"/>
              </w:rPr>
              <w:t xml:space="preserve"> (su abreviatura es “TWO”)</w:t>
            </w:r>
          </w:p>
          <w:p w:rsidR="009F280F" w:rsidRPr="0028623E" w:rsidRDefault="009F280F" w:rsidP="00F21A3F">
            <w:pPr>
              <w:rPr>
                <w:rFonts w:cs="Arial"/>
              </w:rPr>
            </w:pPr>
            <w:r w:rsidRPr="0028623E">
              <w:rPr>
                <w:rFonts w:cs="Arial"/>
              </w:rPr>
              <w:t>(véase </w:t>
            </w:r>
            <w:hyperlink r:id="rId27" w:history="1">
              <w:r w:rsidRPr="000B758F">
                <w:rPr>
                  <w:rStyle w:val="Hyperlink"/>
                  <w:rFonts w:cs="Arial"/>
                  <w:iCs/>
                  <w:snapToGrid w:val="0"/>
                </w:rPr>
                <w:t>http://www.upov.int/about/es/organigram.html</w:t>
              </w:r>
            </w:hyperlink>
            <w:r w:rsidRPr="0028623E">
              <w:rPr>
                <w:rFonts w:cs="Arial"/>
              </w:rPr>
              <w:t>)</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Homogeneidad</w:t>
            </w:r>
            <w:r w:rsidRPr="0028623E">
              <w:rPr>
                <w:rFonts w:cs="Arial"/>
                <w:color w:val="FF0000"/>
              </w:rPr>
              <w:fldChar w:fldCharType="begin"/>
            </w:r>
            <w:r w:rsidRPr="0028623E">
              <w:rPr>
                <w:rFonts w:cs="Arial"/>
                <w:color w:val="FF0000"/>
              </w:rPr>
              <w:instrText xml:space="preserve"> XE "Homogeneidad"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En el artículo 8, “</w:t>
            </w:r>
            <w:r w:rsidRPr="0028623E">
              <w:rPr>
                <w:rFonts w:cs="Arial"/>
                <w:i/>
              </w:rPr>
              <w:t>Homogeneidad</w:t>
            </w:r>
            <w:r w:rsidRPr="0028623E">
              <w:rPr>
                <w:rFonts w:cs="Arial"/>
              </w:rPr>
              <w:t xml:space="preserve">” del Acta de 1991 se establece lo siguiente: </w:t>
            </w:r>
          </w:p>
          <w:p w:rsidR="009F280F" w:rsidRPr="0028623E" w:rsidRDefault="009F280F" w:rsidP="00F21A3F">
            <w:pPr>
              <w:rPr>
                <w:rFonts w:cs="Arial"/>
              </w:rPr>
            </w:pPr>
            <w:r w:rsidRPr="0028623E">
              <w:rPr>
                <w:rFonts w:cs="Arial"/>
              </w:rPr>
              <w:t>“Se considerará homogénea la variedad si es suficientemente uniforme en sus caracteres pertinentes, a reserva de la variación previsible habida cuenta de las particularidades de su reproducción sexuada o de su multiplicación vegetativa.”</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Introducción General</w:t>
            </w:r>
            <w:r w:rsidRPr="0028623E">
              <w:rPr>
                <w:rFonts w:cs="Arial"/>
                <w:color w:val="FF0000"/>
              </w:rPr>
              <w:fldChar w:fldCharType="begin"/>
            </w:r>
            <w:r w:rsidRPr="0028623E">
              <w:rPr>
                <w:rFonts w:cs="Arial"/>
                <w:color w:val="FF0000"/>
              </w:rPr>
              <w:instrText xml:space="preserve"> XE "Introducción General"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Título abreviado del documento TGP/1/3, “Introducción General al examen de la distinción, la homogeneidad y la estabilidad y a la elaboración de descripciones armonizadas de las obtenciones vegetales”.</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M, MG, MS</w:t>
            </w:r>
            <w:r w:rsidRPr="0028623E">
              <w:rPr>
                <w:rFonts w:cs="Arial"/>
                <w:color w:val="FF0000"/>
              </w:rPr>
              <w:fldChar w:fldCharType="begin"/>
            </w:r>
            <w:r w:rsidRPr="0028623E">
              <w:rPr>
                <w:rFonts w:cs="Arial"/>
                <w:color w:val="FF0000"/>
              </w:rPr>
              <w:instrText xml:space="preserve"> XE "M, MG, MS"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Véanse las explicaciones correspondientes a “Medición (M)”, “G” y “S”.</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Medición (M)</w:t>
            </w:r>
            <w:r w:rsidRPr="0028623E">
              <w:rPr>
                <w:rFonts w:cs="Arial"/>
                <w:color w:val="FF0000"/>
              </w:rPr>
              <w:fldChar w:fldCharType="begin"/>
            </w:r>
            <w:r w:rsidRPr="0028623E">
              <w:rPr>
                <w:rFonts w:cs="Arial"/>
                <w:color w:val="FF0000"/>
              </w:rPr>
              <w:instrText xml:space="preserve"> XE "Medición (M)"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En el documento TGP/9/1, Sección 4.2, “Método de observación (visual o medición)” se explica que “[l]a medición (M) es una observación objetiva que se realiza con una escala lineal calibrada, por ejemplo, utilizando una regla, una báscula, un colorímetro, fechas, recuentos, etc.”</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Miembro de la Unión</w:t>
            </w:r>
            <w:r w:rsidRPr="0028623E">
              <w:rPr>
                <w:rFonts w:cs="Arial"/>
                <w:color w:val="FF0000"/>
              </w:rPr>
              <w:fldChar w:fldCharType="begin"/>
            </w:r>
            <w:r w:rsidRPr="0028623E">
              <w:rPr>
                <w:rFonts w:cs="Arial"/>
                <w:color w:val="FF0000"/>
              </w:rPr>
              <w:instrText xml:space="preserve"> XE "Miembro de la Unión"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Miembro de la Unión Internacional para la Protección de las Obtenciones Vegetales:  un Estado parte en el Convenio de la UPOV de 1961, en el Acta de 1972 o en el Acta de 1978 o un Estado u organización intergubernamental parte en el Acta de 1991.</w:t>
            </w:r>
          </w:p>
          <w:p w:rsidR="009F280F" w:rsidRPr="0028623E" w:rsidRDefault="009F280F" w:rsidP="00F21A3F">
            <w:pPr>
              <w:rPr>
                <w:rFonts w:cs="Arial"/>
              </w:rPr>
            </w:pPr>
            <w:r>
              <w:rPr>
                <w:rFonts w:cs="Arial"/>
              </w:rPr>
              <w:t>(véase</w:t>
            </w:r>
            <w:r w:rsidRPr="0028623E">
              <w:rPr>
                <w:rFonts w:cs="Arial"/>
              </w:rPr>
              <w:t xml:space="preserve"> el artículo 1.xi) del Acta de 1991.)</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Miembro de la UPOV</w:t>
            </w:r>
            <w:r w:rsidRPr="0028623E">
              <w:rPr>
                <w:rFonts w:cs="Arial"/>
                <w:color w:val="FF0000"/>
              </w:rPr>
              <w:fldChar w:fldCharType="begin"/>
            </w:r>
            <w:r w:rsidRPr="0028623E">
              <w:rPr>
                <w:rFonts w:cs="Arial"/>
                <w:color w:val="FF0000"/>
              </w:rPr>
              <w:instrText xml:space="preserve"> XE "Miembro de la UPOV"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Véase “</w:t>
            </w:r>
            <w:r w:rsidRPr="0028623E">
              <w:rPr>
                <w:rFonts w:cs="Arial"/>
                <w:i/>
              </w:rPr>
              <w:t>Miembro de la Unión</w:t>
            </w:r>
            <w:r w:rsidRPr="0028623E">
              <w:rPr>
                <w:rFonts w:cs="Arial"/>
              </w:rPr>
              <w:t>”.</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Nivel de expresión</w:t>
            </w:r>
            <w:r w:rsidRPr="0028623E">
              <w:rPr>
                <w:rFonts w:cs="Arial"/>
                <w:color w:val="FF0000"/>
              </w:rPr>
              <w:fldChar w:fldCharType="begin"/>
            </w:r>
            <w:r w:rsidRPr="0028623E">
              <w:rPr>
                <w:rFonts w:cs="Arial"/>
                <w:color w:val="FF0000"/>
              </w:rPr>
              <w:instrText xml:space="preserve"> XE "Nivel de expresión"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En las directrices de examen se presentan niveles de expresión (por ejemplo, bajo/medio/alto;  blanco/amarillo/rojo;  temprano/medio/tardío) para cada carácter, con el propósito de definir el carácter y armonizar las descripciones.  A cada nivel de expresión se asigna una “nota” numérica para facilitar el registro de los datos, así como la elaboración y el intercambio de las descripciones de variedades.</w:t>
            </w:r>
          </w:p>
          <w:p w:rsidR="009F280F" w:rsidRPr="0028623E" w:rsidRDefault="009F280F" w:rsidP="00F21A3F">
            <w:pPr>
              <w:rPr>
                <w:rFonts w:cs="Arial"/>
              </w:rPr>
            </w:pPr>
            <w:r>
              <w:rPr>
                <w:rFonts w:cs="Arial"/>
              </w:rPr>
              <w:t>(véase</w:t>
            </w:r>
            <w:r w:rsidRPr="0028623E">
              <w:rPr>
                <w:rFonts w:cs="Arial"/>
              </w:rPr>
              <w:t xml:space="preserve"> “Nota”.)</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Nota</w:t>
            </w:r>
            <w:r w:rsidRPr="0028623E">
              <w:rPr>
                <w:rFonts w:cs="Arial"/>
                <w:color w:val="FF0000"/>
              </w:rPr>
              <w:fldChar w:fldCharType="begin"/>
            </w:r>
            <w:r w:rsidRPr="0028623E">
              <w:rPr>
                <w:rFonts w:cs="Arial"/>
                <w:color w:val="FF0000"/>
              </w:rPr>
              <w:instrText xml:space="preserve"> XE "Nota"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En las directrices de examen, se asigna a cada nivel de expresión una “nota” numérica para facilitar el registro de los datos, así como la elaboración y el intercambio de las descripciones de variedades.</w:t>
            </w:r>
          </w:p>
          <w:p w:rsidR="009F280F" w:rsidRPr="0028623E" w:rsidRDefault="009F280F" w:rsidP="00F21A3F">
            <w:pPr>
              <w:rPr>
                <w:rFonts w:cs="Arial"/>
              </w:rPr>
            </w:pPr>
            <w:r>
              <w:rPr>
                <w:rFonts w:cs="Arial"/>
              </w:rPr>
              <w:t>(véase</w:t>
            </w:r>
            <w:r w:rsidRPr="0028623E">
              <w:rPr>
                <w:rFonts w:cs="Arial"/>
              </w:rPr>
              <w:t xml:space="preserve"> Nivel de expresión.)</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Nota orientativa</w:t>
            </w:r>
          </w:p>
          <w:p w:rsidR="009F280F" w:rsidRPr="0028623E" w:rsidRDefault="009F280F" w:rsidP="00F21A3F">
            <w:pPr>
              <w:jc w:val="left"/>
              <w:rPr>
                <w:rFonts w:cs="Arial"/>
                <w:color w:val="FF0000"/>
              </w:rPr>
            </w:pPr>
            <w:r w:rsidRPr="0028623E">
              <w:rPr>
                <w:rFonts w:cs="Arial"/>
                <w:color w:val="FF0000"/>
              </w:rPr>
              <w:t>(directrices de examen)</w:t>
            </w:r>
            <w:r w:rsidRPr="0028623E">
              <w:rPr>
                <w:rFonts w:cs="Arial"/>
                <w:color w:val="FF0000"/>
              </w:rPr>
              <w:fldChar w:fldCharType="begin"/>
            </w:r>
            <w:r w:rsidRPr="0028623E">
              <w:rPr>
                <w:rFonts w:cs="Arial"/>
                <w:color w:val="FF0000"/>
              </w:rPr>
              <w:instrText xml:space="preserve"> XE "Nota orientativa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Además de la plantilla de los documentos TG, se ofrece a los redactores de directrices de examen orientación adicional sobre cómo elaborar directrices de examen específicas a partir de dicha plantilla.  Ello se logra mediante texto estándar adicional (ASW) y notas orientativas (GN);  en la plantilla de los documentos TG figuran indicaciones acerca de dónde está disponible esa orientación adicional.</w:t>
            </w:r>
          </w:p>
          <w:p w:rsidR="009F280F" w:rsidRPr="0028623E" w:rsidRDefault="009F280F" w:rsidP="00F21A3F">
            <w:pPr>
              <w:rPr>
                <w:rFonts w:cs="Arial"/>
              </w:rPr>
            </w:pPr>
            <w:r>
              <w:rPr>
                <w:rFonts w:cs="Arial"/>
              </w:rPr>
              <w:t>(véase</w:t>
            </w:r>
            <w:r w:rsidRPr="0028623E">
              <w:rPr>
                <w:rFonts w:cs="Arial"/>
              </w:rPr>
              <w:t xml:space="preserve"> el documento TGP/7 “Elaboración de las directrices de examen”:  Sección 3.3.)</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Observación visual (V)</w:t>
            </w:r>
            <w:r w:rsidRPr="0028623E">
              <w:rPr>
                <w:rFonts w:cs="Arial"/>
                <w:color w:val="FF0000"/>
              </w:rPr>
              <w:fldChar w:fldCharType="begin"/>
            </w:r>
            <w:r w:rsidRPr="0028623E">
              <w:rPr>
                <w:rFonts w:cs="Arial"/>
                <w:color w:val="FF0000"/>
              </w:rPr>
              <w:instrText xml:space="preserve"> XE "Observación visual (V)"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En el documento TGP/9/1, Sección 4.2, “Método de observación (visual o medición)” se explica que “[l]a observación “visual” (V) es una observación basada en la opinión del experto.  A los fines del presente documento, por observación “visual” se entienden las observaciones sensoriales de los expertos y, por lo tanto, también incluye el olor, el sabor y el tacto.  La observación visual comprende además las observaciones en las que el experto utiliza referencias (por ejemplo, diagramas, variedades ejemplo, comparación por pares) o gráficos no lineales (por ejemplo, cartas de colores).”</w:t>
            </w:r>
          </w:p>
        </w:tc>
      </w:tr>
      <w:tr w:rsidR="009F280F" w:rsidRPr="0028623E" w:rsidTr="00F21A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lastRenderedPageBreak/>
              <w:t>Obtentor</w:t>
            </w:r>
            <w:r w:rsidRPr="0028623E">
              <w:rPr>
                <w:rFonts w:cs="Arial"/>
                <w:color w:val="FF0000"/>
              </w:rPr>
              <w:fldChar w:fldCharType="begin"/>
            </w:r>
            <w:r w:rsidRPr="0028623E">
              <w:rPr>
                <w:rFonts w:cs="Arial"/>
                <w:color w:val="FF0000"/>
              </w:rPr>
              <w:instrText xml:space="preserve"> XE "Obtentor"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En el artículo 1.iv) del Acta de 1991 se establece que:</w:t>
            </w:r>
          </w:p>
          <w:p w:rsidR="009F280F" w:rsidRPr="0028623E" w:rsidRDefault="009F280F" w:rsidP="00F21A3F">
            <w:pPr>
              <w:rPr>
                <w:rFonts w:cs="Arial"/>
              </w:rPr>
            </w:pPr>
            <w:r w:rsidRPr="0028623E">
              <w:rPr>
                <w:rFonts w:cs="Arial"/>
              </w:rPr>
              <w:t>“se entenderá por ‘obtentor’</w:t>
            </w:r>
          </w:p>
          <w:p w:rsidR="009F280F" w:rsidRPr="0028623E" w:rsidRDefault="009F280F" w:rsidP="00F21A3F">
            <w:pPr>
              <w:rPr>
                <w:rFonts w:cs="Arial"/>
              </w:rPr>
            </w:pPr>
            <w:r w:rsidRPr="0028623E">
              <w:rPr>
                <w:rFonts w:cs="Arial"/>
              </w:rPr>
              <w:t>–</w:t>
            </w:r>
            <w:r w:rsidRPr="0028623E">
              <w:rPr>
                <w:rFonts w:cs="Arial"/>
              </w:rPr>
              <w:tab/>
              <w:t>la persona que haya creado o descubierto y puesto a punto una variedad,</w:t>
            </w:r>
          </w:p>
          <w:p w:rsidR="009F280F" w:rsidRPr="0028623E" w:rsidRDefault="009F280F" w:rsidP="00F21A3F">
            <w:pPr>
              <w:rPr>
                <w:rFonts w:cs="Arial"/>
              </w:rPr>
            </w:pPr>
            <w:r w:rsidRPr="0028623E">
              <w:rPr>
                <w:rFonts w:cs="Arial"/>
              </w:rPr>
              <w:t>–</w:t>
            </w:r>
            <w:r w:rsidRPr="0028623E">
              <w:rPr>
                <w:rFonts w:cs="Arial"/>
              </w:rPr>
              <w:tab/>
              <w:t>la persona que sea el empleador de la persona antes mencionada o que haya encargado su trabajo, cuando la legislación de la Parte Contratante en cuestión así lo disponga, o</w:t>
            </w:r>
          </w:p>
          <w:p w:rsidR="009F280F" w:rsidRPr="0028623E" w:rsidRDefault="009F280F" w:rsidP="00F21A3F">
            <w:pPr>
              <w:rPr>
                <w:rFonts w:cs="Arial"/>
              </w:rPr>
            </w:pPr>
            <w:r w:rsidRPr="0028623E">
              <w:rPr>
                <w:rFonts w:cs="Arial"/>
              </w:rPr>
              <w:t>–</w:t>
            </w:r>
            <w:r w:rsidRPr="0028623E">
              <w:rPr>
                <w:rFonts w:cs="Arial"/>
              </w:rPr>
              <w:tab/>
              <w:t>el causahabiente de la primera o de la segunda persona mencionadas, según el caso”.</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Parcela en hileras</w:t>
            </w:r>
            <w:r w:rsidRPr="0028623E">
              <w:rPr>
                <w:rFonts w:cs="Arial"/>
                <w:color w:val="FF0000"/>
              </w:rPr>
              <w:fldChar w:fldCharType="begin"/>
            </w:r>
            <w:r w:rsidRPr="0028623E">
              <w:rPr>
                <w:rFonts w:cs="Arial"/>
                <w:color w:val="FF0000"/>
              </w:rPr>
              <w:instrText xml:space="preserve"> XE "Parcela en hileras"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En una parcela en hileras las semillas se plantan por medio de una máquina que no coloca las semillas individualmente.  Compárese con “Parcelas de plantas aisladas/Ensayos en plantas aisladas”.</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Parcelas de plantas aisladas/ensayos en plantas aisladas</w:t>
            </w:r>
            <w:r w:rsidRPr="0028623E">
              <w:rPr>
                <w:rFonts w:cs="Arial"/>
                <w:color w:val="FF0000"/>
              </w:rPr>
              <w:fldChar w:fldCharType="begin"/>
            </w:r>
            <w:r w:rsidRPr="0028623E">
              <w:rPr>
                <w:rFonts w:cs="Arial"/>
                <w:color w:val="FF0000"/>
              </w:rPr>
              <w:instrText xml:space="preserve"> XE "Parcelas de plantas aisladas/ensayos en plantas aisladas"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En una parcela de plantas aisladas/ensayo en plantas aisladas las plantas o semillas se plantan según intervalos definidos.  Compárese con “Parcela en hileras“.</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Parte Contratante</w:t>
            </w:r>
            <w:r w:rsidRPr="0028623E">
              <w:rPr>
                <w:rFonts w:cs="Arial"/>
                <w:color w:val="FF0000"/>
              </w:rPr>
              <w:fldChar w:fldCharType="begin"/>
            </w:r>
            <w:r w:rsidRPr="0028623E">
              <w:rPr>
                <w:rFonts w:cs="Arial"/>
                <w:color w:val="FF0000"/>
              </w:rPr>
              <w:instrText xml:space="preserve"> XE "Parte Contratante"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Estado u organización intergubernamental parte en el Acta de 1991.</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PBR</w:t>
            </w:r>
            <w:r w:rsidRPr="0028623E">
              <w:rPr>
                <w:rFonts w:cs="Arial"/>
                <w:color w:val="FF0000"/>
              </w:rPr>
              <w:fldChar w:fldCharType="begin"/>
            </w:r>
            <w:r w:rsidRPr="0028623E">
              <w:rPr>
                <w:rFonts w:cs="Arial"/>
                <w:color w:val="FF0000"/>
              </w:rPr>
              <w:instrText xml:space="preserve"> XE "PBR"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Abreviatura de “derecho de obtentor”</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Planta</w:t>
            </w:r>
            <w:r w:rsidRPr="0028623E">
              <w:rPr>
                <w:rFonts w:cs="Arial"/>
                <w:color w:val="FF0000"/>
              </w:rPr>
              <w:fldChar w:fldCharType="begin"/>
            </w:r>
            <w:r w:rsidRPr="0028623E">
              <w:rPr>
                <w:rFonts w:cs="Arial"/>
                <w:color w:val="FF0000"/>
              </w:rPr>
              <w:instrText xml:space="preserve"> XE "Planta"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En el sistema de Linneo los seres vivos conforman los reinos vegetal (</w:t>
            </w:r>
            <w:r w:rsidRPr="0028623E">
              <w:rPr>
                <w:rFonts w:cs="Arial"/>
                <w:i/>
              </w:rPr>
              <w:t>vegetabilia</w:t>
            </w:r>
            <w:r w:rsidRPr="0028623E">
              <w:rPr>
                <w:rFonts w:cs="Arial"/>
              </w:rPr>
              <w:t xml:space="preserve">, posteriormente denominado </w:t>
            </w:r>
            <w:r w:rsidRPr="0028623E">
              <w:rPr>
                <w:rFonts w:cs="Arial"/>
                <w:i/>
              </w:rPr>
              <w:t>plantae</w:t>
            </w:r>
            <w:r w:rsidRPr="0028623E">
              <w:rPr>
                <w:rFonts w:cs="Arial"/>
              </w:rPr>
              <w:t>) y animal (</w:t>
            </w:r>
            <w:r w:rsidRPr="0028623E">
              <w:rPr>
                <w:rFonts w:cs="Arial"/>
                <w:i/>
              </w:rPr>
              <w:t>animalia</w:t>
            </w:r>
            <w:r w:rsidRPr="0028623E">
              <w:rPr>
                <w:rFonts w:cs="Arial"/>
              </w:rPr>
              <w:t>).  A veces se ha considerado que los hongos y varios grupos de algas conforman nuevos reinos.  Sin embargo, a los fines del derecho de obtentor, muchos miembros de la Unión consideran que estos últimos son plantas.</w:t>
            </w:r>
          </w:p>
        </w:tc>
      </w:tr>
      <w:tr w:rsidR="009F280F" w:rsidRPr="0028623E" w:rsidTr="00F21A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Planta atípica</w:t>
            </w:r>
            <w:r w:rsidRPr="0028623E">
              <w:rPr>
                <w:rFonts w:cs="Arial"/>
                <w:color w:val="FF0000"/>
              </w:rPr>
              <w:fldChar w:fldCharType="begin"/>
            </w:r>
            <w:r w:rsidRPr="0028623E">
              <w:rPr>
                <w:rFonts w:cs="Arial"/>
                <w:color w:val="FF0000"/>
              </w:rPr>
              <w:instrText xml:space="preserve"> XE "Planta atípica"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i/>
              </w:rPr>
            </w:pPr>
            <w:r w:rsidRPr="0028623E">
              <w:rPr>
                <w:rFonts w:cs="Arial"/>
                <w:i/>
              </w:rPr>
              <w:t>Véase el Capítulo 6.4 de la Introducción General “Métodos de examen de la homogeneidad” y el Capítulo 6.5 “Plantas no relacionadas con las de la variedad y plantas muy atípicas”;  asimismo, TGP/10/1 Sección 4.2.2 “Orientación para determinar las plantas fuera de tipo”, Sección 4.2.3 “El análisis de las plantas con expresión atípica” y la Sección 4.6 “Plantas que no se consideran fuera de tipo”.</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Plantilla de los documentos TG</w:t>
            </w:r>
            <w:r w:rsidRPr="0028623E">
              <w:rPr>
                <w:rFonts w:cs="Arial"/>
                <w:color w:val="FF0000"/>
              </w:rPr>
              <w:fldChar w:fldCharType="begin"/>
            </w:r>
            <w:r w:rsidRPr="0028623E">
              <w:rPr>
                <w:rFonts w:cs="Arial"/>
                <w:color w:val="FF0000"/>
              </w:rPr>
              <w:instrText xml:space="preserve"> XE "Plantilla de los documentos TG"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La UPOV ha elaborado una plantilla (la “</w:t>
            </w:r>
            <w:r w:rsidRPr="0028623E">
              <w:rPr>
                <w:rFonts w:cs="Arial"/>
                <w:i/>
              </w:rPr>
              <w:t>plantilla de los documentos TG</w:t>
            </w:r>
            <w:r w:rsidRPr="0028623E">
              <w:rPr>
                <w:rFonts w:cs="Arial"/>
              </w:rPr>
              <w:t>”) que contiene el texto estándar universal adecuado para todas las directrices de examen y dispuesto según el formato adecuado.  La plantilla de los documentos TG se presenta en el documento TGP/7 “Elaboración de las directrices de examen”, Anexo 1.</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S</w:t>
            </w:r>
            <w:r w:rsidRPr="0028623E">
              <w:rPr>
                <w:rFonts w:cs="Arial"/>
                <w:color w:val="FF0000"/>
              </w:rPr>
              <w:fldChar w:fldCharType="begin"/>
            </w:r>
            <w:r w:rsidRPr="0028623E">
              <w:rPr>
                <w:rFonts w:cs="Arial"/>
                <w:color w:val="FF0000"/>
              </w:rPr>
              <w:instrText xml:space="preserve"> XE "S"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En el documento TGP/9/1, Sección 4.3 “Tipos de registro”, se explica que “[a] los fines de la distinción, las observaciones pueden registrarse mediante una observación única de un grupo de plantas o partes de plantas (G) o mediante observaciones de varias plantas o partes de plantas (S) individuales.”</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Sistema de códigos UPOV</w:t>
            </w:r>
            <w:r w:rsidRPr="0028623E">
              <w:rPr>
                <w:rFonts w:cs="Arial"/>
                <w:color w:val="FF0000"/>
              </w:rPr>
              <w:fldChar w:fldCharType="begin"/>
            </w:r>
            <w:r w:rsidRPr="0028623E">
              <w:rPr>
                <w:rFonts w:cs="Arial"/>
                <w:color w:val="FF0000"/>
              </w:rPr>
              <w:instrText xml:space="preserve"> XE "Sistema de códigos UPOV"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 xml:space="preserve">El objetivo principal del sistema de códigos UPOV es mejorar la utilidad de la </w:t>
            </w:r>
            <w:r>
              <w:rPr>
                <w:rFonts w:cs="Arial"/>
              </w:rPr>
              <w:t>b</w:t>
            </w:r>
            <w:r w:rsidRPr="0028623E">
              <w:rPr>
                <w:rFonts w:cs="Arial"/>
              </w:rPr>
              <w:t xml:space="preserve">ase de </w:t>
            </w:r>
            <w:r>
              <w:rPr>
                <w:rFonts w:cs="Arial"/>
              </w:rPr>
              <w:t>d</w:t>
            </w:r>
            <w:r w:rsidRPr="0028623E">
              <w:rPr>
                <w:rFonts w:cs="Arial"/>
              </w:rPr>
              <w:t xml:space="preserve">atos sobre </w:t>
            </w:r>
            <w:r>
              <w:rPr>
                <w:rFonts w:cs="Arial"/>
              </w:rPr>
              <w:t>v</w:t>
            </w:r>
            <w:r w:rsidRPr="0028623E">
              <w:rPr>
                <w:rFonts w:cs="Arial"/>
              </w:rPr>
              <w:t xml:space="preserve">ariedades </w:t>
            </w:r>
            <w:r>
              <w:rPr>
                <w:rFonts w:cs="Arial"/>
              </w:rPr>
              <w:t>v</w:t>
            </w:r>
            <w:r w:rsidRPr="0028623E">
              <w:rPr>
                <w:rFonts w:cs="Arial"/>
              </w:rPr>
              <w:t>egetales (“</w:t>
            </w:r>
            <w:r>
              <w:rPr>
                <w:rFonts w:cs="Arial"/>
              </w:rPr>
              <w:t>B</w:t>
            </w:r>
            <w:r w:rsidRPr="006A2811">
              <w:rPr>
                <w:rFonts w:cs="Arial"/>
              </w:rPr>
              <w:t>ase de datos PLUTO</w:t>
            </w:r>
            <w:r w:rsidRPr="0028623E">
              <w:rPr>
                <w:rFonts w:cs="Arial"/>
              </w:rPr>
              <w:t>”), resolviendo los problemas de sinonimia entre los taxones vegetales.  Ello se logra atribuyendo a cada taxón un código (“código UPOV”) correspondien</w:t>
            </w:r>
            <w:r>
              <w:rPr>
                <w:rFonts w:cs="Arial"/>
              </w:rPr>
              <w:t>te al sistema de códigos </w:t>
            </w:r>
            <w:r w:rsidRPr="0028623E">
              <w:rPr>
                <w:rFonts w:cs="Arial"/>
              </w:rPr>
              <w:t xml:space="preserve">UPOV;  a los sinónimos para el mismo taxón vegetal se </w:t>
            </w:r>
            <w:r>
              <w:rPr>
                <w:rFonts w:cs="Arial"/>
              </w:rPr>
              <w:t>atribuye el mismo código </w:t>
            </w:r>
            <w:r w:rsidRPr="0028623E">
              <w:rPr>
                <w:rFonts w:cs="Arial"/>
              </w:rPr>
              <w:t>UPOV.</w:t>
            </w:r>
          </w:p>
          <w:p w:rsidR="009F280F" w:rsidRPr="0028623E" w:rsidRDefault="009F280F" w:rsidP="00F21A3F">
            <w:pPr>
              <w:rPr>
                <w:rFonts w:cs="Arial"/>
              </w:rPr>
            </w:pPr>
            <w:r w:rsidRPr="0028623E">
              <w:rPr>
                <w:rFonts w:cs="Arial"/>
              </w:rPr>
              <w:t xml:space="preserve">En </w:t>
            </w:r>
            <w:hyperlink r:id="rId28" w:history="1">
              <w:r w:rsidRPr="000B758F">
                <w:rPr>
                  <w:rStyle w:val="Hyperlink"/>
                  <w:rFonts w:cs="Arial"/>
                  <w:snapToGrid w:val="0"/>
                </w:rPr>
                <w:t>http://www.upov.int/genie/es/pdf/upov_code_system.pdf</w:t>
              </w:r>
            </w:hyperlink>
            <w:r w:rsidRPr="0028623E">
              <w:rPr>
                <w:rFonts w:cs="Arial"/>
              </w:rPr>
              <w:t xml:space="preserve"> se ofrece una explicación del sistema de códigos UPOV.</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Subgrupo encargado</w:t>
            </w:r>
          </w:p>
          <w:p w:rsidR="009F280F" w:rsidRPr="0028623E" w:rsidRDefault="009F280F" w:rsidP="00F21A3F">
            <w:pPr>
              <w:jc w:val="left"/>
              <w:rPr>
                <w:rFonts w:cs="Arial"/>
                <w:color w:val="FF0000"/>
              </w:rPr>
            </w:pPr>
            <w:r w:rsidRPr="0028623E">
              <w:rPr>
                <w:rFonts w:cs="Arial"/>
                <w:color w:val="FF0000"/>
              </w:rPr>
              <w:t>(directrices de examen)</w:t>
            </w:r>
            <w:r w:rsidRPr="0028623E">
              <w:rPr>
                <w:rFonts w:cs="Arial"/>
                <w:color w:val="FF0000"/>
              </w:rPr>
              <w:fldChar w:fldCharType="begin"/>
            </w:r>
            <w:r w:rsidRPr="0028623E">
              <w:rPr>
                <w:rFonts w:cs="Arial"/>
                <w:color w:val="FF0000"/>
              </w:rPr>
              <w:instrText xml:space="preserve"> XE "Subgrupo encargado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Véase “Subgrupo encargado de las directrices de examen”.</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Subgrupo encargado de las directrices de examen</w:t>
            </w:r>
            <w:r w:rsidRPr="0028623E">
              <w:rPr>
                <w:rFonts w:cs="Arial"/>
                <w:color w:val="FF0000"/>
              </w:rPr>
              <w:fldChar w:fldCharType="begin"/>
            </w:r>
            <w:r w:rsidRPr="0028623E">
              <w:rPr>
                <w:rFonts w:cs="Arial"/>
                <w:color w:val="FF0000"/>
              </w:rPr>
              <w:instrText xml:space="preserve"> XE "Subgrupo encargado de las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El Grupo de Trabajo Técnico (TWP) crea un subgrupo formado por el experto principal y los expertos interesados que deseen participar en la redacción de las directrices de examen de que se trate.</w:t>
            </w:r>
          </w:p>
          <w:p w:rsidR="009F280F" w:rsidRPr="0028623E" w:rsidRDefault="009F280F" w:rsidP="00F21A3F">
            <w:pPr>
              <w:rPr>
                <w:rFonts w:cs="Arial"/>
              </w:rPr>
            </w:pPr>
            <w:r>
              <w:rPr>
                <w:rFonts w:cs="Arial"/>
              </w:rPr>
              <w:t>(véase</w:t>
            </w:r>
            <w:r w:rsidRPr="0028623E">
              <w:rPr>
                <w:rFonts w:cs="Arial"/>
              </w:rPr>
              <w:t xml:space="preserve"> el documento TGP/7, “Elaboración de las directrices de examen”:  Sección 2.1.)</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TC</w:t>
            </w:r>
            <w:r w:rsidRPr="0028623E">
              <w:rPr>
                <w:rFonts w:cs="Arial"/>
                <w:color w:val="FF0000"/>
              </w:rPr>
              <w:fldChar w:fldCharType="begin"/>
            </w:r>
            <w:r w:rsidRPr="0028623E">
              <w:rPr>
                <w:rFonts w:cs="Arial"/>
                <w:color w:val="FF0000"/>
              </w:rPr>
              <w:instrText xml:space="preserve"> XE "TC"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Abreviatura de “</w:t>
            </w:r>
            <w:r w:rsidRPr="0028623E">
              <w:rPr>
                <w:rFonts w:cs="Arial"/>
                <w:i/>
              </w:rPr>
              <w:t>Comité Técnico de la UPOV</w:t>
            </w:r>
            <w:r w:rsidRPr="0028623E">
              <w:rPr>
                <w:rFonts w:cs="Arial"/>
              </w:rPr>
              <w:t>”</w:t>
            </w:r>
          </w:p>
          <w:p w:rsidR="009F280F" w:rsidRPr="0028623E" w:rsidRDefault="009F280F" w:rsidP="00F21A3F">
            <w:pPr>
              <w:rPr>
                <w:rFonts w:cs="Arial"/>
              </w:rPr>
            </w:pPr>
            <w:r w:rsidRPr="0028623E">
              <w:rPr>
                <w:rFonts w:cs="Arial"/>
              </w:rPr>
              <w:t>(véase </w:t>
            </w:r>
            <w:hyperlink r:id="rId29" w:history="1">
              <w:r w:rsidRPr="000B758F">
                <w:rPr>
                  <w:rStyle w:val="Hyperlink"/>
                  <w:rFonts w:cs="Arial"/>
                  <w:iCs/>
                  <w:snapToGrid w:val="0"/>
                </w:rPr>
                <w:t>http://www.upov.int/about/es/organigram.html</w:t>
              </w:r>
            </w:hyperlink>
            <w:r w:rsidRPr="0028623E">
              <w:rPr>
                <w:rFonts w:cs="Arial"/>
              </w:rPr>
              <w:t>)</w:t>
            </w:r>
          </w:p>
        </w:tc>
      </w:tr>
      <w:tr w:rsidR="009F280F" w:rsidRPr="0028623E" w:rsidTr="00F21A3F">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jc w:val="left"/>
              <w:rPr>
                <w:rFonts w:cs="Arial"/>
                <w:color w:val="FF0000"/>
              </w:rPr>
            </w:pPr>
            <w:r w:rsidRPr="0028623E">
              <w:rPr>
                <w:rFonts w:cs="Arial"/>
                <w:color w:val="FF0000"/>
              </w:rPr>
              <w:t>TC</w:t>
            </w:r>
            <w:r w:rsidRPr="0028623E">
              <w:rPr>
                <w:rFonts w:cs="Arial"/>
                <w:color w:val="FF0000"/>
              </w:rPr>
              <w:noBreakHyphen/>
              <w:t>EDC</w:t>
            </w:r>
            <w:r w:rsidRPr="0028623E">
              <w:rPr>
                <w:rFonts w:cs="Arial"/>
                <w:color w:val="FF0000"/>
              </w:rPr>
              <w:fldChar w:fldCharType="begin"/>
            </w:r>
            <w:r w:rsidRPr="0028623E">
              <w:rPr>
                <w:rFonts w:cs="Arial"/>
                <w:color w:val="FF0000"/>
              </w:rPr>
              <w:instrText xml:space="preserve"> XE "TC</w:instrText>
            </w:r>
            <w:r w:rsidRPr="0028623E">
              <w:rPr>
                <w:rFonts w:cs="Arial"/>
                <w:color w:val="FF0000"/>
              </w:rPr>
              <w:noBreakHyphen/>
              <w:instrText xml:space="preserve">EDC"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F21A3F">
            <w:pPr>
              <w:rPr>
                <w:rFonts w:cs="Arial"/>
              </w:rPr>
            </w:pPr>
            <w:r w:rsidRPr="0028623E">
              <w:rPr>
                <w:rFonts w:cs="Arial"/>
              </w:rPr>
              <w:t>Abreviatura de “Comité de Redacción Ampliado”.</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jc w:val="left"/>
              <w:rPr>
                <w:rFonts w:cs="Arial"/>
                <w:color w:val="FF0000"/>
              </w:rPr>
            </w:pPr>
            <w:r w:rsidRPr="0028623E">
              <w:rPr>
                <w:rFonts w:cs="Arial"/>
                <w:color w:val="FF0000"/>
              </w:rPr>
              <w:lastRenderedPageBreak/>
              <w:t>Territorio</w:t>
            </w:r>
            <w:r w:rsidRPr="0028623E">
              <w:rPr>
                <w:rFonts w:cs="Arial"/>
                <w:color w:val="FF0000"/>
              </w:rPr>
              <w:fldChar w:fldCharType="begin"/>
            </w:r>
            <w:r w:rsidRPr="0028623E">
              <w:rPr>
                <w:rFonts w:cs="Arial"/>
                <w:color w:val="FF0000"/>
              </w:rPr>
              <w:instrText xml:space="preserve"> XE "Territorio"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rPr>
                <w:rFonts w:cs="Arial"/>
              </w:rPr>
            </w:pPr>
            <w:r w:rsidRPr="0028623E">
              <w:rPr>
                <w:rFonts w:cs="Arial"/>
              </w:rPr>
              <w:t>Se entenderá por “territorio”, en relación con una Parte Contratante, cuando sea un Estado, el territorio de ese Estado y, cuando sea una organización intergubernamental, el territorio en el que se aplique el tratado constitutivo de dicha organización intergubernamental.</w:t>
            </w:r>
          </w:p>
          <w:p w:rsidR="009F280F" w:rsidRPr="0028623E" w:rsidRDefault="009F280F" w:rsidP="00F21A3F">
            <w:pPr>
              <w:rPr>
                <w:rFonts w:cs="Arial"/>
              </w:rPr>
            </w:pPr>
            <w:r>
              <w:rPr>
                <w:rFonts w:cs="Arial"/>
              </w:rPr>
              <w:t>(véase</w:t>
            </w:r>
            <w:r w:rsidRPr="0028623E">
              <w:rPr>
                <w:rFonts w:cs="Arial"/>
              </w:rPr>
              <w:t xml:space="preserve"> el artículo 1.viii) del Acta de 1991).</w:t>
            </w:r>
          </w:p>
        </w:tc>
      </w:tr>
      <w:tr w:rsidR="009F280F" w:rsidRPr="0028623E" w:rsidTr="00406C6B">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jc w:val="left"/>
              <w:rPr>
                <w:rFonts w:cs="Arial"/>
                <w:color w:val="FF0000"/>
              </w:rPr>
            </w:pPr>
            <w:r w:rsidRPr="0028623E">
              <w:rPr>
                <w:rFonts w:cs="Arial"/>
                <w:color w:val="FF0000"/>
              </w:rPr>
              <w:t>Texto estándar adicional (directrices de examen)</w:t>
            </w:r>
            <w:r w:rsidRPr="0028623E">
              <w:rPr>
                <w:rFonts w:cs="Arial"/>
                <w:color w:val="FF0000"/>
              </w:rPr>
              <w:fldChar w:fldCharType="begin"/>
            </w:r>
            <w:r w:rsidRPr="0028623E">
              <w:rPr>
                <w:rFonts w:cs="Arial"/>
                <w:color w:val="FF0000"/>
              </w:rPr>
              <w:instrText xml:space="preserve"> XE "Texto estándar adicional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rPr>
                <w:rFonts w:cs="Arial"/>
              </w:rPr>
            </w:pPr>
            <w:r w:rsidRPr="0028623E">
              <w:rPr>
                <w:rFonts w:cs="Arial"/>
              </w:rPr>
              <w:t xml:space="preserve">Además de la plantilla de los documentos TG, se ofrece a los redactores de directrices de examen orientación adicional sobre cómo elaborar directrices de examen específicas a partir de dicha plantilla.  Ello se logra mediante </w:t>
            </w:r>
            <w:r w:rsidRPr="0028623E">
              <w:rPr>
                <w:rFonts w:cs="Arial"/>
                <w:i/>
              </w:rPr>
              <w:t>texto estándar adicional</w:t>
            </w:r>
            <w:r w:rsidRPr="0028623E">
              <w:rPr>
                <w:rFonts w:cs="Arial"/>
              </w:rPr>
              <w:t xml:space="preserve"> (ASW, del inglés “</w:t>
            </w:r>
            <w:r w:rsidRPr="0028623E">
              <w:rPr>
                <w:rFonts w:cs="Arial"/>
                <w:i/>
              </w:rPr>
              <w:t>additional standard wording</w:t>
            </w:r>
            <w:r w:rsidRPr="0028623E">
              <w:rPr>
                <w:rFonts w:cs="Arial"/>
              </w:rPr>
              <w:t xml:space="preserve">”);  en la plantilla de los documentos TG figuran notas orientativas (GN, del inglés “guidance notes”) e indicaciones acerca de dónde está disponible esa orientación adicional.  </w:t>
            </w:r>
            <w:r>
              <w:rPr>
                <w:rFonts w:cs="Arial"/>
              </w:rPr>
              <w:t>(véase</w:t>
            </w:r>
            <w:r w:rsidRPr="0028623E">
              <w:rPr>
                <w:rFonts w:cs="Arial"/>
              </w:rPr>
              <w:t xml:space="preserve"> el documento TGP/7 “Elaboración de las directrices de examen”:  Sección 3..2)</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jc w:val="left"/>
              <w:rPr>
                <w:rFonts w:cs="Arial"/>
                <w:color w:val="FF0000"/>
              </w:rPr>
            </w:pPr>
            <w:r w:rsidRPr="0028623E">
              <w:rPr>
                <w:rFonts w:cs="Arial"/>
                <w:color w:val="FF0000"/>
              </w:rPr>
              <w:t>TG</w:t>
            </w:r>
            <w:r w:rsidRPr="0028623E">
              <w:rPr>
                <w:rFonts w:cs="Arial"/>
                <w:color w:val="FF0000"/>
              </w:rPr>
              <w:fldChar w:fldCharType="begin"/>
            </w:r>
            <w:r w:rsidRPr="0028623E">
              <w:rPr>
                <w:rFonts w:cs="Arial"/>
                <w:color w:val="FF0000"/>
              </w:rPr>
              <w:instrText xml:space="preserve"> XE "TG"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rPr>
                <w:rFonts w:cs="Arial"/>
              </w:rPr>
            </w:pPr>
            <w:r w:rsidRPr="0028623E">
              <w:rPr>
                <w:rFonts w:cs="Arial"/>
              </w:rPr>
              <w:t>Directrices de examen</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jc w:val="left"/>
              <w:rPr>
                <w:rFonts w:cs="Arial"/>
                <w:color w:val="FF0000"/>
              </w:rPr>
            </w:pPr>
            <w:r w:rsidRPr="0028623E">
              <w:rPr>
                <w:rFonts w:cs="Arial"/>
                <w:color w:val="FF0000"/>
              </w:rPr>
              <w:t>TQ</w:t>
            </w:r>
            <w:r w:rsidRPr="0028623E">
              <w:rPr>
                <w:rFonts w:cs="Arial"/>
                <w:color w:val="FF0000"/>
              </w:rPr>
              <w:fldChar w:fldCharType="begin"/>
            </w:r>
            <w:r w:rsidRPr="0028623E">
              <w:rPr>
                <w:rFonts w:cs="Arial"/>
                <w:color w:val="FF0000"/>
              </w:rPr>
              <w:instrText xml:space="preserve"> XE "TQ"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rPr>
                <w:rFonts w:cs="Arial"/>
              </w:rPr>
            </w:pPr>
            <w:r w:rsidRPr="0028623E">
              <w:rPr>
                <w:rFonts w:cs="Arial"/>
              </w:rPr>
              <w:t>Abreviatura de “</w:t>
            </w:r>
            <w:r w:rsidRPr="0028623E">
              <w:rPr>
                <w:rFonts w:cs="Arial"/>
                <w:i/>
              </w:rPr>
              <w:t>Cuestionario Técnico</w:t>
            </w:r>
            <w:r w:rsidRPr="0028623E">
              <w:rPr>
                <w:rFonts w:cs="Arial"/>
              </w:rPr>
              <w:t>”</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jc w:val="left"/>
              <w:rPr>
                <w:rFonts w:cs="Arial"/>
                <w:color w:val="FF0000"/>
              </w:rPr>
            </w:pPr>
            <w:r w:rsidRPr="0028623E">
              <w:rPr>
                <w:rFonts w:cs="Arial"/>
                <w:color w:val="FF0000"/>
              </w:rPr>
              <w:t>TWA</w:t>
            </w:r>
            <w:r w:rsidRPr="0028623E">
              <w:rPr>
                <w:rFonts w:cs="Arial"/>
                <w:color w:val="FF0000"/>
              </w:rPr>
              <w:fldChar w:fldCharType="begin"/>
            </w:r>
            <w:r w:rsidRPr="0028623E">
              <w:rPr>
                <w:rFonts w:cs="Arial"/>
                <w:color w:val="FF0000"/>
              </w:rPr>
              <w:instrText xml:space="preserve"> XE "TWA"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rPr>
                <w:rFonts w:cs="Arial"/>
              </w:rPr>
            </w:pPr>
            <w:r w:rsidRPr="0028623E">
              <w:rPr>
                <w:rFonts w:cs="Arial"/>
              </w:rPr>
              <w:t>Abreviatura de “</w:t>
            </w:r>
            <w:r w:rsidRPr="0028623E">
              <w:rPr>
                <w:rFonts w:cs="Arial"/>
                <w:i/>
              </w:rPr>
              <w:t>Grupo de Trabajo Técnico de la UPOV sobre Plantas Agrícolas</w:t>
            </w:r>
            <w:r w:rsidRPr="0028623E">
              <w:rPr>
                <w:rFonts w:cs="Arial"/>
              </w:rPr>
              <w:t>”</w:t>
            </w:r>
          </w:p>
          <w:p w:rsidR="009F280F" w:rsidRPr="0028623E" w:rsidRDefault="009F280F" w:rsidP="00F21A3F">
            <w:pPr>
              <w:rPr>
                <w:rFonts w:cs="Arial"/>
              </w:rPr>
            </w:pPr>
            <w:r w:rsidRPr="0028623E">
              <w:rPr>
                <w:rFonts w:cs="Arial"/>
              </w:rPr>
              <w:t>(véase </w:t>
            </w:r>
            <w:hyperlink r:id="rId30" w:history="1">
              <w:r w:rsidRPr="000B758F">
                <w:rPr>
                  <w:rStyle w:val="Hyperlink"/>
                  <w:rFonts w:cs="Arial"/>
                  <w:iCs/>
                  <w:snapToGrid w:val="0"/>
                </w:rPr>
                <w:t>http://www.upov.int/about/es/organigram.html</w:t>
              </w:r>
            </w:hyperlink>
            <w:r w:rsidRPr="0028623E">
              <w:rPr>
                <w:rFonts w:cs="Arial"/>
              </w:rPr>
              <w:t>)</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jc w:val="left"/>
              <w:rPr>
                <w:rFonts w:cs="Arial"/>
                <w:color w:val="FF0000"/>
              </w:rPr>
            </w:pPr>
            <w:r w:rsidRPr="0028623E">
              <w:rPr>
                <w:rFonts w:cs="Arial"/>
                <w:color w:val="FF0000"/>
              </w:rPr>
              <w:t>TWC</w:t>
            </w:r>
            <w:r w:rsidRPr="0028623E">
              <w:rPr>
                <w:rFonts w:cs="Arial"/>
                <w:color w:val="FF0000"/>
              </w:rPr>
              <w:fldChar w:fldCharType="begin"/>
            </w:r>
            <w:r w:rsidRPr="0028623E">
              <w:rPr>
                <w:rFonts w:cs="Arial"/>
                <w:color w:val="FF0000"/>
              </w:rPr>
              <w:instrText xml:space="preserve"> XE "TWC"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rPr>
                <w:rFonts w:cs="Arial"/>
              </w:rPr>
            </w:pPr>
            <w:r w:rsidRPr="0028623E">
              <w:rPr>
                <w:rFonts w:cs="Arial"/>
              </w:rPr>
              <w:t>Abreviatura de “</w:t>
            </w:r>
            <w:r w:rsidRPr="0028623E">
              <w:rPr>
                <w:rFonts w:cs="Arial"/>
                <w:i/>
              </w:rPr>
              <w:t>Grupo de Trabajo Técnico de la UPOV sobre Automatización y Programas Informáticos</w:t>
            </w:r>
            <w:r w:rsidRPr="0028623E">
              <w:rPr>
                <w:rFonts w:cs="Arial"/>
              </w:rPr>
              <w:t>”</w:t>
            </w:r>
          </w:p>
          <w:p w:rsidR="009F280F" w:rsidRPr="0028623E" w:rsidRDefault="009F280F" w:rsidP="00F21A3F">
            <w:pPr>
              <w:rPr>
                <w:rFonts w:cs="Arial"/>
              </w:rPr>
            </w:pPr>
            <w:r w:rsidRPr="0028623E">
              <w:rPr>
                <w:rFonts w:cs="Arial"/>
              </w:rPr>
              <w:t>(véase </w:t>
            </w:r>
            <w:hyperlink r:id="rId31" w:history="1">
              <w:r w:rsidRPr="000B758F">
                <w:rPr>
                  <w:rStyle w:val="Hyperlink"/>
                  <w:rFonts w:cs="Arial"/>
                  <w:iCs/>
                  <w:snapToGrid w:val="0"/>
                </w:rPr>
                <w:t>http://www.upov.int/about/es/organigram.html</w:t>
              </w:r>
            </w:hyperlink>
            <w:r w:rsidRPr="0028623E">
              <w:rPr>
                <w:rFonts w:cs="Arial"/>
              </w:rPr>
              <w:t>)</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jc w:val="left"/>
              <w:rPr>
                <w:rFonts w:cs="Arial"/>
                <w:color w:val="FF0000"/>
              </w:rPr>
            </w:pPr>
            <w:r w:rsidRPr="0028623E">
              <w:rPr>
                <w:rFonts w:cs="Arial"/>
                <w:color w:val="FF0000"/>
              </w:rPr>
              <w:t>TWF</w:t>
            </w:r>
            <w:r w:rsidRPr="0028623E">
              <w:rPr>
                <w:rFonts w:cs="Arial"/>
                <w:color w:val="FF0000"/>
              </w:rPr>
              <w:fldChar w:fldCharType="begin"/>
            </w:r>
            <w:r w:rsidRPr="0028623E">
              <w:rPr>
                <w:rFonts w:cs="Arial"/>
                <w:color w:val="FF0000"/>
              </w:rPr>
              <w:instrText xml:space="preserve"> XE "TWF"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rPr>
                <w:rFonts w:cs="Arial"/>
              </w:rPr>
            </w:pPr>
            <w:r w:rsidRPr="0028623E">
              <w:rPr>
                <w:rFonts w:cs="Arial"/>
              </w:rPr>
              <w:t>Abreviatura de “</w:t>
            </w:r>
            <w:r w:rsidRPr="0028623E">
              <w:rPr>
                <w:rFonts w:cs="Arial"/>
                <w:i/>
              </w:rPr>
              <w:t>Grupo de Trabajo Técnico de la UPOV sobre Plantas Frutales</w:t>
            </w:r>
            <w:r w:rsidRPr="0028623E">
              <w:rPr>
                <w:rFonts w:cs="Arial"/>
              </w:rPr>
              <w:t xml:space="preserve">” </w:t>
            </w:r>
          </w:p>
          <w:p w:rsidR="009F280F" w:rsidRPr="0028623E" w:rsidRDefault="009F280F" w:rsidP="00F21A3F">
            <w:pPr>
              <w:rPr>
                <w:rFonts w:cs="Arial"/>
              </w:rPr>
            </w:pPr>
            <w:r w:rsidRPr="0028623E">
              <w:rPr>
                <w:rFonts w:cs="Arial"/>
              </w:rPr>
              <w:t>(véase </w:t>
            </w:r>
            <w:hyperlink r:id="rId32" w:history="1">
              <w:r w:rsidRPr="000B758F">
                <w:rPr>
                  <w:rStyle w:val="Hyperlink"/>
                  <w:rFonts w:cs="Arial"/>
                  <w:iCs/>
                  <w:snapToGrid w:val="0"/>
                </w:rPr>
                <w:t>http://www.upov.int/about/es/organigram.html</w:t>
              </w:r>
            </w:hyperlink>
            <w:r w:rsidRPr="0028623E">
              <w:rPr>
                <w:rFonts w:cs="Arial"/>
              </w:rPr>
              <w:t>)</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jc w:val="left"/>
              <w:rPr>
                <w:rFonts w:cs="Arial"/>
                <w:color w:val="FF0000"/>
              </w:rPr>
            </w:pPr>
            <w:r w:rsidRPr="0028623E">
              <w:rPr>
                <w:rFonts w:cs="Arial"/>
                <w:color w:val="FF0000"/>
              </w:rPr>
              <w:t>TWO</w:t>
            </w:r>
            <w:r w:rsidRPr="0028623E">
              <w:rPr>
                <w:rFonts w:cs="Arial"/>
                <w:color w:val="FF0000"/>
              </w:rPr>
              <w:fldChar w:fldCharType="begin"/>
            </w:r>
            <w:r w:rsidRPr="0028623E">
              <w:rPr>
                <w:rFonts w:cs="Arial"/>
                <w:color w:val="FF0000"/>
              </w:rPr>
              <w:instrText xml:space="preserve"> XE "TWO"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rPr>
                <w:rFonts w:cs="Arial"/>
              </w:rPr>
            </w:pPr>
            <w:r w:rsidRPr="0028623E">
              <w:rPr>
                <w:rFonts w:cs="Arial"/>
              </w:rPr>
              <w:t>Abreviatura de “</w:t>
            </w:r>
            <w:r w:rsidRPr="0028623E">
              <w:rPr>
                <w:rFonts w:cs="Arial"/>
                <w:i/>
              </w:rPr>
              <w:t>Grupo de Trabajo Técnico de la UPOV sobre Plantas Ornamentales y Árboles Forestales</w:t>
            </w:r>
            <w:r w:rsidRPr="0028623E">
              <w:rPr>
                <w:rFonts w:cs="Arial"/>
              </w:rPr>
              <w:t>”</w:t>
            </w:r>
          </w:p>
          <w:p w:rsidR="009F280F" w:rsidRPr="0028623E" w:rsidRDefault="009F280F" w:rsidP="00F21A3F">
            <w:pPr>
              <w:rPr>
                <w:rFonts w:cs="Arial"/>
              </w:rPr>
            </w:pPr>
            <w:r w:rsidRPr="0028623E">
              <w:rPr>
                <w:rFonts w:cs="Arial"/>
              </w:rPr>
              <w:t>(véase </w:t>
            </w:r>
            <w:hyperlink r:id="rId33" w:history="1">
              <w:r w:rsidRPr="000B758F">
                <w:rPr>
                  <w:rStyle w:val="Hyperlink"/>
                  <w:rFonts w:cs="Arial"/>
                  <w:iCs/>
                  <w:snapToGrid w:val="0"/>
                </w:rPr>
                <w:t>http://www.upov.int/about/es/organigram.html</w:t>
              </w:r>
            </w:hyperlink>
            <w:r w:rsidRPr="0028623E">
              <w:rPr>
                <w:rFonts w:cs="Arial"/>
              </w:rPr>
              <w:t>)</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jc w:val="left"/>
              <w:rPr>
                <w:rFonts w:cs="Arial"/>
                <w:color w:val="FF0000"/>
              </w:rPr>
            </w:pPr>
            <w:r w:rsidRPr="0028623E">
              <w:rPr>
                <w:rFonts w:cs="Arial"/>
                <w:color w:val="FF0000"/>
              </w:rPr>
              <w:t>TWP</w:t>
            </w:r>
            <w:r w:rsidRPr="0028623E">
              <w:rPr>
                <w:rFonts w:cs="Arial"/>
                <w:color w:val="FF0000"/>
              </w:rPr>
              <w:fldChar w:fldCharType="begin"/>
            </w:r>
            <w:r w:rsidRPr="0028623E">
              <w:rPr>
                <w:rFonts w:cs="Arial"/>
                <w:color w:val="FF0000"/>
              </w:rPr>
              <w:instrText xml:space="preserve"> XE "TWP"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rPr>
                <w:rFonts w:cs="Arial"/>
              </w:rPr>
            </w:pPr>
            <w:r w:rsidRPr="0028623E">
              <w:rPr>
                <w:rFonts w:cs="Arial"/>
              </w:rPr>
              <w:t>Abreviatura de “</w:t>
            </w:r>
            <w:r w:rsidRPr="0028623E">
              <w:rPr>
                <w:rFonts w:cs="Arial"/>
                <w:i/>
              </w:rPr>
              <w:t>Grupo de Trabajo Técnico de la UPOV</w:t>
            </w:r>
            <w:r w:rsidRPr="0028623E">
              <w:rPr>
                <w:rFonts w:cs="Arial"/>
              </w:rPr>
              <w:t>”</w:t>
            </w:r>
          </w:p>
          <w:p w:rsidR="009F280F" w:rsidRPr="0028623E" w:rsidRDefault="009F280F" w:rsidP="00F21A3F">
            <w:pPr>
              <w:rPr>
                <w:rFonts w:cs="Arial"/>
              </w:rPr>
            </w:pPr>
            <w:r w:rsidRPr="0028623E">
              <w:rPr>
                <w:rFonts w:cs="Arial"/>
              </w:rPr>
              <w:t>(véase </w:t>
            </w:r>
            <w:hyperlink r:id="rId34" w:history="1">
              <w:r w:rsidRPr="000B758F">
                <w:rPr>
                  <w:rStyle w:val="Hyperlink"/>
                  <w:rFonts w:cs="Arial"/>
                  <w:iCs/>
                  <w:snapToGrid w:val="0"/>
                </w:rPr>
                <w:t>http://www.upov.int/about/es/organigram.html</w:t>
              </w:r>
            </w:hyperlink>
            <w:r w:rsidRPr="0028623E">
              <w:rPr>
                <w:rFonts w:cs="Arial"/>
              </w:rPr>
              <w:t>)</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jc w:val="left"/>
              <w:rPr>
                <w:rFonts w:cs="Arial"/>
                <w:color w:val="FF0000"/>
              </w:rPr>
            </w:pPr>
            <w:r w:rsidRPr="0028623E">
              <w:rPr>
                <w:rFonts w:cs="Arial"/>
                <w:color w:val="FF0000"/>
              </w:rPr>
              <w:t>TWV</w:t>
            </w:r>
            <w:r w:rsidRPr="0028623E">
              <w:rPr>
                <w:rFonts w:cs="Arial"/>
                <w:color w:val="FF0000"/>
              </w:rPr>
              <w:fldChar w:fldCharType="begin"/>
            </w:r>
            <w:r w:rsidRPr="0028623E">
              <w:rPr>
                <w:rFonts w:cs="Arial"/>
                <w:color w:val="FF0000"/>
              </w:rPr>
              <w:instrText xml:space="preserve"> XE "TWV"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rPr>
                <w:rFonts w:cs="Arial"/>
              </w:rPr>
            </w:pPr>
            <w:r w:rsidRPr="0028623E">
              <w:rPr>
                <w:rFonts w:cs="Arial"/>
              </w:rPr>
              <w:t>Abreviatura de “</w:t>
            </w:r>
            <w:r w:rsidRPr="0028623E">
              <w:rPr>
                <w:rFonts w:cs="Arial"/>
                <w:i/>
              </w:rPr>
              <w:t>Grupo de Trabajo Técnico de la UPOV sobre hortalizas</w:t>
            </w:r>
            <w:r w:rsidRPr="0028623E">
              <w:rPr>
                <w:rFonts w:cs="Arial"/>
              </w:rPr>
              <w:t>”</w:t>
            </w:r>
          </w:p>
          <w:p w:rsidR="009F280F" w:rsidRPr="0028623E" w:rsidRDefault="009F280F" w:rsidP="00F21A3F">
            <w:pPr>
              <w:rPr>
                <w:rFonts w:cs="Arial"/>
              </w:rPr>
            </w:pPr>
            <w:r w:rsidRPr="0028623E">
              <w:rPr>
                <w:rFonts w:cs="Arial"/>
              </w:rPr>
              <w:t>(véase </w:t>
            </w:r>
            <w:hyperlink r:id="rId35" w:history="1">
              <w:r w:rsidRPr="000B758F">
                <w:rPr>
                  <w:rStyle w:val="Hyperlink"/>
                  <w:rFonts w:cs="Arial"/>
                  <w:iCs/>
                  <w:snapToGrid w:val="0"/>
                </w:rPr>
                <w:t>http://www.upov.int/about/es/organigram.html</w:t>
              </w:r>
            </w:hyperlink>
            <w:r w:rsidRPr="0028623E">
              <w:rPr>
                <w:rFonts w:cs="Arial"/>
              </w:rPr>
              <w:t>)</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jc w:val="left"/>
              <w:rPr>
                <w:rFonts w:cs="Arial"/>
                <w:color w:val="FF0000"/>
              </w:rPr>
            </w:pPr>
            <w:r w:rsidRPr="0028623E">
              <w:rPr>
                <w:rFonts w:cs="Arial"/>
                <w:color w:val="FF0000"/>
              </w:rPr>
              <w:t>UPOV</w:t>
            </w:r>
            <w:r w:rsidRPr="0028623E">
              <w:rPr>
                <w:rFonts w:cs="Arial"/>
                <w:color w:val="FF0000"/>
              </w:rPr>
              <w:fldChar w:fldCharType="begin"/>
            </w:r>
            <w:r w:rsidRPr="0028623E">
              <w:rPr>
                <w:rFonts w:cs="Arial"/>
                <w:color w:val="FF0000"/>
              </w:rPr>
              <w:instrText xml:space="preserve"> XE "UPOV"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rPr>
                <w:rFonts w:cs="Arial"/>
              </w:rPr>
            </w:pPr>
            <w:r w:rsidRPr="0028623E">
              <w:rPr>
                <w:rFonts w:cs="Arial"/>
              </w:rPr>
              <w:t>Unión Internacional para la Protección de las Obtenciones Vegetales.</w:t>
            </w:r>
          </w:p>
        </w:tc>
      </w:tr>
      <w:tr w:rsidR="009F280F" w:rsidRPr="004A6230"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3A7DB4" w:rsidRDefault="009F280F" w:rsidP="00F21A3F">
            <w:pPr>
              <w:jc w:val="left"/>
              <w:rPr>
                <w:rFonts w:cs="Arial"/>
                <w:color w:val="FF0000"/>
              </w:rPr>
            </w:pPr>
            <w:r w:rsidRPr="003A7DB4">
              <w:rPr>
                <w:rFonts w:cs="Arial"/>
                <w:color w:val="FF0000"/>
              </w:rPr>
              <w:t>UPOV Lex</w:t>
            </w:r>
            <w:r w:rsidRPr="003A7DB4">
              <w:rPr>
                <w:rFonts w:cs="Arial"/>
                <w:color w:val="FF0000"/>
              </w:rPr>
              <w:fldChar w:fldCharType="begin"/>
            </w:r>
            <w:r w:rsidRPr="003A7DB4">
              <w:rPr>
                <w:rFonts w:cs="Arial"/>
                <w:color w:val="FF0000"/>
              </w:rPr>
              <w:instrText xml:space="preserve"> XE "UPOV Lex" </w:instrText>
            </w:r>
            <w:r w:rsidRPr="003A7DB4">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3A7DB4" w:rsidRDefault="009F280F" w:rsidP="00F21A3F">
            <w:r w:rsidRPr="003A7DB4">
              <w:t>UPOV Lex contiene la legislación de los miembros de la Unión notificada de conformidad con el Convenio de la UPOV, las notificaciones del Convenio de la UPOV relativas a los diferentes miembros de la Unión (por ejemplo, adhesiones, ratificaciones) así como el texto del Convenio de la UPOV y sus Actas.</w:t>
            </w:r>
          </w:p>
          <w:p w:rsidR="009F280F" w:rsidRPr="004A6230" w:rsidRDefault="009F280F" w:rsidP="00F21A3F">
            <w:pPr>
              <w:rPr>
                <w:rFonts w:cs="Arial"/>
                <w:lang w:val="fr-FR"/>
              </w:rPr>
            </w:pPr>
            <w:r w:rsidRPr="004A6230">
              <w:rPr>
                <w:rFonts w:cs="Arial"/>
                <w:color w:val="000000"/>
                <w:lang w:val="fr-FR"/>
              </w:rPr>
              <w:t xml:space="preserve">(véase </w:t>
            </w:r>
            <w:hyperlink r:id="rId36" w:history="1">
              <w:r w:rsidRPr="004A6230">
                <w:rPr>
                  <w:rStyle w:val="Hyperlink"/>
                  <w:rFonts w:cs="Arial"/>
                  <w:lang w:val="fr-FR"/>
                </w:rPr>
                <w:t>http://www.upov.int/upovlex/es/</w:t>
              </w:r>
            </w:hyperlink>
            <w:r w:rsidRPr="004A6230">
              <w:rPr>
                <w:rFonts w:cs="Arial"/>
                <w:color w:val="000000"/>
                <w:lang w:val="fr-FR"/>
              </w:rPr>
              <w:t>)</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jc w:val="left"/>
              <w:rPr>
                <w:rFonts w:cs="Arial"/>
                <w:color w:val="FF0000"/>
              </w:rPr>
            </w:pPr>
            <w:r w:rsidRPr="0028623E">
              <w:rPr>
                <w:rFonts w:cs="Arial"/>
                <w:color w:val="FF0000"/>
              </w:rPr>
              <w:t>V, VG, VS</w:t>
            </w:r>
            <w:r w:rsidRPr="0028623E">
              <w:rPr>
                <w:rFonts w:cs="Arial"/>
                <w:color w:val="FF0000"/>
              </w:rPr>
              <w:fldChar w:fldCharType="begin"/>
            </w:r>
            <w:r w:rsidRPr="0028623E">
              <w:rPr>
                <w:rFonts w:cs="Arial"/>
                <w:color w:val="FF0000"/>
              </w:rPr>
              <w:instrText xml:space="preserve"> XE "V, VG, VS"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rPr>
                <w:rFonts w:cs="Arial"/>
              </w:rPr>
            </w:pPr>
            <w:r w:rsidRPr="0028623E">
              <w:rPr>
                <w:rFonts w:cs="Arial"/>
              </w:rPr>
              <w:t>Véanse las explicaciones correspondientes a “observación visual (V)”, “G” y “S”.</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jc w:val="left"/>
              <w:rPr>
                <w:rFonts w:cs="Arial"/>
                <w:color w:val="FF0000"/>
              </w:rPr>
            </w:pPr>
            <w:r w:rsidRPr="0028623E">
              <w:rPr>
                <w:rFonts w:cs="Arial"/>
                <w:color w:val="FF0000"/>
              </w:rPr>
              <w:t>Variedad</w:t>
            </w:r>
            <w:r w:rsidRPr="0028623E">
              <w:rPr>
                <w:rFonts w:cs="Arial"/>
                <w:color w:val="FF0000"/>
              </w:rPr>
              <w:fldChar w:fldCharType="begin"/>
            </w:r>
            <w:r w:rsidRPr="0028623E">
              <w:rPr>
                <w:rFonts w:cs="Arial"/>
                <w:color w:val="FF0000"/>
              </w:rPr>
              <w:instrText xml:space="preserve"> XE "Variedad"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rPr>
                <w:rFonts w:cs="Arial"/>
              </w:rPr>
            </w:pPr>
            <w:r w:rsidRPr="0028623E">
              <w:rPr>
                <w:rFonts w:cs="Arial"/>
              </w:rPr>
              <w:t>En el artículo 1.vi) del Acta de 1991, se establece lo siguiente:</w:t>
            </w:r>
          </w:p>
          <w:p w:rsidR="009F280F" w:rsidRPr="0028623E" w:rsidRDefault="009F280F" w:rsidP="00F21A3F">
            <w:pPr>
              <w:rPr>
                <w:rFonts w:cs="Arial"/>
              </w:rPr>
            </w:pPr>
            <w:r w:rsidRPr="0028623E">
              <w:rPr>
                <w:rFonts w:cs="Arial"/>
              </w:rPr>
              <w:t>“se entenderá por “variedad” un conjunto de plantas de un solo taxón botánico del rango más bajo conocido que, con independencia de si responde o no plenamente a las condiciones para la concesión de un derecho de obtentor, pueda</w:t>
            </w:r>
          </w:p>
          <w:p w:rsidR="009F280F" w:rsidRPr="0028623E" w:rsidRDefault="009F280F" w:rsidP="00F21A3F">
            <w:pPr>
              <w:rPr>
                <w:rFonts w:cs="Arial"/>
              </w:rPr>
            </w:pPr>
            <w:r w:rsidRPr="0028623E">
              <w:rPr>
                <w:rFonts w:cs="Arial"/>
              </w:rPr>
              <w:tab/>
              <w:t>-</w:t>
            </w:r>
            <w:r w:rsidRPr="0028623E">
              <w:rPr>
                <w:rFonts w:cs="Arial"/>
              </w:rPr>
              <w:tab/>
              <w:t>definirse por la expresión de los caracteres resultantes de un cierto genotipo o de una cierta combinación de genotipos,</w:t>
            </w:r>
          </w:p>
          <w:p w:rsidR="009F280F" w:rsidRPr="0028623E" w:rsidRDefault="009F280F" w:rsidP="00F21A3F">
            <w:pPr>
              <w:rPr>
                <w:rFonts w:cs="Arial"/>
              </w:rPr>
            </w:pPr>
            <w:r w:rsidRPr="0028623E">
              <w:rPr>
                <w:rFonts w:cs="Arial"/>
              </w:rPr>
              <w:tab/>
              <w:t>-</w:t>
            </w:r>
            <w:r w:rsidRPr="0028623E">
              <w:rPr>
                <w:rFonts w:cs="Arial"/>
              </w:rPr>
              <w:tab/>
              <w:t>distinguirse de cualquier otro conjunto de plantas por la expresión de uno de dichos caracteres por lo menos,</w:t>
            </w:r>
          </w:p>
          <w:p w:rsidR="009F280F" w:rsidRPr="0028623E" w:rsidRDefault="009F280F" w:rsidP="00F21A3F">
            <w:pPr>
              <w:rPr>
                <w:rFonts w:cs="Arial"/>
              </w:rPr>
            </w:pPr>
            <w:r w:rsidRPr="0028623E">
              <w:rPr>
                <w:rFonts w:cs="Arial"/>
              </w:rPr>
              <w:tab/>
              <w:t>-</w:t>
            </w:r>
            <w:r w:rsidRPr="0028623E">
              <w:rPr>
                <w:rFonts w:cs="Arial"/>
              </w:rPr>
              <w:tab/>
              <w:t>considerarse como una unidad, habida cuenta de su aptitud a propagarse sin alteración;”.</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jc w:val="left"/>
              <w:rPr>
                <w:rFonts w:cs="Arial"/>
                <w:color w:val="FF0000"/>
              </w:rPr>
            </w:pPr>
            <w:r w:rsidRPr="0028623E">
              <w:rPr>
                <w:rFonts w:cs="Arial"/>
                <w:color w:val="FF0000"/>
              </w:rPr>
              <w:t>Variedad ejemplo</w:t>
            </w:r>
            <w:r w:rsidRPr="0028623E">
              <w:rPr>
                <w:rFonts w:cs="Arial"/>
                <w:color w:val="FF0000"/>
              </w:rPr>
              <w:fldChar w:fldCharType="begin"/>
            </w:r>
            <w:r w:rsidRPr="0028623E">
              <w:rPr>
                <w:rFonts w:cs="Arial"/>
                <w:color w:val="FF0000"/>
              </w:rPr>
              <w:instrText xml:space="preserve"> XE "Variedad ejemplo"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rPr>
                <w:rFonts w:cs="Arial"/>
              </w:rPr>
            </w:pPr>
            <w:r w:rsidRPr="0028623E">
              <w:rPr>
                <w:rFonts w:cs="Arial"/>
              </w:rPr>
              <w:t>Las variedades ejemplo se mencionan en las directrices de examen para aclarar los niveles de expresión de un carácter.</w:t>
            </w:r>
          </w:p>
          <w:p w:rsidR="009F280F" w:rsidRPr="0028623E" w:rsidRDefault="009F280F" w:rsidP="00F21A3F">
            <w:pPr>
              <w:rPr>
                <w:rFonts w:cs="Arial"/>
              </w:rPr>
            </w:pPr>
            <w:r>
              <w:rPr>
                <w:rFonts w:cs="Arial"/>
              </w:rPr>
              <w:t>(véase</w:t>
            </w:r>
            <w:r w:rsidRPr="0028623E">
              <w:rPr>
                <w:rFonts w:cs="Arial"/>
              </w:rPr>
              <w:t xml:space="preserve"> la Introducción General, Capítulo 4.3, y TGP/7).</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jc w:val="left"/>
              <w:rPr>
                <w:rFonts w:cs="Arial"/>
                <w:color w:val="FF0000"/>
              </w:rPr>
            </w:pPr>
            <w:r w:rsidRPr="0028623E">
              <w:rPr>
                <w:rFonts w:cs="Arial"/>
                <w:color w:val="FF0000"/>
              </w:rPr>
              <w:t>Variedad notoriamente conocida</w:t>
            </w:r>
            <w:r w:rsidRPr="0028623E">
              <w:rPr>
                <w:rFonts w:cs="Arial"/>
                <w:color w:val="FF0000"/>
              </w:rPr>
              <w:fldChar w:fldCharType="begin"/>
            </w:r>
            <w:r w:rsidRPr="0028623E">
              <w:rPr>
                <w:rFonts w:cs="Arial"/>
                <w:color w:val="FF0000"/>
              </w:rPr>
              <w:instrText xml:space="preserve"> XE "Variedad notoriamente conocida"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rPr>
                <w:rFonts w:cs="Arial"/>
              </w:rPr>
            </w:pPr>
            <w:r w:rsidRPr="0028623E">
              <w:rPr>
                <w:rFonts w:cs="Arial"/>
              </w:rPr>
              <w:t>Es la forma abreviada de “variedad cuya existencia, en la fecha de presentación de la solicitud, sea notoriamente conocida”.</w:t>
            </w:r>
          </w:p>
          <w:p w:rsidR="009F280F" w:rsidRPr="0028623E" w:rsidRDefault="009F280F" w:rsidP="00F21A3F">
            <w:pPr>
              <w:rPr>
                <w:rFonts w:cs="Arial"/>
              </w:rPr>
            </w:pPr>
            <w:r>
              <w:rPr>
                <w:rFonts w:cs="Arial"/>
              </w:rPr>
              <w:t>(véase</w:t>
            </w:r>
            <w:r w:rsidRPr="0028623E">
              <w:rPr>
                <w:rFonts w:cs="Arial"/>
              </w:rPr>
              <w:t xml:space="preserve"> “Distinción”.)</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jc w:val="left"/>
              <w:rPr>
                <w:rFonts w:cs="Arial"/>
                <w:color w:val="FF0000"/>
              </w:rPr>
            </w:pPr>
            <w:r w:rsidRPr="0028623E">
              <w:rPr>
                <w:rFonts w:cs="Arial"/>
                <w:color w:val="FF0000"/>
              </w:rPr>
              <w:t xml:space="preserve">Variedadades comparables </w:t>
            </w:r>
            <w:r w:rsidRPr="0028623E">
              <w:rPr>
                <w:rFonts w:cs="Arial"/>
                <w:color w:val="FF0000"/>
              </w:rPr>
              <w:fldChar w:fldCharType="begin"/>
            </w:r>
            <w:r w:rsidRPr="0028623E">
              <w:rPr>
                <w:rFonts w:cs="Arial"/>
                <w:color w:val="FF0000"/>
              </w:rPr>
              <w:instrText xml:space="preserve"> XE “Variedades comparables”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F21A3F">
            <w:pPr>
              <w:rPr>
                <w:rFonts w:cs="Arial"/>
              </w:rPr>
            </w:pPr>
            <w:r w:rsidRPr="0028623E">
              <w:rPr>
                <w:rFonts w:cs="Arial"/>
              </w:rPr>
              <w:t>Las variedades comparables son variedades del mismo tipo dentro de una misma especie, o de una especie estrechamente relacionada, que previamente hayan sido examinadas y consideradas suficientemente homogéneas (véase el documento TGP/10 “Examen de la Homogeneidad”, Sección 5.2.1).</w:t>
            </w:r>
          </w:p>
        </w:tc>
      </w:tr>
    </w:tbl>
    <w:p w:rsidR="009F280F" w:rsidRDefault="009F280F" w:rsidP="009F280F"/>
    <w:p w:rsidR="009F280F" w:rsidRPr="0028623E" w:rsidRDefault="009F280F" w:rsidP="00406C6B">
      <w:pPr>
        <w:jc w:val="right"/>
      </w:pPr>
      <w:r>
        <w:t>[Sigue la Sección 2]</w:t>
      </w:r>
    </w:p>
    <w:p w:rsidR="009F280F" w:rsidRPr="0028623E" w:rsidRDefault="009F280F" w:rsidP="009F280F">
      <w:pPr>
        <w:jc w:val="left"/>
        <w:sectPr w:rsidR="009F280F" w:rsidRPr="0028623E" w:rsidSect="00406C6B">
          <w:headerReference w:type="default" r:id="rId37"/>
          <w:headerReference w:type="first" r:id="rId38"/>
          <w:pgSz w:w="11907" w:h="16840" w:code="9"/>
          <w:pgMar w:top="510" w:right="1134" w:bottom="709" w:left="1134" w:header="510" w:footer="680" w:gutter="0"/>
          <w:cols w:space="720"/>
          <w:titlePg/>
        </w:sectPr>
      </w:pPr>
    </w:p>
    <w:p w:rsidR="009F280F" w:rsidRPr="00EC5340" w:rsidRDefault="009F280F" w:rsidP="009F280F">
      <w:pPr>
        <w:pStyle w:val="Headingsectiontitle"/>
      </w:pPr>
      <w:bookmarkStart w:id="5" w:name="_Toc225238062"/>
      <w:bookmarkStart w:id="6" w:name="_Toc274762525"/>
      <w:bookmarkStart w:id="7" w:name="_Toc225238064"/>
      <w:bookmarkStart w:id="8" w:name="_Toc15562845"/>
      <w:r w:rsidRPr="00EC5340">
        <w:lastRenderedPageBreak/>
        <w:t>SECCIÓN 2.</w:t>
      </w:r>
      <w:r w:rsidRPr="00EC5340">
        <w:tab/>
        <w:t>tÉRMINOS BOTÁNICOS</w:t>
      </w:r>
      <w:bookmarkEnd w:id="5"/>
      <w:bookmarkEnd w:id="6"/>
      <w:bookmarkEnd w:id="8"/>
    </w:p>
    <w:p w:rsidR="009F280F" w:rsidRPr="005C31BF" w:rsidRDefault="009F280F" w:rsidP="009F280F">
      <w:pPr>
        <w:pStyle w:val="Heading1"/>
      </w:pPr>
      <w:bookmarkStart w:id="9" w:name="_Toc225238063"/>
      <w:bookmarkStart w:id="10" w:name="_Toc274762526"/>
      <w:bookmarkStart w:id="11" w:name="_Toc15562846"/>
      <w:r w:rsidRPr="005C31BF">
        <w:t>SUBSECCIÓN 1.  INTRODUCCIÓN</w:t>
      </w:r>
      <w:bookmarkEnd w:id="9"/>
      <w:bookmarkEnd w:id="10"/>
      <w:bookmarkEnd w:id="11"/>
    </w:p>
    <w:p w:rsidR="009F280F" w:rsidRPr="00EC5340" w:rsidRDefault="009F280F" w:rsidP="009F280F">
      <w:pPr>
        <w:rPr>
          <w:lang w:val="es-ES"/>
        </w:rPr>
      </w:pPr>
    </w:p>
    <w:p w:rsidR="009F280F" w:rsidRPr="00EC5340" w:rsidRDefault="009F280F" w:rsidP="009F280F">
      <w:pPr>
        <w:rPr>
          <w:lang w:val="es-ES"/>
        </w:rPr>
      </w:pPr>
      <w:r w:rsidRPr="00EC5340">
        <w:rPr>
          <w:lang w:val="es-ES"/>
        </w:rPr>
        <w:t>El propósito de la Sección 2:  Términos botánicos es el siguiente:</w:t>
      </w:r>
    </w:p>
    <w:p w:rsidR="009F280F" w:rsidRPr="00EC5340" w:rsidRDefault="009F280F" w:rsidP="009F280F">
      <w:pPr>
        <w:rPr>
          <w:lang w:val="es-ES"/>
        </w:rPr>
      </w:pPr>
    </w:p>
    <w:p w:rsidR="009F280F" w:rsidRPr="00EC5340" w:rsidRDefault="009F280F" w:rsidP="009F280F">
      <w:pPr>
        <w:rPr>
          <w:lang w:val="es-ES"/>
        </w:rPr>
      </w:pPr>
      <w:r w:rsidRPr="00EC5340">
        <w:rPr>
          <w:lang w:val="es-ES"/>
        </w:rPr>
        <w:tab/>
        <w:t>a)</w:t>
      </w:r>
      <w:r w:rsidRPr="00EC5340">
        <w:rPr>
          <w:lang w:val="es-ES"/>
        </w:rPr>
        <w:tab/>
        <w:t>brindar orientación acerca de la elaboración de caracteres relacionados con las formas de las plantas y sus estructuras;</w:t>
      </w:r>
    </w:p>
    <w:p w:rsidR="009F280F" w:rsidRPr="00EC5340" w:rsidRDefault="009F280F" w:rsidP="009F280F">
      <w:pPr>
        <w:rPr>
          <w:lang w:val="es-ES"/>
        </w:rPr>
      </w:pPr>
    </w:p>
    <w:p w:rsidR="009F280F" w:rsidRPr="00EC5340" w:rsidRDefault="009F280F" w:rsidP="009F280F">
      <w:pPr>
        <w:rPr>
          <w:lang w:val="es-ES"/>
        </w:rPr>
      </w:pPr>
      <w:r w:rsidRPr="00EC5340">
        <w:rPr>
          <w:lang w:val="es-ES"/>
        </w:rPr>
        <w:tab/>
        <w:t>b)</w:t>
      </w:r>
      <w:r w:rsidRPr="00EC5340">
        <w:rPr>
          <w:lang w:val="es-ES"/>
        </w:rPr>
        <w:tab/>
        <w:t>presentar ilustraciones estándar de las formas de las plantas y sus estructuras, cuya inclusión en las directrices de examen pueda resultar útil, teniendo en cuenta que las ilustraciones de los caracteres específicos pueden encontrarse en las directrices de examen pertinentes y que pueden realizarse búsquedas de los distintos caracteres pertinentes en el documento TGP/7 “Colección de caracteres aprobados”;  y</w:t>
      </w:r>
    </w:p>
    <w:p w:rsidR="009F280F" w:rsidRPr="00EC5340" w:rsidRDefault="009F280F" w:rsidP="009F280F">
      <w:pPr>
        <w:rPr>
          <w:lang w:val="es-ES"/>
        </w:rPr>
      </w:pPr>
    </w:p>
    <w:p w:rsidR="009F280F" w:rsidRDefault="009F280F" w:rsidP="009F280F">
      <w:pPr>
        <w:rPr>
          <w:lang w:val="es-ES"/>
        </w:rPr>
      </w:pPr>
      <w:r w:rsidRPr="00EC5340">
        <w:rPr>
          <w:lang w:val="es-ES"/>
        </w:rPr>
        <w:tab/>
        <w:t>c)</w:t>
      </w:r>
      <w:r w:rsidRPr="00EC5340">
        <w:rPr>
          <w:lang w:val="es-ES"/>
        </w:rPr>
        <w:tab/>
        <w:t>proporcionar definiciones de los términos botánicos (por ejemplo, dentado, fastigiado, exserto, elíptico, agudo, etc.) que forman los niveles de expresión de los caracteres utilizados en el examen DHE.  Se hace hincapié en los niveles de expresión porque constituyen la base de la evaluación de la distinción, la homogeneidad y la estabilidad y, por lo tanto, deben ser entendidos específicamente en relación con esa función.  Este documento contiene ilustraciones y definiciones de algunos términos que, si bien no se utilizan en las directrices de examen, pueden resultar útiles para los obtentores/solicitantes en relación con los caracteres destinados al Cuestionario Técnico.  Las definiciones incluidas en el presente documento indican si los términos son de uso generalizado en las directrices de examen o si sería más adecuado utilizar en ellas términos alternativos.  Por lo general, el significado de los términos botánicos que se utilizan en las directrices de examen para indicar la parte de la planta que ha de examinarse, pero que en sí mismos no se utilizan como niveles de expresión (por ejemplo, bráctea, pétalo, baya, etc.), no necesitan una definición específica en el contexto de la UPOV y no se in</w:t>
      </w:r>
      <w:r>
        <w:rPr>
          <w:lang w:val="es-ES"/>
        </w:rPr>
        <w:t>cluyen en el presente documento;</w:t>
      </w:r>
    </w:p>
    <w:p w:rsidR="009F280F" w:rsidRDefault="009F280F" w:rsidP="009F280F">
      <w:pPr>
        <w:rPr>
          <w:lang w:val="es-ES"/>
        </w:rPr>
      </w:pPr>
    </w:p>
    <w:p w:rsidR="009F280F" w:rsidRDefault="009F280F" w:rsidP="009F280F">
      <w:pPr>
        <w:rPr>
          <w:lang w:val="es-ES"/>
        </w:rPr>
      </w:pPr>
      <w:r>
        <w:rPr>
          <w:lang w:val="es-ES"/>
        </w:rPr>
        <w:tab/>
        <w:t>d)</w:t>
      </w:r>
      <w:r>
        <w:rPr>
          <w:lang w:val="es-ES"/>
        </w:rPr>
        <w:tab/>
      </w:r>
      <w:r w:rsidRPr="00740F1E">
        <w:rPr>
          <w:lang w:val="es-ES"/>
        </w:rPr>
        <w:t>brindar orientación para el establecimiento de caracteres relativos a los colore</w:t>
      </w:r>
      <w:r>
        <w:rPr>
          <w:lang w:val="es-ES"/>
        </w:rPr>
        <w:t>s y a sus formas de disposición; y</w:t>
      </w:r>
    </w:p>
    <w:p w:rsidR="009F280F" w:rsidRDefault="009F280F" w:rsidP="009F280F">
      <w:pPr>
        <w:rPr>
          <w:lang w:val="es-ES"/>
        </w:rPr>
      </w:pPr>
    </w:p>
    <w:p w:rsidR="009F280F" w:rsidRDefault="009F280F" w:rsidP="009F280F">
      <w:pPr>
        <w:rPr>
          <w:lang w:val="es-ES"/>
        </w:rPr>
      </w:pPr>
      <w:r w:rsidRPr="00740F1E">
        <w:tab/>
        <w:t>e)</w:t>
      </w:r>
      <w:r w:rsidRPr="00740F1E">
        <w:tab/>
        <w:t>presentar ilustraciones y ejemplos estándar de colores y formas de disposición del color cuya</w:t>
      </w:r>
      <w:r w:rsidRPr="005442D3">
        <w:rPr>
          <w:szCs w:val="24"/>
        </w:rPr>
        <w:t xml:space="preserve"> inclusión en las directrices de examen pueda resultar útil, teniendo en cuenta que las ilustraciones de los caracteres específicos pueden encontrarse en las directrices de examen pertinentes y que pueden realizarse búsquedas de los distintos caracteres pertinentes en el documento TGP/7 “Colección de caracteres aprobados”</w:t>
      </w:r>
      <w:r>
        <w:rPr>
          <w:szCs w:val="24"/>
        </w:rPr>
        <w:t>.</w:t>
      </w:r>
    </w:p>
    <w:p w:rsidR="009F280F" w:rsidRDefault="009F280F" w:rsidP="009F280F">
      <w:pPr>
        <w:rPr>
          <w:lang w:val="es-ES"/>
        </w:rPr>
      </w:pPr>
    </w:p>
    <w:p w:rsidR="009F280F" w:rsidRPr="00EC5340" w:rsidRDefault="009F280F" w:rsidP="009F280F">
      <w:pPr>
        <w:rPr>
          <w:lang w:val="es-ES"/>
        </w:rPr>
      </w:pPr>
    </w:p>
    <w:p w:rsidR="009F280F" w:rsidRDefault="009F280F" w:rsidP="009F280F">
      <w:pPr>
        <w:pStyle w:val="Heading1"/>
        <w:sectPr w:rsidR="009F280F" w:rsidSect="00A059FE">
          <w:headerReference w:type="first" r:id="rId39"/>
          <w:pgSz w:w="11907" w:h="16840" w:code="9"/>
          <w:pgMar w:top="510" w:right="1134" w:bottom="1134" w:left="1134" w:header="510" w:footer="680" w:gutter="0"/>
          <w:cols w:space="720"/>
          <w:titlePg/>
        </w:sectPr>
      </w:pPr>
    </w:p>
    <w:p w:rsidR="009F280F" w:rsidRPr="0028623E" w:rsidRDefault="009F280F" w:rsidP="009F280F">
      <w:pPr>
        <w:pStyle w:val="Heading1"/>
      </w:pPr>
      <w:bookmarkStart w:id="12" w:name="_Toc15562847"/>
      <w:r w:rsidRPr="0028623E">
        <w:lastRenderedPageBreak/>
        <w:t>subsección 2.  formas y estructuras</w:t>
      </w:r>
      <w:bookmarkEnd w:id="7"/>
      <w:bookmarkEnd w:id="12"/>
    </w:p>
    <w:p w:rsidR="009F280F" w:rsidRPr="0028623E" w:rsidRDefault="009F280F" w:rsidP="009F280F">
      <w:pPr>
        <w:pStyle w:val="Heading2"/>
        <w:rPr>
          <w:lang w:val="es-ES_tradnl"/>
        </w:rPr>
      </w:pPr>
    </w:p>
    <w:p w:rsidR="009F280F" w:rsidRPr="00FB51FF" w:rsidRDefault="009F280F" w:rsidP="009F280F">
      <w:pPr>
        <w:pStyle w:val="Heading2"/>
        <w:rPr>
          <w:lang w:val="es-ES_tradnl"/>
        </w:rPr>
      </w:pPr>
      <w:bookmarkStart w:id="13" w:name="_Toc197487694"/>
      <w:bookmarkStart w:id="14" w:name="_Toc271113102"/>
      <w:bookmarkStart w:id="15" w:name="_Toc343676665"/>
      <w:bookmarkStart w:id="16" w:name="_Toc343679050"/>
      <w:bookmarkStart w:id="17" w:name="_Toc15562848"/>
      <w:r w:rsidRPr="00FB51FF">
        <w:rPr>
          <w:lang w:val="es-ES_tradnl"/>
        </w:rPr>
        <w:t>I.</w:t>
      </w:r>
      <w:r w:rsidRPr="00FB51FF">
        <w:rPr>
          <w:lang w:val="es-ES_tradnl"/>
        </w:rPr>
        <w:tab/>
      </w:r>
      <w:bookmarkEnd w:id="13"/>
      <w:bookmarkEnd w:id="14"/>
      <w:bookmarkEnd w:id="15"/>
      <w:bookmarkEnd w:id="16"/>
      <w:r w:rsidRPr="00FB51FF">
        <w:rPr>
          <w:lang w:val="es-ES_tradnl"/>
        </w:rPr>
        <w:t>FORMA</w:t>
      </w:r>
      <w:bookmarkEnd w:id="17"/>
    </w:p>
    <w:p w:rsidR="009F280F" w:rsidRPr="00B30C0B" w:rsidRDefault="009F280F" w:rsidP="009F280F"/>
    <w:p w:rsidR="009F280F" w:rsidRPr="00B30C0B" w:rsidRDefault="009F280F" w:rsidP="009F280F">
      <w:pPr>
        <w:pStyle w:val="Heading3"/>
      </w:pPr>
      <w:bookmarkStart w:id="18" w:name="_Toc197487695"/>
      <w:bookmarkStart w:id="19" w:name="_Toc271113103"/>
      <w:bookmarkStart w:id="20" w:name="_Toc343676666"/>
      <w:bookmarkStart w:id="21" w:name="_Toc343679051"/>
      <w:bookmarkStart w:id="22" w:name="_Toc103500367"/>
      <w:bookmarkStart w:id="23" w:name="_Toc15562849"/>
      <w:r w:rsidRPr="00B30C0B">
        <w:t>1.</w:t>
      </w:r>
      <w:r w:rsidRPr="00B30C0B">
        <w:tab/>
      </w:r>
      <w:bookmarkEnd w:id="18"/>
      <w:bookmarkEnd w:id="19"/>
      <w:bookmarkEnd w:id="20"/>
      <w:bookmarkEnd w:id="21"/>
      <w:r w:rsidRPr="00B30C0B">
        <w:t>Componentes de la forma</w:t>
      </w:r>
      <w:bookmarkEnd w:id="23"/>
    </w:p>
    <w:p w:rsidR="009F280F" w:rsidRPr="00B30C0B" w:rsidRDefault="009F280F" w:rsidP="009F280F"/>
    <w:p w:rsidR="009F280F" w:rsidRPr="00B30C0B" w:rsidRDefault="009F280F" w:rsidP="009F280F">
      <w:pPr>
        <w:pStyle w:val="BodyText"/>
      </w:pPr>
      <w:r w:rsidRPr="00B30C0B">
        <w:t>1.1</w:t>
      </w:r>
      <w:r w:rsidRPr="00B30C0B">
        <w:tab/>
        <w:t xml:space="preserve">En el documento TG/1/3, “Introducción general al examen de la distinción, la homogeneidad y la estabilidad y a la elaboración de descripciones armonizadas de las obtenciones vegetales” (Introducción General), se explica que la forma puede considerarse como un carácter pseudocualitativo: </w:t>
      </w:r>
    </w:p>
    <w:p w:rsidR="009F280F" w:rsidRPr="00B30C0B" w:rsidRDefault="009F280F" w:rsidP="009F280F"/>
    <w:p w:rsidR="009F280F" w:rsidRPr="00C13EE4" w:rsidRDefault="009F280F" w:rsidP="009F280F">
      <w:pPr>
        <w:ind w:left="1702" w:hanging="710"/>
        <w:rPr>
          <w:sz w:val="18"/>
          <w:szCs w:val="18"/>
        </w:rPr>
      </w:pPr>
      <w:bookmarkStart w:id="24" w:name="_Toc498319772"/>
      <w:bookmarkStart w:id="25" w:name="_Toc7923356"/>
      <w:r w:rsidRPr="00C13EE4">
        <w:rPr>
          <w:sz w:val="18"/>
          <w:szCs w:val="18"/>
        </w:rPr>
        <w:t>“4.4.3</w:t>
      </w:r>
      <w:r w:rsidRPr="00C13EE4">
        <w:rPr>
          <w:sz w:val="18"/>
          <w:szCs w:val="18"/>
        </w:rPr>
        <w:tab/>
      </w:r>
      <w:bookmarkEnd w:id="24"/>
      <w:bookmarkEnd w:id="25"/>
      <w:r w:rsidRPr="00C13EE4">
        <w:rPr>
          <w:sz w:val="18"/>
          <w:szCs w:val="18"/>
        </w:rPr>
        <w:t>Caracteres pseudocualitativos</w:t>
      </w:r>
    </w:p>
    <w:p w:rsidR="009F280F" w:rsidRPr="00C13EE4" w:rsidRDefault="009F280F" w:rsidP="009F280F">
      <w:pPr>
        <w:ind w:left="1702" w:right="707" w:hanging="710"/>
        <w:rPr>
          <w:sz w:val="18"/>
          <w:szCs w:val="18"/>
        </w:rPr>
      </w:pPr>
    </w:p>
    <w:p w:rsidR="009F280F" w:rsidRPr="00C13EE4" w:rsidRDefault="009F280F" w:rsidP="009F280F">
      <w:pPr>
        <w:ind w:left="992" w:right="566"/>
        <w:rPr>
          <w:sz w:val="18"/>
          <w:szCs w:val="18"/>
        </w:rPr>
      </w:pPr>
      <w:r w:rsidRPr="00222552">
        <w:rPr>
          <w:sz w:val="18"/>
          <w:szCs w:val="18"/>
        </w:rPr>
        <w:t xml:space="preserve">En el caso de los “caracteres pseudocualitativos”, la gama de expresión es, al menos parcialmente, </w:t>
      </w:r>
      <w:r w:rsidRPr="00C13EE4">
        <w:rPr>
          <w:sz w:val="18"/>
          <w:szCs w:val="18"/>
        </w:rPr>
        <w:t>continua</w:t>
      </w:r>
      <w:r w:rsidRPr="00C13EE4">
        <w:rPr>
          <w:color w:val="0000FF"/>
          <w:sz w:val="18"/>
          <w:szCs w:val="18"/>
        </w:rPr>
        <w:t>,</w:t>
      </w:r>
      <w:r w:rsidRPr="00C13EE4">
        <w:rPr>
          <w:sz w:val="18"/>
          <w:szCs w:val="18"/>
        </w:rPr>
        <w:t xml:space="preserve"> pero varía en más de una dimensión (por ejemplo, la forma:  oval (1), elíptica (2), circular (3), oboval (4)) y no puede describirse adecuadamente definiendo únicamente los extremos de una gama lineal.  De manera similar a los caracteres cualitativos (discontinuos), de ahí el uso del término “pseudocualitativo”, cada nivel de expresión individual tiene que ser determinado para describir adecuadamente la gama del carácter. </w:t>
      </w:r>
    </w:p>
    <w:p w:rsidR="009F280F" w:rsidRPr="00B30C0B" w:rsidRDefault="009F280F" w:rsidP="009F280F"/>
    <w:p w:rsidR="009F280F" w:rsidRPr="00B30C0B" w:rsidRDefault="009F280F" w:rsidP="009F280F">
      <w:r w:rsidRPr="00B30C0B">
        <w:t>Sin embargo, en el documento TGP/9, “Examen de la distinción”, se explica que el uso de los caracteres pseudocualitativos expresados mediante notas para evaluar la distinción presenta limitaciones particulares (véase el documento TGP/9/1, Sección 5.2.3):</w:t>
      </w:r>
    </w:p>
    <w:p w:rsidR="009F280F" w:rsidRPr="00B30C0B" w:rsidRDefault="009F280F" w:rsidP="009F280F"/>
    <w:p w:rsidR="009F280F" w:rsidRPr="007B686A" w:rsidRDefault="009F280F" w:rsidP="009F280F">
      <w:pPr>
        <w:ind w:left="992"/>
        <w:rPr>
          <w:i/>
          <w:sz w:val="18"/>
          <w:szCs w:val="18"/>
        </w:rPr>
      </w:pPr>
      <w:r w:rsidRPr="007B686A">
        <w:rPr>
          <w:i/>
          <w:sz w:val="18"/>
          <w:szCs w:val="18"/>
        </w:rPr>
        <w:t>Caracteres pseudocualitativos (PQ):</w:t>
      </w:r>
    </w:p>
    <w:p w:rsidR="009F280F" w:rsidRPr="007B686A" w:rsidRDefault="009F280F" w:rsidP="009F280F">
      <w:pPr>
        <w:ind w:left="992"/>
        <w:rPr>
          <w:i/>
          <w:sz w:val="18"/>
          <w:szCs w:val="18"/>
        </w:rPr>
      </w:pPr>
    </w:p>
    <w:p w:rsidR="009F280F" w:rsidRPr="007B686A" w:rsidRDefault="009F280F" w:rsidP="009F280F">
      <w:pPr>
        <w:ind w:left="992" w:right="707"/>
        <w:rPr>
          <w:sz w:val="18"/>
          <w:szCs w:val="18"/>
        </w:rPr>
      </w:pPr>
      <w:r w:rsidRPr="007B686A">
        <w:rPr>
          <w:sz w:val="18"/>
          <w:szCs w:val="18"/>
        </w:rPr>
        <w:t>[…]</w:t>
      </w:r>
    </w:p>
    <w:p w:rsidR="009F280F" w:rsidRPr="007B686A" w:rsidRDefault="009F280F" w:rsidP="009F280F">
      <w:pPr>
        <w:ind w:left="992" w:right="707"/>
        <w:rPr>
          <w:sz w:val="18"/>
          <w:szCs w:val="18"/>
        </w:rPr>
      </w:pPr>
    </w:p>
    <w:p w:rsidR="009F280F" w:rsidRPr="007B686A" w:rsidRDefault="009F280F" w:rsidP="009F280F">
      <w:pPr>
        <w:ind w:left="992" w:right="566"/>
        <w:rPr>
          <w:sz w:val="18"/>
          <w:szCs w:val="18"/>
        </w:rPr>
      </w:pPr>
      <w:r w:rsidRPr="007B686A">
        <w:rPr>
          <w:sz w:val="18"/>
          <w:szCs w:val="18"/>
        </w:rPr>
        <w:t>5.2.3.2.2.1</w:t>
      </w:r>
      <w:r w:rsidRPr="007B686A">
        <w:rPr>
          <w:sz w:val="18"/>
          <w:szCs w:val="18"/>
        </w:rPr>
        <w:tab/>
        <w:t>[…]  Sin embargo, un factor adicional importante en el caso de los caracteres pseudocualitativos es el de que, mientras que una parte de la gama es continua, no se produce una distribución uniforme a lo largo de la escala y la gama varía en más de una dimensión (por ejemplo, forma:  oval (1), elíptica (2), circular (3), oboval (4):  existe una variación en la relación longitud/anchura y en la posición del punto más amplio</w:t>
      </w:r>
      <w:r w:rsidRPr="007B686A">
        <w:rPr>
          <w:rStyle w:val="FootnoteReference"/>
          <w:szCs w:val="18"/>
        </w:rPr>
        <w:footnoteReference w:id="2"/>
      </w:r>
      <w:r w:rsidRPr="007B686A">
        <w:rPr>
          <w:sz w:val="18"/>
          <w:szCs w:val="18"/>
        </w:rPr>
        <w:t>).  Esto significa que es difícil definir una norma general sobre la diferencia que debe existir en las notas para establecer la distinción en un carácter.”</w:t>
      </w:r>
    </w:p>
    <w:p w:rsidR="009F280F" w:rsidRPr="00B30C0B" w:rsidRDefault="009F280F" w:rsidP="009F280F">
      <w:pPr>
        <w:ind w:left="567" w:right="707"/>
      </w:pPr>
    </w:p>
    <w:p w:rsidR="009F280F" w:rsidRPr="00B30C0B" w:rsidRDefault="009F280F" w:rsidP="009F280F">
      <w:r w:rsidRPr="00B30C0B">
        <w:t>1.2</w:t>
      </w:r>
      <w:r w:rsidRPr="00B30C0B">
        <w:tab/>
        <w:t xml:space="preserve">Por lo tanto, a los fines del examen DHE, puede ser útil establecer caracteres cuantitativos o cualitativos relacionados con la forma, antes que considerar la forma como un único carácter pseudocualitativo.  A ese respecto, es posible definir una forma plana valiéndose </w:t>
      </w:r>
      <w:r>
        <w:t>de los componentes siguientes:</w:t>
      </w:r>
    </w:p>
    <w:p w:rsidR="009F280F" w:rsidRPr="007B686A" w:rsidRDefault="009F280F" w:rsidP="009F280F"/>
    <w:p w:rsidR="009F280F" w:rsidRPr="00B30C0B" w:rsidRDefault="009F280F" w:rsidP="009F280F">
      <w:pPr>
        <w:pStyle w:val="BodyTextIndent"/>
        <w:keepNext/>
        <w:keepLines/>
        <w:tabs>
          <w:tab w:val="left" w:pos="1560"/>
        </w:tabs>
        <w:ind w:left="1134" w:hanging="567"/>
        <w:rPr>
          <w:lang w:val="es-ES"/>
        </w:rPr>
      </w:pPr>
      <w:r w:rsidRPr="00B30C0B">
        <w:rPr>
          <w:lang w:val="es-ES"/>
        </w:rPr>
        <w:t>a)</w:t>
      </w:r>
      <w:r w:rsidRPr="00B30C0B">
        <w:rPr>
          <w:lang w:val="es-ES"/>
        </w:rPr>
        <w:tab/>
      </w:r>
      <w:r w:rsidRPr="00B30C0B">
        <w:rPr>
          <w:color w:val="FF0000"/>
          <w:lang w:val="es-ES"/>
        </w:rPr>
        <w:t>Relación longitud/anchura</w:t>
      </w:r>
      <w:r w:rsidRPr="00B30C0B">
        <w:rPr>
          <w:color w:val="FF0000"/>
          <w:lang w:val="es-ES"/>
        </w:rPr>
        <w:fldChar w:fldCharType="begin"/>
      </w:r>
      <w:r w:rsidRPr="00B30C0B">
        <w:rPr>
          <w:lang w:val="es-ES"/>
        </w:rPr>
        <w:instrText xml:space="preserve"> XE "</w:instrText>
      </w:r>
      <w:r w:rsidRPr="00B30C0B">
        <w:rPr>
          <w:color w:val="FF0000"/>
          <w:lang w:val="es-ES"/>
        </w:rPr>
        <w:instrText>Relación longitud/anchura</w:instrText>
      </w:r>
      <w:r w:rsidRPr="00B30C0B">
        <w:rPr>
          <w:lang w:val="es-ES"/>
        </w:rPr>
        <w:instrText xml:space="preserve">" </w:instrText>
      </w:r>
      <w:r w:rsidRPr="00B30C0B">
        <w:rPr>
          <w:color w:val="FF0000"/>
          <w:lang w:val="es-ES"/>
        </w:rPr>
        <w:fldChar w:fldCharType="end"/>
      </w:r>
      <w:r w:rsidRPr="00B30C0B">
        <w:rPr>
          <w:lang w:val="es-ES"/>
        </w:rPr>
        <w:t xml:space="preserve"> (o </w:t>
      </w:r>
      <w:r w:rsidRPr="00B30C0B">
        <w:rPr>
          <w:color w:val="FF0000"/>
          <w:lang w:val="es-ES"/>
        </w:rPr>
        <w:t>relación anchura/longitud</w:t>
      </w:r>
      <w:r w:rsidRPr="00B30C0B">
        <w:rPr>
          <w:color w:val="FF0000"/>
          <w:lang w:val="es-ES"/>
        </w:rPr>
        <w:fldChar w:fldCharType="begin"/>
      </w:r>
      <w:r w:rsidRPr="00B30C0B">
        <w:rPr>
          <w:lang w:val="es-ES"/>
        </w:rPr>
        <w:instrText xml:space="preserve"> XE "</w:instrText>
      </w:r>
      <w:r w:rsidRPr="00B30C0B">
        <w:rPr>
          <w:color w:val="FF0000"/>
          <w:lang w:val="es-ES"/>
        </w:rPr>
        <w:instrText>Relación anchura/longitud</w:instrText>
      </w:r>
      <w:r w:rsidRPr="00B30C0B">
        <w:rPr>
          <w:lang w:val="es-ES"/>
        </w:rPr>
        <w:instrText xml:space="preserve">" </w:instrText>
      </w:r>
      <w:r w:rsidRPr="00B30C0B">
        <w:rPr>
          <w:color w:val="FF0000"/>
          <w:lang w:val="es-ES"/>
        </w:rPr>
        <w:fldChar w:fldCharType="end"/>
      </w:r>
      <w:r>
        <w:rPr>
          <w:lang w:val="es-ES"/>
        </w:rPr>
        <w:t>)</w:t>
      </w:r>
    </w:p>
    <w:p w:rsidR="009F280F" w:rsidRPr="00B30C0B" w:rsidRDefault="009F280F" w:rsidP="009F280F">
      <w:pPr>
        <w:pStyle w:val="BodyTextIndent"/>
        <w:keepNext/>
        <w:keepLines/>
        <w:tabs>
          <w:tab w:val="left" w:pos="1560"/>
        </w:tabs>
        <w:ind w:left="1134" w:hanging="567"/>
        <w:rPr>
          <w:lang w:val="es-ES"/>
        </w:rPr>
      </w:pPr>
      <w:r w:rsidRPr="00B30C0B">
        <w:rPr>
          <w:lang w:val="es-ES"/>
        </w:rPr>
        <w:tab/>
        <w:t>(se utiliza como expresión genérica en el presente documento y abarca también la relación: espesor/longitud;  diámetro/longitud;  espesor/anchura, para las secciones transversales de formas tridimensionales)</w:t>
      </w:r>
    </w:p>
    <w:p w:rsidR="009F280F" w:rsidRPr="00B30C0B" w:rsidRDefault="009F280F" w:rsidP="009F280F">
      <w:pPr>
        <w:pStyle w:val="BodyTextIndent"/>
        <w:keepNext/>
        <w:keepLines/>
        <w:tabs>
          <w:tab w:val="left" w:pos="1134"/>
        </w:tabs>
        <w:ind w:left="1134" w:hanging="567"/>
        <w:rPr>
          <w:color w:val="000000"/>
          <w:lang w:val="es-ES"/>
        </w:rPr>
      </w:pPr>
      <w:r w:rsidRPr="00B30C0B">
        <w:rPr>
          <w:lang w:val="es-ES"/>
        </w:rPr>
        <w:br w:type="page"/>
      </w:r>
      <w:r w:rsidRPr="00B30C0B">
        <w:rPr>
          <w:lang w:val="es-ES"/>
        </w:rPr>
        <w:lastRenderedPageBreak/>
        <w:t>b)</w:t>
      </w:r>
      <w:r w:rsidRPr="00B30C0B">
        <w:rPr>
          <w:lang w:val="es-ES"/>
        </w:rPr>
        <w:tab/>
      </w:r>
      <w:r w:rsidRPr="00B30C0B">
        <w:rPr>
          <w:color w:val="FF0000"/>
          <w:lang w:val="es-ES"/>
        </w:rPr>
        <w:t>Posición de la parte más ancha</w:t>
      </w:r>
      <w:r w:rsidRPr="00B30C0B">
        <w:rPr>
          <w:color w:val="000000"/>
          <w:lang w:val="es-ES"/>
        </w:rPr>
        <w:fldChar w:fldCharType="begin"/>
      </w:r>
      <w:r w:rsidRPr="00B30C0B">
        <w:rPr>
          <w:color w:val="000000"/>
          <w:lang w:val="es-ES"/>
        </w:rPr>
        <w:instrText xml:space="preserve"> XE "</w:instrText>
      </w:r>
      <w:r w:rsidRPr="00E73AD7">
        <w:rPr>
          <w:color w:val="FF0000"/>
          <w:lang w:val="es-ES"/>
        </w:rPr>
        <w:instrText>Posición de la parte más ancha</w:instrText>
      </w:r>
      <w:r w:rsidRPr="00B30C0B">
        <w:rPr>
          <w:color w:val="000000"/>
          <w:lang w:val="es-ES"/>
        </w:rPr>
        <w:instrText xml:space="preserve">" </w:instrText>
      </w:r>
      <w:r w:rsidRPr="00B30C0B">
        <w:rPr>
          <w:color w:val="000000"/>
          <w:lang w:val="es-ES"/>
        </w:rPr>
        <w:fldChar w:fldCharType="end"/>
      </w:r>
    </w:p>
    <w:p w:rsidR="009F280F" w:rsidRPr="00B30C0B" w:rsidRDefault="009F280F" w:rsidP="009F280F">
      <w:pPr>
        <w:pStyle w:val="BodyTextIndent"/>
        <w:keepNext/>
        <w:keepLines/>
        <w:tabs>
          <w:tab w:val="left" w:pos="1134"/>
        </w:tabs>
        <w:spacing w:before="60"/>
        <w:ind w:left="1134" w:hanging="567"/>
        <w:rPr>
          <w:lang w:val="es-ES"/>
        </w:rPr>
      </w:pPr>
      <w:r w:rsidRPr="00B30C0B">
        <w:rPr>
          <w:lang w:val="es-ES"/>
        </w:rPr>
        <w:tab/>
        <w:t xml:space="preserve">La parte más ancha puede ser un punto (por ejemplo, un círculo); o bien, cuando los lados son paralelos (por ejemplo, en una forma oblonga), la parte más ancha </w:t>
      </w:r>
      <w:r w:rsidRPr="00BC5ED2">
        <w:rPr>
          <w:lang w:val="es-ES"/>
        </w:rPr>
        <w:t xml:space="preserve">está situada a lo largo de una </w:t>
      </w:r>
      <w:r w:rsidRPr="00B30C0B">
        <w:rPr>
          <w:lang w:val="es-ES"/>
        </w:rPr>
        <w:t>longitud determinada.  En los casos en que la parte más ancha no sea un punto preciso, se considera que su posición se sitúa en la mitad, a lo largo de la parte más ancha.  Por ejemplo:</w:t>
      </w:r>
    </w:p>
    <w:p w:rsidR="009F280F" w:rsidRPr="00B30C0B" w:rsidRDefault="009F280F" w:rsidP="009F280F">
      <w:pPr>
        <w:pStyle w:val="BodyTextIndent"/>
        <w:keepNext/>
        <w:tabs>
          <w:tab w:val="left" w:pos="1560"/>
        </w:tabs>
        <w:spacing w:before="60"/>
        <w:ind w:left="1560" w:hanging="568"/>
        <w:rPr>
          <w:lang w:val="es-ES"/>
        </w:rPr>
      </w:pPr>
      <w:r>
        <w:rPr>
          <w:noProof/>
          <w:lang w:val="en-US" w:bidi="ar-SA"/>
        </w:rPr>
        <mc:AlternateContent>
          <mc:Choice Requires="wps">
            <w:drawing>
              <wp:anchor distT="0" distB="0" distL="114300" distR="114300" simplePos="0" relativeHeight="251664384" behindDoc="0" locked="0" layoutInCell="0" allowOverlap="1" wp14:anchorId="0202A6B0" wp14:editId="3AC14FBB">
                <wp:simplePos x="0" y="0"/>
                <wp:positionH relativeFrom="column">
                  <wp:posOffset>3488690</wp:posOffset>
                </wp:positionH>
                <wp:positionV relativeFrom="paragraph">
                  <wp:posOffset>623570</wp:posOffset>
                </wp:positionV>
                <wp:extent cx="2014855" cy="321945"/>
                <wp:effectExtent l="0" t="4445" r="0" b="0"/>
                <wp:wrapNone/>
                <wp:docPr id="989"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321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280F" w:rsidRPr="00CA4A50" w:rsidRDefault="009F280F" w:rsidP="009F280F">
                            <w:r w:rsidRPr="00C94587">
                              <w:t>posición de la parte más ancha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2A6B0" id="_x0000_t202" coordsize="21600,21600" o:spt="202" path="m,l,21600r21600,l21600,xe">
                <v:stroke joinstyle="miter"/>
                <v:path gradientshapeok="t" o:connecttype="rect"/>
              </v:shapetype>
              <v:shape id="Text Box 989" o:spid="_x0000_s1026" type="#_x0000_t202" style="position:absolute;left:0;text-align:left;margin-left:274.7pt;margin-top:49.1pt;width:158.65pt;height:2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" o:allowincell="f" filled="f" stroked="f">
                <v:textbox>
                  <w:txbxContent>
                    <w:p w:rsidR="009F280F" w:rsidRPr="00CA4A50" w:rsidRDefault="009F280F" w:rsidP="009F280F">
                      <w:r w:rsidRPr="00C94587">
                        <w:t>posición de la parte más ancha</w:t>
                      </w:r>
                    </w:p>
                  </w:txbxContent>
                </v:textbox>
              </v:shape>
            </w:pict>
          </mc:Fallback>
        </mc:AlternateContent>
      </w:r>
      <w:r>
        <w:rPr>
          <w:noProof/>
          <w:lang w:val="en-US" w:bidi="ar-SA"/>
        </w:rPr>
        <mc:AlternateContent>
          <mc:Choice Requires="wps">
            <w:drawing>
              <wp:anchor distT="0" distB="0" distL="114300" distR="114300" simplePos="0" relativeHeight="251662336" behindDoc="0" locked="0" layoutInCell="0" allowOverlap="1" wp14:anchorId="251C8FB4" wp14:editId="53C1C3E8">
                <wp:simplePos x="0" y="0"/>
                <wp:positionH relativeFrom="column">
                  <wp:posOffset>2665730</wp:posOffset>
                </wp:positionH>
                <wp:positionV relativeFrom="paragraph">
                  <wp:posOffset>806450</wp:posOffset>
                </wp:positionV>
                <wp:extent cx="822960" cy="0"/>
                <wp:effectExtent l="23495" t="63500" r="10795" b="60325"/>
                <wp:wrapNone/>
                <wp:docPr id="988" name="Straight Connector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F93182" id="Straight Connector 988"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pt,63.5pt" to="274.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" o:allowincell="f" strokeweight="1pt">
                <v:stroke endarrow="block"/>
              </v:line>
            </w:pict>
          </mc:Fallback>
        </mc:AlternateContent>
      </w:r>
      <w:r>
        <w:rPr>
          <w:noProof/>
          <w:lang w:val="en-US" w:bidi="ar-SA"/>
        </w:rPr>
        <mc:AlternateContent>
          <mc:Choice Requires="wps">
            <w:drawing>
              <wp:anchor distT="0" distB="0" distL="114300" distR="114300" simplePos="0" relativeHeight="251663360" behindDoc="0" locked="0" layoutInCell="0" allowOverlap="1" wp14:anchorId="4B857B1D" wp14:editId="5AD0ED96">
                <wp:simplePos x="0" y="0"/>
                <wp:positionH relativeFrom="column">
                  <wp:posOffset>1202690</wp:posOffset>
                </wp:positionH>
                <wp:positionV relativeFrom="paragraph">
                  <wp:posOffset>806450</wp:posOffset>
                </wp:positionV>
                <wp:extent cx="914400" cy="0"/>
                <wp:effectExtent l="8255" t="6350" r="10795" b="12700"/>
                <wp:wrapNone/>
                <wp:docPr id="987" name="Straight Connector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4B9A5A" id="Straight Connector 98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63.5pt" to="166.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" o:allowincell="f" strokeweight="1pt">
                <v:stroke dashstyle="1 1" endcap="round"/>
              </v:line>
            </w:pict>
          </mc:Fallback>
        </mc:AlternateContent>
      </w:r>
      <w:r>
        <w:rPr>
          <w:noProof/>
          <w:lang w:val="en-US" w:bidi="ar-SA"/>
        </w:rPr>
        <mc:AlternateContent>
          <mc:Choice Requires="wps">
            <w:drawing>
              <wp:anchor distT="0" distB="0" distL="114300" distR="114300" simplePos="0" relativeHeight="251661312" behindDoc="0" locked="0" layoutInCell="0" allowOverlap="1" wp14:anchorId="1C377C78" wp14:editId="17AECD6E">
                <wp:simplePos x="0" y="0"/>
                <wp:positionH relativeFrom="column">
                  <wp:posOffset>1568450</wp:posOffset>
                </wp:positionH>
                <wp:positionV relativeFrom="paragraph">
                  <wp:posOffset>440690</wp:posOffset>
                </wp:positionV>
                <wp:extent cx="731520" cy="0"/>
                <wp:effectExtent l="2540" t="2540" r="0" b="0"/>
                <wp:wrapNone/>
                <wp:docPr id="986" name="Straight Connector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86A821" id="Straight Connector 98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34.7pt" to="181.1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" o:allowincell="f" stroked="f">
                <v:stroke endarrow="block"/>
              </v:line>
            </w:pict>
          </mc:Fallback>
        </mc:AlternateContent>
      </w:r>
      <w:r w:rsidRPr="00B30C0B">
        <w:rPr>
          <w:lang w:val="es-ES"/>
        </w:rPr>
        <w:tab/>
      </w:r>
      <w:r>
        <w:rPr>
          <w:noProof/>
          <w:lang w:val="en-US" w:bidi="ar-SA"/>
        </w:rPr>
        <w:drawing>
          <wp:inline distT="0" distB="0" distL="0" distR="0" wp14:anchorId="280BB387" wp14:editId="63F30F38">
            <wp:extent cx="1257300" cy="131445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257300" cy="1314450"/>
                    </a:xfrm>
                    <a:prstGeom prst="rect">
                      <a:avLst/>
                    </a:prstGeom>
                    <a:noFill/>
                    <a:ln>
                      <a:noFill/>
                    </a:ln>
                  </pic:spPr>
                </pic:pic>
              </a:graphicData>
            </a:graphic>
          </wp:inline>
        </w:drawing>
      </w:r>
      <w:r w:rsidRPr="00B30C0B">
        <w:rPr>
          <w:lang w:val="es-ES"/>
        </w:rPr>
        <w:tab/>
      </w:r>
      <w:r w:rsidRPr="00B30C0B">
        <w:rPr>
          <w:lang w:val="es-ES"/>
        </w:rPr>
        <w:tab/>
      </w:r>
      <w:r w:rsidRPr="00B30C0B">
        <w:rPr>
          <w:lang w:val="es-ES"/>
        </w:rPr>
        <w:tab/>
      </w:r>
      <w:r w:rsidRPr="00B30C0B">
        <w:rPr>
          <w:lang w:val="es-ES"/>
        </w:rPr>
        <w:tab/>
      </w:r>
    </w:p>
    <w:p w:rsidR="009F280F" w:rsidRPr="00B30C0B" w:rsidRDefault="009F280F" w:rsidP="009F280F">
      <w:pPr>
        <w:pStyle w:val="BodyTextIndent"/>
        <w:keepNext/>
        <w:tabs>
          <w:tab w:val="left" w:pos="1560"/>
        </w:tabs>
        <w:spacing w:before="60"/>
        <w:ind w:left="1560" w:hanging="568"/>
        <w:rPr>
          <w:lang w:val="es-ES"/>
        </w:rPr>
      </w:pPr>
      <w:r>
        <w:rPr>
          <w:noProof/>
          <w:lang w:val="en-US" w:bidi="ar-SA"/>
        </w:rPr>
        <mc:AlternateContent>
          <mc:Choice Requires="wps">
            <w:drawing>
              <wp:anchor distT="0" distB="0" distL="114300" distR="114300" simplePos="0" relativeHeight="251694080" behindDoc="0" locked="0" layoutInCell="0" allowOverlap="1" wp14:anchorId="7E9BB4A0" wp14:editId="366D63CC">
                <wp:simplePos x="0" y="0"/>
                <wp:positionH relativeFrom="column">
                  <wp:posOffset>4017645</wp:posOffset>
                </wp:positionH>
                <wp:positionV relativeFrom="paragraph">
                  <wp:posOffset>506095</wp:posOffset>
                </wp:positionV>
                <wp:extent cx="2057400" cy="571500"/>
                <wp:effectExtent l="3810" t="2540" r="0" b="0"/>
                <wp:wrapNone/>
                <wp:docPr id="985"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280F" w:rsidRPr="00BC5ED2" w:rsidRDefault="009F280F" w:rsidP="009F280F">
                            <w:r w:rsidRPr="00BC5ED2">
                              <w:t>posición de la parte más ancha (mitad de la longitud de la parte más ancha)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BB4A0" id="Text Box 985" o:spid="_x0000_s1027" type="#_x0000_t202" style="position:absolute;left:0;text-align:left;margin-left:316.35pt;margin-top:39.85pt;width:162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" o:allowincell="f" filled="f" stroked="f">
                <v:textbox>
                  <w:txbxContent>
                    <w:p w:rsidR="009F280F" w:rsidRPr="00BC5ED2" w:rsidRDefault="009F280F" w:rsidP="009F280F">
                      <w:r w:rsidRPr="00BC5ED2">
                        <w:t>posición de la parte más ancha (mitad de la longitud de la parte más ancha)</w:t>
                      </w:r>
                    </w:p>
                  </w:txbxContent>
                </v:textbox>
              </v:shape>
            </w:pict>
          </mc:Fallback>
        </mc:AlternateContent>
      </w:r>
      <w:r>
        <w:rPr>
          <w:noProof/>
          <w:lang w:val="en-US" w:bidi="ar-SA"/>
        </w:rPr>
        <mc:AlternateContent>
          <mc:Choice Requires="wps">
            <w:drawing>
              <wp:anchor distT="0" distB="0" distL="114300" distR="114300" simplePos="0" relativeHeight="251672576" behindDoc="0" locked="0" layoutInCell="0" allowOverlap="1" wp14:anchorId="1D9A64C0" wp14:editId="4717D2D8">
                <wp:simplePos x="0" y="0"/>
                <wp:positionH relativeFrom="column">
                  <wp:posOffset>2391410</wp:posOffset>
                </wp:positionH>
                <wp:positionV relativeFrom="paragraph">
                  <wp:posOffset>656590</wp:posOffset>
                </wp:positionV>
                <wp:extent cx="731520" cy="13970"/>
                <wp:effectExtent l="6350" t="10160" r="14605" b="13970"/>
                <wp:wrapNone/>
                <wp:docPr id="984" name="Straight Connector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1397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838398" id="Straight Connector 98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51.7pt" to="245.9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" o:allowincell="f" strokeweight="1pt">
                <v:stroke dashstyle="1 1" endcap="round"/>
              </v:line>
            </w:pict>
          </mc:Fallback>
        </mc:AlternateContent>
      </w:r>
      <w:r>
        <w:rPr>
          <w:noProof/>
          <w:lang w:val="en-US" w:bidi="ar-SA"/>
        </w:rPr>
        <mc:AlternateContent>
          <mc:Choice Requires="wps">
            <w:drawing>
              <wp:anchor distT="0" distB="0" distL="114300" distR="114300" simplePos="0" relativeHeight="251673600" behindDoc="0" locked="0" layoutInCell="0" allowOverlap="1" wp14:anchorId="7800920A" wp14:editId="48EF8736">
                <wp:simplePos x="0" y="0"/>
                <wp:positionH relativeFrom="column">
                  <wp:posOffset>3214370</wp:posOffset>
                </wp:positionH>
                <wp:positionV relativeFrom="paragraph">
                  <wp:posOffset>656590</wp:posOffset>
                </wp:positionV>
                <wp:extent cx="822960" cy="0"/>
                <wp:effectExtent l="19685" t="57785" r="14605" b="56515"/>
                <wp:wrapNone/>
                <wp:docPr id="983" name="Straight Connector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705A19" id="Straight Connector 983"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51.7pt" to="317.9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" o:allowincell="f" strokeweight="1pt">
                <v:stroke endarrow="block"/>
              </v:line>
            </w:pict>
          </mc:Fallback>
        </mc:AlternateContent>
      </w:r>
      <w:r>
        <w:rPr>
          <w:noProof/>
          <w:lang w:val="en-US" w:bidi="ar-SA"/>
        </w:rPr>
        <mc:AlternateContent>
          <mc:Choice Requires="wps">
            <w:drawing>
              <wp:anchor distT="0" distB="0" distL="114300" distR="114300" simplePos="0" relativeHeight="251671552" behindDoc="0" locked="0" layoutInCell="0" allowOverlap="1" wp14:anchorId="28230CF1" wp14:editId="63B449B9">
                <wp:simplePos x="0" y="0"/>
                <wp:positionH relativeFrom="column">
                  <wp:posOffset>2391410</wp:posOffset>
                </wp:positionH>
                <wp:positionV relativeFrom="paragraph">
                  <wp:posOffset>656590</wp:posOffset>
                </wp:positionV>
                <wp:extent cx="274320" cy="274320"/>
                <wp:effectExtent l="0" t="635" r="0" b="1270"/>
                <wp:wrapNone/>
                <wp:docPr id="982"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280F" w:rsidRDefault="009F280F" w:rsidP="009F280F">
                            <w:r>
                              <w:t>x</w:t>
                            </w:r>
                          </w:p>
                          <w:p w:rsidR="009F280F" w:rsidRDefault="009F280F" w:rsidP="009F280F"/>
                          <w:p w:rsidR="009F280F" w:rsidRDefault="009F280F" w:rsidP="009F280F"/>
                          <w:p w:rsidR="009F280F" w:rsidRDefault="009F280F" w:rsidP="009F28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30CF1" id="Text Box 982" o:spid="_x0000_s1028" type="#_x0000_t202" style="position:absolute;left:0;text-align:left;margin-left:188.3pt;margin-top:51.7pt;width:21.6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" o:allowincell="f" filled="f" stroked="f">
                <v:textbox>
                  <w:txbxContent>
                    <w:p w:rsidR="009F280F" w:rsidRDefault="009F280F" w:rsidP="009F280F">
                      <w:r>
                        <w:t>x</w:t>
                      </w:r>
                    </w:p>
                    <w:p w:rsidR="009F280F" w:rsidRDefault="009F280F" w:rsidP="009F280F"/>
                    <w:p w:rsidR="009F280F" w:rsidRDefault="009F280F" w:rsidP="009F280F"/>
                    <w:p w:rsidR="009F280F" w:rsidRDefault="009F280F" w:rsidP="009F280F"/>
                  </w:txbxContent>
                </v:textbox>
              </v:shape>
            </w:pict>
          </mc:Fallback>
        </mc:AlternateContent>
      </w:r>
      <w:r>
        <w:rPr>
          <w:noProof/>
          <w:lang w:val="en-US" w:bidi="ar-SA"/>
        </w:rPr>
        <mc:AlternateContent>
          <mc:Choice Requires="wps">
            <w:drawing>
              <wp:anchor distT="0" distB="0" distL="114300" distR="114300" simplePos="0" relativeHeight="251670528" behindDoc="0" locked="0" layoutInCell="0" allowOverlap="1" wp14:anchorId="167D25B0" wp14:editId="5A1B7E7E">
                <wp:simplePos x="0" y="0"/>
                <wp:positionH relativeFrom="column">
                  <wp:posOffset>2391410</wp:posOffset>
                </wp:positionH>
                <wp:positionV relativeFrom="paragraph">
                  <wp:posOffset>382270</wp:posOffset>
                </wp:positionV>
                <wp:extent cx="274320" cy="274320"/>
                <wp:effectExtent l="0" t="2540" r="0" b="0"/>
                <wp:wrapNone/>
                <wp:docPr id="981"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280F" w:rsidRDefault="009F280F" w:rsidP="009F280F">
                            <w:r>
                              <w:t>x</w:t>
                            </w:r>
                          </w:p>
                          <w:p w:rsidR="009F280F" w:rsidRDefault="009F280F" w:rsidP="009F280F"/>
                          <w:p w:rsidR="009F280F" w:rsidRDefault="009F280F" w:rsidP="009F280F"/>
                          <w:p w:rsidR="009F280F" w:rsidRDefault="009F280F" w:rsidP="009F28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D25B0" id="Text Box 981" o:spid="_x0000_s1029" type="#_x0000_t202" style="position:absolute;left:0;text-align:left;margin-left:188.3pt;margin-top:30.1pt;width:21.6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" o:allowincell="f" filled="f" stroked="f">
                <v:textbox>
                  <w:txbxContent>
                    <w:p w:rsidR="009F280F" w:rsidRDefault="009F280F" w:rsidP="009F280F">
                      <w:r>
                        <w:t>x</w:t>
                      </w:r>
                    </w:p>
                    <w:p w:rsidR="009F280F" w:rsidRDefault="009F280F" w:rsidP="009F280F"/>
                    <w:p w:rsidR="009F280F" w:rsidRDefault="009F280F" w:rsidP="009F280F"/>
                    <w:p w:rsidR="009F280F" w:rsidRDefault="009F280F" w:rsidP="009F280F"/>
                  </w:txbxContent>
                </v:textbox>
              </v:shape>
            </w:pict>
          </mc:Fallback>
        </mc:AlternateContent>
      </w:r>
      <w:r>
        <w:rPr>
          <w:noProof/>
          <w:lang w:val="en-US" w:bidi="ar-SA"/>
        </w:rPr>
        <mc:AlternateContent>
          <mc:Choice Requires="wps">
            <w:drawing>
              <wp:anchor distT="0" distB="0" distL="114300" distR="114300" simplePos="0" relativeHeight="251669504" behindDoc="0" locked="0" layoutInCell="0" allowOverlap="1" wp14:anchorId="6BD09265" wp14:editId="3B8D18BD">
                <wp:simplePos x="0" y="0"/>
                <wp:positionH relativeFrom="column">
                  <wp:posOffset>2482850</wp:posOffset>
                </wp:positionH>
                <wp:positionV relativeFrom="paragraph">
                  <wp:posOffset>473710</wp:posOffset>
                </wp:positionV>
                <wp:extent cx="182880" cy="91440"/>
                <wp:effectExtent l="2540" t="0" r="0" b="0"/>
                <wp:wrapNone/>
                <wp:docPr id="980"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9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280F" w:rsidRDefault="009F280F" w:rsidP="009F280F">
                            <w:r>
                              <w:t>x</w:t>
                            </w:r>
                          </w:p>
                          <w:p w:rsidR="009F280F" w:rsidRDefault="009F280F" w:rsidP="009F280F"/>
                          <w:p w:rsidR="009F280F" w:rsidRDefault="009F280F" w:rsidP="009F280F"/>
                          <w:p w:rsidR="009F280F" w:rsidRDefault="009F280F" w:rsidP="009F28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09265" id="Text Box 980" o:spid="_x0000_s1030" type="#_x0000_t202" style="position:absolute;left:0;text-align:left;margin-left:195.5pt;margin-top:37.3pt;width:14.4pt;height: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" o:allowincell="f" filled="f" stroked="f">
                <v:textbox>
                  <w:txbxContent>
                    <w:p w:rsidR="009F280F" w:rsidRDefault="009F280F" w:rsidP="009F280F">
                      <w:r>
                        <w:t>x</w:t>
                      </w:r>
                    </w:p>
                    <w:p w:rsidR="009F280F" w:rsidRDefault="009F280F" w:rsidP="009F280F"/>
                    <w:p w:rsidR="009F280F" w:rsidRDefault="009F280F" w:rsidP="009F280F"/>
                    <w:p w:rsidR="009F280F" w:rsidRDefault="009F280F" w:rsidP="009F280F"/>
                  </w:txbxContent>
                </v:textbox>
              </v:shape>
            </w:pict>
          </mc:Fallback>
        </mc:AlternateContent>
      </w:r>
      <w:r>
        <w:rPr>
          <w:noProof/>
          <w:lang w:val="en-US" w:bidi="ar-SA"/>
        </w:rPr>
        <mc:AlternateContent>
          <mc:Choice Requires="wps">
            <w:drawing>
              <wp:anchor distT="0" distB="0" distL="114300" distR="114300" simplePos="0" relativeHeight="251668480" behindDoc="0" locked="0" layoutInCell="0" allowOverlap="1" wp14:anchorId="2EFAE1CE" wp14:editId="69B558D3">
                <wp:simplePos x="0" y="0"/>
                <wp:positionH relativeFrom="column">
                  <wp:posOffset>2665730</wp:posOffset>
                </wp:positionH>
                <wp:positionV relativeFrom="paragraph">
                  <wp:posOffset>656590</wp:posOffset>
                </wp:positionV>
                <wp:extent cx="91440" cy="274320"/>
                <wp:effectExtent l="13970" t="10160" r="8890" b="10795"/>
                <wp:wrapNone/>
                <wp:docPr id="979" name="Left Brace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C2BDC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79" o:spid="_x0000_s1026" type="#_x0000_t87" style="position:absolute;margin-left:209.9pt;margin-top:51.7pt;width:7.2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" o:allowincell="f" strokeweight="1pt"/>
            </w:pict>
          </mc:Fallback>
        </mc:AlternateContent>
      </w:r>
      <w:r>
        <w:rPr>
          <w:noProof/>
          <w:lang w:val="en-US" w:bidi="ar-SA"/>
        </w:rPr>
        <mc:AlternateContent>
          <mc:Choice Requires="wps">
            <w:drawing>
              <wp:anchor distT="0" distB="0" distL="114300" distR="114300" simplePos="0" relativeHeight="251667456" behindDoc="0" locked="0" layoutInCell="0" allowOverlap="1" wp14:anchorId="6D1D914F" wp14:editId="225C6ACD">
                <wp:simplePos x="0" y="0"/>
                <wp:positionH relativeFrom="column">
                  <wp:posOffset>2665730</wp:posOffset>
                </wp:positionH>
                <wp:positionV relativeFrom="paragraph">
                  <wp:posOffset>382270</wp:posOffset>
                </wp:positionV>
                <wp:extent cx="91440" cy="274320"/>
                <wp:effectExtent l="13970" t="12065" r="8890" b="8890"/>
                <wp:wrapNone/>
                <wp:docPr id="978" name="Left Brace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50384" id="Left Brace 978" o:spid="_x0000_s1026" type="#_x0000_t87" style="position:absolute;margin-left:209.9pt;margin-top:30.1pt;width:7.2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" o:allowincell="f" strokeweight="1pt"/>
            </w:pict>
          </mc:Fallback>
        </mc:AlternateContent>
      </w:r>
      <w:r>
        <w:rPr>
          <w:noProof/>
          <w:lang w:val="en-US" w:bidi="ar-SA"/>
        </w:rPr>
        <mc:AlternateContent>
          <mc:Choice Requires="wps">
            <w:drawing>
              <wp:anchor distT="0" distB="0" distL="114300" distR="114300" simplePos="0" relativeHeight="251666432" behindDoc="0" locked="0" layoutInCell="0" allowOverlap="1" wp14:anchorId="4E7A11EA" wp14:editId="3C0E16E0">
                <wp:simplePos x="0" y="0"/>
                <wp:positionH relativeFrom="column">
                  <wp:posOffset>1202690</wp:posOffset>
                </wp:positionH>
                <wp:positionV relativeFrom="paragraph">
                  <wp:posOffset>932815</wp:posOffset>
                </wp:positionV>
                <wp:extent cx="1554480" cy="0"/>
                <wp:effectExtent l="17780" t="19685" r="18415" b="18415"/>
                <wp:wrapNone/>
                <wp:docPr id="977" name="Straight Connector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E484F2" id="Straight Connector 97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73.45pt" to="217.1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" o:allowincell="f" strokeweight="2pt">
                <v:stroke dashstyle="longDash"/>
              </v:line>
            </w:pict>
          </mc:Fallback>
        </mc:AlternateContent>
      </w:r>
      <w:r>
        <w:rPr>
          <w:noProof/>
          <w:lang w:val="en-US" w:bidi="ar-SA"/>
        </w:rPr>
        <mc:AlternateContent>
          <mc:Choice Requires="wps">
            <w:drawing>
              <wp:anchor distT="0" distB="0" distL="114300" distR="114300" simplePos="0" relativeHeight="251665408" behindDoc="0" locked="0" layoutInCell="0" allowOverlap="1" wp14:anchorId="03905330" wp14:editId="52D41AAC">
                <wp:simplePos x="0" y="0"/>
                <wp:positionH relativeFrom="column">
                  <wp:posOffset>1202690</wp:posOffset>
                </wp:positionH>
                <wp:positionV relativeFrom="paragraph">
                  <wp:posOffset>382270</wp:posOffset>
                </wp:positionV>
                <wp:extent cx="1554480" cy="0"/>
                <wp:effectExtent l="17780" t="21590" r="18415" b="16510"/>
                <wp:wrapNone/>
                <wp:docPr id="976" name="Straight Connector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29C5BB" id="Straight Connector 97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30.1pt" to="217.1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" o:allowincell="f" strokeweight="2pt">
                <v:stroke dashstyle="longDash"/>
              </v:line>
            </w:pict>
          </mc:Fallback>
        </mc:AlternateContent>
      </w:r>
      <w:r w:rsidRPr="00B30C0B">
        <w:rPr>
          <w:lang w:val="es-ES"/>
        </w:rPr>
        <w:tab/>
      </w:r>
      <w:r>
        <w:rPr>
          <w:noProof/>
          <w:lang w:val="en-US" w:bidi="ar-SA"/>
        </w:rPr>
        <w:drawing>
          <wp:inline distT="0" distB="0" distL="0" distR="0" wp14:anchorId="2E102834" wp14:editId="3CE32610">
            <wp:extent cx="1333500" cy="3000375"/>
            <wp:effectExtent l="0" t="0" r="0" b="952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333500" cy="3000375"/>
                    </a:xfrm>
                    <a:prstGeom prst="rect">
                      <a:avLst/>
                    </a:prstGeom>
                    <a:noFill/>
                    <a:ln>
                      <a:noFill/>
                    </a:ln>
                  </pic:spPr>
                </pic:pic>
              </a:graphicData>
            </a:graphic>
          </wp:inline>
        </w:drawing>
      </w:r>
    </w:p>
    <w:p w:rsidR="009F280F" w:rsidRPr="00B30C0B" w:rsidRDefault="009F280F" w:rsidP="009F280F">
      <w:pPr>
        <w:pStyle w:val="BodyTextIndent"/>
        <w:tabs>
          <w:tab w:val="left" w:pos="1134"/>
        </w:tabs>
        <w:spacing w:before="60"/>
        <w:ind w:left="1134" w:hanging="567"/>
        <w:rPr>
          <w:lang w:val="es-ES"/>
        </w:rPr>
      </w:pPr>
      <w:r w:rsidRPr="00B30C0B">
        <w:rPr>
          <w:lang w:val="es-ES"/>
        </w:rPr>
        <w:t>c)</w:t>
      </w:r>
      <w:r w:rsidRPr="00B30C0B">
        <w:rPr>
          <w:lang w:val="es-ES"/>
        </w:rPr>
        <w:tab/>
        <w:t xml:space="preserve">Forma de la </w:t>
      </w:r>
      <w:r w:rsidRPr="00B30C0B">
        <w:rPr>
          <w:color w:val="FF0000"/>
          <w:lang w:val="es-ES"/>
        </w:rPr>
        <w:t>base</w:t>
      </w:r>
      <w:r w:rsidRPr="00B30C0B">
        <w:rPr>
          <w:color w:val="FF0000"/>
          <w:lang w:val="es-ES"/>
        </w:rPr>
        <w:fldChar w:fldCharType="begin"/>
      </w:r>
      <w:r w:rsidRPr="00B30C0B">
        <w:rPr>
          <w:lang w:val="es-ES"/>
        </w:rPr>
        <w:instrText xml:space="preserve"> XE "</w:instrText>
      </w:r>
      <w:r w:rsidRPr="00B30C0B">
        <w:rPr>
          <w:color w:val="FF0000"/>
          <w:lang w:val="es-ES"/>
        </w:rPr>
        <w:instrText>Base</w:instrText>
      </w:r>
      <w:r w:rsidRPr="00B30C0B">
        <w:rPr>
          <w:lang w:val="es-ES"/>
        </w:rPr>
        <w:instrText xml:space="preserve">" </w:instrText>
      </w:r>
      <w:r w:rsidRPr="00B30C0B">
        <w:rPr>
          <w:color w:val="FF0000"/>
          <w:lang w:val="es-ES"/>
        </w:rPr>
        <w:fldChar w:fldCharType="end"/>
      </w:r>
      <w:r w:rsidRPr="00B30C0B">
        <w:rPr>
          <w:lang w:val="es-ES"/>
        </w:rPr>
        <w:t xml:space="preserve"> (véase la Sección 2.3, Caracteres de la forma de la base);</w:t>
      </w:r>
    </w:p>
    <w:p w:rsidR="009F280F" w:rsidRPr="00B30C0B" w:rsidRDefault="009F280F" w:rsidP="009F280F">
      <w:pPr>
        <w:pStyle w:val="BodyTextIndent"/>
        <w:tabs>
          <w:tab w:val="left" w:pos="1134"/>
        </w:tabs>
        <w:spacing w:before="60"/>
        <w:ind w:left="1134" w:hanging="567"/>
        <w:rPr>
          <w:lang w:val="es-ES"/>
        </w:rPr>
      </w:pPr>
      <w:r w:rsidRPr="00B30C0B">
        <w:rPr>
          <w:lang w:val="es-ES"/>
        </w:rPr>
        <w:t>d)</w:t>
      </w:r>
      <w:r w:rsidRPr="00B30C0B">
        <w:rPr>
          <w:lang w:val="es-ES"/>
        </w:rPr>
        <w:tab/>
        <w:t xml:space="preserve">Forma del </w:t>
      </w:r>
      <w:r w:rsidRPr="00B30C0B">
        <w:rPr>
          <w:color w:val="FF0000"/>
          <w:lang w:val="es-ES"/>
        </w:rPr>
        <w:t>ápice</w:t>
      </w:r>
      <w:r w:rsidRPr="00B30C0B">
        <w:rPr>
          <w:color w:val="FF0000"/>
          <w:lang w:val="es-ES"/>
        </w:rPr>
        <w:fldChar w:fldCharType="begin"/>
      </w:r>
      <w:r w:rsidRPr="00B30C0B">
        <w:rPr>
          <w:lang w:val="es-ES"/>
        </w:rPr>
        <w:instrText xml:space="preserve"> XE "</w:instrText>
      </w:r>
      <w:r w:rsidRPr="00B30C0B">
        <w:rPr>
          <w:color w:val="FF0000"/>
          <w:lang w:val="es-ES"/>
        </w:rPr>
        <w:instrText>Ápice</w:instrText>
      </w:r>
      <w:r w:rsidRPr="00B30C0B">
        <w:rPr>
          <w:lang w:val="es-ES"/>
        </w:rPr>
        <w:instrText xml:space="preserve">" </w:instrText>
      </w:r>
      <w:r w:rsidRPr="00B30C0B">
        <w:rPr>
          <w:color w:val="FF0000"/>
          <w:lang w:val="es-ES"/>
        </w:rPr>
        <w:fldChar w:fldCharType="end"/>
      </w:r>
      <w:r w:rsidRPr="00B30C0B">
        <w:rPr>
          <w:lang w:val="es-ES"/>
        </w:rPr>
        <w:t xml:space="preserve"> (véase la Sección 2.4, Caracteres de la forma del ápice/punta);</w:t>
      </w:r>
    </w:p>
    <w:p w:rsidR="009F280F" w:rsidRPr="00B30C0B" w:rsidRDefault="009F280F" w:rsidP="009F280F">
      <w:pPr>
        <w:pStyle w:val="BodyTextIndent"/>
        <w:tabs>
          <w:tab w:val="left" w:pos="1134"/>
        </w:tabs>
        <w:spacing w:before="60"/>
        <w:ind w:left="1134" w:hanging="567"/>
        <w:rPr>
          <w:lang w:val="es-ES"/>
        </w:rPr>
      </w:pPr>
      <w:r w:rsidRPr="00B30C0B">
        <w:rPr>
          <w:lang w:val="es-ES"/>
        </w:rPr>
        <w:t>e)</w:t>
      </w:r>
      <w:r w:rsidRPr="00B30C0B">
        <w:rPr>
          <w:lang w:val="es-ES"/>
        </w:rPr>
        <w:tab/>
      </w:r>
      <w:r w:rsidRPr="00B30C0B">
        <w:rPr>
          <w:color w:val="FF0000"/>
          <w:lang w:val="es-ES"/>
        </w:rPr>
        <w:t>Perfil lateral</w:t>
      </w:r>
      <w:r w:rsidRPr="00B30C0B">
        <w:rPr>
          <w:color w:val="FF0000"/>
          <w:lang w:val="es-ES"/>
        </w:rPr>
        <w:fldChar w:fldCharType="begin"/>
      </w:r>
      <w:r w:rsidRPr="00B30C0B">
        <w:rPr>
          <w:lang w:val="es-ES"/>
        </w:rPr>
        <w:instrText xml:space="preserve"> XE "</w:instrText>
      </w:r>
      <w:r w:rsidRPr="00B30C0B">
        <w:rPr>
          <w:color w:val="FF0000"/>
          <w:lang w:val="es-ES"/>
        </w:rPr>
        <w:instrText>Perfil lateral</w:instrText>
      </w:r>
      <w:r w:rsidRPr="00B30C0B">
        <w:rPr>
          <w:lang w:val="es-ES"/>
        </w:rPr>
        <w:instrText xml:space="preserve">" </w:instrText>
      </w:r>
      <w:r w:rsidRPr="00B30C0B">
        <w:rPr>
          <w:color w:val="FF0000"/>
          <w:lang w:val="es-ES"/>
        </w:rPr>
        <w:fldChar w:fldCharType="end"/>
      </w:r>
      <w:r w:rsidRPr="00B30C0B">
        <w:rPr>
          <w:lang w:val="es-ES"/>
        </w:rPr>
        <w:t xml:space="preserve">. </w:t>
      </w:r>
    </w:p>
    <w:p w:rsidR="009F280F" w:rsidRPr="00B30C0B" w:rsidRDefault="009F280F" w:rsidP="009F280F">
      <w:pPr>
        <w:pStyle w:val="BodyTextIndent"/>
        <w:tabs>
          <w:tab w:val="left" w:pos="1560"/>
        </w:tabs>
        <w:spacing w:before="60"/>
        <w:ind w:left="0"/>
        <w:rPr>
          <w:lang w:val="es-ES"/>
        </w:rPr>
      </w:pPr>
    </w:p>
    <w:p w:rsidR="009F280F" w:rsidRPr="00B30C0B" w:rsidRDefault="009F280F" w:rsidP="009F280F">
      <w:pPr>
        <w:pStyle w:val="BodyText"/>
        <w:keepNext/>
      </w:pPr>
      <w:r w:rsidRPr="00B30C0B">
        <w:t>1.3</w:t>
      </w:r>
      <w:r w:rsidRPr="00B30C0B">
        <w:tab/>
        <w:t xml:space="preserve">El </w:t>
      </w:r>
      <w:r w:rsidRPr="00B30C0B">
        <w:rPr>
          <w:color w:val="FF0000"/>
        </w:rPr>
        <w:t>ápice</w:t>
      </w:r>
      <w:r w:rsidRPr="00B30C0B">
        <w:rPr>
          <w:color w:val="FF0000"/>
        </w:rPr>
        <w:fldChar w:fldCharType="begin"/>
      </w:r>
      <w:r w:rsidRPr="00B30C0B">
        <w:rPr>
          <w:color w:val="FF0000"/>
        </w:rPr>
        <w:instrText xml:space="preserve"> XE "Ápice" </w:instrText>
      </w:r>
      <w:r w:rsidRPr="00B30C0B">
        <w:rPr>
          <w:color w:val="FF0000"/>
        </w:rPr>
        <w:fldChar w:fldCharType="end"/>
      </w:r>
      <w:r w:rsidRPr="00B30C0B">
        <w:t xml:space="preserve"> (parte apical o </w:t>
      </w:r>
      <w:r w:rsidRPr="00B30C0B">
        <w:rPr>
          <w:color w:val="FF0000"/>
        </w:rPr>
        <w:t>distal</w:t>
      </w:r>
      <w:r w:rsidRPr="00B30C0B">
        <w:rPr>
          <w:color w:val="FF0000"/>
        </w:rPr>
        <w:fldChar w:fldCharType="begin"/>
      </w:r>
      <w:r w:rsidRPr="00B30C0B">
        <w:instrText xml:space="preserve"> XE "</w:instrText>
      </w:r>
      <w:r w:rsidRPr="00B30C0B">
        <w:rPr>
          <w:color w:val="FF0000"/>
        </w:rPr>
        <w:instrText>Parte distal</w:instrText>
      </w:r>
      <w:r w:rsidRPr="00B30C0B">
        <w:instrText xml:space="preserve">" </w:instrText>
      </w:r>
      <w:r w:rsidRPr="00B30C0B">
        <w:rPr>
          <w:color w:val="FF0000"/>
        </w:rPr>
        <w:fldChar w:fldCharType="end"/>
      </w:r>
      <w:r w:rsidRPr="00B30C0B">
        <w:t xml:space="preserve">) de un órgano o una parte de una planta es el extremo que se encuentra más alejado del punto de inserción.  La </w:t>
      </w:r>
      <w:r w:rsidRPr="00B30C0B">
        <w:rPr>
          <w:color w:val="FF0000"/>
        </w:rPr>
        <w:t>base (parte proximal)</w:t>
      </w:r>
      <w:r w:rsidRPr="00B30C0B">
        <w:rPr>
          <w:color w:val="FF0000"/>
        </w:rPr>
        <w:fldChar w:fldCharType="begin"/>
      </w:r>
      <w:r w:rsidRPr="00B30C0B">
        <w:rPr>
          <w:color w:val="FF0000"/>
        </w:rPr>
        <w:instrText xml:space="preserve"> XE "Base (parte proximal)" </w:instrText>
      </w:r>
      <w:r w:rsidRPr="00B30C0B">
        <w:rPr>
          <w:color w:val="FF0000"/>
        </w:rPr>
        <w:fldChar w:fldCharType="end"/>
      </w:r>
      <w:r w:rsidRPr="00B30C0B">
        <w:t xml:space="preserve"> de una parte de una planta es el extremo más cercano al punto de inserción.  Sin embargo, cabe señalar la posibilidad de que en las directrices de examen las ilustraciones de las formas no siempre representen el punto de inserción (base) en la parte de abajo, por ejemplo, cuando esa no es la orientación natural del órgano en la planta.  </w:t>
      </w:r>
    </w:p>
    <w:p w:rsidR="009F280F" w:rsidRPr="00B30C0B" w:rsidRDefault="009F280F" w:rsidP="009F280F">
      <w:pPr>
        <w:pStyle w:val="BodyText"/>
        <w:keepNext/>
      </w:pPr>
      <w:r>
        <w:rPr>
          <w:noProof/>
          <w:lang w:val="en-US"/>
        </w:rPr>
        <mc:AlternateContent>
          <mc:Choice Requires="wpg">
            <w:drawing>
              <wp:anchor distT="0" distB="0" distL="114300" distR="114300" simplePos="0" relativeHeight="251683840" behindDoc="0" locked="0" layoutInCell="0" allowOverlap="1" wp14:anchorId="7137FF1D" wp14:editId="0C42EA6F">
                <wp:simplePos x="0" y="0"/>
                <wp:positionH relativeFrom="column">
                  <wp:posOffset>1731645</wp:posOffset>
                </wp:positionH>
                <wp:positionV relativeFrom="paragraph">
                  <wp:posOffset>110490</wp:posOffset>
                </wp:positionV>
                <wp:extent cx="3314700" cy="1135380"/>
                <wp:effectExtent l="41910" t="5715" r="24765" b="59055"/>
                <wp:wrapNone/>
                <wp:docPr id="969"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135380"/>
                          <a:chOff x="3861" y="2524"/>
                          <a:chExt cx="5220" cy="1788"/>
                        </a:xfrm>
                      </wpg:grpSpPr>
                      <wps:wsp>
                        <wps:cNvPr id="970" name="Text Box 103"/>
                        <wps:cNvSpPr txBox="1">
                          <a:spLocks noChangeArrowheads="1"/>
                        </wps:cNvSpPr>
                        <wps:spPr bwMode="auto">
                          <a:xfrm>
                            <a:off x="5481" y="2554"/>
                            <a:ext cx="1080" cy="540"/>
                          </a:xfrm>
                          <a:prstGeom prst="rect">
                            <a:avLst/>
                          </a:prstGeom>
                          <a:solidFill>
                            <a:srgbClr val="FFFFFF"/>
                          </a:solidFill>
                          <a:ln w="9525">
                            <a:solidFill>
                              <a:srgbClr val="000000"/>
                            </a:solidFill>
                            <a:miter lim="800000"/>
                            <a:headEnd/>
                            <a:tailEnd/>
                          </a:ln>
                        </wps:spPr>
                        <wps:txbx>
                          <w:txbxContent>
                            <w:p w:rsidR="009F280F" w:rsidRDefault="009F280F" w:rsidP="009F280F">
                              <w:pPr>
                                <w:jc w:val="center"/>
                              </w:pPr>
                              <w:r>
                                <w:t>Base</w:t>
                              </w:r>
                            </w:p>
                          </w:txbxContent>
                        </wps:txbx>
                        <wps:bodyPr rot="0" vert="horz" wrap="square" lIns="91440" tIns="45720" rIns="91440" bIns="45720" anchor="t" anchorCtr="0" upright="1">
                          <a:noAutofit/>
                        </wps:bodyPr>
                      </wps:wsp>
                      <wps:wsp>
                        <wps:cNvPr id="971" name="Text Box 104"/>
                        <wps:cNvSpPr txBox="1">
                          <a:spLocks noChangeArrowheads="1"/>
                        </wps:cNvSpPr>
                        <wps:spPr bwMode="auto">
                          <a:xfrm>
                            <a:off x="5481" y="3634"/>
                            <a:ext cx="1080" cy="540"/>
                          </a:xfrm>
                          <a:prstGeom prst="rect">
                            <a:avLst/>
                          </a:prstGeom>
                          <a:solidFill>
                            <a:srgbClr val="FFFFFF"/>
                          </a:solidFill>
                          <a:ln w="9525">
                            <a:solidFill>
                              <a:srgbClr val="000000"/>
                            </a:solidFill>
                            <a:miter lim="800000"/>
                            <a:headEnd/>
                            <a:tailEnd/>
                          </a:ln>
                        </wps:spPr>
                        <wps:txbx>
                          <w:txbxContent>
                            <w:p w:rsidR="009F280F" w:rsidRPr="000901B2" w:rsidRDefault="009F280F" w:rsidP="009F280F">
                              <w:pPr>
                                <w:jc w:val="center"/>
                              </w:pPr>
                              <w:r>
                                <w:t>Ápice</w:t>
                              </w:r>
                            </w:p>
                          </w:txbxContent>
                        </wps:txbx>
                        <wps:bodyPr rot="0" vert="horz" wrap="square" lIns="91440" tIns="45720" rIns="91440" bIns="45720" anchor="t" anchorCtr="0" upright="1">
                          <a:noAutofit/>
                        </wps:bodyPr>
                      </wps:wsp>
                      <wps:wsp>
                        <wps:cNvPr id="972" name="Line 105"/>
                        <wps:cNvCnPr/>
                        <wps:spPr bwMode="auto">
                          <a:xfrm flipH="1">
                            <a:off x="3861" y="2524"/>
                            <a:ext cx="162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3" name="Line 106"/>
                        <wps:cNvCnPr/>
                        <wps:spPr bwMode="auto">
                          <a:xfrm>
                            <a:off x="6561" y="2554"/>
                            <a:ext cx="2520" cy="1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4" name="Line 107"/>
                        <wps:cNvCnPr/>
                        <wps:spPr bwMode="auto">
                          <a:xfrm flipH="1" flipV="1">
                            <a:off x="4761" y="3784"/>
                            <a:ext cx="72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5" name="Line 108"/>
                        <wps:cNvCnPr/>
                        <wps:spPr bwMode="auto">
                          <a:xfrm>
                            <a:off x="6561" y="4174"/>
                            <a:ext cx="1080" cy="1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37FF1D" id="Group 969" o:spid="_x0000_s1031" style="position:absolute;left:0;text-align:left;margin-left:136.35pt;margin-top:8.7pt;width:261pt;height:89.4pt;z-index:251683840" coordorigin="3861,2524" coordsize="5220,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" o:allowincell="f">
                <v:shape id="Text Box 103" o:spid="_x0000_s1032" type="#_x0000_t202" style="position:absolute;left:5481;top:2554;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">
                  <v:textbox>
                    <w:txbxContent>
                      <w:p w:rsidR="009F280F" w:rsidRDefault="009F280F" w:rsidP="009F280F">
                        <w:pPr>
                          <w:jc w:val="center"/>
                        </w:pPr>
                        <w:r>
                          <w:t>Base</w:t>
                        </w:r>
                      </w:p>
                    </w:txbxContent>
                  </v:textbox>
                </v:shape>
                <v:shape id="Text Box 104" o:spid="_x0000_s1033" type="#_x0000_t202" style="position:absolute;left:5481;top:3634;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">
                  <v:textbox>
                    <w:txbxContent>
                      <w:p w:rsidR="009F280F" w:rsidRPr="000901B2" w:rsidRDefault="009F280F" w:rsidP="009F280F">
                        <w:pPr>
                          <w:jc w:val="center"/>
                        </w:pPr>
                        <w:r>
                          <w:t>Ápice</w:t>
                        </w:r>
                      </w:p>
                    </w:txbxContent>
                  </v:textbox>
                </v:shape>
                <v:line id="Line 105" o:spid="_x0000_s1034" style="position:absolute;flip:x;visibility:visible;mso-wrap-style:square" from="3861,2524" to="5481,3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">
                  <v:stroke endarrow="block"/>
                </v:line>
                <v:line id="Line 106" o:spid="_x0000_s1035" style="position:absolute;visibility:visible;mso-wrap-style:square" from="6561,2554" to="9081,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">
                  <v:stroke endarrow="block"/>
                </v:line>
                <v:line id="Line 107" o:spid="_x0000_s1036" style="position:absolute;flip:x y;visibility:visible;mso-wrap-style:square" from="4761,3784" to="5481,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">
                  <v:stroke endarrow="block"/>
                </v:line>
                <v:line id="Line 108" o:spid="_x0000_s1037" style="position:absolute;visibility:visible;mso-wrap-style:square" from="6561,4174" to="764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">
                  <v:stroke endarrow="block"/>
                </v:line>
              </v:group>
            </w:pict>
          </mc:Fallback>
        </mc:AlternateContent>
      </w:r>
    </w:p>
    <w:p w:rsidR="009F280F" w:rsidRPr="00B30C0B" w:rsidRDefault="009F280F" w:rsidP="009F280F">
      <w:pPr>
        <w:pStyle w:val="BodyText"/>
        <w:keepNext/>
        <w:ind w:left="567"/>
        <w:jc w:val="center"/>
      </w:pPr>
      <w:r>
        <w:rPr>
          <w:noProof/>
          <w:lang w:val="en-US"/>
        </w:rPr>
        <w:drawing>
          <wp:inline distT="0" distB="0" distL="0" distR="0" wp14:anchorId="7E285134" wp14:editId="6BC03086">
            <wp:extent cx="1371600" cy="1104900"/>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1371600" cy="1104900"/>
                    </a:xfrm>
                    <a:prstGeom prst="rect">
                      <a:avLst/>
                    </a:prstGeom>
                    <a:noFill/>
                    <a:ln>
                      <a:noFill/>
                    </a:ln>
                  </pic:spPr>
                </pic:pic>
              </a:graphicData>
            </a:graphic>
          </wp:inline>
        </w:drawing>
      </w:r>
      <w:r w:rsidRPr="00B30C0B">
        <w:tab/>
      </w:r>
      <w:r w:rsidRPr="00B30C0B">
        <w:tab/>
      </w:r>
      <w:r w:rsidRPr="00B30C0B">
        <w:tab/>
      </w:r>
      <w:r w:rsidRPr="00B30C0B">
        <w:tab/>
      </w:r>
      <w:r w:rsidRPr="00B30C0B">
        <w:tab/>
      </w:r>
      <w:r>
        <w:rPr>
          <w:noProof/>
          <w:lang w:val="en-US"/>
        </w:rPr>
        <w:drawing>
          <wp:inline distT="0" distB="0" distL="0" distR="0" wp14:anchorId="47126F9A" wp14:editId="29504894">
            <wp:extent cx="1304925" cy="1238250"/>
            <wp:effectExtent l="0" t="0" r="9525"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304925" cy="1238250"/>
                    </a:xfrm>
                    <a:prstGeom prst="rect">
                      <a:avLst/>
                    </a:prstGeom>
                    <a:noFill/>
                    <a:ln>
                      <a:noFill/>
                    </a:ln>
                  </pic:spPr>
                </pic:pic>
              </a:graphicData>
            </a:graphic>
          </wp:inline>
        </w:drawing>
      </w:r>
    </w:p>
    <w:p w:rsidR="009F280F" w:rsidRPr="00B30C0B" w:rsidRDefault="009F280F" w:rsidP="009F280F">
      <w:pPr>
        <w:pStyle w:val="BodyText"/>
      </w:pPr>
    </w:p>
    <w:p w:rsidR="009F280F" w:rsidRDefault="009F280F" w:rsidP="009F280F">
      <w:pPr>
        <w:jc w:val="left"/>
      </w:pPr>
      <w:r>
        <w:br w:type="page"/>
      </w:r>
    </w:p>
    <w:p w:rsidR="009F280F" w:rsidRPr="00B30C0B" w:rsidRDefault="009F280F" w:rsidP="009F280F">
      <w:pPr>
        <w:pStyle w:val="BodyText"/>
      </w:pPr>
      <w:r w:rsidRPr="00B30C0B">
        <w:lastRenderedPageBreak/>
        <w:t>1.4</w:t>
      </w:r>
      <w:r w:rsidRPr="00B30C0B">
        <w:tab/>
        <w:t>La forma de la base y la forma del ápice se examinan en las Secciones 2.3 y 2.4, respectivamente.  En el gráfico que figura más adelante (Gráfico de formas planas y simétricas simples) se ilustran los otros tres componentes de las formas planas y simétricas simples (aquellos en los cuales el ángulo en la base y en el ápice no excede los 180</w:t>
      </w:r>
      <w:r w:rsidRPr="00B30C0B">
        <w:rPr>
          <w:rFonts w:cs="Arial"/>
        </w:rPr>
        <w:t>°</w:t>
      </w:r>
      <w:r w:rsidRPr="00B30C0B">
        <w:t>), según se indica a continuación:</w:t>
      </w:r>
    </w:p>
    <w:p w:rsidR="009F280F" w:rsidRPr="00BC5ED2" w:rsidRDefault="009F280F" w:rsidP="009F280F">
      <w:pPr>
        <w:ind w:left="1134" w:hanging="567"/>
      </w:pPr>
    </w:p>
    <w:p w:rsidR="009F280F" w:rsidRDefault="009F280F" w:rsidP="009F280F">
      <w:pPr>
        <w:ind w:left="1134" w:hanging="567"/>
      </w:pPr>
      <w:r w:rsidRPr="00BC5ED2">
        <w:t>a)</w:t>
      </w:r>
      <w:r w:rsidRPr="00BC5ED2">
        <w:tab/>
      </w:r>
      <w:r w:rsidRPr="00C507A1">
        <w:rPr>
          <w:color w:val="FF0000"/>
        </w:rPr>
        <w:t>relación longitud/anchura</w:t>
      </w:r>
      <w:r w:rsidRPr="00C507A1">
        <w:rPr>
          <w:color w:val="FF0000"/>
        </w:rPr>
        <w:fldChar w:fldCharType="begin"/>
      </w:r>
      <w:r w:rsidRPr="00C507A1">
        <w:rPr>
          <w:color w:val="FF0000"/>
        </w:rPr>
        <w:instrText xml:space="preserve"> XE "Relación longitud/anchura" </w:instrText>
      </w:r>
      <w:r w:rsidRPr="00C507A1">
        <w:rPr>
          <w:color w:val="FF0000"/>
        </w:rPr>
        <w:fldChar w:fldCharType="end"/>
      </w:r>
      <w:r w:rsidRPr="00BC5ED2">
        <w:t xml:space="preserve"> (o </w:t>
      </w:r>
      <w:r w:rsidRPr="00C507A1">
        <w:rPr>
          <w:color w:val="FF0000"/>
        </w:rPr>
        <w:t>relación anchura/longitud</w:t>
      </w:r>
      <w:r w:rsidRPr="00C507A1">
        <w:rPr>
          <w:color w:val="FF0000"/>
        </w:rPr>
        <w:fldChar w:fldCharType="begin"/>
      </w:r>
      <w:r w:rsidRPr="00C507A1">
        <w:rPr>
          <w:color w:val="FF0000"/>
        </w:rPr>
        <w:instrText xml:space="preserve"> XE "Relación anchura/longitud" </w:instrText>
      </w:r>
      <w:r w:rsidRPr="00C507A1">
        <w:rPr>
          <w:color w:val="FF0000"/>
        </w:rPr>
        <w:fldChar w:fldCharType="end"/>
      </w:r>
      <w:r w:rsidRPr="00BC5ED2">
        <w:t>):  la relación longitud/anchura varía de izquierda a derecha en la línea pero se mantiene prácticamente sin variaciones dentro de cada columna;</w:t>
      </w:r>
    </w:p>
    <w:p w:rsidR="009F280F" w:rsidRPr="00BC5ED2" w:rsidRDefault="009F280F" w:rsidP="009F280F">
      <w:pPr>
        <w:ind w:left="1134" w:hanging="567"/>
      </w:pPr>
    </w:p>
    <w:p w:rsidR="009F280F" w:rsidRDefault="009F280F" w:rsidP="009F280F">
      <w:pPr>
        <w:ind w:left="1134" w:hanging="567"/>
      </w:pPr>
      <w:r w:rsidRPr="00BC5ED2">
        <w:t>b)</w:t>
      </w:r>
      <w:r w:rsidRPr="00BC5ED2">
        <w:tab/>
      </w:r>
      <w:r w:rsidRPr="00C507A1">
        <w:rPr>
          <w:color w:val="FF0000"/>
        </w:rPr>
        <w:t>posición de la parte más ancha</w:t>
      </w:r>
      <w:r w:rsidRPr="00C507A1">
        <w:rPr>
          <w:color w:val="FF0000"/>
        </w:rPr>
        <w:fldChar w:fldCharType="begin"/>
      </w:r>
      <w:r w:rsidRPr="00C507A1">
        <w:rPr>
          <w:color w:val="FF0000"/>
        </w:rPr>
        <w:instrText xml:space="preserve"> XE "Posición de la parte más ancha" </w:instrText>
      </w:r>
      <w:r w:rsidRPr="00C507A1">
        <w:rPr>
          <w:color w:val="FF0000"/>
        </w:rPr>
        <w:fldChar w:fldCharType="end"/>
      </w:r>
      <w:r w:rsidRPr="00BC5ED2">
        <w:t>:  la posición de la parte más ancha varía entre las líneas pero se mantiene casi sin variaciones en la misma línea;</w:t>
      </w:r>
    </w:p>
    <w:p w:rsidR="009F280F" w:rsidRPr="00BC5ED2" w:rsidRDefault="009F280F" w:rsidP="009F280F">
      <w:pPr>
        <w:ind w:left="1134" w:hanging="567"/>
      </w:pPr>
    </w:p>
    <w:p w:rsidR="009F280F" w:rsidRPr="00BC5ED2" w:rsidRDefault="009F280F" w:rsidP="009F280F">
      <w:pPr>
        <w:ind w:left="1134" w:hanging="567"/>
      </w:pPr>
      <w:r w:rsidRPr="00BC5ED2">
        <w:t>c)</w:t>
      </w:r>
      <w:r w:rsidRPr="00BC5ED2">
        <w:tab/>
      </w:r>
      <w:r w:rsidRPr="00C507A1">
        <w:rPr>
          <w:color w:val="FF0000"/>
        </w:rPr>
        <w:t>perfil lateral</w:t>
      </w:r>
      <w:r w:rsidRPr="00C507A1">
        <w:rPr>
          <w:color w:val="FF0000"/>
        </w:rPr>
        <w:fldChar w:fldCharType="begin"/>
      </w:r>
      <w:r w:rsidRPr="00C507A1">
        <w:rPr>
          <w:color w:val="FF0000"/>
        </w:rPr>
        <w:instrText xml:space="preserve"> XE "Perfil lateral" </w:instrText>
      </w:r>
      <w:r w:rsidRPr="00C507A1">
        <w:rPr>
          <w:color w:val="FF0000"/>
        </w:rPr>
        <w:fldChar w:fldCharType="end"/>
      </w:r>
      <w:r w:rsidRPr="00BC5ED2">
        <w:t>:  la forma de los lados varía entre las series pero se mantiene casi sin variaciones en cada serie.</w:t>
      </w:r>
    </w:p>
    <w:p w:rsidR="009F280F" w:rsidRPr="00BC5ED2" w:rsidRDefault="009F280F" w:rsidP="009F280F">
      <w:pPr>
        <w:ind w:left="567" w:hanging="567"/>
      </w:pPr>
    </w:p>
    <w:p w:rsidR="009F280F" w:rsidRPr="002B5252" w:rsidRDefault="009F280F" w:rsidP="009F280F">
      <w:r w:rsidRPr="002B5252">
        <w:t>1.5</w:t>
      </w:r>
      <w:r w:rsidRPr="002B5252">
        <w:tab/>
        <w:t xml:space="preserve">Para garantizar la correcta comprensión de la </w:t>
      </w:r>
      <w:r w:rsidRPr="002B5252">
        <w:rPr>
          <w:color w:val="FF0000"/>
        </w:rPr>
        <w:t>relación longitud/anchura</w:t>
      </w:r>
      <w:r w:rsidRPr="002B5252">
        <w:rPr>
          <w:color w:val="FF0000"/>
        </w:rPr>
        <w:fldChar w:fldCharType="begin"/>
      </w:r>
      <w:r w:rsidRPr="002B5252">
        <w:rPr>
          <w:color w:val="FF0000"/>
        </w:rPr>
        <w:instrText xml:space="preserve"> XE "Relación longitud/anchura" </w:instrText>
      </w:r>
      <w:r w:rsidRPr="002B5252">
        <w:rPr>
          <w:color w:val="FF0000"/>
        </w:rPr>
        <w:fldChar w:fldCharType="end"/>
      </w:r>
      <w:r w:rsidRPr="002B5252">
        <w:rPr>
          <w:color w:val="000000"/>
        </w:rPr>
        <w:t xml:space="preserve">, </w:t>
      </w:r>
      <w:r w:rsidRPr="002B5252">
        <w:t xml:space="preserve">se recomienda </w:t>
      </w:r>
      <w:r w:rsidRPr="002B5252">
        <w:rPr>
          <w:color w:val="000000"/>
        </w:rPr>
        <w:t>presentar el carácter como una forma con niveles como “muy</w:t>
      </w:r>
      <w:r w:rsidRPr="002B5252">
        <w:rPr>
          <w:strike/>
          <w:color w:val="000000"/>
        </w:rPr>
        <w:t xml:space="preserve"> </w:t>
      </w:r>
      <w:r w:rsidRPr="002B5252">
        <w:rPr>
          <w:color w:val="FF0000"/>
        </w:rPr>
        <w:t>comprimida</w:t>
      </w:r>
      <w:r w:rsidRPr="002B5252">
        <w:rPr>
          <w:color w:val="FF0000"/>
        </w:rPr>
        <w:fldChar w:fldCharType="begin"/>
      </w:r>
      <w:r w:rsidRPr="002B5252">
        <w:instrText xml:space="preserve"> XE "</w:instrText>
      </w:r>
      <w:r w:rsidRPr="002B5252">
        <w:rPr>
          <w:color w:val="FF0000"/>
        </w:rPr>
        <w:instrText>Comprimida</w:instrText>
      </w:r>
      <w:r w:rsidRPr="002B5252">
        <w:instrText xml:space="preserve">" </w:instrText>
      </w:r>
      <w:r w:rsidRPr="002B5252">
        <w:rPr>
          <w:color w:val="FF0000"/>
        </w:rPr>
        <w:fldChar w:fldCharType="end"/>
      </w:r>
      <w:r w:rsidRPr="002B5252">
        <w:rPr>
          <w:color w:val="000000"/>
        </w:rPr>
        <w:t>” a “muy alargada”, o presentar el carácter como “relación longitud/anchura” con niveles como “muy baja” a “muy alta” y aportar una ilustración</w:t>
      </w:r>
      <w:r w:rsidRPr="002B5252">
        <w:t>.</w:t>
      </w:r>
      <w:r w:rsidRPr="002B5252">
        <w:rPr>
          <w:color w:val="000000"/>
        </w:rPr>
        <w:t xml:space="preserve">  </w:t>
      </w:r>
      <w:r w:rsidRPr="002B5252">
        <w:t>Para evitar confusión acerca de las dimensiones absolutas</w:t>
      </w:r>
      <w:r w:rsidRPr="002B5252">
        <w:rPr>
          <w:color w:val="000000"/>
        </w:rPr>
        <w:t xml:space="preserve">, </w:t>
      </w:r>
      <w:r w:rsidRPr="002B5252">
        <w:t xml:space="preserve">se recomienda no utilizar términos como </w:t>
      </w:r>
      <w:r w:rsidRPr="002B5252">
        <w:rPr>
          <w:color w:val="000000"/>
        </w:rPr>
        <w:t>“</w:t>
      </w:r>
      <w:r w:rsidRPr="002B5252">
        <w:rPr>
          <w:color w:val="FF0000"/>
        </w:rPr>
        <w:t>larga</w:t>
      </w:r>
      <w:r w:rsidRPr="002B5252">
        <w:rPr>
          <w:color w:val="FF0000"/>
        </w:rPr>
        <w:fldChar w:fldCharType="begin"/>
      </w:r>
      <w:r w:rsidRPr="002B5252">
        <w:instrText xml:space="preserve"> XE "</w:instrText>
      </w:r>
      <w:r w:rsidRPr="002B5252">
        <w:rPr>
          <w:color w:val="FF0000"/>
        </w:rPr>
        <w:instrText>Larg</w:instrText>
      </w:r>
      <w:r>
        <w:rPr>
          <w:color w:val="FF0000"/>
        </w:rPr>
        <w:instrText>a</w:instrText>
      </w:r>
      <w:r w:rsidRPr="002B5252">
        <w:instrText xml:space="preserve">" </w:instrText>
      </w:r>
      <w:r w:rsidRPr="002B5252">
        <w:rPr>
          <w:color w:val="FF0000"/>
        </w:rPr>
        <w:fldChar w:fldCharType="end"/>
      </w:r>
      <w:r w:rsidRPr="002B5252">
        <w:rPr>
          <w:color w:val="000000"/>
        </w:rPr>
        <w:t>” y “</w:t>
      </w:r>
      <w:r w:rsidRPr="002B5252">
        <w:rPr>
          <w:color w:val="FF0000"/>
        </w:rPr>
        <w:t>corta</w:t>
      </w:r>
      <w:r w:rsidRPr="002B5252">
        <w:rPr>
          <w:color w:val="FF0000"/>
        </w:rPr>
        <w:fldChar w:fldCharType="begin"/>
      </w:r>
      <w:r w:rsidRPr="002B5252">
        <w:instrText xml:space="preserve"> XE "</w:instrText>
      </w:r>
      <w:r w:rsidRPr="002B5252">
        <w:rPr>
          <w:color w:val="FF0000"/>
        </w:rPr>
        <w:instrText>Cort</w:instrText>
      </w:r>
      <w:r>
        <w:rPr>
          <w:color w:val="FF0000"/>
        </w:rPr>
        <w:instrText>a</w:instrText>
      </w:r>
      <w:r w:rsidRPr="002B5252">
        <w:instrText xml:space="preserve">" </w:instrText>
      </w:r>
      <w:r w:rsidRPr="002B5252">
        <w:rPr>
          <w:color w:val="FF0000"/>
        </w:rPr>
        <w:fldChar w:fldCharType="end"/>
      </w:r>
      <w:r w:rsidRPr="002B5252">
        <w:rPr>
          <w:color w:val="000000"/>
        </w:rPr>
        <w:t xml:space="preserve">” </w:t>
      </w:r>
      <w:r w:rsidRPr="002B5252">
        <w:t xml:space="preserve">para la relación longitud/anchura, en particular si los caracteres correspondientes a las dimensiones absolutas también se incluyen para la misma parte de </w:t>
      </w:r>
      <w:smartTag w:uri="urn:schemas-microsoft-com:office:smarttags" w:element="PersonName">
        <w:smartTagPr>
          <w:attr w:name="ProductID" w:val="la planta.  Las"/>
        </w:smartTagPr>
        <w:r w:rsidRPr="002B5252">
          <w:t>la planta</w:t>
        </w:r>
        <w:r w:rsidRPr="002B5252">
          <w:rPr>
            <w:color w:val="000000"/>
          </w:rPr>
          <w:t xml:space="preserve">.  </w:t>
        </w:r>
        <w:r w:rsidRPr="002B5252">
          <w:t>Las</w:t>
        </w:r>
      </w:smartTag>
      <w:r w:rsidRPr="002B5252">
        <w:t xml:space="preserve"> expresiones relacionadas con ciertas relaciones longitud/anchura utilizadas en el </w:t>
      </w:r>
      <w:r w:rsidRPr="002B5252">
        <w:rPr>
          <w:color w:val="FF0000"/>
        </w:rPr>
        <w:t>Gráfico de formas planas y simétricas simples</w:t>
      </w:r>
      <w:r w:rsidRPr="002B5252">
        <w:rPr>
          <w:color w:val="FF0000"/>
        </w:rPr>
        <w:fldChar w:fldCharType="begin"/>
      </w:r>
      <w:r w:rsidRPr="002B5252">
        <w:rPr>
          <w:color w:val="FF0000"/>
        </w:rPr>
        <w:instrText xml:space="preserve"> XE "Gráfico de formas planas y simétricas simples" </w:instrText>
      </w:r>
      <w:r w:rsidRPr="002B5252">
        <w:rPr>
          <w:color w:val="FF0000"/>
        </w:rPr>
        <w:fldChar w:fldCharType="end"/>
      </w:r>
      <w:r w:rsidRPr="002B5252">
        <w:t xml:space="preserve"> tienen por único fin ilustrar el uso de la relación longitud/anchura.  En las directrices de examen, la utilización de expresiones como “[muy/moderadamente/ligeramente] </w:t>
      </w:r>
      <w:r w:rsidRPr="002B5252">
        <w:rPr>
          <w:color w:val="000000"/>
        </w:rPr>
        <w:t>baja (comprimida)” y “</w:t>
      </w:r>
      <w:r w:rsidRPr="002B5252">
        <w:t>[muy/moderadamente/ligeramente]</w:t>
      </w:r>
      <w:r w:rsidRPr="002B5252">
        <w:rPr>
          <w:color w:val="000000"/>
        </w:rPr>
        <w:t xml:space="preserve"> alta (</w:t>
      </w:r>
      <w:r w:rsidRPr="002B5252">
        <w:rPr>
          <w:color w:val="FF0000"/>
        </w:rPr>
        <w:t>alargada</w:t>
      </w:r>
      <w:r w:rsidRPr="002B5252">
        <w:rPr>
          <w:color w:val="000000"/>
        </w:rPr>
        <w:t>)</w:t>
      </w:r>
      <w:r w:rsidRPr="002B5252">
        <w:rPr>
          <w:color w:val="FF0000"/>
        </w:rPr>
        <w:fldChar w:fldCharType="begin"/>
      </w:r>
      <w:r w:rsidRPr="002B5252">
        <w:instrText xml:space="preserve"> XE "</w:instrText>
      </w:r>
      <w:r w:rsidRPr="002B5252">
        <w:rPr>
          <w:color w:val="FF0000"/>
        </w:rPr>
        <w:instrText>Alargad</w:instrText>
      </w:r>
      <w:r>
        <w:rPr>
          <w:color w:val="FF0000"/>
        </w:rPr>
        <w:instrText>a</w:instrText>
      </w:r>
      <w:r w:rsidRPr="002B5252">
        <w:instrText xml:space="preserve">" </w:instrText>
      </w:r>
      <w:r w:rsidRPr="002B5252">
        <w:rPr>
          <w:color w:val="FF0000"/>
        </w:rPr>
        <w:fldChar w:fldCharType="end"/>
      </w:r>
      <w:r w:rsidRPr="002B5252">
        <w:rPr>
          <w:color w:val="000000"/>
        </w:rPr>
        <w:t>“</w:t>
      </w:r>
      <w:r w:rsidRPr="002B5252">
        <w:t xml:space="preserve"> deberán determinarse con arreglo a la gama de expresión correspondiente al carácter de que se trate. </w:t>
      </w:r>
    </w:p>
    <w:p w:rsidR="009F280F" w:rsidRPr="00B30C0B" w:rsidRDefault="009F280F" w:rsidP="009F280F"/>
    <w:p w:rsidR="009F280F" w:rsidRPr="002A3322" w:rsidRDefault="009F280F" w:rsidP="009F280F">
      <w:pPr>
        <w:pStyle w:val="Heading4"/>
      </w:pPr>
      <w:r w:rsidRPr="00B30C0B">
        <w:br w:type="page"/>
      </w:r>
      <w:bookmarkStart w:id="26" w:name="_Toc15562850"/>
      <w:bookmarkEnd w:id="22"/>
      <w:r w:rsidRPr="002A3322">
        <w:lastRenderedPageBreak/>
        <w:t>Gráfico de formas planas y simétricas simples</w:t>
      </w:r>
      <w:bookmarkEnd w:id="26"/>
      <w:r w:rsidRPr="002A3322">
        <w:fldChar w:fldCharType="begin"/>
      </w:r>
      <w:r w:rsidRPr="002A3322">
        <w:instrText xml:space="preserve"> XE "Gráfico de formas planas y simétricas simples" </w:instrText>
      </w:r>
      <w:r w:rsidRPr="002A3322">
        <w:fldChar w:fldCharType="end"/>
      </w:r>
    </w:p>
    <w:p w:rsidR="009F280F" w:rsidRPr="00B30C0B" w:rsidRDefault="009F280F" w:rsidP="009F280F"/>
    <w:tbl>
      <w:tblPr>
        <w:tblW w:w="10354" w:type="dxa"/>
        <w:tblInd w:w="-284" w:type="dxa"/>
        <w:tblLayout w:type="fixed"/>
        <w:tblCellMar>
          <w:left w:w="0" w:type="dxa"/>
          <w:right w:w="0" w:type="dxa"/>
        </w:tblCellMar>
        <w:tblLook w:val="0000" w:firstRow="0" w:lastRow="0" w:firstColumn="0" w:lastColumn="0" w:noHBand="0" w:noVBand="0"/>
      </w:tblPr>
      <w:tblGrid>
        <w:gridCol w:w="1849"/>
        <w:gridCol w:w="1099"/>
        <w:gridCol w:w="1311"/>
        <w:gridCol w:w="1134"/>
        <w:gridCol w:w="1134"/>
        <w:gridCol w:w="992"/>
        <w:gridCol w:w="1276"/>
        <w:gridCol w:w="851"/>
        <w:gridCol w:w="708"/>
      </w:tblGrid>
      <w:tr w:rsidR="009F280F" w:rsidRPr="00B30C0B" w:rsidTr="00F21A3F">
        <w:trPr>
          <w:cantSplit/>
        </w:trPr>
        <w:tc>
          <w:tcPr>
            <w:tcW w:w="1849" w:type="dxa"/>
            <w:tcBorders>
              <w:top w:val="single" w:sz="4" w:space="0" w:color="auto"/>
              <w:left w:val="single" w:sz="4" w:space="0" w:color="auto"/>
              <w:bottom w:val="single" w:sz="4" w:space="0" w:color="auto"/>
            </w:tcBorders>
          </w:tcPr>
          <w:p w:rsidR="009F280F" w:rsidRPr="00B30C0B" w:rsidRDefault="009F280F" w:rsidP="00F21A3F">
            <w:pPr>
              <w:ind w:left="113"/>
              <w:jc w:val="left"/>
              <w:rPr>
                <w:color w:val="FF0000"/>
              </w:rPr>
            </w:pPr>
            <w:r w:rsidRPr="00D94690">
              <w:rPr>
                <w:b/>
                <w:color w:val="FF0000"/>
              </w:rPr>
              <w:t>forma</w:t>
            </w:r>
            <w:r w:rsidRPr="00B30C0B">
              <w:rPr>
                <w:color w:val="FF0000"/>
              </w:rPr>
              <w:t xml:space="preserve"> </w:t>
            </w:r>
            <w:r w:rsidRPr="00B30C0B">
              <w:rPr>
                <w:color w:val="FF0000"/>
              </w:rPr>
              <w:fldChar w:fldCharType="begin"/>
            </w:r>
            <w:r w:rsidRPr="00B30C0B">
              <w:instrText xml:space="preserve"> XE "</w:instrText>
            </w:r>
            <w:r>
              <w:rPr>
                <w:color w:val="FF0000"/>
              </w:rPr>
              <w:instrText>Forma</w:instrText>
            </w:r>
            <w:r w:rsidRPr="00B30C0B">
              <w:instrText xml:space="preserve">" </w:instrText>
            </w:r>
            <w:r w:rsidRPr="00B30C0B">
              <w:rPr>
                <w:color w:val="FF0000"/>
              </w:rPr>
              <w:fldChar w:fldCharType="end"/>
            </w:r>
          </w:p>
        </w:tc>
        <w:tc>
          <w:tcPr>
            <w:tcW w:w="1099" w:type="dxa"/>
            <w:tcBorders>
              <w:top w:val="single" w:sz="4" w:space="0" w:color="auto"/>
              <w:bottom w:val="single" w:sz="4" w:space="0" w:color="auto"/>
            </w:tcBorders>
          </w:tcPr>
          <w:p w:rsidR="009F280F" w:rsidRPr="00B30C0B" w:rsidRDefault="009F280F" w:rsidP="00F21A3F">
            <w:pPr>
              <w:jc w:val="center"/>
            </w:pPr>
            <w:r w:rsidRPr="00B30C0B">
              <w:t xml:space="preserve">muy </w:t>
            </w:r>
            <w:r w:rsidRPr="00B30C0B">
              <w:rPr>
                <w:color w:val="FF0000"/>
              </w:rPr>
              <w:t>comprimida</w:t>
            </w:r>
            <w:r w:rsidRPr="00B30C0B">
              <w:fldChar w:fldCharType="begin"/>
            </w:r>
            <w:r w:rsidRPr="00B30C0B">
              <w:instrText xml:space="preserve"> XE "</w:instrText>
            </w:r>
            <w:r w:rsidRPr="009F41F1">
              <w:rPr>
                <w:color w:val="FF0000"/>
              </w:rPr>
              <w:instrText>Comprimid</w:instrText>
            </w:r>
            <w:r>
              <w:rPr>
                <w:color w:val="FF0000"/>
              </w:rPr>
              <w:instrText>a</w:instrText>
            </w:r>
            <w:r w:rsidRPr="00B30C0B">
              <w:instrText xml:space="preserve">" </w:instrText>
            </w:r>
            <w:r w:rsidRPr="00B30C0B">
              <w:fldChar w:fldCharType="end"/>
            </w:r>
          </w:p>
        </w:tc>
        <w:tc>
          <w:tcPr>
            <w:tcW w:w="1311" w:type="dxa"/>
            <w:tcBorders>
              <w:top w:val="single" w:sz="4" w:space="0" w:color="auto"/>
              <w:bottom w:val="single" w:sz="4" w:space="0" w:color="auto"/>
            </w:tcBorders>
          </w:tcPr>
          <w:p w:rsidR="009F280F" w:rsidRPr="00B30C0B" w:rsidRDefault="009F280F" w:rsidP="00F21A3F">
            <w:pPr>
              <w:jc w:val="center"/>
            </w:pPr>
            <w:r w:rsidRPr="00B30C0B">
              <w:t>moderada</w:t>
            </w:r>
            <w:r>
              <w:t>-</w:t>
            </w:r>
            <w:r w:rsidRPr="00B30C0B">
              <w:t>mente comprimida</w:t>
            </w:r>
          </w:p>
        </w:tc>
        <w:tc>
          <w:tcPr>
            <w:tcW w:w="1134" w:type="dxa"/>
            <w:tcBorders>
              <w:top w:val="single" w:sz="4" w:space="0" w:color="auto"/>
              <w:bottom w:val="single" w:sz="4" w:space="0" w:color="auto"/>
            </w:tcBorders>
          </w:tcPr>
          <w:p w:rsidR="009F280F" w:rsidRPr="00B30C0B" w:rsidRDefault="009F280F" w:rsidP="00F21A3F">
            <w:pPr>
              <w:jc w:val="center"/>
            </w:pPr>
            <w:r w:rsidRPr="00B30C0B">
              <w:t>ligeramente comprimida</w:t>
            </w:r>
          </w:p>
        </w:tc>
        <w:tc>
          <w:tcPr>
            <w:tcW w:w="1134" w:type="dxa"/>
            <w:tcBorders>
              <w:top w:val="single" w:sz="4" w:space="0" w:color="auto"/>
              <w:bottom w:val="single" w:sz="4" w:space="0" w:color="auto"/>
            </w:tcBorders>
          </w:tcPr>
          <w:p w:rsidR="009F280F" w:rsidRPr="00B30C0B" w:rsidRDefault="009F280F" w:rsidP="00F21A3F">
            <w:pPr>
              <w:jc w:val="center"/>
            </w:pPr>
            <w:r w:rsidRPr="00B30C0B">
              <w:t>media</w:t>
            </w:r>
          </w:p>
        </w:tc>
        <w:tc>
          <w:tcPr>
            <w:tcW w:w="992" w:type="dxa"/>
            <w:tcBorders>
              <w:top w:val="single" w:sz="4" w:space="0" w:color="auto"/>
              <w:bottom w:val="single" w:sz="4" w:space="0" w:color="auto"/>
            </w:tcBorders>
          </w:tcPr>
          <w:p w:rsidR="009F280F" w:rsidRPr="00B30C0B" w:rsidRDefault="009F280F" w:rsidP="00F21A3F">
            <w:pPr>
              <w:jc w:val="center"/>
            </w:pPr>
            <w:r w:rsidRPr="00B30C0B">
              <w:t>ligera</w:t>
            </w:r>
            <w:r>
              <w:t>-</w:t>
            </w:r>
            <w:r w:rsidRPr="00B30C0B">
              <w:t xml:space="preserve">mente </w:t>
            </w:r>
            <w:r w:rsidRPr="00B30C0B">
              <w:rPr>
                <w:color w:val="FF0000"/>
              </w:rPr>
              <w:t>alargada</w:t>
            </w:r>
            <w:r w:rsidRPr="00B30C0B">
              <w:fldChar w:fldCharType="begin"/>
            </w:r>
            <w:r w:rsidRPr="00B30C0B">
              <w:instrText xml:space="preserve"> XE "</w:instrText>
            </w:r>
            <w:r w:rsidRPr="009F41F1">
              <w:rPr>
                <w:color w:val="FF0000"/>
              </w:rPr>
              <w:instrText>Alargad</w:instrText>
            </w:r>
            <w:r>
              <w:rPr>
                <w:color w:val="FF0000"/>
              </w:rPr>
              <w:instrText>a</w:instrText>
            </w:r>
            <w:r w:rsidRPr="00B30C0B">
              <w:instrText xml:space="preserve">" </w:instrText>
            </w:r>
            <w:r w:rsidRPr="00B30C0B">
              <w:fldChar w:fldCharType="end"/>
            </w:r>
          </w:p>
        </w:tc>
        <w:tc>
          <w:tcPr>
            <w:tcW w:w="1276" w:type="dxa"/>
            <w:tcBorders>
              <w:top w:val="single" w:sz="4" w:space="0" w:color="auto"/>
              <w:bottom w:val="single" w:sz="4" w:space="0" w:color="auto"/>
            </w:tcBorders>
          </w:tcPr>
          <w:p w:rsidR="009F280F" w:rsidRPr="00B30C0B" w:rsidRDefault="009F280F" w:rsidP="00F21A3F">
            <w:pPr>
              <w:jc w:val="center"/>
            </w:pPr>
            <w:r w:rsidRPr="00B30C0B">
              <w:t>modera</w:t>
            </w:r>
            <w:r>
              <w:t>-</w:t>
            </w:r>
            <w:r w:rsidRPr="00B30C0B">
              <w:t>damente alargada</w:t>
            </w:r>
          </w:p>
        </w:tc>
        <w:tc>
          <w:tcPr>
            <w:tcW w:w="851" w:type="dxa"/>
            <w:tcBorders>
              <w:top w:val="single" w:sz="4" w:space="0" w:color="auto"/>
              <w:bottom w:val="single" w:sz="4" w:space="0" w:color="auto"/>
            </w:tcBorders>
          </w:tcPr>
          <w:p w:rsidR="009F280F" w:rsidRPr="00B30C0B" w:rsidRDefault="009F280F" w:rsidP="00F21A3F">
            <w:pPr>
              <w:jc w:val="center"/>
            </w:pPr>
            <w:r w:rsidRPr="00B30C0B">
              <w:t>muy alargada</w:t>
            </w:r>
          </w:p>
        </w:tc>
        <w:tc>
          <w:tcPr>
            <w:tcW w:w="708" w:type="dxa"/>
            <w:tcBorders>
              <w:top w:val="single" w:sz="4" w:space="0" w:color="auto"/>
              <w:bottom w:val="single" w:sz="4" w:space="0" w:color="auto"/>
              <w:right w:val="single" w:sz="4" w:space="0" w:color="auto"/>
            </w:tcBorders>
            <w:shd w:val="clear" w:color="auto" w:fill="auto"/>
          </w:tcPr>
          <w:p w:rsidR="009F280F" w:rsidRPr="00B30C0B" w:rsidRDefault="009F280F" w:rsidP="00F21A3F">
            <w:pPr>
              <w:jc w:val="center"/>
              <w:rPr>
                <w:strike/>
              </w:rPr>
            </w:pPr>
          </w:p>
        </w:tc>
      </w:tr>
      <w:tr w:rsidR="009F280F" w:rsidRPr="00B30C0B" w:rsidTr="00F21A3F">
        <w:trPr>
          <w:cantSplit/>
        </w:trPr>
        <w:tc>
          <w:tcPr>
            <w:tcW w:w="1849" w:type="dxa"/>
            <w:tcBorders>
              <w:top w:val="single" w:sz="4" w:space="0" w:color="auto"/>
              <w:left w:val="single" w:sz="4" w:space="0" w:color="auto"/>
              <w:bottom w:val="single" w:sz="4" w:space="0" w:color="auto"/>
            </w:tcBorders>
          </w:tcPr>
          <w:p w:rsidR="009F280F" w:rsidRPr="00B30C0B" w:rsidRDefault="009F280F" w:rsidP="00F21A3F">
            <w:pPr>
              <w:ind w:left="113"/>
              <w:jc w:val="left"/>
              <w:rPr>
                <w:b/>
                <w:color w:val="FF0000"/>
                <w:highlight w:val="lightGray"/>
                <w:u w:val="single"/>
              </w:rPr>
            </w:pPr>
            <w:r w:rsidRPr="00D94690">
              <w:rPr>
                <w:b/>
                <w:color w:val="FF0000"/>
              </w:rPr>
              <w:t>relación longitud/ anchura</w:t>
            </w:r>
            <w:r w:rsidRPr="00B30C0B">
              <w:fldChar w:fldCharType="begin"/>
            </w:r>
            <w:r w:rsidRPr="00B30C0B">
              <w:instrText xml:space="preserve"> XE "</w:instrText>
            </w:r>
            <w:r w:rsidRPr="00200DB6">
              <w:rPr>
                <w:color w:val="FF0000"/>
              </w:rPr>
              <w:instrText>R</w:instrText>
            </w:r>
            <w:r>
              <w:rPr>
                <w:color w:val="FF0000"/>
              </w:rPr>
              <w:instrText>elación longitud/</w:instrText>
            </w:r>
            <w:r w:rsidRPr="00D94690">
              <w:rPr>
                <w:color w:val="FF0000"/>
              </w:rPr>
              <w:instrText>anchura</w:instrText>
            </w:r>
            <w:r w:rsidRPr="00B30C0B">
              <w:instrText xml:space="preserve">" </w:instrText>
            </w:r>
            <w:r w:rsidRPr="00B30C0B">
              <w:fldChar w:fldCharType="end"/>
            </w:r>
          </w:p>
        </w:tc>
        <w:tc>
          <w:tcPr>
            <w:tcW w:w="1099" w:type="dxa"/>
            <w:tcBorders>
              <w:top w:val="single" w:sz="4" w:space="0" w:color="auto"/>
              <w:bottom w:val="single" w:sz="4" w:space="0" w:color="auto"/>
            </w:tcBorders>
            <w:shd w:val="clear" w:color="auto" w:fill="FFFFFF"/>
          </w:tcPr>
          <w:p w:rsidR="009F280F" w:rsidRPr="00200DB6" w:rsidRDefault="009F280F" w:rsidP="00F21A3F">
            <w:pPr>
              <w:jc w:val="center"/>
            </w:pPr>
            <w:r w:rsidRPr="00200DB6">
              <w:t>muy baja</w:t>
            </w:r>
          </w:p>
        </w:tc>
        <w:tc>
          <w:tcPr>
            <w:tcW w:w="1311" w:type="dxa"/>
            <w:tcBorders>
              <w:top w:val="single" w:sz="4" w:space="0" w:color="auto"/>
              <w:bottom w:val="single" w:sz="4" w:space="0" w:color="auto"/>
            </w:tcBorders>
            <w:shd w:val="clear" w:color="auto" w:fill="FFFFFF"/>
          </w:tcPr>
          <w:p w:rsidR="009F280F" w:rsidRPr="00200DB6" w:rsidRDefault="009F280F" w:rsidP="00F21A3F">
            <w:pPr>
              <w:jc w:val="center"/>
            </w:pPr>
            <w:r w:rsidRPr="00200DB6">
              <w:t>baja</w:t>
            </w:r>
          </w:p>
        </w:tc>
        <w:tc>
          <w:tcPr>
            <w:tcW w:w="1134" w:type="dxa"/>
            <w:tcBorders>
              <w:top w:val="single" w:sz="4" w:space="0" w:color="auto"/>
              <w:bottom w:val="single" w:sz="4" w:space="0" w:color="auto"/>
            </w:tcBorders>
            <w:shd w:val="clear" w:color="auto" w:fill="FFFFFF"/>
          </w:tcPr>
          <w:p w:rsidR="009F280F" w:rsidRPr="00200DB6" w:rsidRDefault="009F280F" w:rsidP="00F21A3F">
            <w:pPr>
              <w:jc w:val="center"/>
            </w:pPr>
            <w:r w:rsidRPr="00200DB6">
              <w:t xml:space="preserve">baja a media </w:t>
            </w:r>
          </w:p>
        </w:tc>
        <w:tc>
          <w:tcPr>
            <w:tcW w:w="1134" w:type="dxa"/>
            <w:tcBorders>
              <w:top w:val="single" w:sz="4" w:space="0" w:color="auto"/>
              <w:bottom w:val="single" w:sz="4" w:space="0" w:color="auto"/>
            </w:tcBorders>
            <w:shd w:val="clear" w:color="auto" w:fill="FFFFFF"/>
          </w:tcPr>
          <w:p w:rsidR="009F280F" w:rsidRPr="00200DB6" w:rsidRDefault="009F280F" w:rsidP="00F21A3F">
            <w:pPr>
              <w:jc w:val="center"/>
            </w:pPr>
            <w:r w:rsidRPr="00200DB6">
              <w:t>media</w:t>
            </w:r>
          </w:p>
        </w:tc>
        <w:tc>
          <w:tcPr>
            <w:tcW w:w="992" w:type="dxa"/>
            <w:tcBorders>
              <w:top w:val="single" w:sz="4" w:space="0" w:color="auto"/>
              <w:bottom w:val="single" w:sz="4" w:space="0" w:color="auto"/>
            </w:tcBorders>
            <w:shd w:val="clear" w:color="auto" w:fill="FFFFFF"/>
          </w:tcPr>
          <w:p w:rsidR="009F280F" w:rsidRPr="00200DB6" w:rsidRDefault="009F280F" w:rsidP="00F21A3F">
            <w:pPr>
              <w:jc w:val="center"/>
            </w:pPr>
            <w:r w:rsidRPr="00200DB6">
              <w:t>media a alta</w:t>
            </w:r>
          </w:p>
        </w:tc>
        <w:tc>
          <w:tcPr>
            <w:tcW w:w="1276" w:type="dxa"/>
            <w:tcBorders>
              <w:top w:val="single" w:sz="4" w:space="0" w:color="auto"/>
              <w:bottom w:val="single" w:sz="4" w:space="0" w:color="auto"/>
            </w:tcBorders>
            <w:shd w:val="clear" w:color="auto" w:fill="FFFFFF"/>
          </w:tcPr>
          <w:p w:rsidR="009F280F" w:rsidRPr="00200DB6" w:rsidRDefault="009F280F" w:rsidP="00F21A3F">
            <w:pPr>
              <w:jc w:val="center"/>
            </w:pPr>
            <w:r w:rsidRPr="00200DB6">
              <w:t>alta</w:t>
            </w:r>
          </w:p>
        </w:tc>
        <w:tc>
          <w:tcPr>
            <w:tcW w:w="851" w:type="dxa"/>
            <w:tcBorders>
              <w:top w:val="single" w:sz="4" w:space="0" w:color="auto"/>
              <w:bottom w:val="single" w:sz="4" w:space="0" w:color="auto"/>
            </w:tcBorders>
            <w:shd w:val="clear" w:color="auto" w:fill="FFFFFF"/>
          </w:tcPr>
          <w:p w:rsidR="009F280F" w:rsidRPr="00200DB6" w:rsidRDefault="009F280F" w:rsidP="00F21A3F">
            <w:pPr>
              <w:jc w:val="center"/>
            </w:pPr>
            <w:r w:rsidRPr="00200DB6">
              <w:t>muy alta</w:t>
            </w:r>
          </w:p>
        </w:tc>
        <w:tc>
          <w:tcPr>
            <w:tcW w:w="708" w:type="dxa"/>
            <w:tcBorders>
              <w:top w:val="single" w:sz="4" w:space="0" w:color="auto"/>
              <w:bottom w:val="single" w:sz="4" w:space="0" w:color="auto"/>
              <w:right w:val="single" w:sz="4" w:space="0" w:color="auto"/>
            </w:tcBorders>
            <w:shd w:val="clear" w:color="auto" w:fill="FFFFFF"/>
          </w:tcPr>
          <w:p w:rsidR="009F280F" w:rsidRPr="00200DB6" w:rsidRDefault="009F280F" w:rsidP="00F21A3F">
            <w:pPr>
              <w:jc w:val="center"/>
              <w:rPr>
                <w:strike/>
              </w:rPr>
            </w:pPr>
          </w:p>
        </w:tc>
      </w:tr>
      <w:tr w:rsidR="009F280F" w:rsidRPr="00B30C0B" w:rsidTr="00F21A3F">
        <w:trPr>
          <w:cantSplit/>
        </w:trPr>
        <w:tc>
          <w:tcPr>
            <w:tcW w:w="1849" w:type="dxa"/>
            <w:tcBorders>
              <w:top w:val="single" w:sz="4" w:space="0" w:color="auto"/>
              <w:bottom w:val="single" w:sz="6" w:space="0" w:color="auto"/>
            </w:tcBorders>
          </w:tcPr>
          <w:p w:rsidR="009F280F" w:rsidRPr="00B30C0B" w:rsidRDefault="009F280F" w:rsidP="00F21A3F">
            <w:pPr>
              <w:ind w:left="113"/>
              <w:jc w:val="left"/>
              <w:rPr>
                <w:color w:val="FF0000"/>
              </w:rPr>
            </w:pPr>
          </w:p>
        </w:tc>
        <w:tc>
          <w:tcPr>
            <w:tcW w:w="1099" w:type="dxa"/>
            <w:tcBorders>
              <w:top w:val="single" w:sz="4" w:space="0" w:color="auto"/>
              <w:bottom w:val="single" w:sz="6" w:space="0" w:color="auto"/>
            </w:tcBorders>
          </w:tcPr>
          <w:p w:rsidR="009F280F" w:rsidRPr="00B30C0B" w:rsidRDefault="009F280F" w:rsidP="00F21A3F">
            <w:pPr>
              <w:jc w:val="center"/>
            </w:pPr>
          </w:p>
        </w:tc>
        <w:tc>
          <w:tcPr>
            <w:tcW w:w="1311" w:type="dxa"/>
            <w:tcBorders>
              <w:top w:val="single" w:sz="4" w:space="0" w:color="auto"/>
              <w:bottom w:val="single" w:sz="6" w:space="0" w:color="auto"/>
            </w:tcBorders>
          </w:tcPr>
          <w:p w:rsidR="009F280F" w:rsidRPr="00B30C0B" w:rsidRDefault="009F280F" w:rsidP="00F21A3F">
            <w:pPr>
              <w:jc w:val="center"/>
            </w:pPr>
          </w:p>
        </w:tc>
        <w:tc>
          <w:tcPr>
            <w:tcW w:w="1134" w:type="dxa"/>
            <w:tcBorders>
              <w:top w:val="single" w:sz="4" w:space="0" w:color="auto"/>
              <w:bottom w:val="single" w:sz="6" w:space="0" w:color="auto"/>
            </w:tcBorders>
          </w:tcPr>
          <w:p w:rsidR="009F280F" w:rsidRPr="00B30C0B" w:rsidRDefault="009F280F" w:rsidP="00F21A3F">
            <w:pPr>
              <w:jc w:val="center"/>
            </w:pPr>
          </w:p>
        </w:tc>
        <w:tc>
          <w:tcPr>
            <w:tcW w:w="1134" w:type="dxa"/>
            <w:tcBorders>
              <w:top w:val="single" w:sz="4" w:space="0" w:color="auto"/>
              <w:bottom w:val="single" w:sz="6" w:space="0" w:color="auto"/>
            </w:tcBorders>
          </w:tcPr>
          <w:p w:rsidR="009F280F" w:rsidRPr="00B30C0B" w:rsidRDefault="009F280F" w:rsidP="00F21A3F">
            <w:pPr>
              <w:jc w:val="center"/>
            </w:pPr>
          </w:p>
        </w:tc>
        <w:tc>
          <w:tcPr>
            <w:tcW w:w="992" w:type="dxa"/>
            <w:tcBorders>
              <w:top w:val="single" w:sz="4" w:space="0" w:color="auto"/>
              <w:bottom w:val="single" w:sz="6" w:space="0" w:color="auto"/>
            </w:tcBorders>
          </w:tcPr>
          <w:p w:rsidR="009F280F" w:rsidRPr="00B30C0B" w:rsidRDefault="009F280F" w:rsidP="00F21A3F">
            <w:pPr>
              <w:jc w:val="center"/>
            </w:pPr>
          </w:p>
        </w:tc>
        <w:tc>
          <w:tcPr>
            <w:tcW w:w="1276" w:type="dxa"/>
            <w:tcBorders>
              <w:top w:val="single" w:sz="4" w:space="0" w:color="auto"/>
              <w:bottom w:val="single" w:sz="6" w:space="0" w:color="auto"/>
            </w:tcBorders>
          </w:tcPr>
          <w:p w:rsidR="009F280F" w:rsidRPr="00B30C0B" w:rsidRDefault="009F280F" w:rsidP="00F21A3F">
            <w:pPr>
              <w:jc w:val="center"/>
            </w:pPr>
          </w:p>
        </w:tc>
        <w:tc>
          <w:tcPr>
            <w:tcW w:w="851" w:type="dxa"/>
            <w:tcBorders>
              <w:top w:val="single" w:sz="4" w:space="0" w:color="auto"/>
              <w:bottom w:val="single" w:sz="6" w:space="0" w:color="auto"/>
            </w:tcBorders>
          </w:tcPr>
          <w:p w:rsidR="009F280F" w:rsidRPr="00B30C0B" w:rsidRDefault="009F280F" w:rsidP="00F21A3F">
            <w:pPr>
              <w:jc w:val="center"/>
            </w:pPr>
          </w:p>
        </w:tc>
        <w:tc>
          <w:tcPr>
            <w:tcW w:w="708" w:type="dxa"/>
            <w:tcBorders>
              <w:top w:val="single" w:sz="4" w:space="0" w:color="auto"/>
              <w:bottom w:val="single" w:sz="6" w:space="0" w:color="auto"/>
            </w:tcBorders>
          </w:tcPr>
          <w:p w:rsidR="009F280F" w:rsidRPr="00B30C0B" w:rsidRDefault="009F280F" w:rsidP="00F21A3F">
            <w:pPr>
              <w:jc w:val="center"/>
            </w:pPr>
          </w:p>
        </w:tc>
      </w:tr>
      <w:tr w:rsidR="009F280F" w:rsidRPr="00B30C0B" w:rsidTr="00F21A3F">
        <w:trPr>
          <w:cantSplit/>
        </w:trPr>
        <w:tc>
          <w:tcPr>
            <w:tcW w:w="1849" w:type="dxa"/>
            <w:tcBorders>
              <w:top w:val="single" w:sz="6" w:space="0" w:color="auto"/>
              <w:left w:val="single" w:sz="6" w:space="0" w:color="auto"/>
            </w:tcBorders>
          </w:tcPr>
          <w:p w:rsidR="009F280F" w:rsidRPr="00B30C0B" w:rsidRDefault="009F280F" w:rsidP="00F21A3F">
            <w:pPr>
              <w:ind w:left="113"/>
              <w:jc w:val="left"/>
              <w:rPr>
                <w:color w:val="FF0000"/>
              </w:rPr>
            </w:pPr>
            <w:r w:rsidRPr="00B30C0B">
              <w:rPr>
                <w:b/>
                <w:color w:val="FF0000"/>
              </w:rPr>
              <w:t>Serie paralela</w:t>
            </w:r>
            <w:r w:rsidRPr="00B30C0B">
              <w:rPr>
                <w:color w:val="FF0000"/>
              </w:rPr>
              <w:fldChar w:fldCharType="begin"/>
            </w:r>
            <w:r w:rsidRPr="00B30C0B">
              <w:instrText xml:space="preserve"> XE "</w:instrText>
            </w:r>
            <w:r w:rsidRPr="00B30C0B">
              <w:rPr>
                <w:color w:val="FF0000"/>
              </w:rPr>
              <w:instrText>Serie paralela</w:instrText>
            </w:r>
            <w:r w:rsidRPr="00B30C0B">
              <w:instrText xml:space="preserve">" </w:instrText>
            </w:r>
            <w:r w:rsidRPr="00B30C0B">
              <w:rPr>
                <w:color w:val="FF0000"/>
              </w:rPr>
              <w:fldChar w:fldCharType="end"/>
            </w:r>
          </w:p>
        </w:tc>
        <w:tc>
          <w:tcPr>
            <w:tcW w:w="1099" w:type="dxa"/>
            <w:tcBorders>
              <w:top w:val="single" w:sz="6" w:space="0" w:color="auto"/>
            </w:tcBorders>
          </w:tcPr>
          <w:p w:rsidR="009F280F" w:rsidRPr="00B30C0B" w:rsidRDefault="009F280F" w:rsidP="00F21A3F">
            <w:pPr>
              <w:jc w:val="center"/>
            </w:pPr>
          </w:p>
        </w:tc>
        <w:tc>
          <w:tcPr>
            <w:tcW w:w="1311" w:type="dxa"/>
            <w:tcBorders>
              <w:top w:val="single" w:sz="6" w:space="0" w:color="auto"/>
            </w:tcBorders>
          </w:tcPr>
          <w:p w:rsidR="009F280F" w:rsidRPr="00B30C0B" w:rsidRDefault="009F280F" w:rsidP="00F21A3F">
            <w:pPr>
              <w:jc w:val="center"/>
            </w:pPr>
          </w:p>
        </w:tc>
        <w:tc>
          <w:tcPr>
            <w:tcW w:w="1134" w:type="dxa"/>
            <w:tcBorders>
              <w:top w:val="single" w:sz="6" w:space="0" w:color="auto"/>
            </w:tcBorders>
          </w:tcPr>
          <w:p w:rsidR="009F280F" w:rsidRPr="00B30C0B" w:rsidRDefault="009F280F" w:rsidP="00F21A3F">
            <w:pPr>
              <w:jc w:val="center"/>
            </w:pPr>
          </w:p>
        </w:tc>
        <w:tc>
          <w:tcPr>
            <w:tcW w:w="1134" w:type="dxa"/>
            <w:tcBorders>
              <w:top w:val="single" w:sz="6" w:space="0" w:color="auto"/>
            </w:tcBorders>
          </w:tcPr>
          <w:p w:rsidR="009F280F" w:rsidRPr="00B30C0B" w:rsidRDefault="009F280F" w:rsidP="00F21A3F">
            <w:pPr>
              <w:jc w:val="center"/>
            </w:pPr>
          </w:p>
        </w:tc>
        <w:tc>
          <w:tcPr>
            <w:tcW w:w="992" w:type="dxa"/>
            <w:tcBorders>
              <w:top w:val="single" w:sz="6" w:space="0" w:color="auto"/>
            </w:tcBorders>
          </w:tcPr>
          <w:p w:rsidR="009F280F" w:rsidRPr="00B30C0B" w:rsidRDefault="009F280F" w:rsidP="00F21A3F">
            <w:pPr>
              <w:jc w:val="center"/>
            </w:pPr>
          </w:p>
        </w:tc>
        <w:tc>
          <w:tcPr>
            <w:tcW w:w="1276" w:type="dxa"/>
            <w:tcBorders>
              <w:top w:val="single" w:sz="6" w:space="0" w:color="auto"/>
            </w:tcBorders>
          </w:tcPr>
          <w:p w:rsidR="009F280F" w:rsidRPr="00B30C0B" w:rsidRDefault="009F280F" w:rsidP="00F21A3F">
            <w:pPr>
              <w:jc w:val="center"/>
            </w:pPr>
          </w:p>
        </w:tc>
        <w:tc>
          <w:tcPr>
            <w:tcW w:w="851" w:type="dxa"/>
            <w:tcBorders>
              <w:top w:val="single" w:sz="6" w:space="0" w:color="auto"/>
            </w:tcBorders>
          </w:tcPr>
          <w:p w:rsidR="009F280F" w:rsidRPr="00B30C0B" w:rsidRDefault="009F280F" w:rsidP="00F21A3F">
            <w:pPr>
              <w:jc w:val="center"/>
            </w:pPr>
          </w:p>
        </w:tc>
        <w:tc>
          <w:tcPr>
            <w:tcW w:w="708" w:type="dxa"/>
            <w:tcBorders>
              <w:top w:val="single" w:sz="6" w:space="0" w:color="auto"/>
              <w:right w:val="single" w:sz="6" w:space="0" w:color="auto"/>
            </w:tcBorders>
          </w:tcPr>
          <w:p w:rsidR="009F280F" w:rsidRPr="00B30C0B" w:rsidRDefault="009F280F" w:rsidP="00F21A3F">
            <w:pPr>
              <w:jc w:val="center"/>
            </w:pPr>
          </w:p>
        </w:tc>
      </w:tr>
      <w:tr w:rsidR="009F280F" w:rsidRPr="00B30C0B" w:rsidTr="00F21A3F">
        <w:trPr>
          <w:cantSplit/>
        </w:trPr>
        <w:tc>
          <w:tcPr>
            <w:tcW w:w="1849" w:type="dxa"/>
            <w:tcBorders>
              <w:left w:val="single" w:sz="6" w:space="0" w:color="auto"/>
              <w:bottom w:val="single" w:sz="6" w:space="0" w:color="auto"/>
            </w:tcBorders>
            <w:vAlign w:val="center"/>
          </w:tcPr>
          <w:p w:rsidR="009F280F" w:rsidRPr="00B30C0B" w:rsidRDefault="009F280F" w:rsidP="00F21A3F">
            <w:pPr>
              <w:ind w:left="113"/>
              <w:jc w:val="left"/>
              <w:rPr>
                <w:color w:val="FF0000"/>
              </w:rPr>
            </w:pPr>
            <w:r w:rsidRPr="00B30C0B">
              <w:rPr>
                <w:color w:val="FF0000"/>
              </w:rPr>
              <w:t>oblonga</w:t>
            </w:r>
            <w:r w:rsidRPr="00B30C0B">
              <w:rPr>
                <w:color w:val="FF0000"/>
              </w:rPr>
              <w:fldChar w:fldCharType="begin"/>
            </w:r>
            <w:r w:rsidRPr="00B30C0B">
              <w:instrText xml:space="preserve"> XE "</w:instrText>
            </w:r>
            <w:r w:rsidRPr="00B30C0B">
              <w:rPr>
                <w:color w:val="FF0000"/>
              </w:rPr>
              <w:instrText>Oblong</w:instrText>
            </w:r>
            <w:r>
              <w:rPr>
                <w:color w:val="FF0000"/>
              </w:rPr>
              <w:instrText>a</w:instrText>
            </w:r>
            <w:r w:rsidRPr="00B30C0B">
              <w:instrText xml:space="preserve">" </w:instrText>
            </w:r>
            <w:r w:rsidRPr="00B30C0B">
              <w:rPr>
                <w:color w:val="FF0000"/>
              </w:rPr>
              <w:fldChar w:fldCharType="end"/>
            </w:r>
          </w:p>
        </w:tc>
        <w:tc>
          <w:tcPr>
            <w:tcW w:w="1099" w:type="dxa"/>
            <w:tcBorders>
              <w:bottom w:val="single" w:sz="6" w:space="0" w:color="auto"/>
            </w:tcBorders>
            <w:vAlign w:val="center"/>
          </w:tcPr>
          <w:p w:rsidR="009F280F" w:rsidRPr="00B30C0B" w:rsidRDefault="009F280F" w:rsidP="00F21A3F">
            <w:pPr>
              <w:jc w:val="center"/>
            </w:pPr>
            <w:r>
              <w:rPr>
                <w:noProof/>
              </w:rPr>
              <w:drawing>
                <wp:inline distT="0" distB="0" distL="0" distR="0" wp14:anchorId="07FD233F" wp14:editId="153DD452">
                  <wp:extent cx="561975" cy="657225"/>
                  <wp:effectExtent l="0" t="0" r="9525" b="9525"/>
                  <wp:docPr id="918" name="Picture 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rrowheads="1"/>
                          </pic:cNvPicPr>
                        </pic:nvPicPr>
                        <pic:blipFill>
                          <a:blip r:embed="rId44" cstate="screen">
                            <a:extLst>
                              <a:ext uri="{28A0092B-C50C-407E-A947-70E740481C1C}">
                                <a14:useLocalDpi xmlns:a14="http://schemas.microsoft.com/office/drawing/2010/main"/>
                              </a:ext>
                            </a:extLst>
                          </a:blip>
                          <a:srcRect t="-4849"/>
                          <a:stretch>
                            <a:fillRect/>
                          </a:stretch>
                        </pic:blipFill>
                        <pic:spPr bwMode="auto">
                          <a:xfrm>
                            <a:off x="0" y="0"/>
                            <a:ext cx="561975" cy="657225"/>
                          </a:xfrm>
                          <a:prstGeom prst="rect">
                            <a:avLst/>
                          </a:prstGeom>
                          <a:noFill/>
                          <a:ln>
                            <a:noFill/>
                          </a:ln>
                        </pic:spPr>
                      </pic:pic>
                    </a:graphicData>
                  </a:graphic>
                </wp:inline>
              </w:drawing>
            </w:r>
          </w:p>
        </w:tc>
        <w:tc>
          <w:tcPr>
            <w:tcW w:w="1311" w:type="dxa"/>
            <w:tcBorders>
              <w:bottom w:val="single" w:sz="6" w:space="0" w:color="auto"/>
            </w:tcBorders>
            <w:vAlign w:val="center"/>
          </w:tcPr>
          <w:p w:rsidR="009F280F" w:rsidRPr="00B30C0B" w:rsidRDefault="009F280F" w:rsidP="00F21A3F">
            <w:pPr>
              <w:jc w:val="center"/>
            </w:pPr>
            <w:r>
              <w:rPr>
                <w:noProof/>
              </w:rPr>
              <w:drawing>
                <wp:inline distT="0" distB="0" distL="0" distR="0" wp14:anchorId="00071C9E" wp14:editId="2BE1902C">
                  <wp:extent cx="581025" cy="628650"/>
                  <wp:effectExtent l="0" t="0" r="9525" b="0"/>
                  <wp:docPr id="917" name="Picture 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rrowheads="1"/>
                          </pic:cNvPicPr>
                        </pic:nvPicPr>
                        <pic:blipFill>
                          <a:blip r:embed="rId45" cstate="screen">
                            <a:extLst>
                              <a:ext uri="{28A0092B-C50C-407E-A947-70E740481C1C}">
                                <a14:useLocalDpi xmlns:a14="http://schemas.microsoft.com/office/drawing/2010/main"/>
                              </a:ext>
                            </a:extLst>
                          </a:blip>
                          <a:srcRect t="-9700"/>
                          <a:stretch>
                            <a:fillRect/>
                          </a:stretch>
                        </pic:blipFill>
                        <pic:spPr bwMode="auto">
                          <a:xfrm>
                            <a:off x="0" y="0"/>
                            <a:ext cx="581025" cy="628650"/>
                          </a:xfrm>
                          <a:prstGeom prst="rect">
                            <a:avLst/>
                          </a:prstGeom>
                          <a:noFill/>
                          <a:ln>
                            <a:noFill/>
                          </a:ln>
                        </pic:spPr>
                      </pic:pic>
                    </a:graphicData>
                  </a:graphic>
                </wp:inline>
              </w:drawing>
            </w:r>
          </w:p>
        </w:tc>
        <w:tc>
          <w:tcPr>
            <w:tcW w:w="1134" w:type="dxa"/>
            <w:tcBorders>
              <w:bottom w:val="single" w:sz="6" w:space="0" w:color="auto"/>
            </w:tcBorders>
            <w:vAlign w:val="center"/>
          </w:tcPr>
          <w:p w:rsidR="009F280F" w:rsidRPr="00B30C0B" w:rsidRDefault="009F280F" w:rsidP="00F21A3F">
            <w:pPr>
              <w:jc w:val="center"/>
            </w:pPr>
            <w:r>
              <w:rPr>
                <w:noProof/>
              </w:rPr>
              <w:drawing>
                <wp:inline distT="0" distB="0" distL="0" distR="0" wp14:anchorId="0764B95D" wp14:editId="3E27C993">
                  <wp:extent cx="666750" cy="704850"/>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46" cstate="screen">
                            <a:extLst>
                              <a:ext uri="{28A0092B-C50C-407E-A947-70E740481C1C}">
                                <a14:useLocalDpi xmlns:a14="http://schemas.microsoft.com/office/drawing/2010/main"/>
                              </a:ext>
                            </a:extLst>
                          </a:blip>
                          <a:srcRect l="4587" r="4587"/>
                          <a:stretch>
                            <a:fillRect/>
                          </a:stretch>
                        </pic:blipFill>
                        <pic:spPr bwMode="auto">
                          <a:xfrm>
                            <a:off x="0" y="0"/>
                            <a:ext cx="666750" cy="704850"/>
                          </a:xfrm>
                          <a:prstGeom prst="rect">
                            <a:avLst/>
                          </a:prstGeom>
                          <a:noFill/>
                          <a:ln>
                            <a:noFill/>
                          </a:ln>
                        </pic:spPr>
                      </pic:pic>
                    </a:graphicData>
                  </a:graphic>
                </wp:inline>
              </w:drawing>
            </w:r>
          </w:p>
        </w:tc>
        <w:tc>
          <w:tcPr>
            <w:tcW w:w="1134" w:type="dxa"/>
            <w:tcBorders>
              <w:bottom w:val="single" w:sz="6" w:space="0" w:color="auto"/>
            </w:tcBorders>
            <w:vAlign w:val="center"/>
          </w:tcPr>
          <w:p w:rsidR="009F280F" w:rsidRPr="00B30C0B" w:rsidRDefault="009F280F" w:rsidP="00F21A3F">
            <w:pPr>
              <w:jc w:val="center"/>
            </w:pPr>
            <w:r>
              <w:rPr>
                <w:noProof/>
              </w:rPr>
              <w:drawing>
                <wp:inline distT="0" distB="0" distL="0" distR="0" wp14:anchorId="176CED5D" wp14:editId="48DABDE9">
                  <wp:extent cx="619125" cy="685800"/>
                  <wp:effectExtent l="0" t="0" r="9525"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619125" cy="685800"/>
                          </a:xfrm>
                          <a:prstGeom prst="rect">
                            <a:avLst/>
                          </a:prstGeom>
                          <a:noFill/>
                          <a:ln>
                            <a:noFill/>
                          </a:ln>
                        </pic:spPr>
                      </pic:pic>
                    </a:graphicData>
                  </a:graphic>
                </wp:inline>
              </w:drawing>
            </w:r>
          </w:p>
        </w:tc>
        <w:tc>
          <w:tcPr>
            <w:tcW w:w="992" w:type="dxa"/>
            <w:tcBorders>
              <w:bottom w:val="single" w:sz="6" w:space="0" w:color="auto"/>
            </w:tcBorders>
            <w:vAlign w:val="center"/>
          </w:tcPr>
          <w:p w:rsidR="009F280F" w:rsidRPr="00B30C0B" w:rsidRDefault="009F280F" w:rsidP="00F21A3F">
            <w:pPr>
              <w:jc w:val="center"/>
            </w:pPr>
            <w:r>
              <w:rPr>
                <w:noProof/>
              </w:rPr>
              <w:drawing>
                <wp:inline distT="0" distB="0" distL="0" distR="0" wp14:anchorId="0AB4652C" wp14:editId="4599EE13">
                  <wp:extent cx="542925" cy="666750"/>
                  <wp:effectExtent l="0" t="0" r="9525"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2925" cy="666750"/>
                          </a:xfrm>
                          <a:prstGeom prst="rect">
                            <a:avLst/>
                          </a:prstGeom>
                          <a:noFill/>
                          <a:ln>
                            <a:noFill/>
                          </a:ln>
                        </pic:spPr>
                      </pic:pic>
                    </a:graphicData>
                  </a:graphic>
                </wp:inline>
              </w:drawing>
            </w:r>
          </w:p>
        </w:tc>
        <w:tc>
          <w:tcPr>
            <w:tcW w:w="1276" w:type="dxa"/>
            <w:tcBorders>
              <w:bottom w:val="single" w:sz="6" w:space="0" w:color="auto"/>
            </w:tcBorders>
            <w:vAlign w:val="center"/>
          </w:tcPr>
          <w:p w:rsidR="009F280F" w:rsidRPr="00B30C0B" w:rsidRDefault="009F280F" w:rsidP="00F21A3F">
            <w:pPr>
              <w:jc w:val="center"/>
            </w:pPr>
            <w:r>
              <w:rPr>
                <w:noProof/>
              </w:rPr>
              <w:drawing>
                <wp:inline distT="0" distB="0" distL="0" distR="0" wp14:anchorId="3D4F255F" wp14:editId="20597884">
                  <wp:extent cx="457200" cy="685800"/>
                  <wp:effectExtent l="0" t="0" r="0" b="0"/>
                  <wp:docPr id="913" name="Picture 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rrowheads="1"/>
                          </pic:cNvPicPr>
                        </pic:nvPicPr>
                        <pic:blipFill>
                          <a:blip r:embed="rId49" cstate="screen">
                            <a:extLst>
                              <a:ext uri="{28A0092B-C50C-407E-A947-70E740481C1C}">
                                <a14:useLocalDpi xmlns:a14="http://schemas.microsoft.com/office/drawing/2010/main"/>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851" w:type="dxa"/>
            <w:tcBorders>
              <w:bottom w:val="single" w:sz="6" w:space="0" w:color="auto"/>
            </w:tcBorders>
            <w:vAlign w:val="center"/>
          </w:tcPr>
          <w:p w:rsidR="009F280F" w:rsidRPr="00B30C0B" w:rsidRDefault="009F280F" w:rsidP="00F21A3F">
            <w:pPr>
              <w:jc w:val="center"/>
            </w:pPr>
            <w:r>
              <w:rPr>
                <w:noProof/>
              </w:rPr>
              <w:drawing>
                <wp:inline distT="0" distB="0" distL="0" distR="0" wp14:anchorId="237132FA" wp14:editId="48BD5E30">
                  <wp:extent cx="419100" cy="704850"/>
                  <wp:effectExtent l="0" t="0" r="0" b="0"/>
                  <wp:docPr id="912" name="Picture 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rrowheads="1"/>
                          </pic:cNvPicPr>
                        </pic:nvPicPr>
                        <pic:blipFill>
                          <a:blip r:embed="rId50" cstate="screen">
                            <a:extLst>
                              <a:ext uri="{28A0092B-C50C-407E-A947-70E740481C1C}">
                                <a14:useLocalDpi xmlns:a14="http://schemas.microsoft.com/office/drawing/2010/main"/>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27" w:name="_MON_1348584759"/>
        <w:bookmarkStart w:id="28" w:name="_MON_1348586924"/>
        <w:bookmarkStart w:id="29" w:name="_MON_1350136729"/>
        <w:bookmarkStart w:id="30" w:name="_MON_1353248007"/>
        <w:bookmarkStart w:id="31" w:name="_MON_1353248673"/>
        <w:bookmarkStart w:id="32" w:name="_MON_1208336982"/>
        <w:bookmarkStart w:id="33" w:name="_MON_1208337223"/>
        <w:bookmarkEnd w:id="27"/>
        <w:bookmarkEnd w:id="28"/>
        <w:bookmarkEnd w:id="29"/>
        <w:bookmarkEnd w:id="30"/>
        <w:bookmarkEnd w:id="31"/>
        <w:bookmarkEnd w:id="32"/>
        <w:bookmarkEnd w:id="33"/>
        <w:bookmarkStart w:id="34" w:name="_MON_1321108740"/>
        <w:bookmarkEnd w:id="34"/>
        <w:tc>
          <w:tcPr>
            <w:tcW w:w="708" w:type="dxa"/>
            <w:tcBorders>
              <w:bottom w:val="single" w:sz="6" w:space="0" w:color="auto"/>
              <w:right w:val="single" w:sz="6" w:space="0" w:color="auto"/>
            </w:tcBorders>
            <w:vAlign w:val="center"/>
          </w:tcPr>
          <w:p w:rsidR="009F280F" w:rsidRPr="00B30C0B" w:rsidRDefault="009F280F" w:rsidP="00F21A3F">
            <w:pPr>
              <w:jc w:val="center"/>
            </w:pPr>
            <w:r w:rsidRPr="00B30C0B">
              <w:object w:dxaOrig="496" w:dyaOrig="1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54.45pt" o:ole="" filled="t" fillcolor="window">
                  <v:imagedata r:id="rId51" o:title="" cropleft="8820f" cropright="8820f"/>
                </v:shape>
                <o:OLEObject Type="Embed" ProgID="Word.Picture.8" ShapeID="_x0000_i1025" DrawAspect="Content" ObjectID="_1626177109" r:id="rId52"/>
              </w:object>
            </w:r>
          </w:p>
        </w:tc>
      </w:tr>
      <w:tr w:rsidR="009F280F" w:rsidRPr="00B30C0B" w:rsidTr="00F21A3F">
        <w:trPr>
          <w:cantSplit/>
        </w:trPr>
        <w:tc>
          <w:tcPr>
            <w:tcW w:w="1849" w:type="dxa"/>
            <w:tcBorders>
              <w:top w:val="single" w:sz="6" w:space="0" w:color="auto"/>
              <w:left w:val="single" w:sz="6" w:space="0" w:color="auto"/>
            </w:tcBorders>
          </w:tcPr>
          <w:p w:rsidR="009F280F" w:rsidRPr="00B30C0B" w:rsidRDefault="009F280F" w:rsidP="00F21A3F">
            <w:pPr>
              <w:ind w:left="113"/>
              <w:jc w:val="left"/>
              <w:rPr>
                <w:b/>
                <w:color w:val="FF0000"/>
              </w:rPr>
            </w:pPr>
            <w:r w:rsidRPr="00B30C0B">
              <w:rPr>
                <w:b/>
                <w:color w:val="FF0000"/>
              </w:rPr>
              <w:t>Serie redondeada</w:t>
            </w:r>
            <w:r w:rsidRPr="00B30C0B">
              <w:rPr>
                <w:color w:val="FF0000"/>
              </w:rPr>
              <w:fldChar w:fldCharType="begin"/>
            </w:r>
            <w:r w:rsidRPr="00B30C0B">
              <w:instrText xml:space="preserve"> XE "</w:instrText>
            </w:r>
            <w:r w:rsidRPr="00B30C0B">
              <w:rPr>
                <w:color w:val="FF0000"/>
              </w:rPr>
              <w:instrText>Serie redondeada</w:instrText>
            </w:r>
            <w:r w:rsidRPr="00B30C0B">
              <w:instrText xml:space="preserve">" </w:instrText>
            </w:r>
            <w:r w:rsidRPr="00B30C0B">
              <w:rPr>
                <w:color w:val="FF0000"/>
              </w:rPr>
              <w:fldChar w:fldCharType="end"/>
            </w:r>
          </w:p>
        </w:tc>
        <w:tc>
          <w:tcPr>
            <w:tcW w:w="1099" w:type="dxa"/>
            <w:tcBorders>
              <w:top w:val="single" w:sz="6" w:space="0" w:color="auto"/>
            </w:tcBorders>
          </w:tcPr>
          <w:p w:rsidR="009F280F" w:rsidRPr="00B30C0B" w:rsidRDefault="009F280F" w:rsidP="00F21A3F">
            <w:pPr>
              <w:jc w:val="center"/>
            </w:pPr>
          </w:p>
        </w:tc>
        <w:tc>
          <w:tcPr>
            <w:tcW w:w="1311" w:type="dxa"/>
            <w:tcBorders>
              <w:top w:val="single" w:sz="6" w:space="0" w:color="auto"/>
            </w:tcBorders>
          </w:tcPr>
          <w:p w:rsidR="009F280F" w:rsidRPr="00B30C0B" w:rsidRDefault="009F280F" w:rsidP="00F21A3F">
            <w:pPr>
              <w:jc w:val="center"/>
            </w:pPr>
          </w:p>
        </w:tc>
        <w:tc>
          <w:tcPr>
            <w:tcW w:w="1134" w:type="dxa"/>
            <w:tcBorders>
              <w:top w:val="single" w:sz="6" w:space="0" w:color="auto"/>
            </w:tcBorders>
          </w:tcPr>
          <w:p w:rsidR="009F280F" w:rsidRPr="00B30C0B" w:rsidRDefault="009F280F" w:rsidP="00F21A3F">
            <w:pPr>
              <w:jc w:val="center"/>
            </w:pPr>
          </w:p>
        </w:tc>
        <w:tc>
          <w:tcPr>
            <w:tcW w:w="1134" w:type="dxa"/>
            <w:tcBorders>
              <w:top w:val="single" w:sz="6" w:space="0" w:color="auto"/>
            </w:tcBorders>
          </w:tcPr>
          <w:p w:rsidR="009F280F" w:rsidRPr="00B30C0B" w:rsidRDefault="009F280F" w:rsidP="00F21A3F">
            <w:pPr>
              <w:jc w:val="center"/>
            </w:pPr>
          </w:p>
        </w:tc>
        <w:tc>
          <w:tcPr>
            <w:tcW w:w="992" w:type="dxa"/>
            <w:tcBorders>
              <w:top w:val="single" w:sz="6" w:space="0" w:color="auto"/>
            </w:tcBorders>
          </w:tcPr>
          <w:p w:rsidR="009F280F" w:rsidRPr="00B30C0B" w:rsidRDefault="009F280F" w:rsidP="00F21A3F">
            <w:pPr>
              <w:jc w:val="center"/>
            </w:pPr>
          </w:p>
        </w:tc>
        <w:tc>
          <w:tcPr>
            <w:tcW w:w="1276" w:type="dxa"/>
            <w:tcBorders>
              <w:top w:val="single" w:sz="6" w:space="0" w:color="auto"/>
            </w:tcBorders>
          </w:tcPr>
          <w:p w:rsidR="009F280F" w:rsidRPr="00B30C0B" w:rsidRDefault="009F280F" w:rsidP="00F21A3F">
            <w:pPr>
              <w:jc w:val="center"/>
            </w:pPr>
          </w:p>
        </w:tc>
        <w:tc>
          <w:tcPr>
            <w:tcW w:w="851" w:type="dxa"/>
            <w:tcBorders>
              <w:top w:val="single" w:sz="6" w:space="0" w:color="auto"/>
            </w:tcBorders>
          </w:tcPr>
          <w:p w:rsidR="009F280F" w:rsidRPr="00B30C0B" w:rsidRDefault="009F280F" w:rsidP="00F21A3F">
            <w:pPr>
              <w:jc w:val="center"/>
            </w:pPr>
          </w:p>
        </w:tc>
        <w:tc>
          <w:tcPr>
            <w:tcW w:w="708" w:type="dxa"/>
            <w:tcBorders>
              <w:top w:val="single" w:sz="6" w:space="0" w:color="auto"/>
              <w:right w:val="single" w:sz="6" w:space="0" w:color="auto"/>
            </w:tcBorders>
          </w:tcPr>
          <w:p w:rsidR="009F280F" w:rsidRPr="00B30C0B" w:rsidRDefault="009F280F" w:rsidP="00F21A3F">
            <w:pPr>
              <w:jc w:val="center"/>
            </w:pPr>
          </w:p>
        </w:tc>
      </w:tr>
      <w:tr w:rsidR="009F280F" w:rsidRPr="00B30C0B" w:rsidTr="00F21A3F">
        <w:trPr>
          <w:cantSplit/>
        </w:trPr>
        <w:tc>
          <w:tcPr>
            <w:tcW w:w="1849" w:type="dxa"/>
            <w:tcBorders>
              <w:left w:val="single" w:sz="6" w:space="0" w:color="auto"/>
            </w:tcBorders>
            <w:vAlign w:val="center"/>
          </w:tcPr>
          <w:p w:rsidR="009F280F" w:rsidRPr="00B30C0B" w:rsidRDefault="009F280F" w:rsidP="00F21A3F">
            <w:pPr>
              <w:ind w:left="113"/>
              <w:jc w:val="left"/>
              <w:rPr>
                <w:color w:val="FF0000"/>
              </w:rPr>
            </w:pPr>
            <w:r w:rsidRPr="00B30C0B">
              <w:rPr>
                <w:color w:val="FF0000"/>
              </w:rPr>
              <w:t>oval</w:t>
            </w:r>
            <w:r w:rsidRPr="00B30C0B">
              <w:rPr>
                <w:color w:val="FF0000"/>
              </w:rPr>
              <w:fldChar w:fldCharType="begin"/>
            </w:r>
            <w:r w:rsidRPr="00B30C0B">
              <w:instrText xml:space="preserve"> XE "</w:instrText>
            </w:r>
            <w:r w:rsidRPr="00B30C0B">
              <w:rPr>
                <w:color w:val="FF0000"/>
              </w:rPr>
              <w:instrText>Oval</w:instrText>
            </w:r>
            <w:r w:rsidRPr="00B30C0B">
              <w:instrText xml:space="preserve">" </w:instrText>
            </w:r>
            <w:r w:rsidRPr="00B30C0B">
              <w:rPr>
                <w:color w:val="FF0000"/>
              </w:rPr>
              <w:fldChar w:fldCharType="end"/>
            </w:r>
          </w:p>
        </w:tc>
        <w:tc>
          <w:tcPr>
            <w:tcW w:w="1099" w:type="dxa"/>
            <w:vAlign w:val="center"/>
          </w:tcPr>
          <w:p w:rsidR="009F280F" w:rsidRPr="00B30C0B" w:rsidRDefault="009F280F" w:rsidP="00F21A3F">
            <w:pPr>
              <w:jc w:val="center"/>
            </w:pPr>
            <w:r>
              <w:rPr>
                <w:noProof/>
              </w:rPr>
              <w:drawing>
                <wp:inline distT="0" distB="0" distL="0" distR="0" wp14:anchorId="23D32836" wp14:editId="76BA721C">
                  <wp:extent cx="638175" cy="428625"/>
                  <wp:effectExtent l="0" t="0" r="9525" b="952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638175" cy="428625"/>
                          </a:xfrm>
                          <a:prstGeom prst="rect">
                            <a:avLst/>
                          </a:prstGeom>
                          <a:noFill/>
                          <a:ln>
                            <a:noFill/>
                          </a:ln>
                        </pic:spPr>
                      </pic:pic>
                    </a:graphicData>
                  </a:graphic>
                </wp:inline>
              </w:drawing>
            </w:r>
          </w:p>
        </w:tc>
        <w:tc>
          <w:tcPr>
            <w:tcW w:w="1311" w:type="dxa"/>
            <w:vAlign w:val="center"/>
          </w:tcPr>
          <w:p w:rsidR="009F280F" w:rsidRPr="00B30C0B" w:rsidRDefault="009F280F" w:rsidP="00F21A3F">
            <w:pPr>
              <w:jc w:val="center"/>
            </w:pPr>
            <w:r>
              <w:rPr>
                <w:noProof/>
              </w:rPr>
              <w:drawing>
                <wp:inline distT="0" distB="0" distL="0" distR="0" wp14:anchorId="69B89BD9" wp14:editId="6A3FC173">
                  <wp:extent cx="714375" cy="666750"/>
                  <wp:effectExtent l="0" t="0" r="9525" b="0"/>
                  <wp:docPr id="910" name="Picture 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rrowheads="1"/>
                          </pic:cNvPicPr>
                        </pic:nvPicPr>
                        <pic:blipFill>
                          <a:blip r:embed="rId54" cstate="screen">
                            <a:extLst>
                              <a:ext uri="{28A0092B-C50C-407E-A947-70E740481C1C}">
                                <a14:useLocalDpi xmlns:a14="http://schemas.microsoft.com/office/drawing/2010/main"/>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1134" w:type="dxa"/>
            <w:vAlign w:val="center"/>
          </w:tcPr>
          <w:p w:rsidR="009F280F" w:rsidRPr="00B30C0B" w:rsidRDefault="009F280F" w:rsidP="00F21A3F">
            <w:pPr>
              <w:jc w:val="center"/>
            </w:pPr>
            <w:r>
              <w:rPr>
                <w:noProof/>
              </w:rPr>
              <w:drawing>
                <wp:inline distT="0" distB="0" distL="0" distR="0" wp14:anchorId="2AED4F04" wp14:editId="6CFD180E">
                  <wp:extent cx="638175" cy="657225"/>
                  <wp:effectExtent l="0" t="0" r="9525" b="9525"/>
                  <wp:docPr id="909" name="Picture 9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rrowheads="1"/>
                          </pic:cNvPicPr>
                        </pic:nvPicPr>
                        <pic:blipFill>
                          <a:blip r:embed="rId55" cstate="screen">
                            <a:extLst>
                              <a:ext uri="{28A0092B-C50C-407E-A947-70E740481C1C}">
                                <a14:useLocalDpi xmlns:a14="http://schemas.microsoft.com/office/drawing/2010/main"/>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1134" w:type="dxa"/>
            <w:vAlign w:val="center"/>
          </w:tcPr>
          <w:p w:rsidR="009F280F" w:rsidRPr="00B30C0B" w:rsidRDefault="009F280F" w:rsidP="00F21A3F">
            <w:pPr>
              <w:jc w:val="center"/>
            </w:pPr>
            <w:r>
              <w:rPr>
                <w:noProof/>
              </w:rPr>
              <w:drawing>
                <wp:inline distT="0" distB="0" distL="0" distR="0" wp14:anchorId="4490B57D" wp14:editId="7E8F6588">
                  <wp:extent cx="685800" cy="676275"/>
                  <wp:effectExtent l="0" t="0" r="0" b="9525"/>
                  <wp:docPr id="908" name="Picture 9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rrowheads="1"/>
                          </pic:cNvPicPr>
                        </pic:nvPicPr>
                        <pic:blipFill>
                          <a:blip r:embed="rId56" cstate="screen">
                            <a:extLst>
                              <a:ext uri="{28A0092B-C50C-407E-A947-70E740481C1C}">
                                <a14:useLocalDpi xmlns:a14="http://schemas.microsoft.com/office/drawing/2010/main"/>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992" w:type="dxa"/>
            <w:vAlign w:val="center"/>
          </w:tcPr>
          <w:p w:rsidR="009F280F" w:rsidRPr="00B30C0B" w:rsidRDefault="009F280F" w:rsidP="00F21A3F">
            <w:pPr>
              <w:jc w:val="center"/>
            </w:pPr>
            <w:r>
              <w:rPr>
                <w:noProof/>
              </w:rPr>
              <w:drawing>
                <wp:inline distT="0" distB="0" distL="0" distR="0" wp14:anchorId="5E370C8A" wp14:editId="00E8E6F9">
                  <wp:extent cx="647700" cy="676275"/>
                  <wp:effectExtent l="0" t="0" r="0" b="952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47700" cy="676275"/>
                          </a:xfrm>
                          <a:prstGeom prst="rect">
                            <a:avLst/>
                          </a:prstGeom>
                          <a:noFill/>
                          <a:ln>
                            <a:noFill/>
                          </a:ln>
                        </pic:spPr>
                      </pic:pic>
                    </a:graphicData>
                  </a:graphic>
                </wp:inline>
              </w:drawing>
            </w:r>
          </w:p>
        </w:tc>
        <w:tc>
          <w:tcPr>
            <w:tcW w:w="1276" w:type="dxa"/>
            <w:vAlign w:val="center"/>
          </w:tcPr>
          <w:p w:rsidR="009F280F" w:rsidRPr="00B30C0B" w:rsidRDefault="009F280F" w:rsidP="00F21A3F">
            <w:pPr>
              <w:jc w:val="center"/>
            </w:pPr>
            <w:r>
              <w:rPr>
                <w:noProof/>
              </w:rPr>
              <w:drawing>
                <wp:inline distT="0" distB="0" distL="0" distR="0" wp14:anchorId="01F193F6" wp14:editId="2BC5EC02">
                  <wp:extent cx="504825" cy="676275"/>
                  <wp:effectExtent l="0" t="0" r="9525" b="9525"/>
                  <wp:docPr id="906" name="Picture 9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rrowheads="1"/>
                          </pic:cNvPicPr>
                        </pic:nvPicPr>
                        <pic:blipFill>
                          <a:blip r:embed="rId57" cstate="screen">
                            <a:extLst>
                              <a:ext uri="{28A0092B-C50C-407E-A947-70E740481C1C}">
                                <a14:useLocalDpi xmlns:a14="http://schemas.microsoft.com/office/drawing/2010/main"/>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851" w:type="dxa"/>
            <w:vAlign w:val="center"/>
          </w:tcPr>
          <w:p w:rsidR="009F280F" w:rsidRPr="00B30C0B" w:rsidRDefault="009F280F" w:rsidP="00F21A3F">
            <w:pPr>
              <w:jc w:val="center"/>
            </w:pPr>
            <w:r>
              <w:rPr>
                <w:noProof/>
              </w:rPr>
              <w:drawing>
                <wp:inline distT="0" distB="0" distL="0" distR="0" wp14:anchorId="62FBCB12" wp14:editId="70AA67E3">
                  <wp:extent cx="504825" cy="704850"/>
                  <wp:effectExtent l="0" t="0" r="9525" b="0"/>
                  <wp:docPr id="905" name="Picture 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04825" cy="704850"/>
                          </a:xfrm>
                          <a:prstGeom prst="rect">
                            <a:avLst/>
                          </a:prstGeom>
                          <a:noFill/>
                          <a:ln>
                            <a:noFill/>
                          </a:ln>
                        </pic:spPr>
                      </pic:pic>
                    </a:graphicData>
                  </a:graphic>
                </wp:inline>
              </w:drawing>
            </w:r>
          </w:p>
        </w:tc>
        <w:tc>
          <w:tcPr>
            <w:tcW w:w="708" w:type="dxa"/>
            <w:tcBorders>
              <w:right w:val="single" w:sz="6" w:space="0" w:color="auto"/>
            </w:tcBorders>
            <w:vAlign w:val="center"/>
          </w:tcPr>
          <w:p w:rsidR="009F280F" w:rsidRPr="00B30C0B" w:rsidRDefault="009F280F" w:rsidP="00F21A3F">
            <w:pPr>
              <w:jc w:val="center"/>
            </w:pPr>
            <w:r>
              <w:rPr>
                <w:noProof/>
              </w:rPr>
              <w:drawing>
                <wp:inline distT="0" distB="0" distL="0" distR="0" wp14:anchorId="546058AA" wp14:editId="0F364C80">
                  <wp:extent cx="457200" cy="74295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457200" cy="742950"/>
                          </a:xfrm>
                          <a:prstGeom prst="rect">
                            <a:avLst/>
                          </a:prstGeom>
                          <a:noFill/>
                          <a:ln>
                            <a:noFill/>
                          </a:ln>
                        </pic:spPr>
                      </pic:pic>
                    </a:graphicData>
                  </a:graphic>
                </wp:inline>
              </w:drawing>
            </w:r>
          </w:p>
        </w:tc>
      </w:tr>
      <w:tr w:rsidR="009F280F" w:rsidRPr="00B30C0B" w:rsidTr="00F21A3F">
        <w:trPr>
          <w:cantSplit/>
        </w:trPr>
        <w:tc>
          <w:tcPr>
            <w:tcW w:w="1849" w:type="dxa"/>
            <w:tcBorders>
              <w:left w:val="single" w:sz="4" w:space="0" w:color="auto"/>
            </w:tcBorders>
            <w:vAlign w:val="center"/>
          </w:tcPr>
          <w:p w:rsidR="009F280F" w:rsidRPr="00B30C0B" w:rsidRDefault="009F280F" w:rsidP="00F21A3F">
            <w:pPr>
              <w:ind w:left="113"/>
              <w:jc w:val="left"/>
              <w:rPr>
                <w:color w:val="FF0000"/>
              </w:rPr>
            </w:pPr>
            <w:r w:rsidRPr="00B30C0B">
              <w:rPr>
                <w:color w:val="FF0000"/>
              </w:rPr>
              <w:t>elíptica</w:t>
            </w:r>
            <w:r w:rsidRPr="00B30C0B">
              <w:rPr>
                <w:color w:val="FF0000"/>
              </w:rPr>
              <w:fldChar w:fldCharType="begin"/>
            </w:r>
            <w:r w:rsidRPr="00B30C0B">
              <w:instrText xml:space="preserve"> XE "</w:instrText>
            </w:r>
            <w:r w:rsidRPr="00B30C0B">
              <w:rPr>
                <w:color w:val="FF0000"/>
              </w:rPr>
              <w:instrText>Elíptic</w:instrText>
            </w:r>
            <w:r>
              <w:rPr>
                <w:color w:val="FF0000"/>
              </w:rPr>
              <w:instrText>a</w:instrText>
            </w:r>
            <w:r w:rsidRPr="00B30C0B">
              <w:instrText xml:space="preserve">" </w:instrText>
            </w:r>
            <w:r w:rsidRPr="00B30C0B">
              <w:rPr>
                <w:color w:val="FF0000"/>
              </w:rPr>
              <w:fldChar w:fldCharType="end"/>
            </w:r>
          </w:p>
        </w:tc>
        <w:bookmarkStart w:id="35" w:name="_MON_1348586926"/>
        <w:bookmarkStart w:id="36" w:name="_MON_1350136731"/>
        <w:bookmarkStart w:id="37" w:name="_MON_1353248008"/>
        <w:bookmarkStart w:id="38" w:name="_MON_1353248675"/>
        <w:bookmarkStart w:id="39" w:name="_MON_1421765067"/>
        <w:bookmarkStart w:id="40" w:name="_MON_1208343957"/>
        <w:bookmarkStart w:id="41" w:name="_MON_1321108742"/>
        <w:bookmarkEnd w:id="35"/>
        <w:bookmarkEnd w:id="36"/>
        <w:bookmarkEnd w:id="37"/>
        <w:bookmarkEnd w:id="38"/>
        <w:bookmarkEnd w:id="39"/>
        <w:bookmarkEnd w:id="40"/>
        <w:bookmarkEnd w:id="41"/>
        <w:bookmarkStart w:id="42" w:name="_MON_1348584760"/>
        <w:bookmarkEnd w:id="42"/>
        <w:tc>
          <w:tcPr>
            <w:tcW w:w="1099" w:type="dxa"/>
            <w:vAlign w:val="center"/>
          </w:tcPr>
          <w:p w:rsidR="009F280F" w:rsidRPr="00B30C0B" w:rsidRDefault="009F280F" w:rsidP="00F21A3F">
            <w:pPr>
              <w:jc w:val="center"/>
            </w:pPr>
            <w:r w:rsidRPr="00B30C0B">
              <w:object w:dxaOrig="916" w:dyaOrig="1051">
                <v:shape id="_x0000_i1026" type="#_x0000_t75" style="width:45.7pt;height:52.6pt" o:ole="" fillcolor="window">
                  <v:imagedata r:id="rId60" o:title="" croptop="3151f" cropleft="3088f" cropright="4212f"/>
                </v:shape>
                <o:OLEObject Type="Embed" ProgID="Word.Picture.8" ShapeID="_x0000_i1026" DrawAspect="Content" ObjectID="_1626177110" r:id="rId61"/>
              </w:object>
            </w:r>
          </w:p>
        </w:tc>
        <w:tc>
          <w:tcPr>
            <w:tcW w:w="1311" w:type="dxa"/>
            <w:vAlign w:val="center"/>
          </w:tcPr>
          <w:p w:rsidR="009F280F" w:rsidRPr="00B30C0B" w:rsidRDefault="009F280F" w:rsidP="00F21A3F">
            <w:pPr>
              <w:jc w:val="center"/>
            </w:pPr>
            <w:r>
              <w:rPr>
                <w:noProof/>
              </w:rPr>
              <w:drawing>
                <wp:inline distT="0" distB="0" distL="0" distR="0" wp14:anchorId="31217CB4" wp14:editId="6CB9D3B0">
                  <wp:extent cx="600075" cy="666750"/>
                  <wp:effectExtent l="0" t="0" r="9525"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600075" cy="666750"/>
                          </a:xfrm>
                          <a:prstGeom prst="rect">
                            <a:avLst/>
                          </a:prstGeom>
                          <a:noFill/>
                          <a:ln>
                            <a:noFill/>
                          </a:ln>
                        </pic:spPr>
                      </pic:pic>
                    </a:graphicData>
                  </a:graphic>
                </wp:inline>
              </w:drawing>
            </w:r>
          </w:p>
        </w:tc>
        <w:tc>
          <w:tcPr>
            <w:tcW w:w="1134" w:type="dxa"/>
            <w:vAlign w:val="center"/>
          </w:tcPr>
          <w:p w:rsidR="009F280F" w:rsidRPr="00B30C0B" w:rsidRDefault="009F280F" w:rsidP="00F21A3F">
            <w:pPr>
              <w:jc w:val="center"/>
            </w:pPr>
            <w:r>
              <w:rPr>
                <w:noProof/>
              </w:rPr>
              <w:drawing>
                <wp:inline distT="0" distB="0" distL="0" distR="0" wp14:anchorId="2FFB0006" wp14:editId="4B3CAE09">
                  <wp:extent cx="600075" cy="714375"/>
                  <wp:effectExtent l="0" t="0" r="9525" b="9525"/>
                  <wp:docPr id="902" name="Picture 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rrowheads="1"/>
                          </pic:cNvPicPr>
                        </pic:nvPicPr>
                        <pic:blipFill>
                          <a:blip r:embed="rId63" cstate="screen">
                            <a:extLst>
                              <a:ext uri="{28A0092B-C50C-407E-A947-70E740481C1C}">
                                <a14:useLocalDpi xmlns:a14="http://schemas.microsoft.com/office/drawing/2010/main"/>
                              </a:ext>
                            </a:extLst>
                          </a:blip>
                          <a:srcRect b="4630"/>
                          <a:stretch>
                            <a:fillRect/>
                          </a:stretch>
                        </pic:blipFill>
                        <pic:spPr bwMode="auto">
                          <a:xfrm>
                            <a:off x="0" y="0"/>
                            <a:ext cx="600075" cy="714375"/>
                          </a:xfrm>
                          <a:prstGeom prst="rect">
                            <a:avLst/>
                          </a:prstGeom>
                          <a:noFill/>
                          <a:ln>
                            <a:noFill/>
                          </a:ln>
                        </pic:spPr>
                      </pic:pic>
                    </a:graphicData>
                  </a:graphic>
                </wp:inline>
              </w:drawing>
            </w:r>
          </w:p>
        </w:tc>
        <w:tc>
          <w:tcPr>
            <w:tcW w:w="1134" w:type="dxa"/>
            <w:vAlign w:val="center"/>
          </w:tcPr>
          <w:p w:rsidR="009F280F" w:rsidRPr="00B30C0B" w:rsidRDefault="009F280F" w:rsidP="00F21A3F">
            <w:pPr>
              <w:jc w:val="center"/>
            </w:pPr>
            <w:r>
              <w:rPr>
                <w:noProof/>
              </w:rPr>
              <w:drawing>
                <wp:inline distT="0" distB="0" distL="0" distR="0" wp14:anchorId="71ED7086" wp14:editId="3D02BC0A">
                  <wp:extent cx="638175" cy="647700"/>
                  <wp:effectExtent l="0" t="0" r="9525" b="0"/>
                  <wp:docPr id="901" name="Picture 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638175" cy="647700"/>
                          </a:xfrm>
                          <a:prstGeom prst="rect">
                            <a:avLst/>
                          </a:prstGeom>
                          <a:noFill/>
                          <a:ln>
                            <a:noFill/>
                          </a:ln>
                        </pic:spPr>
                      </pic:pic>
                    </a:graphicData>
                  </a:graphic>
                </wp:inline>
              </w:drawing>
            </w:r>
          </w:p>
        </w:tc>
        <w:tc>
          <w:tcPr>
            <w:tcW w:w="992" w:type="dxa"/>
            <w:vAlign w:val="center"/>
          </w:tcPr>
          <w:p w:rsidR="009F280F" w:rsidRPr="00B30C0B" w:rsidRDefault="009F280F" w:rsidP="00F21A3F">
            <w:pPr>
              <w:jc w:val="center"/>
            </w:pPr>
            <w:r>
              <w:rPr>
                <w:noProof/>
              </w:rPr>
              <w:drawing>
                <wp:inline distT="0" distB="0" distL="0" distR="0" wp14:anchorId="2CF4B31C" wp14:editId="42880D17">
                  <wp:extent cx="523875" cy="657225"/>
                  <wp:effectExtent l="0" t="0" r="9525" b="9525"/>
                  <wp:docPr id="900" name="Picture 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23875" cy="657225"/>
                          </a:xfrm>
                          <a:prstGeom prst="rect">
                            <a:avLst/>
                          </a:prstGeom>
                          <a:noFill/>
                          <a:ln>
                            <a:noFill/>
                          </a:ln>
                        </pic:spPr>
                      </pic:pic>
                    </a:graphicData>
                  </a:graphic>
                </wp:inline>
              </w:drawing>
            </w:r>
          </w:p>
        </w:tc>
        <w:tc>
          <w:tcPr>
            <w:tcW w:w="1276" w:type="dxa"/>
            <w:vAlign w:val="center"/>
          </w:tcPr>
          <w:p w:rsidR="009F280F" w:rsidRPr="00B30C0B" w:rsidRDefault="009F280F" w:rsidP="00F21A3F">
            <w:pPr>
              <w:jc w:val="center"/>
            </w:pPr>
            <w:r>
              <w:rPr>
                <w:noProof/>
              </w:rPr>
              <w:drawing>
                <wp:inline distT="0" distB="0" distL="0" distR="0" wp14:anchorId="786B15FA" wp14:editId="3F3703DE">
                  <wp:extent cx="504825" cy="647700"/>
                  <wp:effectExtent l="0" t="0" r="9525" b="0"/>
                  <wp:docPr id="899" name="Picture 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504825" cy="647700"/>
                          </a:xfrm>
                          <a:prstGeom prst="rect">
                            <a:avLst/>
                          </a:prstGeom>
                          <a:noFill/>
                          <a:ln>
                            <a:noFill/>
                          </a:ln>
                        </pic:spPr>
                      </pic:pic>
                    </a:graphicData>
                  </a:graphic>
                </wp:inline>
              </w:drawing>
            </w:r>
          </w:p>
        </w:tc>
        <w:tc>
          <w:tcPr>
            <w:tcW w:w="851" w:type="dxa"/>
            <w:vAlign w:val="center"/>
          </w:tcPr>
          <w:p w:rsidR="009F280F" w:rsidRPr="00B30C0B" w:rsidRDefault="009F280F" w:rsidP="00F21A3F">
            <w:pPr>
              <w:jc w:val="center"/>
            </w:pPr>
            <w:r>
              <w:rPr>
                <w:noProof/>
              </w:rPr>
              <w:drawing>
                <wp:inline distT="0" distB="0" distL="0" distR="0" wp14:anchorId="3C9C32CA" wp14:editId="4F5552BD">
                  <wp:extent cx="390525" cy="647700"/>
                  <wp:effectExtent l="0" t="0" r="9525"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67" cstate="screen">
                            <a:extLst>
                              <a:ext uri="{28A0092B-C50C-407E-A947-70E740481C1C}">
                                <a14:useLocalDpi xmlns:a14="http://schemas.microsoft.com/office/drawing/2010/main"/>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708" w:type="dxa"/>
            <w:tcBorders>
              <w:right w:val="single" w:sz="6" w:space="0" w:color="auto"/>
            </w:tcBorders>
            <w:vAlign w:val="center"/>
          </w:tcPr>
          <w:p w:rsidR="009F280F" w:rsidRPr="00B30C0B" w:rsidRDefault="009F280F" w:rsidP="00F21A3F">
            <w:pPr>
              <w:jc w:val="center"/>
            </w:pPr>
            <w:r>
              <w:rPr>
                <w:noProof/>
              </w:rPr>
              <w:drawing>
                <wp:inline distT="0" distB="0" distL="0" distR="0" wp14:anchorId="1753F0F5" wp14:editId="0A4FA7BF">
                  <wp:extent cx="333375" cy="666750"/>
                  <wp:effectExtent l="0" t="0" r="9525"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68" cstate="screen">
                            <a:extLst>
                              <a:ext uri="{28A0092B-C50C-407E-A947-70E740481C1C}">
                                <a14:useLocalDpi xmlns:a14="http://schemas.microsoft.com/office/drawing/2010/main"/>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9F280F" w:rsidRPr="00B30C0B" w:rsidTr="00F21A3F">
        <w:trPr>
          <w:cantSplit/>
        </w:trPr>
        <w:tc>
          <w:tcPr>
            <w:tcW w:w="1849" w:type="dxa"/>
            <w:tcBorders>
              <w:left w:val="single" w:sz="6" w:space="0" w:color="auto"/>
              <w:bottom w:val="single" w:sz="6" w:space="0" w:color="auto"/>
            </w:tcBorders>
            <w:vAlign w:val="center"/>
          </w:tcPr>
          <w:p w:rsidR="009F280F" w:rsidRPr="00B30C0B" w:rsidRDefault="009F280F" w:rsidP="00F21A3F">
            <w:pPr>
              <w:ind w:left="113"/>
              <w:jc w:val="left"/>
              <w:rPr>
                <w:color w:val="FF0000"/>
              </w:rPr>
            </w:pPr>
            <w:r w:rsidRPr="00B30C0B">
              <w:rPr>
                <w:color w:val="FF0000"/>
              </w:rPr>
              <w:t>oboval</w:t>
            </w:r>
            <w:r w:rsidRPr="00B30C0B">
              <w:rPr>
                <w:color w:val="FF0000"/>
              </w:rPr>
              <w:fldChar w:fldCharType="begin"/>
            </w:r>
            <w:r w:rsidRPr="00B30C0B">
              <w:instrText xml:space="preserve"> XE "</w:instrText>
            </w:r>
            <w:r w:rsidRPr="00B30C0B">
              <w:rPr>
                <w:color w:val="FF0000"/>
              </w:rPr>
              <w:instrText>Oboval</w:instrText>
            </w:r>
            <w:r w:rsidRPr="00B30C0B">
              <w:instrText xml:space="preserve">" </w:instrText>
            </w:r>
            <w:r w:rsidRPr="00B30C0B">
              <w:rPr>
                <w:color w:val="FF0000"/>
              </w:rPr>
              <w:fldChar w:fldCharType="end"/>
            </w:r>
          </w:p>
        </w:tc>
        <w:tc>
          <w:tcPr>
            <w:tcW w:w="1099" w:type="dxa"/>
            <w:tcBorders>
              <w:bottom w:val="single" w:sz="6" w:space="0" w:color="auto"/>
            </w:tcBorders>
            <w:vAlign w:val="center"/>
          </w:tcPr>
          <w:p w:rsidR="009F280F" w:rsidRPr="00B30C0B" w:rsidRDefault="009F280F" w:rsidP="00F21A3F">
            <w:pPr>
              <w:jc w:val="center"/>
            </w:pPr>
            <w:r>
              <w:rPr>
                <w:noProof/>
              </w:rPr>
              <w:drawing>
                <wp:inline distT="0" distB="0" distL="0" distR="0" wp14:anchorId="2CE2FB77" wp14:editId="1AD5DD19">
                  <wp:extent cx="638175" cy="447675"/>
                  <wp:effectExtent l="0" t="0" r="9525" b="952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638175" cy="447675"/>
                          </a:xfrm>
                          <a:prstGeom prst="rect">
                            <a:avLst/>
                          </a:prstGeom>
                          <a:noFill/>
                          <a:ln>
                            <a:noFill/>
                          </a:ln>
                        </pic:spPr>
                      </pic:pic>
                    </a:graphicData>
                  </a:graphic>
                </wp:inline>
              </w:drawing>
            </w:r>
          </w:p>
        </w:tc>
        <w:tc>
          <w:tcPr>
            <w:tcW w:w="1311" w:type="dxa"/>
            <w:tcBorders>
              <w:bottom w:val="single" w:sz="6" w:space="0" w:color="auto"/>
            </w:tcBorders>
            <w:vAlign w:val="center"/>
          </w:tcPr>
          <w:p w:rsidR="009F280F" w:rsidRPr="00B30C0B" w:rsidRDefault="009F280F" w:rsidP="00F21A3F">
            <w:pPr>
              <w:jc w:val="center"/>
            </w:pPr>
            <w:r>
              <w:rPr>
                <w:noProof/>
              </w:rPr>
              <w:drawing>
                <wp:inline distT="0" distB="0" distL="0" distR="0" wp14:anchorId="198FCBE5" wp14:editId="3C8DD26E">
                  <wp:extent cx="561975" cy="609600"/>
                  <wp:effectExtent l="0" t="0" r="9525"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70" cstate="screen">
                            <a:extLst>
                              <a:ext uri="{28A0092B-C50C-407E-A947-70E740481C1C}">
                                <a14:useLocalDpi xmlns:a14="http://schemas.microsoft.com/office/drawing/2010/main"/>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1134" w:type="dxa"/>
            <w:tcBorders>
              <w:bottom w:val="single" w:sz="6" w:space="0" w:color="auto"/>
            </w:tcBorders>
            <w:vAlign w:val="center"/>
          </w:tcPr>
          <w:p w:rsidR="009F280F" w:rsidRPr="00B30C0B" w:rsidRDefault="009F280F" w:rsidP="00F21A3F">
            <w:pPr>
              <w:jc w:val="center"/>
            </w:pPr>
            <w:r>
              <w:rPr>
                <w:noProof/>
              </w:rPr>
              <w:drawing>
                <wp:inline distT="0" distB="0" distL="0" distR="0" wp14:anchorId="27CE8F51" wp14:editId="3A5CE999">
                  <wp:extent cx="561975" cy="685800"/>
                  <wp:effectExtent l="0" t="0" r="9525" b="0"/>
                  <wp:docPr id="894" name="Picture 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561975" cy="685800"/>
                          </a:xfrm>
                          <a:prstGeom prst="rect">
                            <a:avLst/>
                          </a:prstGeom>
                          <a:noFill/>
                          <a:ln>
                            <a:noFill/>
                          </a:ln>
                        </pic:spPr>
                      </pic:pic>
                    </a:graphicData>
                  </a:graphic>
                </wp:inline>
              </w:drawing>
            </w:r>
          </w:p>
        </w:tc>
        <w:tc>
          <w:tcPr>
            <w:tcW w:w="1134" w:type="dxa"/>
            <w:tcBorders>
              <w:bottom w:val="single" w:sz="6" w:space="0" w:color="auto"/>
            </w:tcBorders>
            <w:vAlign w:val="center"/>
          </w:tcPr>
          <w:p w:rsidR="009F280F" w:rsidRPr="00B30C0B" w:rsidRDefault="009F280F" w:rsidP="00F21A3F">
            <w:pPr>
              <w:jc w:val="center"/>
            </w:pPr>
            <w:r>
              <w:rPr>
                <w:noProof/>
              </w:rPr>
              <w:drawing>
                <wp:inline distT="0" distB="0" distL="0" distR="0" wp14:anchorId="197A5DE3" wp14:editId="06709600">
                  <wp:extent cx="581025" cy="704850"/>
                  <wp:effectExtent l="0" t="0" r="9525" b="0"/>
                  <wp:docPr id="893" name="Picture 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581025" cy="704850"/>
                          </a:xfrm>
                          <a:prstGeom prst="rect">
                            <a:avLst/>
                          </a:prstGeom>
                          <a:noFill/>
                          <a:ln>
                            <a:noFill/>
                          </a:ln>
                        </pic:spPr>
                      </pic:pic>
                    </a:graphicData>
                  </a:graphic>
                </wp:inline>
              </w:drawing>
            </w:r>
          </w:p>
        </w:tc>
        <w:tc>
          <w:tcPr>
            <w:tcW w:w="992" w:type="dxa"/>
            <w:tcBorders>
              <w:bottom w:val="single" w:sz="6" w:space="0" w:color="auto"/>
            </w:tcBorders>
            <w:vAlign w:val="center"/>
          </w:tcPr>
          <w:p w:rsidR="009F280F" w:rsidRPr="00B30C0B" w:rsidRDefault="009F280F" w:rsidP="00F21A3F">
            <w:pPr>
              <w:jc w:val="center"/>
            </w:pPr>
            <w:r>
              <w:rPr>
                <w:noProof/>
              </w:rPr>
              <w:drawing>
                <wp:inline distT="0" distB="0" distL="0" distR="0" wp14:anchorId="28372AE2" wp14:editId="6774F25F">
                  <wp:extent cx="581025" cy="752475"/>
                  <wp:effectExtent l="0" t="0" r="9525" b="9525"/>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581025" cy="752475"/>
                          </a:xfrm>
                          <a:prstGeom prst="rect">
                            <a:avLst/>
                          </a:prstGeom>
                          <a:noFill/>
                          <a:ln>
                            <a:noFill/>
                          </a:ln>
                        </pic:spPr>
                      </pic:pic>
                    </a:graphicData>
                  </a:graphic>
                </wp:inline>
              </w:drawing>
            </w:r>
          </w:p>
        </w:tc>
        <w:tc>
          <w:tcPr>
            <w:tcW w:w="1276" w:type="dxa"/>
            <w:tcBorders>
              <w:bottom w:val="single" w:sz="6" w:space="0" w:color="auto"/>
            </w:tcBorders>
            <w:vAlign w:val="center"/>
          </w:tcPr>
          <w:p w:rsidR="009F280F" w:rsidRPr="00B30C0B" w:rsidRDefault="009F280F" w:rsidP="00F21A3F">
            <w:pPr>
              <w:jc w:val="center"/>
            </w:pPr>
            <w:r>
              <w:rPr>
                <w:noProof/>
              </w:rPr>
              <w:drawing>
                <wp:inline distT="0" distB="0" distL="0" distR="0" wp14:anchorId="0C83114A" wp14:editId="1B3AF124">
                  <wp:extent cx="561975" cy="742950"/>
                  <wp:effectExtent l="0" t="0" r="9525"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561975" cy="742950"/>
                          </a:xfrm>
                          <a:prstGeom prst="rect">
                            <a:avLst/>
                          </a:prstGeom>
                          <a:noFill/>
                          <a:ln>
                            <a:noFill/>
                          </a:ln>
                        </pic:spPr>
                      </pic:pic>
                    </a:graphicData>
                  </a:graphic>
                </wp:inline>
              </w:drawing>
            </w:r>
          </w:p>
        </w:tc>
        <w:tc>
          <w:tcPr>
            <w:tcW w:w="851" w:type="dxa"/>
            <w:tcBorders>
              <w:bottom w:val="single" w:sz="6" w:space="0" w:color="auto"/>
            </w:tcBorders>
            <w:vAlign w:val="center"/>
          </w:tcPr>
          <w:p w:rsidR="009F280F" w:rsidRPr="00B30C0B" w:rsidRDefault="009F280F" w:rsidP="00F21A3F">
            <w:pPr>
              <w:jc w:val="center"/>
            </w:pPr>
            <w:r>
              <w:rPr>
                <w:noProof/>
              </w:rPr>
              <w:drawing>
                <wp:inline distT="0" distB="0" distL="0" distR="0" wp14:anchorId="3F41C0D4" wp14:editId="588F5B2F">
                  <wp:extent cx="466725" cy="685800"/>
                  <wp:effectExtent l="0" t="0" r="9525"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466725" cy="685800"/>
                          </a:xfrm>
                          <a:prstGeom prst="rect">
                            <a:avLst/>
                          </a:prstGeom>
                          <a:noFill/>
                          <a:ln>
                            <a:noFill/>
                          </a:ln>
                        </pic:spPr>
                      </pic:pic>
                    </a:graphicData>
                  </a:graphic>
                </wp:inline>
              </w:drawing>
            </w:r>
          </w:p>
        </w:tc>
        <w:tc>
          <w:tcPr>
            <w:tcW w:w="708" w:type="dxa"/>
            <w:tcBorders>
              <w:bottom w:val="single" w:sz="6" w:space="0" w:color="auto"/>
              <w:right w:val="single" w:sz="6" w:space="0" w:color="auto"/>
            </w:tcBorders>
            <w:vAlign w:val="center"/>
          </w:tcPr>
          <w:p w:rsidR="009F280F" w:rsidRPr="00B30C0B" w:rsidRDefault="009F280F" w:rsidP="00F21A3F">
            <w:pPr>
              <w:jc w:val="center"/>
            </w:pPr>
            <w:r>
              <w:rPr>
                <w:noProof/>
              </w:rPr>
              <w:drawing>
                <wp:inline distT="0" distB="0" distL="0" distR="0" wp14:anchorId="0EA9EF92" wp14:editId="2858712F">
                  <wp:extent cx="514350" cy="81915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514350" cy="819150"/>
                          </a:xfrm>
                          <a:prstGeom prst="rect">
                            <a:avLst/>
                          </a:prstGeom>
                          <a:noFill/>
                          <a:ln>
                            <a:noFill/>
                          </a:ln>
                        </pic:spPr>
                      </pic:pic>
                    </a:graphicData>
                  </a:graphic>
                </wp:inline>
              </w:drawing>
            </w:r>
          </w:p>
        </w:tc>
      </w:tr>
      <w:tr w:rsidR="009F280F" w:rsidRPr="00B30C0B" w:rsidTr="00F21A3F">
        <w:trPr>
          <w:cantSplit/>
        </w:trPr>
        <w:tc>
          <w:tcPr>
            <w:tcW w:w="1849" w:type="dxa"/>
            <w:tcBorders>
              <w:top w:val="single" w:sz="6" w:space="0" w:color="auto"/>
              <w:left w:val="single" w:sz="6" w:space="0" w:color="auto"/>
            </w:tcBorders>
          </w:tcPr>
          <w:p w:rsidR="009F280F" w:rsidRPr="00B30C0B" w:rsidRDefault="009F280F" w:rsidP="00F21A3F">
            <w:pPr>
              <w:ind w:left="113"/>
              <w:jc w:val="left"/>
              <w:rPr>
                <w:b/>
                <w:color w:val="FF0000"/>
              </w:rPr>
            </w:pPr>
            <w:r w:rsidRPr="00B30C0B">
              <w:rPr>
                <w:b/>
                <w:color w:val="FF0000"/>
              </w:rPr>
              <w:t>Serie angular</w:t>
            </w:r>
            <w:r w:rsidRPr="00B30C0B">
              <w:rPr>
                <w:color w:val="FF0000"/>
              </w:rPr>
              <w:fldChar w:fldCharType="begin"/>
            </w:r>
            <w:r w:rsidRPr="00B30C0B">
              <w:instrText xml:space="preserve"> XE "</w:instrText>
            </w:r>
            <w:r w:rsidRPr="00B30C0B">
              <w:rPr>
                <w:color w:val="FF0000"/>
              </w:rPr>
              <w:instrText>Serie angular</w:instrText>
            </w:r>
            <w:r w:rsidRPr="00B30C0B">
              <w:instrText xml:space="preserve">" </w:instrText>
            </w:r>
            <w:r w:rsidRPr="00B30C0B">
              <w:rPr>
                <w:color w:val="FF0000"/>
              </w:rPr>
              <w:fldChar w:fldCharType="end"/>
            </w:r>
          </w:p>
        </w:tc>
        <w:tc>
          <w:tcPr>
            <w:tcW w:w="1099" w:type="dxa"/>
            <w:tcBorders>
              <w:top w:val="single" w:sz="6" w:space="0" w:color="auto"/>
            </w:tcBorders>
          </w:tcPr>
          <w:p w:rsidR="009F280F" w:rsidRPr="00B30C0B" w:rsidRDefault="009F280F" w:rsidP="00F21A3F">
            <w:pPr>
              <w:jc w:val="center"/>
            </w:pPr>
          </w:p>
        </w:tc>
        <w:tc>
          <w:tcPr>
            <w:tcW w:w="1311" w:type="dxa"/>
            <w:tcBorders>
              <w:top w:val="single" w:sz="6" w:space="0" w:color="auto"/>
            </w:tcBorders>
          </w:tcPr>
          <w:p w:rsidR="009F280F" w:rsidRPr="00B30C0B" w:rsidRDefault="009F280F" w:rsidP="00F21A3F">
            <w:pPr>
              <w:jc w:val="center"/>
            </w:pPr>
          </w:p>
        </w:tc>
        <w:tc>
          <w:tcPr>
            <w:tcW w:w="1134" w:type="dxa"/>
            <w:tcBorders>
              <w:top w:val="single" w:sz="6" w:space="0" w:color="auto"/>
            </w:tcBorders>
          </w:tcPr>
          <w:p w:rsidR="009F280F" w:rsidRPr="00B30C0B" w:rsidRDefault="009F280F" w:rsidP="00F21A3F">
            <w:pPr>
              <w:jc w:val="center"/>
            </w:pPr>
          </w:p>
        </w:tc>
        <w:tc>
          <w:tcPr>
            <w:tcW w:w="1134" w:type="dxa"/>
            <w:tcBorders>
              <w:top w:val="single" w:sz="6" w:space="0" w:color="auto"/>
            </w:tcBorders>
          </w:tcPr>
          <w:p w:rsidR="009F280F" w:rsidRPr="00B30C0B" w:rsidRDefault="009F280F" w:rsidP="00F21A3F">
            <w:pPr>
              <w:jc w:val="center"/>
            </w:pPr>
          </w:p>
        </w:tc>
        <w:tc>
          <w:tcPr>
            <w:tcW w:w="992" w:type="dxa"/>
            <w:tcBorders>
              <w:top w:val="single" w:sz="6" w:space="0" w:color="auto"/>
            </w:tcBorders>
          </w:tcPr>
          <w:p w:rsidR="009F280F" w:rsidRPr="00B30C0B" w:rsidRDefault="009F280F" w:rsidP="00F21A3F">
            <w:pPr>
              <w:jc w:val="center"/>
            </w:pPr>
          </w:p>
        </w:tc>
        <w:tc>
          <w:tcPr>
            <w:tcW w:w="1276" w:type="dxa"/>
            <w:tcBorders>
              <w:top w:val="single" w:sz="6" w:space="0" w:color="auto"/>
            </w:tcBorders>
          </w:tcPr>
          <w:p w:rsidR="009F280F" w:rsidRPr="00B30C0B" w:rsidRDefault="009F280F" w:rsidP="00F21A3F">
            <w:pPr>
              <w:jc w:val="center"/>
            </w:pPr>
          </w:p>
        </w:tc>
        <w:tc>
          <w:tcPr>
            <w:tcW w:w="851" w:type="dxa"/>
            <w:tcBorders>
              <w:top w:val="single" w:sz="6" w:space="0" w:color="auto"/>
            </w:tcBorders>
          </w:tcPr>
          <w:p w:rsidR="009F280F" w:rsidRPr="00B30C0B" w:rsidRDefault="009F280F" w:rsidP="00F21A3F">
            <w:pPr>
              <w:jc w:val="center"/>
            </w:pPr>
          </w:p>
        </w:tc>
        <w:tc>
          <w:tcPr>
            <w:tcW w:w="708" w:type="dxa"/>
            <w:tcBorders>
              <w:top w:val="single" w:sz="6" w:space="0" w:color="auto"/>
              <w:right w:val="single" w:sz="6" w:space="0" w:color="auto"/>
            </w:tcBorders>
          </w:tcPr>
          <w:p w:rsidR="009F280F" w:rsidRPr="00B30C0B" w:rsidRDefault="009F280F" w:rsidP="00F21A3F">
            <w:pPr>
              <w:jc w:val="center"/>
            </w:pPr>
          </w:p>
        </w:tc>
      </w:tr>
      <w:tr w:rsidR="009F280F" w:rsidRPr="00B30C0B" w:rsidTr="00F21A3F">
        <w:trPr>
          <w:cantSplit/>
        </w:trPr>
        <w:tc>
          <w:tcPr>
            <w:tcW w:w="1849" w:type="dxa"/>
            <w:tcBorders>
              <w:left w:val="single" w:sz="6" w:space="0" w:color="auto"/>
            </w:tcBorders>
            <w:vAlign w:val="center"/>
          </w:tcPr>
          <w:p w:rsidR="009F280F" w:rsidRPr="00B30C0B" w:rsidRDefault="009F280F" w:rsidP="00F21A3F">
            <w:pPr>
              <w:ind w:left="113"/>
              <w:jc w:val="left"/>
              <w:rPr>
                <w:color w:val="FF0000"/>
              </w:rPr>
            </w:pPr>
            <w:r w:rsidRPr="00B30C0B">
              <w:rPr>
                <w:color w:val="FF0000"/>
              </w:rPr>
              <w:t>triangular</w:t>
            </w:r>
            <w:r w:rsidRPr="00B30C0B">
              <w:rPr>
                <w:color w:val="FF0000"/>
              </w:rPr>
              <w:fldChar w:fldCharType="begin"/>
            </w:r>
            <w:r w:rsidRPr="00B30C0B">
              <w:instrText xml:space="preserve"> XE "</w:instrText>
            </w:r>
            <w:r w:rsidRPr="00B30C0B">
              <w:rPr>
                <w:color w:val="FF0000"/>
              </w:rPr>
              <w:instrText>Triangular</w:instrText>
            </w:r>
            <w:r w:rsidRPr="00B30C0B">
              <w:instrText xml:space="preserve">" </w:instrText>
            </w:r>
            <w:r w:rsidRPr="00B30C0B">
              <w:rPr>
                <w:color w:val="FF0000"/>
              </w:rPr>
              <w:fldChar w:fldCharType="end"/>
            </w:r>
          </w:p>
        </w:tc>
        <w:tc>
          <w:tcPr>
            <w:tcW w:w="1099" w:type="dxa"/>
            <w:vAlign w:val="center"/>
          </w:tcPr>
          <w:p w:rsidR="009F280F" w:rsidRPr="00B30C0B" w:rsidRDefault="009F280F" w:rsidP="00F21A3F">
            <w:pPr>
              <w:jc w:val="center"/>
            </w:pPr>
            <w:r>
              <w:rPr>
                <w:noProof/>
              </w:rPr>
              <w:drawing>
                <wp:inline distT="0" distB="0" distL="0" distR="0" wp14:anchorId="63FAD3F1" wp14:editId="28A1A369">
                  <wp:extent cx="495300" cy="647700"/>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495300" cy="647700"/>
                          </a:xfrm>
                          <a:prstGeom prst="rect">
                            <a:avLst/>
                          </a:prstGeom>
                          <a:noFill/>
                          <a:ln>
                            <a:noFill/>
                          </a:ln>
                        </pic:spPr>
                      </pic:pic>
                    </a:graphicData>
                  </a:graphic>
                </wp:inline>
              </w:drawing>
            </w:r>
          </w:p>
        </w:tc>
        <w:tc>
          <w:tcPr>
            <w:tcW w:w="1311" w:type="dxa"/>
            <w:vAlign w:val="center"/>
          </w:tcPr>
          <w:p w:rsidR="009F280F" w:rsidRPr="00B30C0B" w:rsidRDefault="009F280F" w:rsidP="00F21A3F">
            <w:pPr>
              <w:jc w:val="center"/>
            </w:pPr>
            <w:r>
              <w:rPr>
                <w:noProof/>
              </w:rPr>
              <w:drawing>
                <wp:inline distT="0" distB="0" distL="0" distR="0" wp14:anchorId="5C06CB55" wp14:editId="0BB37411">
                  <wp:extent cx="523875" cy="466725"/>
                  <wp:effectExtent l="0" t="0" r="9525" b="9525"/>
                  <wp:docPr id="887" name="Picture 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rrowheads="1"/>
                          </pic:cNvPicPr>
                        </pic:nvPicPr>
                        <pic:blipFill>
                          <a:blip r:embed="rId78" cstate="screen">
                            <a:extLst>
                              <a:ext uri="{28A0092B-C50C-407E-A947-70E740481C1C}">
                                <a14:useLocalDpi xmlns:a14="http://schemas.microsoft.com/office/drawing/2010/main"/>
                              </a:ext>
                            </a:extLst>
                          </a:blip>
                          <a:srcRect t="26042"/>
                          <a:stretch>
                            <a:fillRect/>
                          </a:stretch>
                        </pic:blipFill>
                        <pic:spPr bwMode="auto">
                          <a:xfrm>
                            <a:off x="0" y="0"/>
                            <a:ext cx="523875" cy="466725"/>
                          </a:xfrm>
                          <a:prstGeom prst="rect">
                            <a:avLst/>
                          </a:prstGeom>
                          <a:noFill/>
                          <a:ln>
                            <a:noFill/>
                          </a:ln>
                        </pic:spPr>
                      </pic:pic>
                    </a:graphicData>
                  </a:graphic>
                </wp:inline>
              </w:drawing>
            </w:r>
          </w:p>
        </w:tc>
        <w:tc>
          <w:tcPr>
            <w:tcW w:w="1134" w:type="dxa"/>
            <w:vAlign w:val="center"/>
          </w:tcPr>
          <w:p w:rsidR="009F280F" w:rsidRPr="00B30C0B" w:rsidRDefault="009F280F" w:rsidP="00F21A3F">
            <w:pPr>
              <w:jc w:val="center"/>
            </w:pPr>
            <w:r>
              <w:rPr>
                <w:noProof/>
              </w:rPr>
              <w:drawing>
                <wp:inline distT="0" distB="0" distL="0" distR="0" wp14:anchorId="7E787123" wp14:editId="6D99380F">
                  <wp:extent cx="514350" cy="561975"/>
                  <wp:effectExtent l="0" t="0" r="0" b="952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79" cstate="screen">
                            <a:extLst>
                              <a:ext uri="{28A0092B-C50C-407E-A947-70E740481C1C}">
                                <a14:useLocalDpi xmlns:a14="http://schemas.microsoft.com/office/drawing/2010/main"/>
                              </a:ext>
                            </a:extLst>
                          </a:blip>
                          <a:srcRect b="22714"/>
                          <a:stretch>
                            <a:fillRect/>
                          </a:stretch>
                        </pic:blipFill>
                        <pic:spPr bwMode="auto">
                          <a:xfrm>
                            <a:off x="0" y="0"/>
                            <a:ext cx="514350" cy="561975"/>
                          </a:xfrm>
                          <a:prstGeom prst="rect">
                            <a:avLst/>
                          </a:prstGeom>
                          <a:noFill/>
                          <a:ln>
                            <a:noFill/>
                          </a:ln>
                        </pic:spPr>
                      </pic:pic>
                    </a:graphicData>
                  </a:graphic>
                </wp:inline>
              </w:drawing>
            </w:r>
          </w:p>
        </w:tc>
        <w:tc>
          <w:tcPr>
            <w:tcW w:w="1134" w:type="dxa"/>
            <w:vAlign w:val="center"/>
          </w:tcPr>
          <w:p w:rsidR="009F280F" w:rsidRPr="00B30C0B" w:rsidRDefault="009F280F" w:rsidP="00F21A3F">
            <w:pPr>
              <w:jc w:val="center"/>
            </w:pPr>
            <w:r>
              <w:rPr>
                <w:noProof/>
              </w:rPr>
              <mc:AlternateContent>
                <mc:Choice Requires="wps">
                  <w:drawing>
                    <wp:anchor distT="0" distB="0" distL="114300" distR="114300" simplePos="0" relativeHeight="251684864" behindDoc="0" locked="0" layoutInCell="0" allowOverlap="1" wp14:anchorId="2A088A77" wp14:editId="24B4CA2E">
                      <wp:simplePos x="0" y="0"/>
                      <wp:positionH relativeFrom="column">
                        <wp:posOffset>179070</wp:posOffset>
                      </wp:positionH>
                      <wp:positionV relativeFrom="paragraph">
                        <wp:posOffset>708660</wp:posOffset>
                      </wp:positionV>
                      <wp:extent cx="326390" cy="113665"/>
                      <wp:effectExtent l="3810" t="8890" r="3175" b="1270"/>
                      <wp:wrapNone/>
                      <wp:docPr id="968" name="Free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90" cy="113665"/>
                              </a:xfrm>
                              <a:custGeom>
                                <a:avLst/>
                                <a:gdLst>
                                  <a:gd name="T0" fmla="*/ 67 w 357"/>
                                  <a:gd name="T1" fmla="*/ 100 h 204"/>
                                  <a:gd name="T2" fmla="*/ 167 w 357"/>
                                  <a:gd name="T3" fmla="*/ 20 h 204"/>
                                  <a:gd name="T4" fmla="*/ 347 w 357"/>
                                  <a:gd name="T5" fmla="*/ 30 h 204"/>
                                  <a:gd name="T6" fmla="*/ 357 w 357"/>
                                  <a:gd name="T7" fmla="*/ 60 h 204"/>
                                  <a:gd name="T8" fmla="*/ 317 w 357"/>
                                  <a:gd name="T9" fmla="*/ 110 h 204"/>
                                  <a:gd name="T10" fmla="*/ 97 w 357"/>
                                  <a:gd name="T11" fmla="*/ 130 h 204"/>
                                  <a:gd name="T12" fmla="*/ 67 w 357"/>
                                  <a:gd name="T13" fmla="*/ 100 h 204"/>
                                </a:gdLst>
                                <a:ahLst/>
                                <a:cxnLst>
                                  <a:cxn ang="0">
                                    <a:pos x="T0" y="T1"/>
                                  </a:cxn>
                                  <a:cxn ang="0">
                                    <a:pos x="T2" y="T3"/>
                                  </a:cxn>
                                  <a:cxn ang="0">
                                    <a:pos x="T4" y="T5"/>
                                  </a:cxn>
                                  <a:cxn ang="0">
                                    <a:pos x="T6" y="T7"/>
                                  </a:cxn>
                                  <a:cxn ang="0">
                                    <a:pos x="T8" y="T9"/>
                                  </a:cxn>
                                  <a:cxn ang="0">
                                    <a:pos x="T10" y="T11"/>
                                  </a:cxn>
                                  <a:cxn ang="0">
                                    <a:pos x="T12" y="T13"/>
                                  </a:cxn>
                                </a:cxnLst>
                                <a:rect l="0" t="0" r="r" b="b"/>
                                <a:pathLst>
                                  <a:path w="357" h="204">
                                    <a:moveTo>
                                      <a:pt x="67" y="100"/>
                                    </a:moveTo>
                                    <a:cubicBezTo>
                                      <a:pt x="0" y="0"/>
                                      <a:pt x="36" y="30"/>
                                      <a:pt x="167" y="20"/>
                                    </a:cubicBezTo>
                                    <a:cubicBezTo>
                                      <a:pt x="227" y="23"/>
                                      <a:pt x="288" y="18"/>
                                      <a:pt x="347" y="30"/>
                                    </a:cubicBezTo>
                                    <a:cubicBezTo>
                                      <a:pt x="357" y="32"/>
                                      <a:pt x="357" y="49"/>
                                      <a:pt x="357" y="60"/>
                                    </a:cubicBezTo>
                                    <a:cubicBezTo>
                                      <a:pt x="357" y="106"/>
                                      <a:pt x="350" y="99"/>
                                      <a:pt x="317" y="110"/>
                                    </a:cubicBezTo>
                                    <a:cubicBezTo>
                                      <a:pt x="286" y="204"/>
                                      <a:pt x="312" y="157"/>
                                      <a:pt x="97" y="130"/>
                                    </a:cubicBezTo>
                                    <a:cubicBezTo>
                                      <a:pt x="64" y="126"/>
                                      <a:pt x="67" y="117"/>
                                      <a:pt x="67" y="100"/>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AD4C6" id="Freeform 968" o:spid="_x0000_s1026" style="position:absolute;margin-left:14.1pt;margin-top:55.8pt;width:25.7pt;height: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7,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" o:allowincell="f" path="m67,100c,,36,30,167,20v60,3,121,-2,180,10c357,32,357,49,357,60v,46,-7,39,-40,50c286,204,312,157,97,130,64,126,67,117,67,100xe" stroked="f">
                      <v:path arrowok="t" o:connecttype="custom" o:connectlocs="61255,55718;152681,11144;317247,16715;326390,33431;289820,61290;88683,72434;61255,55718" o:connectangles="0,0,0,0,0,0,0"/>
                    </v:shape>
                  </w:pict>
                </mc:Fallback>
              </mc:AlternateContent>
            </w:r>
            <w:r>
              <w:rPr>
                <w:noProof/>
              </w:rPr>
              <w:drawing>
                <wp:inline distT="0" distB="0" distL="0" distR="0" wp14:anchorId="46BCFD1C" wp14:editId="5B46F010">
                  <wp:extent cx="542925" cy="600075"/>
                  <wp:effectExtent l="0" t="0" r="9525" b="952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542925" cy="600075"/>
                          </a:xfrm>
                          <a:prstGeom prst="rect">
                            <a:avLst/>
                          </a:prstGeom>
                          <a:noFill/>
                          <a:ln>
                            <a:noFill/>
                          </a:ln>
                        </pic:spPr>
                      </pic:pic>
                    </a:graphicData>
                  </a:graphic>
                </wp:inline>
              </w:drawing>
            </w:r>
          </w:p>
        </w:tc>
        <w:tc>
          <w:tcPr>
            <w:tcW w:w="992" w:type="dxa"/>
            <w:vAlign w:val="center"/>
          </w:tcPr>
          <w:p w:rsidR="009F280F" w:rsidRPr="00B30C0B" w:rsidRDefault="009F280F" w:rsidP="00F21A3F">
            <w:pPr>
              <w:jc w:val="center"/>
            </w:pPr>
            <w:r>
              <w:rPr>
                <w:noProof/>
              </w:rPr>
              <mc:AlternateContent>
                <mc:Choice Requires="wps">
                  <w:drawing>
                    <wp:anchor distT="0" distB="0" distL="114300" distR="114300" simplePos="0" relativeHeight="251686912" behindDoc="0" locked="0" layoutInCell="0" allowOverlap="1" wp14:anchorId="4B748E4C" wp14:editId="5183D672">
                      <wp:simplePos x="0" y="0"/>
                      <wp:positionH relativeFrom="column">
                        <wp:posOffset>214630</wp:posOffset>
                      </wp:positionH>
                      <wp:positionV relativeFrom="paragraph">
                        <wp:posOffset>711835</wp:posOffset>
                      </wp:positionV>
                      <wp:extent cx="222250" cy="80010"/>
                      <wp:effectExtent l="1270" t="2540" r="5080" b="3175"/>
                      <wp:wrapNone/>
                      <wp:docPr id="967" name="Freeform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80010"/>
                              </a:xfrm>
                              <a:custGeom>
                                <a:avLst/>
                                <a:gdLst>
                                  <a:gd name="T0" fmla="*/ 0 w 350"/>
                                  <a:gd name="T1" fmla="*/ 113 h 126"/>
                                  <a:gd name="T2" fmla="*/ 20 w 350"/>
                                  <a:gd name="T3" fmla="*/ 33 h 126"/>
                                  <a:gd name="T4" fmla="*/ 80 w 350"/>
                                  <a:gd name="T5" fmla="*/ 13 h 126"/>
                                  <a:gd name="T6" fmla="*/ 110 w 350"/>
                                  <a:gd name="T7" fmla="*/ 3 h 126"/>
                                  <a:gd name="T8" fmla="*/ 330 w 350"/>
                                  <a:gd name="T9" fmla="*/ 13 h 126"/>
                                  <a:gd name="T10" fmla="*/ 320 w 350"/>
                                  <a:gd name="T11" fmla="*/ 73 h 126"/>
                                  <a:gd name="T12" fmla="*/ 290 w 350"/>
                                  <a:gd name="T13" fmla="*/ 93 h 126"/>
                                  <a:gd name="T14" fmla="*/ 270 w 350"/>
                                  <a:gd name="T15" fmla="*/ 123 h 126"/>
                                  <a:gd name="T16" fmla="*/ 0 w 350"/>
                                  <a:gd name="T17" fmla="*/ 113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0" h="126">
                                    <a:moveTo>
                                      <a:pt x="0" y="113"/>
                                    </a:moveTo>
                                    <a:cubicBezTo>
                                      <a:pt x="7" y="86"/>
                                      <a:pt x="3" y="54"/>
                                      <a:pt x="20" y="33"/>
                                    </a:cubicBezTo>
                                    <a:cubicBezTo>
                                      <a:pt x="33" y="17"/>
                                      <a:pt x="60" y="20"/>
                                      <a:pt x="80" y="13"/>
                                    </a:cubicBezTo>
                                    <a:cubicBezTo>
                                      <a:pt x="90" y="10"/>
                                      <a:pt x="110" y="3"/>
                                      <a:pt x="110" y="3"/>
                                    </a:cubicBezTo>
                                    <a:cubicBezTo>
                                      <a:pt x="183" y="6"/>
                                      <a:pt x="258" y="0"/>
                                      <a:pt x="330" y="13"/>
                                    </a:cubicBezTo>
                                    <a:cubicBezTo>
                                      <a:pt x="350" y="16"/>
                                      <a:pt x="334" y="59"/>
                                      <a:pt x="320" y="73"/>
                                    </a:cubicBezTo>
                                    <a:cubicBezTo>
                                      <a:pt x="312" y="81"/>
                                      <a:pt x="300" y="86"/>
                                      <a:pt x="290" y="93"/>
                                    </a:cubicBezTo>
                                    <a:cubicBezTo>
                                      <a:pt x="279" y="126"/>
                                      <a:pt x="291" y="123"/>
                                      <a:pt x="270" y="123"/>
                                    </a:cubicBezTo>
                                    <a:lnTo>
                                      <a:pt x="0" y="113"/>
                                    </a:ln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1A35C" id="Freeform 967" o:spid="_x0000_s1026" style="position:absolute;margin-left:16.9pt;margin-top:56.05pt;width:17.5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" o:allowincell="f" path="m,113c7,86,3,54,20,33,33,17,60,20,80,13,90,10,110,3,110,3,183,6,258,,330,13v20,3,4,46,-10,60c312,81,300,86,290,93v-11,33,1,30,-20,30l,113xe" stroked="f">
                      <v:path arrowok="t" o:connecttype="custom" o:connectlocs="0,71755;12700,20955;50800,8255;69850,1905;209550,8255;203200,46355;184150,59055;171450,78105;0,71755" o:connectangles="0,0,0,0,0,0,0,0,0"/>
                    </v:shape>
                  </w:pict>
                </mc:Fallback>
              </mc:AlternateContent>
            </w:r>
            <w:r>
              <w:rPr>
                <w:noProof/>
              </w:rPr>
              <w:drawing>
                <wp:inline distT="0" distB="0" distL="0" distR="0" wp14:anchorId="49C6AF47" wp14:editId="663F04CB">
                  <wp:extent cx="495300" cy="600075"/>
                  <wp:effectExtent l="0" t="0" r="0" b="952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495300" cy="600075"/>
                          </a:xfrm>
                          <a:prstGeom prst="rect">
                            <a:avLst/>
                          </a:prstGeom>
                          <a:noFill/>
                          <a:ln>
                            <a:noFill/>
                          </a:ln>
                        </pic:spPr>
                      </pic:pic>
                    </a:graphicData>
                  </a:graphic>
                </wp:inline>
              </w:drawing>
            </w:r>
          </w:p>
        </w:tc>
        <w:tc>
          <w:tcPr>
            <w:tcW w:w="1276" w:type="dxa"/>
            <w:vAlign w:val="center"/>
          </w:tcPr>
          <w:p w:rsidR="009F280F" w:rsidRPr="00B30C0B" w:rsidRDefault="009F280F" w:rsidP="00F21A3F">
            <w:pPr>
              <w:jc w:val="center"/>
            </w:pPr>
            <w:r>
              <w:rPr>
                <w:noProof/>
              </w:rPr>
              <w:drawing>
                <wp:inline distT="0" distB="0" distL="0" distR="0" wp14:anchorId="1AA7BCF6" wp14:editId="3008DB58">
                  <wp:extent cx="342900" cy="704850"/>
                  <wp:effectExtent l="0" t="0" r="0" b="0"/>
                  <wp:docPr id="883" name="Picture 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rrowheads="1"/>
                          </pic:cNvPicPr>
                        </pic:nvPicPr>
                        <pic:blipFill>
                          <a:blip r:embed="rId82" cstate="screen">
                            <a:extLst>
                              <a:ext uri="{28A0092B-C50C-407E-A947-70E740481C1C}">
                                <a14:useLocalDpi xmlns:a14="http://schemas.microsoft.com/office/drawing/2010/main"/>
                              </a:ext>
                            </a:extLst>
                          </a:blip>
                          <a:srcRect t="8333"/>
                          <a:stretch>
                            <a:fillRect/>
                          </a:stretch>
                        </pic:blipFill>
                        <pic:spPr bwMode="auto">
                          <a:xfrm>
                            <a:off x="0" y="0"/>
                            <a:ext cx="342900" cy="704850"/>
                          </a:xfrm>
                          <a:prstGeom prst="rect">
                            <a:avLst/>
                          </a:prstGeom>
                          <a:noFill/>
                          <a:ln>
                            <a:noFill/>
                          </a:ln>
                        </pic:spPr>
                      </pic:pic>
                    </a:graphicData>
                  </a:graphic>
                </wp:inline>
              </w:drawing>
            </w:r>
          </w:p>
        </w:tc>
        <w:tc>
          <w:tcPr>
            <w:tcW w:w="851" w:type="dxa"/>
            <w:vAlign w:val="center"/>
          </w:tcPr>
          <w:p w:rsidR="009F280F" w:rsidRPr="00B30C0B" w:rsidRDefault="009F280F" w:rsidP="00F21A3F">
            <w:pPr>
              <w:jc w:val="center"/>
            </w:pPr>
            <w:r>
              <w:rPr>
                <w:noProof/>
              </w:rPr>
              <w:drawing>
                <wp:inline distT="0" distB="0" distL="0" distR="0" wp14:anchorId="5ED39EBA" wp14:editId="777D24A7">
                  <wp:extent cx="352425" cy="752475"/>
                  <wp:effectExtent l="0" t="0" r="9525"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83" cstate="screen">
                            <a:extLst>
                              <a:ext uri="{28A0092B-C50C-407E-A947-70E740481C1C}">
                                <a14:useLocalDpi xmlns:a14="http://schemas.microsoft.com/office/drawing/2010/main"/>
                              </a:ext>
                            </a:extLst>
                          </a:blip>
                          <a:srcRect t="8333"/>
                          <a:stretch>
                            <a:fillRect/>
                          </a:stretch>
                        </pic:blipFill>
                        <pic:spPr bwMode="auto">
                          <a:xfrm>
                            <a:off x="0" y="0"/>
                            <a:ext cx="352425" cy="752475"/>
                          </a:xfrm>
                          <a:prstGeom prst="rect">
                            <a:avLst/>
                          </a:prstGeom>
                          <a:noFill/>
                          <a:ln>
                            <a:noFill/>
                          </a:ln>
                        </pic:spPr>
                      </pic:pic>
                    </a:graphicData>
                  </a:graphic>
                </wp:inline>
              </w:drawing>
            </w:r>
          </w:p>
        </w:tc>
        <w:tc>
          <w:tcPr>
            <w:tcW w:w="708" w:type="dxa"/>
            <w:tcBorders>
              <w:right w:val="single" w:sz="6" w:space="0" w:color="auto"/>
            </w:tcBorders>
            <w:vAlign w:val="center"/>
          </w:tcPr>
          <w:p w:rsidR="009F280F" w:rsidRPr="00B30C0B" w:rsidRDefault="009F280F" w:rsidP="00F21A3F">
            <w:pPr>
              <w:jc w:val="center"/>
            </w:pPr>
            <w:r>
              <w:rPr>
                <w:noProof/>
              </w:rPr>
              <w:drawing>
                <wp:inline distT="0" distB="0" distL="0" distR="0" wp14:anchorId="16F407C4" wp14:editId="2ADAAFAA">
                  <wp:extent cx="295275" cy="752475"/>
                  <wp:effectExtent l="0" t="0" r="9525" b="952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84" cstate="screen">
                            <a:extLst>
                              <a:ext uri="{28A0092B-C50C-407E-A947-70E740481C1C}">
                                <a14:useLocalDpi xmlns:a14="http://schemas.microsoft.com/office/drawing/2010/main"/>
                              </a:ext>
                            </a:extLst>
                          </a:blip>
                          <a:srcRect t="8333"/>
                          <a:stretch>
                            <a:fillRect/>
                          </a:stretch>
                        </pic:blipFill>
                        <pic:spPr bwMode="auto">
                          <a:xfrm>
                            <a:off x="0" y="0"/>
                            <a:ext cx="295275" cy="752475"/>
                          </a:xfrm>
                          <a:prstGeom prst="rect">
                            <a:avLst/>
                          </a:prstGeom>
                          <a:noFill/>
                          <a:ln>
                            <a:noFill/>
                          </a:ln>
                        </pic:spPr>
                      </pic:pic>
                    </a:graphicData>
                  </a:graphic>
                </wp:inline>
              </w:drawing>
            </w:r>
          </w:p>
        </w:tc>
      </w:tr>
      <w:tr w:rsidR="009F280F" w:rsidRPr="00B30C0B" w:rsidTr="00F21A3F">
        <w:trPr>
          <w:cantSplit/>
        </w:trPr>
        <w:tc>
          <w:tcPr>
            <w:tcW w:w="1849" w:type="dxa"/>
            <w:tcBorders>
              <w:left w:val="single" w:sz="6" w:space="0" w:color="auto"/>
            </w:tcBorders>
            <w:vAlign w:val="center"/>
          </w:tcPr>
          <w:p w:rsidR="009F280F" w:rsidRPr="00B30C0B" w:rsidRDefault="009F280F" w:rsidP="00F21A3F">
            <w:pPr>
              <w:ind w:left="113"/>
              <w:jc w:val="left"/>
              <w:rPr>
                <w:color w:val="FF0000"/>
              </w:rPr>
            </w:pPr>
            <w:r w:rsidRPr="00B30C0B">
              <w:rPr>
                <w:color w:val="FF0000"/>
              </w:rPr>
              <w:t>En forma de llana</w:t>
            </w:r>
            <w:r w:rsidRPr="00B30C0B">
              <w:rPr>
                <w:color w:val="FF0000"/>
              </w:rPr>
              <w:fldChar w:fldCharType="begin"/>
            </w:r>
            <w:r w:rsidRPr="00B30C0B">
              <w:instrText xml:space="preserve"> XE "</w:instrText>
            </w:r>
            <w:r w:rsidRPr="00B30C0B">
              <w:rPr>
                <w:color w:val="FF0000"/>
              </w:rPr>
              <w:instrText>En forma de llana</w:instrText>
            </w:r>
            <w:r w:rsidRPr="00B30C0B">
              <w:instrText xml:space="preserve">" </w:instrText>
            </w:r>
            <w:r w:rsidRPr="00B30C0B">
              <w:rPr>
                <w:color w:val="FF0000"/>
              </w:rPr>
              <w:fldChar w:fldCharType="end"/>
            </w:r>
          </w:p>
        </w:tc>
        <w:tc>
          <w:tcPr>
            <w:tcW w:w="1099" w:type="dxa"/>
            <w:vAlign w:val="center"/>
          </w:tcPr>
          <w:p w:rsidR="009F280F" w:rsidRPr="00B30C0B" w:rsidRDefault="009F280F" w:rsidP="00F21A3F">
            <w:pPr>
              <w:jc w:val="center"/>
            </w:pPr>
            <w:r>
              <w:rPr>
                <w:noProof/>
              </w:rPr>
              <w:drawing>
                <wp:inline distT="0" distB="0" distL="0" distR="0" wp14:anchorId="2291CED9" wp14:editId="4EB91640">
                  <wp:extent cx="619125" cy="561975"/>
                  <wp:effectExtent l="0" t="0" r="9525" b="9525"/>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619125" cy="561975"/>
                          </a:xfrm>
                          <a:prstGeom prst="rect">
                            <a:avLst/>
                          </a:prstGeom>
                          <a:noFill/>
                          <a:ln>
                            <a:noFill/>
                          </a:ln>
                        </pic:spPr>
                      </pic:pic>
                    </a:graphicData>
                  </a:graphic>
                </wp:inline>
              </w:drawing>
            </w:r>
          </w:p>
        </w:tc>
        <w:tc>
          <w:tcPr>
            <w:tcW w:w="1311" w:type="dxa"/>
            <w:vAlign w:val="center"/>
          </w:tcPr>
          <w:p w:rsidR="009F280F" w:rsidRPr="00B30C0B" w:rsidRDefault="009F280F" w:rsidP="00F21A3F">
            <w:pPr>
              <w:jc w:val="center"/>
            </w:pPr>
            <w:r>
              <w:rPr>
                <w:noProof/>
              </w:rPr>
              <w:drawing>
                <wp:inline distT="0" distB="0" distL="0" distR="0" wp14:anchorId="2D9770AA" wp14:editId="25C9F450">
                  <wp:extent cx="542925" cy="504825"/>
                  <wp:effectExtent l="0" t="0" r="9525" b="9525"/>
                  <wp:docPr id="879" name="Picture 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542925" cy="504825"/>
                          </a:xfrm>
                          <a:prstGeom prst="rect">
                            <a:avLst/>
                          </a:prstGeom>
                          <a:noFill/>
                          <a:ln>
                            <a:noFill/>
                          </a:ln>
                        </pic:spPr>
                      </pic:pic>
                    </a:graphicData>
                  </a:graphic>
                </wp:inline>
              </w:drawing>
            </w:r>
          </w:p>
        </w:tc>
        <w:tc>
          <w:tcPr>
            <w:tcW w:w="1134" w:type="dxa"/>
            <w:vAlign w:val="center"/>
          </w:tcPr>
          <w:p w:rsidR="009F280F" w:rsidRPr="00B30C0B" w:rsidRDefault="009F280F" w:rsidP="00F21A3F">
            <w:pPr>
              <w:jc w:val="center"/>
            </w:pPr>
            <w:r>
              <w:rPr>
                <w:noProof/>
              </w:rPr>
              <w:drawing>
                <wp:inline distT="0" distB="0" distL="0" distR="0" wp14:anchorId="4FAE70A3" wp14:editId="7223F34E">
                  <wp:extent cx="542925" cy="514350"/>
                  <wp:effectExtent l="0" t="0" r="9525" b="0"/>
                  <wp:docPr id="878" name="Picture 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542925" cy="514350"/>
                          </a:xfrm>
                          <a:prstGeom prst="rect">
                            <a:avLst/>
                          </a:prstGeom>
                          <a:noFill/>
                          <a:ln>
                            <a:noFill/>
                          </a:ln>
                        </pic:spPr>
                      </pic:pic>
                    </a:graphicData>
                  </a:graphic>
                </wp:inline>
              </w:drawing>
            </w:r>
          </w:p>
        </w:tc>
        <w:tc>
          <w:tcPr>
            <w:tcW w:w="1134" w:type="dxa"/>
            <w:vAlign w:val="center"/>
          </w:tcPr>
          <w:p w:rsidR="009F280F" w:rsidRPr="00B30C0B" w:rsidRDefault="009F280F" w:rsidP="00F21A3F">
            <w:pPr>
              <w:jc w:val="center"/>
            </w:pPr>
            <w:r>
              <w:rPr>
                <w:noProof/>
              </w:rPr>
              <mc:AlternateContent>
                <mc:Choice Requires="wps">
                  <w:drawing>
                    <wp:anchor distT="0" distB="0" distL="114300" distR="114300" simplePos="0" relativeHeight="251685888" behindDoc="0" locked="0" layoutInCell="0" allowOverlap="1" wp14:anchorId="6839EC39" wp14:editId="11282E56">
                      <wp:simplePos x="0" y="0"/>
                      <wp:positionH relativeFrom="column">
                        <wp:posOffset>473710</wp:posOffset>
                      </wp:positionH>
                      <wp:positionV relativeFrom="paragraph">
                        <wp:posOffset>3810</wp:posOffset>
                      </wp:positionV>
                      <wp:extent cx="147320" cy="124460"/>
                      <wp:effectExtent l="3175" t="8255" r="1905" b="635"/>
                      <wp:wrapNone/>
                      <wp:docPr id="966" name="Freeform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124460"/>
                              </a:xfrm>
                              <a:custGeom>
                                <a:avLst/>
                                <a:gdLst>
                                  <a:gd name="T0" fmla="*/ 22 w 232"/>
                                  <a:gd name="T1" fmla="*/ 27 h 196"/>
                                  <a:gd name="T2" fmla="*/ 132 w 232"/>
                                  <a:gd name="T3" fmla="*/ 177 h 196"/>
                                  <a:gd name="T4" fmla="*/ 172 w 232"/>
                                  <a:gd name="T5" fmla="*/ 137 h 196"/>
                                  <a:gd name="T6" fmla="*/ 202 w 232"/>
                                  <a:gd name="T7" fmla="*/ 127 h 196"/>
                                  <a:gd name="T8" fmla="*/ 232 w 232"/>
                                  <a:gd name="T9" fmla="*/ 107 h 196"/>
                                  <a:gd name="T10" fmla="*/ 212 w 232"/>
                                  <a:gd name="T11" fmla="*/ 7 h 196"/>
                                  <a:gd name="T12" fmla="*/ 172 w 232"/>
                                  <a:gd name="T13" fmla="*/ 17 h 196"/>
                                  <a:gd name="T14" fmla="*/ 22 w 232"/>
                                  <a:gd name="T15" fmla="*/ 27 h 1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196">
                                    <a:moveTo>
                                      <a:pt x="22" y="27"/>
                                    </a:moveTo>
                                    <a:cubicBezTo>
                                      <a:pt x="33" y="189"/>
                                      <a:pt x="0" y="196"/>
                                      <a:pt x="132" y="177"/>
                                    </a:cubicBezTo>
                                    <a:cubicBezTo>
                                      <a:pt x="212" y="150"/>
                                      <a:pt x="119" y="190"/>
                                      <a:pt x="172" y="137"/>
                                    </a:cubicBezTo>
                                    <a:cubicBezTo>
                                      <a:pt x="179" y="130"/>
                                      <a:pt x="193" y="132"/>
                                      <a:pt x="202" y="127"/>
                                    </a:cubicBezTo>
                                    <a:cubicBezTo>
                                      <a:pt x="213" y="122"/>
                                      <a:pt x="222" y="114"/>
                                      <a:pt x="232" y="107"/>
                                    </a:cubicBezTo>
                                    <a:cubicBezTo>
                                      <a:pt x="229" y="91"/>
                                      <a:pt x="217" y="10"/>
                                      <a:pt x="212" y="7"/>
                                    </a:cubicBezTo>
                                    <a:cubicBezTo>
                                      <a:pt x="200" y="0"/>
                                      <a:pt x="186" y="16"/>
                                      <a:pt x="172" y="17"/>
                                    </a:cubicBezTo>
                                    <a:cubicBezTo>
                                      <a:pt x="122" y="22"/>
                                      <a:pt x="72" y="24"/>
                                      <a:pt x="22" y="27"/>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A4206" id="Freeform 966" o:spid="_x0000_s1026" style="position:absolute;margin-left:37.3pt;margin-top:.3pt;width:11.6pt;height: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" o:allowincell="f" path="m22,27c33,189,,196,132,177v80,-27,-13,13,40,-40c179,130,193,132,202,127v11,-5,20,-13,30,-20c229,91,217,10,212,7,200,,186,16,172,17,122,22,72,24,22,27xe" stroked="f">
                      <v:path arrowok="t" o:connecttype="custom" o:connectlocs="13970,17145;83820,112395;109220,86995;128270,80645;147320,67945;134620,4445;109220,10795;13970,17145" o:connectangles="0,0,0,0,0,0,0,0"/>
                    </v:shape>
                  </w:pict>
                </mc:Fallback>
              </mc:AlternateContent>
            </w:r>
            <w:r>
              <w:rPr>
                <w:noProof/>
              </w:rPr>
              <w:drawing>
                <wp:inline distT="0" distB="0" distL="0" distR="0" wp14:anchorId="4D8654BC" wp14:editId="356D92AE">
                  <wp:extent cx="561975" cy="647700"/>
                  <wp:effectExtent l="0" t="0" r="9525" b="0"/>
                  <wp:docPr id="877" name="Picture 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rrowheads="1"/>
                          </pic:cNvPicPr>
                        </pic:nvPicPr>
                        <pic:blipFill>
                          <a:blip r:embed="rId88" cstate="screen">
                            <a:extLst>
                              <a:ext uri="{28A0092B-C50C-407E-A947-70E740481C1C}">
                                <a14:useLocalDpi xmlns:a14="http://schemas.microsoft.com/office/drawing/2010/main"/>
                              </a:ext>
                            </a:extLst>
                          </a:blip>
                          <a:srcRect t="8447"/>
                          <a:stretch>
                            <a:fillRect/>
                          </a:stretch>
                        </pic:blipFill>
                        <pic:spPr bwMode="auto">
                          <a:xfrm>
                            <a:off x="0" y="0"/>
                            <a:ext cx="561975" cy="647700"/>
                          </a:xfrm>
                          <a:prstGeom prst="rect">
                            <a:avLst/>
                          </a:prstGeom>
                          <a:noFill/>
                          <a:ln>
                            <a:noFill/>
                          </a:ln>
                        </pic:spPr>
                      </pic:pic>
                    </a:graphicData>
                  </a:graphic>
                </wp:inline>
              </w:drawing>
            </w:r>
          </w:p>
        </w:tc>
        <w:tc>
          <w:tcPr>
            <w:tcW w:w="992" w:type="dxa"/>
            <w:vAlign w:val="center"/>
          </w:tcPr>
          <w:p w:rsidR="009F280F" w:rsidRPr="00B30C0B" w:rsidRDefault="009F280F" w:rsidP="00F21A3F">
            <w:pPr>
              <w:jc w:val="center"/>
            </w:pPr>
            <w:r>
              <w:rPr>
                <w:noProof/>
              </w:rPr>
              <w:drawing>
                <wp:inline distT="0" distB="0" distL="0" distR="0" wp14:anchorId="47A0E3A5" wp14:editId="024A00E5">
                  <wp:extent cx="485775" cy="666750"/>
                  <wp:effectExtent l="0" t="0" r="9525" b="0"/>
                  <wp:docPr id="876" name="Picture 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rrowheads="1"/>
                          </pic:cNvPicPr>
                        </pic:nvPicPr>
                        <pic:blipFill>
                          <a:blip r:embed="rId89" cstate="screen">
                            <a:extLst>
                              <a:ext uri="{28A0092B-C50C-407E-A947-70E740481C1C}">
                                <a14:useLocalDpi xmlns:a14="http://schemas.microsoft.com/office/drawing/2010/main"/>
                              </a:ext>
                            </a:extLst>
                          </a:blip>
                          <a:srcRect t="9491"/>
                          <a:stretch>
                            <a:fillRect/>
                          </a:stretch>
                        </pic:blipFill>
                        <pic:spPr bwMode="auto">
                          <a:xfrm>
                            <a:off x="0" y="0"/>
                            <a:ext cx="485775" cy="666750"/>
                          </a:xfrm>
                          <a:prstGeom prst="rect">
                            <a:avLst/>
                          </a:prstGeom>
                          <a:noFill/>
                          <a:ln>
                            <a:noFill/>
                          </a:ln>
                        </pic:spPr>
                      </pic:pic>
                    </a:graphicData>
                  </a:graphic>
                </wp:inline>
              </w:drawing>
            </w:r>
          </w:p>
        </w:tc>
        <w:tc>
          <w:tcPr>
            <w:tcW w:w="1276" w:type="dxa"/>
            <w:vAlign w:val="center"/>
          </w:tcPr>
          <w:p w:rsidR="009F280F" w:rsidRPr="00B30C0B" w:rsidRDefault="009F280F" w:rsidP="00F21A3F">
            <w:pPr>
              <w:jc w:val="center"/>
            </w:pPr>
            <w:r>
              <w:rPr>
                <w:noProof/>
              </w:rPr>
              <w:drawing>
                <wp:inline distT="0" distB="0" distL="0" distR="0" wp14:anchorId="6C10FD66" wp14:editId="62D61257">
                  <wp:extent cx="400050" cy="723900"/>
                  <wp:effectExtent l="0" t="0" r="0" b="0"/>
                  <wp:docPr id="875" name="Picture 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400050" cy="723900"/>
                          </a:xfrm>
                          <a:prstGeom prst="rect">
                            <a:avLst/>
                          </a:prstGeom>
                          <a:noFill/>
                          <a:ln>
                            <a:noFill/>
                          </a:ln>
                        </pic:spPr>
                      </pic:pic>
                    </a:graphicData>
                  </a:graphic>
                </wp:inline>
              </w:drawing>
            </w:r>
          </w:p>
        </w:tc>
        <w:tc>
          <w:tcPr>
            <w:tcW w:w="851" w:type="dxa"/>
            <w:vAlign w:val="center"/>
          </w:tcPr>
          <w:p w:rsidR="009F280F" w:rsidRPr="00B30C0B" w:rsidRDefault="009F280F" w:rsidP="00F21A3F">
            <w:pPr>
              <w:jc w:val="center"/>
            </w:pPr>
            <w:r>
              <w:rPr>
                <w:noProof/>
              </w:rPr>
              <w:drawing>
                <wp:inline distT="0" distB="0" distL="0" distR="0" wp14:anchorId="498A6DBE" wp14:editId="5EA0FF91">
                  <wp:extent cx="381000" cy="704850"/>
                  <wp:effectExtent l="0" t="0" r="0" b="0"/>
                  <wp:docPr id="874" name="Picture 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381000" cy="704850"/>
                          </a:xfrm>
                          <a:prstGeom prst="rect">
                            <a:avLst/>
                          </a:prstGeom>
                          <a:noFill/>
                          <a:ln>
                            <a:noFill/>
                          </a:ln>
                        </pic:spPr>
                      </pic:pic>
                    </a:graphicData>
                  </a:graphic>
                </wp:inline>
              </w:drawing>
            </w:r>
          </w:p>
        </w:tc>
        <w:tc>
          <w:tcPr>
            <w:tcW w:w="708" w:type="dxa"/>
            <w:tcBorders>
              <w:right w:val="single" w:sz="6" w:space="0" w:color="auto"/>
            </w:tcBorders>
            <w:vAlign w:val="center"/>
          </w:tcPr>
          <w:p w:rsidR="009F280F" w:rsidRPr="00B30C0B" w:rsidRDefault="009F280F" w:rsidP="00F21A3F">
            <w:pPr>
              <w:jc w:val="center"/>
            </w:pPr>
            <w:r>
              <w:rPr>
                <w:noProof/>
              </w:rPr>
              <w:drawing>
                <wp:inline distT="0" distB="0" distL="0" distR="0" wp14:anchorId="61794CF1" wp14:editId="0589AFA4">
                  <wp:extent cx="314325" cy="790575"/>
                  <wp:effectExtent l="0" t="0" r="9525" b="9525"/>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314325" cy="790575"/>
                          </a:xfrm>
                          <a:prstGeom prst="rect">
                            <a:avLst/>
                          </a:prstGeom>
                          <a:noFill/>
                          <a:ln>
                            <a:noFill/>
                          </a:ln>
                        </pic:spPr>
                      </pic:pic>
                    </a:graphicData>
                  </a:graphic>
                </wp:inline>
              </w:drawing>
            </w:r>
          </w:p>
        </w:tc>
      </w:tr>
      <w:tr w:rsidR="009F280F" w:rsidRPr="00B30C0B" w:rsidTr="00F21A3F">
        <w:trPr>
          <w:cantSplit/>
        </w:trPr>
        <w:tc>
          <w:tcPr>
            <w:tcW w:w="1849" w:type="dxa"/>
            <w:tcBorders>
              <w:left w:val="single" w:sz="6" w:space="0" w:color="auto"/>
            </w:tcBorders>
            <w:vAlign w:val="center"/>
          </w:tcPr>
          <w:p w:rsidR="009F280F" w:rsidRPr="00B30C0B" w:rsidRDefault="009F280F" w:rsidP="00F21A3F">
            <w:pPr>
              <w:ind w:left="113"/>
              <w:jc w:val="left"/>
              <w:rPr>
                <w:color w:val="FF0000"/>
              </w:rPr>
            </w:pPr>
            <w:r w:rsidRPr="00B30C0B">
              <w:rPr>
                <w:color w:val="FF0000"/>
              </w:rPr>
              <w:t>rómbica</w:t>
            </w:r>
            <w:r w:rsidRPr="00B30C0B">
              <w:rPr>
                <w:color w:val="FF0000"/>
              </w:rPr>
              <w:fldChar w:fldCharType="begin"/>
            </w:r>
            <w:r w:rsidRPr="00B30C0B">
              <w:instrText xml:space="preserve"> XE "</w:instrText>
            </w:r>
            <w:r w:rsidRPr="00B30C0B">
              <w:rPr>
                <w:color w:val="FF0000"/>
              </w:rPr>
              <w:instrText>Rómbic</w:instrText>
            </w:r>
            <w:r>
              <w:rPr>
                <w:color w:val="FF0000"/>
              </w:rPr>
              <w:instrText>a</w:instrText>
            </w:r>
            <w:r w:rsidRPr="00B30C0B">
              <w:instrText xml:space="preserve">" </w:instrText>
            </w:r>
            <w:r w:rsidRPr="00B30C0B">
              <w:rPr>
                <w:color w:val="FF0000"/>
              </w:rPr>
              <w:fldChar w:fldCharType="end"/>
            </w:r>
          </w:p>
        </w:tc>
        <w:tc>
          <w:tcPr>
            <w:tcW w:w="1099" w:type="dxa"/>
            <w:vAlign w:val="center"/>
          </w:tcPr>
          <w:p w:rsidR="009F280F" w:rsidRPr="00B30C0B" w:rsidRDefault="009F280F" w:rsidP="00F21A3F">
            <w:pPr>
              <w:jc w:val="center"/>
            </w:pPr>
            <w:r>
              <w:rPr>
                <w:noProof/>
              </w:rPr>
              <w:drawing>
                <wp:inline distT="0" distB="0" distL="0" distR="0" wp14:anchorId="0E23E43F" wp14:editId="11F80B2C">
                  <wp:extent cx="514350" cy="352425"/>
                  <wp:effectExtent l="0" t="0" r="0" b="9525"/>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514350" cy="352425"/>
                          </a:xfrm>
                          <a:prstGeom prst="rect">
                            <a:avLst/>
                          </a:prstGeom>
                          <a:noFill/>
                          <a:ln>
                            <a:noFill/>
                          </a:ln>
                        </pic:spPr>
                      </pic:pic>
                    </a:graphicData>
                  </a:graphic>
                </wp:inline>
              </w:drawing>
            </w:r>
          </w:p>
        </w:tc>
        <w:tc>
          <w:tcPr>
            <w:tcW w:w="1311" w:type="dxa"/>
            <w:vAlign w:val="center"/>
          </w:tcPr>
          <w:p w:rsidR="009F280F" w:rsidRPr="00B30C0B" w:rsidRDefault="009F280F" w:rsidP="00F21A3F">
            <w:pPr>
              <w:jc w:val="center"/>
            </w:pPr>
            <w:r>
              <w:rPr>
                <w:noProof/>
              </w:rPr>
              <w:drawing>
                <wp:inline distT="0" distB="0" distL="0" distR="0" wp14:anchorId="73D158FE" wp14:editId="41500973">
                  <wp:extent cx="571500" cy="485775"/>
                  <wp:effectExtent l="0" t="0" r="0" b="9525"/>
                  <wp:docPr id="871" name="Picture 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571500" cy="485775"/>
                          </a:xfrm>
                          <a:prstGeom prst="rect">
                            <a:avLst/>
                          </a:prstGeom>
                          <a:noFill/>
                          <a:ln>
                            <a:noFill/>
                          </a:ln>
                        </pic:spPr>
                      </pic:pic>
                    </a:graphicData>
                  </a:graphic>
                </wp:inline>
              </w:drawing>
            </w:r>
          </w:p>
        </w:tc>
        <w:tc>
          <w:tcPr>
            <w:tcW w:w="1134" w:type="dxa"/>
            <w:vAlign w:val="center"/>
          </w:tcPr>
          <w:p w:rsidR="009F280F" w:rsidRPr="00B30C0B" w:rsidRDefault="009F280F" w:rsidP="00F21A3F">
            <w:pPr>
              <w:jc w:val="center"/>
            </w:pPr>
            <w:r>
              <w:rPr>
                <w:noProof/>
              </w:rPr>
              <w:drawing>
                <wp:inline distT="0" distB="0" distL="0" distR="0" wp14:anchorId="36876050" wp14:editId="0286A73F">
                  <wp:extent cx="561975" cy="485775"/>
                  <wp:effectExtent l="0" t="0" r="9525" b="9525"/>
                  <wp:docPr id="870" name="Picture 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561975" cy="485775"/>
                          </a:xfrm>
                          <a:prstGeom prst="rect">
                            <a:avLst/>
                          </a:prstGeom>
                          <a:noFill/>
                          <a:ln>
                            <a:noFill/>
                          </a:ln>
                        </pic:spPr>
                      </pic:pic>
                    </a:graphicData>
                  </a:graphic>
                </wp:inline>
              </w:drawing>
            </w:r>
          </w:p>
        </w:tc>
        <w:tc>
          <w:tcPr>
            <w:tcW w:w="1134" w:type="dxa"/>
            <w:vAlign w:val="center"/>
          </w:tcPr>
          <w:p w:rsidR="009F280F" w:rsidRPr="00B30C0B" w:rsidRDefault="009F280F" w:rsidP="00F21A3F">
            <w:pPr>
              <w:jc w:val="center"/>
            </w:pPr>
            <w:r>
              <w:rPr>
                <w:noProof/>
              </w:rPr>
              <w:drawing>
                <wp:inline distT="0" distB="0" distL="0" distR="0" wp14:anchorId="02CAC89F" wp14:editId="387F4019">
                  <wp:extent cx="542925" cy="571500"/>
                  <wp:effectExtent l="0" t="0" r="9525" b="0"/>
                  <wp:docPr id="869" name="Picture 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542925" cy="571500"/>
                          </a:xfrm>
                          <a:prstGeom prst="rect">
                            <a:avLst/>
                          </a:prstGeom>
                          <a:noFill/>
                          <a:ln>
                            <a:noFill/>
                          </a:ln>
                        </pic:spPr>
                      </pic:pic>
                    </a:graphicData>
                  </a:graphic>
                </wp:inline>
              </w:drawing>
            </w:r>
          </w:p>
        </w:tc>
        <w:tc>
          <w:tcPr>
            <w:tcW w:w="992" w:type="dxa"/>
            <w:vAlign w:val="center"/>
          </w:tcPr>
          <w:p w:rsidR="009F280F" w:rsidRPr="00B30C0B" w:rsidRDefault="009F280F" w:rsidP="00F21A3F">
            <w:pPr>
              <w:jc w:val="center"/>
            </w:pPr>
            <w:r>
              <w:rPr>
                <w:noProof/>
              </w:rPr>
              <w:drawing>
                <wp:inline distT="0" distB="0" distL="0" distR="0" wp14:anchorId="04CAE2BC" wp14:editId="76690875">
                  <wp:extent cx="495300" cy="628650"/>
                  <wp:effectExtent l="0" t="0" r="0" b="0"/>
                  <wp:docPr id="868" name="Picture 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495300" cy="628650"/>
                          </a:xfrm>
                          <a:prstGeom prst="rect">
                            <a:avLst/>
                          </a:prstGeom>
                          <a:noFill/>
                          <a:ln>
                            <a:noFill/>
                          </a:ln>
                        </pic:spPr>
                      </pic:pic>
                    </a:graphicData>
                  </a:graphic>
                </wp:inline>
              </w:drawing>
            </w:r>
          </w:p>
        </w:tc>
        <w:tc>
          <w:tcPr>
            <w:tcW w:w="1276" w:type="dxa"/>
            <w:vAlign w:val="center"/>
          </w:tcPr>
          <w:p w:rsidR="009F280F" w:rsidRPr="00B30C0B" w:rsidRDefault="009F280F" w:rsidP="00F21A3F">
            <w:pPr>
              <w:jc w:val="center"/>
            </w:pPr>
            <w:r>
              <w:rPr>
                <w:noProof/>
              </w:rPr>
              <w:drawing>
                <wp:inline distT="0" distB="0" distL="0" distR="0" wp14:anchorId="36765941" wp14:editId="754AEA0D">
                  <wp:extent cx="485775" cy="628650"/>
                  <wp:effectExtent l="0" t="0" r="9525" b="0"/>
                  <wp:docPr id="867" name="Picture 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485775" cy="628650"/>
                          </a:xfrm>
                          <a:prstGeom prst="rect">
                            <a:avLst/>
                          </a:prstGeom>
                          <a:noFill/>
                          <a:ln>
                            <a:noFill/>
                          </a:ln>
                        </pic:spPr>
                      </pic:pic>
                    </a:graphicData>
                  </a:graphic>
                </wp:inline>
              </w:drawing>
            </w:r>
          </w:p>
        </w:tc>
        <w:tc>
          <w:tcPr>
            <w:tcW w:w="851" w:type="dxa"/>
            <w:vAlign w:val="center"/>
          </w:tcPr>
          <w:p w:rsidR="009F280F" w:rsidRPr="00B30C0B" w:rsidRDefault="009F280F" w:rsidP="00F21A3F">
            <w:pPr>
              <w:jc w:val="center"/>
            </w:pPr>
            <w:r>
              <w:rPr>
                <w:noProof/>
              </w:rPr>
              <w:drawing>
                <wp:inline distT="0" distB="0" distL="0" distR="0" wp14:anchorId="5601F3F3" wp14:editId="23F89B9A">
                  <wp:extent cx="371475" cy="628650"/>
                  <wp:effectExtent l="0" t="0" r="9525" b="0"/>
                  <wp:docPr id="866" name="Picture 8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371475" cy="628650"/>
                          </a:xfrm>
                          <a:prstGeom prst="rect">
                            <a:avLst/>
                          </a:prstGeom>
                          <a:noFill/>
                          <a:ln>
                            <a:noFill/>
                          </a:ln>
                        </pic:spPr>
                      </pic:pic>
                    </a:graphicData>
                  </a:graphic>
                </wp:inline>
              </w:drawing>
            </w:r>
          </w:p>
        </w:tc>
        <w:tc>
          <w:tcPr>
            <w:tcW w:w="708" w:type="dxa"/>
            <w:tcBorders>
              <w:right w:val="single" w:sz="6" w:space="0" w:color="auto"/>
            </w:tcBorders>
            <w:vAlign w:val="center"/>
          </w:tcPr>
          <w:p w:rsidR="009F280F" w:rsidRPr="00B30C0B" w:rsidRDefault="009F280F" w:rsidP="00F21A3F">
            <w:pPr>
              <w:jc w:val="center"/>
            </w:pPr>
            <w:r>
              <w:rPr>
                <w:noProof/>
              </w:rPr>
              <w:drawing>
                <wp:inline distT="0" distB="0" distL="0" distR="0" wp14:anchorId="1376331F" wp14:editId="3893ED60">
                  <wp:extent cx="219075" cy="885825"/>
                  <wp:effectExtent l="0" t="0" r="9525" b="952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219075" cy="885825"/>
                          </a:xfrm>
                          <a:prstGeom prst="rect">
                            <a:avLst/>
                          </a:prstGeom>
                          <a:noFill/>
                          <a:ln>
                            <a:noFill/>
                          </a:ln>
                        </pic:spPr>
                      </pic:pic>
                    </a:graphicData>
                  </a:graphic>
                </wp:inline>
              </w:drawing>
            </w:r>
          </w:p>
        </w:tc>
      </w:tr>
      <w:tr w:rsidR="009F280F" w:rsidRPr="00B30C0B" w:rsidTr="00F21A3F">
        <w:trPr>
          <w:cantSplit/>
        </w:trPr>
        <w:tc>
          <w:tcPr>
            <w:tcW w:w="1849" w:type="dxa"/>
            <w:tcBorders>
              <w:left w:val="single" w:sz="6" w:space="0" w:color="auto"/>
            </w:tcBorders>
            <w:vAlign w:val="center"/>
          </w:tcPr>
          <w:p w:rsidR="009F280F" w:rsidRPr="00B30C0B" w:rsidRDefault="009F280F" w:rsidP="00F21A3F">
            <w:pPr>
              <w:ind w:left="113"/>
              <w:jc w:val="left"/>
              <w:rPr>
                <w:color w:val="FF0000"/>
              </w:rPr>
            </w:pPr>
            <w:r w:rsidRPr="00B30C0B">
              <w:rPr>
                <w:color w:val="FF0000"/>
              </w:rPr>
              <w:t>en forma de llana invertida</w:t>
            </w:r>
            <w:r w:rsidRPr="00B30C0B">
              <w:rPr>
                <w:color w:val="FF0000"/>
              </w:rPr>
              <w:fldChar w:fldCharType="begin"/>
            </w:r>
            <w:r w:rsidRPr="00B30C0B">
              <w:instrText xml:space="preserve"> XE "</w:instrText>
            </w:r>
            <w:r w:rsidRPr="00B30C0B">
              <w:rPr>
                <w:color w:val="FF0000"/>
              </w:rPr>
              <w:instrText>En forma de llana invertida</w:instrText>
            </w:r>
            <w:r w:rsidRPr="00B30C0B">
              <w:instrText xml:space="preserve">" </w:instrText>
            </w:r>
            <w:r w:rsidRPr="00B30C0B">
              <w:rPr>
                <w:color w:val="FF0000"/>
              </w:rPr>
              <w:fldChar w:fldCharType="end"/>
            </w:r>
          </w:p>
        </w:tc>
        <w:tc>
          <w:tcPr>
            <w:tcW w:w="1099" w:type="dxa"/>
            <w:vAlign w:val="center"/>
          </w:tcPr>
          <w:p w:rsidR="009F280F" w:rsidRPr="00B30C0B" w:rsidRDefault="009F280F" w:rsidP="00F21A3F">
            <w:pPr>
              <w:jc w:val="center"/>
            </w:pPr>
            <w:r>
              <w:rPr>
                <w:noProof/>
              </w:rPr>
              <w:drawing>
                <wp:inline distT="0" distB="0" distL="0" distR="0" wp14:anchorId="1E064FCC" wp14:editId="7330095E">
                  <wp:extent cx="533400" cy="409575"/>
                  <wp:effectExtent l="0" t="0" r="0" b="9525"/>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533400" cy="409575"/>
                          </a:xfrm>
                          <a:prstGeom prst="rect">
                            <a:avLst/>
                          </a:prstGeom>
                          <a:noFill/>
                          <a:ln>
                            <a:noFill/>
                          </a:ln>
                        </pic:spPr>
                      </pic:pic>
                    </a:graphicData>
                  </a:graphic>
                </wp:inline>
              </w:drawing>
            </w:r>
          </w:p>
        </w:tc>
        <w:tc>
          <w:tcPr>
            <w:tcW w:w="1311" w:type="dxa"/>
            <w:vAlign w:val="center"/>
          </w:tcPr>
          <w:p w:rsidR="009F280F" w:rsidRPr="00B30C0B" w:rsidRDefault="009F280F" w:rsidP="00F21A3F">
            <w:pPr>
              <w:jc w:val="center"/>
            </w:pPr>
            <w:r>
              <w:rPr>
                <w:noProof/>
              </w:rPr>
              <w:drawing>
                <wp:inline distT="0" distB="0" distL="0" distR="0" wp14:anchorId="14E44733" wp14:editId="148C204F">
                  <wp:extent cx="542925" cy="609600"/>
                  <wp:effectExtent l="0" t="0" r="9525"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542925" cy="609600"/>
                          </a:xfrm>
                          <a:prstGeom prst="rect">
                            <a:avLst/>
                          </a:prstGeom>
                          <a:noFill/>
                          <a:ln>
                            <a:noFill/>
                          </a:ln>
                        </pic:spPr>
                      </pic:pic>
                    </a:graphicData>
                  </a:graphic>
                </wp:inline>
              </w:drawing>
            </w:r>
          </w:p>
        </w:tc>
        <w:tc>
          <w:tcPr>
            <w:tcW w:w="1134" w:type="dxa"/>
            <w:vAlign w:val="center"/>
          </w:tcPr>
          <w:p w:rsidR="009F280F" w:rsidRPr="00B30C0B" w:rsidRDefault="009F280F" w:rsidP="00F21A3F">
            <w:pPr>
              <w:jc w:val="center"/>
            </w:pPr>
            <w:r>
              <w:rPr>
                <w:noProof/>
              </w:rPr>
              <w:drawing>
                <wp:inline distT="0" distB="0" distL="0" distR="0" wp14:anchorId="5EC033B0" wp14:editId="0E8BE199">
                  <wp:extent cx="485775" cy="609600"/>
                  <wp:effectExtent l="0" t="0" r="9525"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485775" cy="609600"/>
                          </a:xfrm>
                          <a:prstGeom prst="rect">
                            <a:avLst/>
                          </a:prstGeom>
                          <a:noFill/>
                          <a:ln>
                            <a:noFill/>
                          </a:ln>
                        </pic:spPr>
                      </pic:pic>
                    </a:graphicData>
                  </a:graphic>
                </wp:inline>
              </w:drawing>
            </w:r>
          </w:p>
        </w:tc>
        <w:tc>
          <w:tcPr>
            <w:tcW w:w="1134" w:type="dxa"/>
            <w:vAlign w:val="center"/>
          </w:tcPr>
          <w:p w:rsidR="009F280F" w:rsidRPr="00B30C0B" w:rsidRDefault="009F280F" w:rsidP="00F21A3F">
            <w:pPr>
              <w:jc w:val="center"/>
            </w:pPr>
            <w:r>
              <w:rPr>
                <w:noProof/>
              </w:rPr>
              <w:drawing>
                <wp:inline distT="0" distB="0" distL="0" distR="0" wp14:anchorId="275A6B52" wp14:editId="52D4003B">
                  <wp:extent cx="581025" cy="609600"/>
                  <wp:effectExtent l="0" t="0" r="9525"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581025" cy="609600"/>
                          </a:xfrm>
                          <a:prstGeom prst="rect">
                            <a:avLst/>
                          </a:prstGeom>
                          <a:noFill/>
                          <a:ln>
                            <a:noFill/>
                          </a:ln>
                        </pic:spPr>
                      </pic:pic>
                    </a:graphicData>
                  </a:graphic>
                </wp:inline>
              </w:drawing>
            </w:r>
          </w:p>
        </w:tc>
        <w:tc>
          <w:tcPr>
            <w:tcW w:w="992" w:type="dxa"/>
            <w:vAlign w:val="center"/>
          </w:tcPr>
          <w:p w:rsidR="009F280F" w:rsidRPr="00B30C0B" w:rsidRDefault="009F280F" w:rsidP="00F21A3F">
            <w:pPr>
              <w:jc w:val="center"/>
            </w:pPr>
            <w:r>
              <w:rPr>
                <w:noProof/>
              </w:rPr>
              <w:drawing>
                <wp:inline distT="0" distB="0" distL="0" distR="0" wp14:anchorId="2A19B04D" wp14:editId="368D3DC9">
                  <wp:extent cx="476250" cy="609600"/>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476250" cy="609600"/>
                          </a:xfrm>
                          <a:prstGeom prst="rect">
                            <a:avLst/>
                          </a:prstGeom>
                          <a:noFill/>
                          <a:ln>
                            <a:noFill/>
                          </a:ln>
                        </pic:spPr>
                      </pic:pic>
                    </a:graphicData>
                  </a:graphic>
                </wp:inline>
              </w:drawing>
            </w:r>
          </w:p>
        </w:tc>
        <w:tc>
          <w:tcPr>
            <w:tcW w:w="1276" w:type="dxa"/>
            <w:vAlign w:val="center"/>
          </w:tcPr>
          <w:p w:rsidR="009F280F" w:rsidRPr="00B30C0B" w:rsidRDefault="009F280F" w:rsidP="00F21A3F">
            <w:pPr>
              <w:jc w:val="center"/>
            </w:pPr>
            <w:r>
              <w:rPr>
                <w:noProof/>
              </w:rPr>
              <w:drawing>
                <wp:inline distT="0" distB="0" distL="0" distR="0" wp14:anchorId="63880A41" wp14:editId="74FE4F54">
                  <wp:extent cx="371475" cy="609600"/>
                  <wp:effectExtent l="0" t="0" r="9525"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371475" cy="609600"/>
                          </a:xfrm>
                          <a:prstGeom prst="rect">
                            <a:avLst/>
                          </a:prstGeom>
                          <a:noFill/>
                          <a:ln>
                            <a:noFill/>
                          </a:ln>
                        </pic:spPr>
                      </pic:pic>
                    </a:graphicData>
                  </a:graphic>
                </wp:inline>
              </w:drawing>
            </w:r>
          </w:p>
        </w:tc>
        <w:tc>
          <w:tcPr>
            <w:tcW w:w="851" w:type="dxa"/>
            <w:vAlign w:val="center"/>
          </w:tcPr>
          <w:p w:rsidR="009F280F" w:rsidRPr="00B30C0B" w:rsidRDefault="009F280F" w:rsidP="00F21A3F">
            <w:pPr>
              <w:jc w:val="center"/>
            </w:pPr>
            <w:r>
              <w:rPr>
                <w:noProof/>
              </w:rPr>
              <w:drawing>
                <wp:inline distT="0" distB="0" distL="0" distR="0" wp14:anchorId="5B36430C" wp14:editId="4BB7152D">
                  <wp:extent cx="333375" cy="571500"/>
                  <wp:effectExtent l="0" t="0" r="9525"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333375" cy="571500"/>
                          </a:xfrm>
                          <a:prstGeom prst="rect">
                            <a:avLst/>
                          </a:prstGeom>
                          <a:noFill/>
                          <a:ln>
                            <a:noFill/>
                          </a:ln>
                        </pic:spPr>
                      </pic:pic>
                    </a:graphicData>
                  </a:graphic>
                </wp:inline>
              </w:drawing>
            </w:r>
          </w:p>
        </w:tc>
        <w:tc>
          <w:tcPr>
            <w:tcW w:w="708" w:type="dxa"/>
            <w:tcBorders>
              <w:right w:val="single" w:sz="6" w:space="0" w:color="auto"/>
            </w:tcBorders>
            <w:vAlign w:val="center"/>
          </w:tcPr>
          <w:p w:rsidR="009F280F" w:rsidRPr="00B30C0B" w:rsidRDefault="009F280F" w:rsidP="00F21A3F">
            <w:pPr>
              <w:jc w:val="center"/>
            </w:pPr>
            <w:r>
              <w:rPr>
                <w:noProof/>
              </w:rPr>
              <w:drawing>
                <wp:inline distT="0" distB="0" distL="0" distR="0" wp14:anchorId="49B435D1" wp14:editId="21815DEE">
                  <wp:extent cx="266700" cy="876300"/>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266700" cy="876300"/>
                          </a:xfrm>
                          <a:prstGeom prst="rect">
                            <a:avLst/>
                          </a:prstGeom>
                          <a:noFill/>
                          <a:ln>
                            <a:noFill/>
                          </a:ln>
                        </pic:spPr>
                      </pic:pic>
                    </a:graphicData>
                  </a:graphic>
                </wp:inline>
              </w:drawing>
            </w:r>
          </w:p>
        </w:tc>
      </w:tr>
      <w:tr w:rsidR="009F280F" w:rsidRPr="00B30C0B" w:rsidTr="00F21A3F">
        <w:trPr>
          <w:cantSplit/>
        </w:trPr>
        <w:tc>
          <w:tcPr>
            <w:tcW w:w="1849" w:type="dxa"/>
            <w:tcBorders>
              <w:left w:val="single" w:sz="6" w:space="0" w:color="auto"/>
              <w:bottom w:val="single" w:sz="6" w:space="0" w:color="auto"/>
            </w:tcBorders>
            <w:vAlign w:val="center"/>
          </w:tcPr>
          <w:p w:rsidR="009F280F" w:rsidRPr="00B30C0B" w:rsidRDefault="009F280F" w:rsidP="00F21A3F">
            <w:pPr>
              <w:ind w:left="113"/>
              <w:jc w:val="left"/>
              <w:rPr>
                <w:color w:val="FF0000"/>
              </w:rPr>
            </w:pPr>
            <w:r w:rsidRPr="00B30C0B">
              <w:rPr>
                <w:color w:val="FF0000"/>
              </w:rPr>
              <w:t>obtriangular</w:t>
            </w:r>
            <w:r w:rsidRPr="00B30C0B">
              <w:rPr>
                <w:color w:val="FF0000"/>
              </w:rPr>
              <w:fldChar w:fldCharType="begin"/>
            </w:r>
            <w:r w:rsidRPr="00B30C0B">
              <w:instrText xml:space="preserve"> XE "</w:instrText>
            </w:r>
            <w:r w:rsidRPr="00B30C0B">
              <w:rPr>
                <w:color w:val="FF0000"/>
              </w:rPr>
              <w:instrText>obtriangular</w:instrText>
            </w:r>
            <w:r w:rsidRPr="00B30C0B">
              <w:instrText xml:space="preserve">" </w:instrText>
            </w:r>
            <w:r w:rsidRPr="00B30C0B">
              <w:rPr>
                <w:color w:val="FF0000"/>
              </w:rPr>
              <w:fldChar w:fldCharType="end"/>
            </w:r>
            <w:r w:rsidRPr="00B30C0B">
              <w:rPr>
                <w:color w:val="FF0000"/>
              </w:rPr>
              <w:t xml:space="preserve"> </w:t>
            </w:r>
          </w:p>
        </w:tc>
        <w:tc>
          <w:tcPr>
            <w:tcW w:w="1099" w:type="dxa"/>
            <w:tcBorders>
              <w:bottom w:val="single" w:sz="6" w:space="0" w:color="auto"/>
            </w:tcBorders>
          </w:tcPr>
          <w:p w:rsidR="009F280F" w:rsidRPr="00B30C0B" w:rsidRDefault="009F280F" w:rsidP="00F21A3F">
            <w:pPr>
              <w:jc w:val="center"/>
            </w:pPr>
            <w:r>
              <w:rPr>
                <w:noProof/>
              </w:rPr>
              <w:drawing>
                <wp:inline distT="0" distB="0" distL="0" distR="0" wp14:anchorId="7AFD467A" wp14:editId="6185C069">
                  <wp:extent cx="533400" cy="342900"/>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533400" cy="342900"/>
                          </a:xfrm>
                          <a:prstGeom prst="rect">
                            <a:avLst/>
                          </a:prstGeom>
                          <a:noFill/>
                          <a:ln>
                            <a:noFill/>
                          </a:ln>
                        </pic:spPr>
                      </pic:pic>
                    </a:graphicData>
                  </a:graphic>
                </wp:inline>
              </w:drawing>
            </w:r>
          </w:p>
        </w:tc>
        <w:tc>
          <w:tcPr>
            <w:tcW w:w="1311" w:type="dxa"/>
            <w:tcBorders>
              <w:bottom w:val="single" w:sz="6" w:space="0" w:color="auto"/>
            </w:tcBorders>
          </w:tcPr>
          <w:p w:rsidR="009F280F" w:rsidRPr="00B30C0B" w:rsidRDefault="009F280F" w:rsidP="00F21A3F">
            <w:pPr>
              <w:jc w:val="center"/>
            </w:pPr>
            <w:r>
              <w:rPr>
                <w:noProof/>
              </w:rPr>
              <w:drawing>
                <wp:inline distT="0" distB="0" distL="0" distR="0" wp14:anchorId="6333735B" wp14:editId="47DD4386">
                  <wp:extent cx="495300" cy="514350"/>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495300" cy="514350"/>
                          </a:xfrm>
                          <a:prstGeom prst="rect">
                            <a:avLst/>
                          </a:prstGeom>
                          <a:noFill/>
                          <a:ln>
                            <a:noFill/>
                          </a:ln>
                        </pic:spPr>
                      </pic:pic>
                    </a:graphicData>
                  </a:graphic>
                </wp:inline>
              </w:drawing>
            </w:r>
          </w:p>
        </w:tc>
        <w:tc>
          <w:tcPr>
            <w:tcW w:w="1134" w:type="dxa"/>
            <w:tcBorders>
              <w:bottom w:val="single" w:sz="6" w:space="0" w:color="auto"/>
            </w:tcBorders>
          </w:tcPr>
          <w:p w:rsidR="009F280F" w:rsidRPr="00B30C0B" w:rsidRDefault="009F280F" w:rsidP="00F21A3F">
            <w:pPr>
              <w:jc w:val="center"/>
            </w:pPr>
            <w:r>
              <w:rPr>
                <w:noProof/>
              </w:rPr>
              <w:drawing>
                <wp:inline distT="0" distB="0" distL="0" distR="0" wp14:anchorId="0E7440E0" wp14:editId="1CE99902">
                  <wp:extent cx="542925" cy="628650"/>
                  <wp:effectExtent l="0" t="0" r="9525"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11" cstate="screen">
                            <a:extLst>
                              <a:ext uri="{28A0092B-C50C-407E-A947-70E740481C1C}">
                                <a14:useLocalDpi xmlns:a14="http://schemas.microsoft.com/office/drawing/2010/main"/>
                              </a:ext>
                            </a:extLst>
                          </a:blip>
                          <a:srcRect b="13939"/>
                          <a:stretch>
                            <a:fillRect/>
                          </a:stretch>
                        </pic:blipFill>
                        <pic:spPr bwMode="auto">
                          <a:xfrm>
                            <a:off x="0" y="0"/>
                            <a:ext cx="542925" cy="628650"/>
                          </a:xfrm>
                          <a:prstGeom prst="rect">
                            <a:avLst/>
                          </a:prstGeom>
                          <a:noFill/>
                          <a:ln>
                            <a:noFill/>
                          </a:ln>
                        </pic:spPr>
                      </pic:pic>
                    </a:graphicData>
                  </a:graphic>
                </wp:inline>
              </w:drawing>
            </w:r>
          </w:p>
        </w:tc>
        <w:tc>
          <w:tcPr>
            <w:tcW w:w="1134" w:type="dxa"/>
            <w:tcBorders>
              <w:bottom w:val="single" w:sz="6" w:space="0" w:color="auto"/>
            </w:tcBorders>
          </w:tcPr>
          <w:p w:rsidR="009F280F" w:rsidRPr="00B30C0B" w:rsidRDefault="009F280F" w:rsidP="00F21A3F">
            <w:pPr>
              <w:jc w:val="center"/>
            </w:pPr>
            <w:r>
              <w:rPr>
                <w:noProof/>
              </w:rPr>
              <w:drawing>
                <wp:inline distT="0" distB="0" distL="0" distR="0" wp14:anchorId="489FAE14" wp14:editId="30E612A1">
                  <wp:extent cx="447675" cy="619125"/>
                  <wp:effectExtent l="0" t="0" r="9525" b="952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447675" cy="619125"/>
                          </a:xfrm>
                          <a:prstGeom prst="rect">
                            <a:avLst/>
                          </a:prstGeom>
                          <a:noFill/>
                          <a:ln>
                            <a:noFill/>
                          </a:ln>
                        </pic:spPr>
                      </pic:pic>
                    </a:graphicData>
                  </a:graphic>
                </wp:inline>
              </w:drawing>
            </w:r>
          </w:p>
        </w:tc>
        <w:tc>
          <w:tcPr>
            <w:tcW w:w="992" w:type="dxa"/>
            <w:tcBorders>
              <w:bottom w:val="single" w:sz="6" w:space="0" w:color="auto"/>
            </w:tcBorders>
          </w:tcPr>
          <w:p w:rsidR="009F280F" w:rsidRPr="00B30C0B" w:rsidRDefault="009F280F" w:rsidP="00F21A3F">
            <w:pPr>
              <w:jc w:val="center"/>
            </w:pPr>
            <w:r>
              <w:rPr>
                <w:noProof/>
              </w:rPr>
              <w:drawing>
                <wp:inline distT="0" distB="0" distL="0" distR="0" wp14:anchorId="05656A68" wp14:editId="1EAFC8F0">
                  <wp:extent cx="438150" cy="628650"/>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438150" cy="628650"/>
                          </a:xfrm>
                          <a:prstGeom prst="rect">
                            <a:avLst/>
                          </a:prstGeom>
                          <a:noFill/>
                          <a:ln>
                            <a:noFill/>
                          </a:ln>
                        </pic:spPr>
                      </pic:pic>
                    </a:graphicData>
                  </a:graphic>
                </wp:inline>
              </w:drawing>
            </w:r>
          </w:p>
        </w:tc>
        <w:tc>
          <w:tcPr>
            <w:tcW w:w="1276" w:type="dxa"/>
            <w:tcBorders>
              <w:bottom w:val="single" w:sz="6" w:space="0" w:color="auto"/>
            </w:tcBorders>
          </w:tcPr>
          <w:p w:rsidR="009F280F" w:rsidRPr="00B30C0B" w:rsidRDefault="009F280F" w:rsidP="00F21A3F">
            <w:pPr>
              <w:jc w:val="center"/>
            </w:pPr>
            <w:r>
              <w:rPr>
                <w:noProof/>
              </w:rPr>
              <w:drawing>
                <wp:inline distT="0" distB="0" distL="0" distR="0" wp14:anchorId="58BC58A8" wp14:editId="4CA20B15">
                  <wp:extent cx="419100" cy="676275"/>
                  <wp:effectExtent l="0" t="0" r="0"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419100" cy="676275"/>
                          </a:xfrm>
                          <a:prstGeom prst="rect">
                            <a:avLst/>
                          </a:prstGeom>
                          <a:noFill/>
                          <a:ln>
                            <a:noFill/>
                          </a:ln>
                        </pic:spPr>
                      </pic:pic>
                    </a:graphicData>
                  </a:graphic>
                </wp:inline>
              </w:drawing>
            </w:r>
          </w:p>
        </w:tc>
        <w:tc>
          <w:tcPr>
            <w:tcW w:w="851" w:type="dxa"/>
            <w:tcBorders>
              <w:bottom w:val="single" w:sz="6" w:space="0" w:color="auto"/>
            </w:tcBorders>
          </w:tcPr>
          <w:p w:rsidR="009F280F" w:rsidRPr="00B30C0B" w:rsidRDefault="009F280F" w:rsidP="00F21A3F">
            <w:pPr>
              <w:jc w:val="center"/>
            </w:pPr>
            <w:r>
              <w:rPr>
                <w:noProof/>
              </w:rPr>
              <w:drawing>
                <wp:inline distT="0" distB="0" distL="0" distR="0" wp14:anchorId="7F900D9A" wp14:editId="5466B924">
                  <wp:extent cx="342900" cy="657225"/>
                  <wp:effectExtent l="0" t="0" r="0" b="952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15" cstate="screen">
                            <a:extLst>
                              <a:ext uri="{28A0092B-C50C-407E-A947-70E740481C1C}">
                                <a14:useLocalDpi xmlns:a14="http://schemas.microsoft.com/office/drawing/2010/main"/>
                              </a:ext>
                            </a:extLst>
                          </a:blip>
                          <a:srcRect b="9033"/>
                          <a:stretch>
                            <a:fillRect/>
                          </a:stretch>
                        </pic:blipFill>
                        <pic:spPr bwMode="auto">
                          <a:xfrm>
                            <a:off x="0" y="0"/>
                            <a:ext cx="342900" cy="657225"/>
                          </a:xfrm>
                          <a:prstGeom prst="rect">
                            <a:avLst/>
                          </a:prstGeom>
                          <a:noFill/>
                          <a:ln>
                            <a:noFill/>
                          </a:ln>
                        </pic:spPr>
                      </pic:pic>
                    </a:graphicData>
                  </a:graphic>
                </wp:inline>
              </w:drawing>
            </w:r>
          </w:p>
        </w:tc>
        <w:tc>
          <w:tcPr>
            <w:tcW w:w="708" w:type="dxa"/>
            <w:tcBorders>
              <w:bottom w:val="single" w:sz="6" w:space="0" w:color="auto"/>
              <w:right w:val="single" w:sz="6" w:space="0" w:color="auto"/>
            </w:tcBorders>
          </w:tcPr>
          <w:p w:rsidR="009F280F" w:rsidRPr="00B30C0B" w:rsidRDefault="009F280F" w:rsidP="00F21A3F">
            <w:pPr>
              <w:jc w:val="center"/>
            </w:pPr>
            <w:r>
              <w:rPr>
                <w:noProof/>
              </w:rPr>
              <w:drawing>
                <wp:inline distT="0" distB="0" distL="0" distR="0" wp14:anchorId="03D97F03" wp14:editId="49EA3CE7">
                  <wp:extent cx="342900" cy="68580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16" cstate="screen">
                            <a:extLst>
                              <a:ext uri="{28A0092B-C50C-407E-A947-70E740481C1C}">
                                <a14:useLocalDpi xmlns:a14="http://schemas.microsoft.com/office/drawing/2010/main"/>
                              </a:ext>
                            </a:extLst>
                          </a:blip>
                          <a:srcRect b="9033"/>
                          <a:stretch>
                            <a:fillRect/>
                          </a:stretch>
                        </pic:blipFill>
                        <pic:spPr bwMode="auto">
                          <a:xfrm>
                            <a:off x="0" y="0"/>
                            <a:ext cx="342900" cy="685800"/>
                          </a:xfrm>
                          <a:prstGeom prst="rect">
                            <a:avLst/>
                          </a:prstGeom>
                          <a:noFill/>
                          <a:ln>
                            <a:noFill/>
                          </a:ln>
                        </pic:spPr>
                      </pic:pic>
                    </a:graphicData>
                  </a:graphic>
                </wp:inline>
              </w:drawing>
            </w:r>
          </w:p>
        </w:tc>
      </w:tr>
    </w:tbl>
    <w:p w:rsidR="009F280F" w:rsidRDefault="009F280F" w:rsidP="009F280F"/>
    <w:p w:rsidR="009F280F" w:rsidRPr="00B30C0B" w:rsidRDefault="009F280F" w:rsidP="009F280F">
      <w:pPr>
        <w:keepNext/>
      </w:pPr>
      <w:r w:rsidRPr="00B30C0B">
        <w:lastRenderedPageBreak/>
        <w:t>Notas</w:t>
      </w:r>
    </w:p>
    <w:p w:rsidR="009F280F" w:rsidRPr="00B30C0B" w:rsidRDefault="009F280F" w:rsidP="009F280F">
      <w:pPr>
        <w:keepNext/>
      </w:pPr>
    </w:p>
    <w:p w:rsidR="009F280F" w:rsidRPr="00B30C0B" w:rsidRDefault="009F280F" w:rsidP="009F280F">
      <w:pPr>
        <w:keepNext/>
      </w:pPr>
      <w:r w:rsidRPr="00B30C0B">
        <w:t>1</w:t>
      </w:r>
      <w:r w:rsidRPr="00B30C0B">
        <w:tab/>
        <w:t xml:space="preserve">(deltada estrecha) </w:t>
      </w:r>
      <w:r w:rsidRPr="00B30C0B">
        <w:tab/>
      </w:r>
      <w:r w:rsidRPr="00B30C0B">
        <w:tab/>
      </w:r>
      <w:r w:rsidRPr="00B30C0B">
        <w:tab/>
        <w:t>9</w:t>
      </w:r>
      <w:r w:rsidRPr="00B30C0B">
        <w:tab/>
        <w:t>cuadrada</w:t>
      </w:r>
    </w:p>
    <w:p w:rsidR="009F280F" w:rsidRPr="00B30C0B" w:rsidRDefault="009F280F" w:rsidP="009F280F">
      <w:pPr>
        <w:keepNext/>
      </w:pPr>
      <w:r w:rsidRPr="00B30C0B">
        <w:t>2</w:t>
      </w:r>
      <w:r w:rsidRPr="00B30C0B">
        <w:tab/>
        <w:t xml:space="preserve">(deltada media) </w:t>
      </w:r>
      <w:r w:rsidRPr="00B30C0B">
        <w:tab/>
      </w:r>
      <w:r w:rsidRPr="00B30C0B">
        <w:tab/>
      </w:r>
      <w:r w:rsidRPr="00B30C0B">
        <w:tab/>
        <w:t>10</w:t>
      </w:r>
      <w:r w:rsidRPr="00B30C0B">
        <w:tab/>
        <w:t>oblonga transversal ancha</w:t>
      </w:r>
    </w:p>
    <w:p w:rsidR="009F280F" w:rsidRPr="00B30C0B" w:rsidRDefault="009F280F" w:rsidP="009F280F">
      <w:pPr>
        <w:keepNext/>
      </w:pPr>
      <w:r w:rsidRPr="00B30C0B">
        <w:t>3</w:t>
      </w:r>
      <w:r w:rsidRPr="00B30C0B">
        <w:tab/>
        <w:t xml:space="preserve">(deltada ancha) </w:t>
      </w:r>
      <w:r w:rsidRPr="00B30C0B">
        <w:tab/>
      </w:r>
      <w:r w:rsidRPr="00B30C0B">
        <w:tab/>
      </w:r>
      <w:r w:rsidRPr="00B30C0B">
        <w:tab/>
        <w:t>11</w:t>
      </w:r>
      <w:r w:rsidRPr="00B30C0B">
        <w:tab/>
        <w:t>oblonga transversal media</w:t>
      </w:r>
    </w:p>
    <w:p w:rsidR="009F280F" w:rsidRPr="00B30C0B" w:rsidRDefault="009F280F" w:rsidP="009F280F">
      <w:pPr>
        <w:keepNext/>
      </w:pPr>
      <w:r w:rsidRPr="00B30C0B">
        <w:t xml:space="preserve">4 </w:t>
      </w:r>
      <w:r w:rsidRPr="00B30C0B">
        <w:tab/>
        <w:t xml:space="preserve">(rómbica cuadrada) </w:t>
      </w:r>
      <w:r w:rsidRPr="00B30C0B">
        <w:tab/>
      </w:r>
      <w:r w:rsidRPr="00B30C0B">
        <w:tab/>
        <w:t>12</w:t>
      </w:r>
      <w:r w:rsidRPr="00B30C0B">
        <w:tab/>
        <w:t>oblonga transversal estrecha</w:t>
      </w:r>
    </w:p>
    <w:p w:rsidR="009F280F" w:rsidRPr="00B30C0B" w:rsidRDefault="009F280F" w:rsidP="009F280F">
      <w:pPr>
        <w:keepNext/>
      </w:pPr>
      <w:r w:rsidRPr="00B30C0B">
        <w:t>5</w:t>
      </w:r>
      <w:r w:rsidRPr="00B30C0B">
        <w:tab/>
        <w:t xml:space="preserve">circular </w:t>
      </w:r>
      <w:r w:rsidRPr="00B30C0B">
        <w:tab/>
      </w:r>
      <w:r w:rsidRPr="00B30C0B">
        <w:tab/>
      </w:r>
      <w:r w:rsidRPr="00B30C0B">
        <w:tab/>
      </w:r>
      <w:r w:rsidRPr="00B30C0B">
        <w:tab/>
        <w:t>13</w:t>
      </w:r>
      <w:r w:rsidRPr="00B30C0B">
        <w:tab/>
        <w:t>(obdeltada estrecha)</w:t>
      </w:r>
    </w:p>
    <w:p w:rsidR="009F280F" w:rsidRPr="00B30C0B" w:rsidRDefault="009F280F" w:rsidP="009F280F">
      <w:pPr>
        <w:keepNext/>
      </w:pPr>
      <w:r w:rsidRPr="00B30C0B">
        <w:t>6</w:t>
      </w:r>
      <w:r w:rsidRPr="00B30C0B">
        <w:tab/>
        <w:t>achatada estrecha</w:t>
      </w:r>
      <w:r w:rsidRPr="00B30C0B">
        <w:tab/>
      </w:r>
      <w:r w:rsidRPr="00B30C0B">
        <w:tab/>
      </w:r>
      <w:r w:rsidRPr="00B30C0B">
        <w:tab/>
        <w:t>14</w:t>
      </w:r>
      <w:r w:rsidRPr="00B30C0B">
        <w:tab/>
        <w:t>(obdeltada media)</w:t>
      </w:r>
    </w:p>
    <w:p w:rsidR="009F280F" w:rsidRPr="00B30C0B" w:rsidRDefault="009F280F" w:rsidP="009F280F">
      <w:pPr>
        <w:keepNext/>
      </w:pPr>
      <w:r w:rsidRPr="00B30C0B">
        <w:t>7</w:t>
      </w:r>
      <w:r w:rsidRPr="00B30C0B">
        <w:tab/>
        <w:t xml:space="preserve">achatada media </w:t>
      </w:r>
      <w:r w:rsidRPr="00B30C0B">
        <w:tab/>
      </w:r>
      <w:r w:rsidRPr="00B30C0B">
        <w:tab/>
      </w:r>
      <w:r w:rsidRPr="00B30C0B">
        <w:tab/>
        <w:t>15</w:t>
      </w:r>
      <w:r w:rsidRPr="00B30C0B">
        <w:tab/>
        <w:t>(obdeltada ancha)</w:t>
      </w:r>
    </w:p>
    <w:p w:rsidR="009F280F" w:rsidRPr="00B30C0B" w:rsidRDefault="009F280F" w:rsidP="009F280F">
      <w:r w:rsidRPr="00B30C0B">
        <w:t>8</w:t>
      </w:r>
      <w:r w:rsidRPr="00B30C0B">
        <w:tab/>
        <w:t>achatada ancha</w:t>
      </w:r>
      <w:r>
        <w:t xml:space="preserve"> </w:t>
      </w:r>
    </w:p>
    <w:p w:rsidR="009F280F" w:rsidRPr="0066605E" w:rsidRDefault="009F280F" w:rsidP="009F280F">
      <w:pPr>
        <w:rPr>
          <w:sz w:val="16"/>
          <w:szCs w:val="16"/>
        </w:rPr>
      </w:pPr>
    </w:p>
    <w:p w:rsidR="009F280F" w:rsidRPr="00B30C0B" w:rsidRDefault="009F280F" w:rsidP="009F280F">
      <w:r w:rsidRPr="00B30C0B">
        <w:rPr>
          <w:i/>
        </w:rPr>
        <w:t>Serie paralela:</w:t>
      </w:r>
      <w:r w:rsidRPr="00B30C0B">
        <w:t xml:space="preserve">  los lados mayores son rectos, en mayor o menor medida, en gran parte de su longitud y en mayor o menor medida paralelos al eje principal (las hojas de la mayoría de las monocotiledóneas pertenecen a este grupo).</w:t>
      </w:r>
    </w:p>
    <w:p w:rsidR="009F280F" w:rsidRPr="00AD5B64" w:rsidRDefault="009F280F" w:rsidP="009F280F">
      <w:pPr>
        <w:rPr>
          <w:sz w:val="12"/>
          <w:szCs w:val="12"/>
        </w:rPr>
      </w:pPr>
    </w:p>
    <w:p w:rsidR="009F280F" w:rsidRPr="00B30C0B" w:rsidRDefault="009F280F" w:rsidP="009F280F">
      <w:r w:rsidRPr="00B30C0B">
        <w:rPr>
          <w:i/>
        </w:rPr>
        <w:t>Serie redondeada:</w:t>
      </w:r>
      <w:r w:rsidRPr="00B30C0B">
        <w:t xml:space="preserve">  los lados mayores son redondeados, con una única curva de gran radio, sin cambios repentinos de dirección (las hojas de la mayoría de los dicotiledóneas son de este grupo). </w:t>
      </w:r>
    </w:p>
    <w:p w:rsidR="009F280F" w:rsidRPr="00AD5B64" w:rsidRDefault="009F280F" w:rsidP="009F280F">
      <w:pPr>
        <w:rPr>
          <w:sz w:val="12"/>
          <w:szCs w:val="12"/>
        </w:rPr>
      </w:pPr>
    </w:p>
    <w:p w:rsidR="009F280F" w:rsidRPr="00B30C0B" w:rsidRDefault="009F280F" w:rsidP="009F280F">
      <w:r w:rsidRPr="00B30C0B">
        <w:rPr>
          <w:i/>
        </w:rPr>
        <w:t>Serie angular:</w:t>
      </w:r>
      <w:r w:rsidRPr="00B30C0B">
        <w:t xml:space="preserve">  los lados mayores presentan un ligero doblez en un punto determinado, con el consiguiente cambio de dirección, enderezándose ligeramente hacia la base y el ápice a partir de ese punto y formando, en mayor o menor medida, dos triángulos que se unen en el eje longitudinal.</w:t>
      </w:r>
    </w:p>
    <w:p w:rsidR="009F280F" w:rsidRDefault="009F280F" w:rsidP="009F280F"/>
    <w:p w:rsidR="009F280F" w:rsidRPr="00B30C0B" w:rsidRDefault="009F280F" w:rsidP="009F280F">
      <w:r w:rsidRPr="00B30C0B">
        <w:t>1.6</w:t>
      </w:r>
      <w:r w:rsidRPr="00B30C0B">
        <w:tab/>
        <w:t>En el gráfico siguiente (Gráfico de otras formas planas) se ilustran otras formas planas comunes:</w:t>
      </w:r>
    </w:p>
    <w:p w:rsidR="009F280F" w:rsidRPr="00B30C0B" w:rsidRDefault="009F280F" w:rsidP="009F280F"/>
    <w:p w:rsidR="009F280F" w:rsidRPr="002A3322" w:rsidRDefault="009F280F" w:rsidP="009F280F">
      <w:pPr>
        <w:pStyle w:val="Heading4"/>
      </w:pPr>
      <w:bookmarkStart w:id="43" w:name="_Toc15562851"/>
      <w:r w:rsidRPr="002A3322">
        <w:t>Gráfico de otras formas planas</w:t>
      </w:r>
      <w:bookmarkEnd w:id="43"/>
      <w:r w:rsidRPr="002A3322">
        <w:fldChar w:fldCharType="begin"/>
      </w:r>
      <w:r w:rsidRPr="002A3322">
        <w:instrText xml:space="preserve"> XE "Gráfico de otras formas planas" </w:instrText>
      </w:r>
      <w:r w:rsidRPr="002A3322">
        <w:fldChar w:fldCharType="end"/>
      </w:r>
    </w:p>
    <w:p w:rsidR="009F280F" w:rsidRPr="00B30C0B" w:rsidRDefault="009F280F" w:rsidP="009F280F"/>
    <w:p w:rsidR="009F280F" w:rsidRDefault="009F280F" w:rsidP="009F280F">
      <w:r w:rsidRPr="00B30C0B">
        <w:t>Para cada una de las formas indicadas a continuación, pueden crearse gamas respecto de la relación longitud/anchura y la posición de la parte más ancha, de manera similar a lo indicado en el Gráfico de formas planas y simétricas simples (Sección 1.5).</w:t>
      </w:r>
    </w:p>
    <w:tbl>
      <w:tblPr>
        <w:tblW w:w="8886" w:type="dxa"/>
        <w:jc w:val="center"/>
        <w:tblLayout w:type="fixed"/>
        <w:tblLook w:val="0000" w:firstRow="0" w:lastRow="0" w:firstColumn="0" w:lastColumn="0" w:noHBand="0" w:noVBand="0"/>
      </w:tblPr>
      <w:tblGrid>
        <w:gridCol w:w="1777"/>
        <w:gridCol w:w="1777"/>
        <w:gridCol w:w="1778"/>
        <w:gridCol w:w="1777"/>
        <w:gridCol w:w="1777"/>
      </w:tblGrid>
      <w:tr w:rsidR="009F280F" w:rsidRPr="00ED3CF8" w:rsidTr="00F21A3F">
        <w:trPr>
          <w:trHeight w:val="1262"/>
          <w:jc w:val="center"/>
        </w:trPr>
        <w:tc>
          <w:tcPr>
            <w:tcW w:w="1777" w:type="dxa"/>
            <w:vAlign w:val="center"/>
          </w:tcPr>
          <w:p w:rsidR="009F280F" w:rsidRPr="00ED3CF8" w:rsidRDefault="009F280F" w:rsidP="00F21A3F">
            <w:pPr>
              <w:jc w:val="center"/>
            </w:pPr>
            <w:r w:rsidRPr="00ED3CF8">
              <w:rPr>
                <w:noProof/>
              </w:rPr>
              <w:drawing>
                <wp:inline distT="0" distB="0" distL="0" distR="0" wp14:anchorId="3A2F4734" wp14:editId="42CB7533">
                  <wp:extent cx="695325" cy="72390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695325" cy="723900"/>
                          </a:xfrm>
                          <a:prstGeom prst="rect">
                            <a:avLst/>
                          </a:prstGeom>
                          <a:noFill/>
                          <a:ln>
                            <a:noFill/>
                          </a:ln>
                        </pic:spPr>
                      </pic:pic>
                    </a:graphicData>
                  </a:graphic>
                </wp:inline>
              </w:drawing>
            </w:r>
          </w:p>
        </w:tc>
        <w:tc>
          <w:tcPr>
            <w:tcW w:w="1777" w:type="dxa"/>
            <w:vAlign w:val="center"/>
          </w:tcPr>
          <w:p w:rsidR="009F280F" w:rsidRPr="00ED3CF8" w:rsidRDefault="009F280F" w:rsidP="00F21A3F">
            <w:pPr>
              <w:jc w:val="center"/>
            </w:pPr>
            <w:r w:rsidRPr="00ED3CF8">
              <w:rPr>
                <w:noProof/>
              </w:rPr>
              <w:drawing>
                <wp:inline distT="0" distB="0" distL="0" distR="0" wp14:anchorId="125C012B" wp14:editId="6EA587B7">
                  <wp:extent cx="676275" cy="76200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676275" cy="762000"/>
                          </a:xfrm>
                          <a:prstGeom prst="rect">
                            <a:avLst/>
                          </a:prstGeom>
                          <a:noFill/>
                          <a:ln>
                            <a:noFill/>
                          </a:ln>
                        </pic:spPr>
                      </pic:pic>
                    </a:graphicData>
                  </a:graphic>
                </wp:inline>
              </w:drawing>
            </w:r>
          </w:p>
        </w:tc>
        <w:tc>
          <w:tcPr>
            <w:tcW w:w="1778" w:type="dxa"/>
            <w:vAlign w:val="center"/>
          </w:tcPr>
          <w:p w:rsidR="009F280F" w:rsidRPr="00ED3CF8" w:rsidRDefault="009F280F" w:rsidP="00F21A3F">
            <w:pPr>
              <w:jc w:val="center"/>
            </w:pPr>
            <w:r w:rsidRPr="00ED3CF8">
              <w:rPr>
                <w:noProof/>
              </w:rPr>
              <w:drawing>
                <wp:inline distT="0" distB="0" distL="0" distR="0" wp14:anchorId="5F54610E" wp14:editId="431C2D61">
                  <wp:extent cx="638175" cy="84772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638175" cy="847725"/>
                          </a:xfrm>
                          <a:prstGeom prst="rect">
                            <a:avLst/>
                          </a:prstGeom>
                          <a:solidFill>
                            <a:srgbClr val="FFFFFF"/>
                          </a:solidFill>
                          <a:ln>
                            <a:noFill/>
                          </a:ln>
                        </pic:spPr>
                      </pic:pic>
                    </a:graphicData>
                  </a:graphic>
                </wp:inline>
              </w:drawing>
            </w:r>
          </w:p>
        </w:tc>
        <w:tc>
          <w:tcPr>
            <w:tcW w:w="1777" w:type="dxa"/>
            <w:shd w:val="clear" w:color="auto" w:fill="auto"/>
          </w:tcPr>
          <w:p w:rsidR="009F280F" w:rsidRPr="00ED3CF8" w:rsidRDefault="009F280F" w:rsidP="00F21A3F">
            <w:pPr>
              <w:jc w:val="center"/>
            </w:pPr>
            <w:r w:rsidRPr="00ED3CF8">
              <w:rPr>
                <w:noProof/>
              </w:rPr>
              <w:drawing>
                <wp:inline distT="0" distB="0" distL="0" distR="0" wp14:anchorId="2B05AD2B" wp14:editId="13D116AD">
                  <wp:extent cx="971550" cy="914400"/>
                  <wp:effectExtent l="0" t="0" r="0" b="0"/>
                  <wp:docPr id="212" name="Picture 212"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New Picture"/>
                          <pic:cNvPicPr>
                            <a:picLocks noChangeAspect="1" noChangeArrowheads="1"/>
                          </pic:cNvPicPr>
                        </pic:nvPicPr>
                        <pic:blipFill>
                          <a:blip r:embed="rId120">
                            <a:extLst>
                              <a:ext uri="{28A0092B-C50C-407E-A947-70E740481C1C}">
                                <a14:useLocalDpi xmlns:a14="http://schemas.microsoft.com/office/drawing/2010/main"/>
                              </a:ext>
                            </a:extLst>
                          </a:blip>
                          <a:srcRect/>
                          <a:stretch>
                            <a:fillRect/>
                          </a:stretch>
                        </pic:blipFill>
                        <pic:spPr bwMode="auto">
                          <a:xfrm>
                            <a:off x="0" y="0"/>
                            <a:ext cx="971550" cy="914400"/>
                          </a:xfrm>
                          <a:prstGeom prst="rect">
                            <a:avLst/>
                          </a:prstGeom>
                          <a:noFill/>
                          <a:ln>
                            <a:noFill/>
                          </a:ln>
                        </pic:spPr>
                      </pic:pic>
                    </a:graphicData>
                  </a:graphic>
                </wp:inline>
              </w:drawing>
            </w:r>
          </w:p>
        </w:tc>
        <w:tc>
          <w:tcPr>
            <w:tcW w:w="1777" w:type="dxa"/>
            <w:vAlign w:val="center"/>
          </w:tcPr>
          <w:p w:rsidR="009F280F" w:rsidRPr="00ED3CF8" w:rsidRDefault="009F280F" w:rsidP="00F21A3F">
            <w:pPr>
              <w:jc w:val="center"/>
            </w:pPr>
            <w:r w:rsidRPr="00ED3CF8">
              <w:rPr>
                <w:noProof/>
              </w:rPr>
              <w:drawing>
                <wp:inline distT="0" distB="0" distL="0" distR="0" wp14:anchorId="575FAC55" wp14:editId="0C632FA5">
                  <wp:extent cx="647700" cy="6953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647700" cy="695325"/>
                          </a:xfrm>
                          <a:prstGeom prst="rect">
                            <a:avLst/>
                          </a:prstGeom>
                          <a:noFill/>
                          <a:ln>
                            <a:noFill/>
                          </a:ln>
                        </pic:spPr>
                      </pic:pic>
                    </a:graphicData>
                  </a:graphic>
                </wp:inline>
              </w:drawing>
            </w:r>
          </w:p>
        </w:tc>
      </w:tr>
      <w:tr w:rsidR="009F280F" w:rsidRPr="00ED3CF8" w:rsidTr="00F21A3F">
        <w:trPr>
          <w:trHeight w:val="197"/>
          <w:jc w:val="center"/>
        </w:trPr>
        <w:tc>
          <w:tcPr>
            <w:tcW w:w="1777" w:type="dxa"/>
          </w:tcPr>
          <w:p w:rsidR="009F280F" w:rsidRPr="00B30C0B" w:rsidRDefault="009F280F" w:rsidP="00F21A3F">
            <w:pPr>
              <w:jc w:val="center"/>
              <w:rPr>
                <w:color w:val="FF0000"/>
              </w:rPr>
            </w:pPr>
            <w:r w:rsidRPr="00B30C0B">
              <w:rPr>
                <w:color w:val="FF0000"/>
              </w:rPr>
              <w:t>auriculiforme</w:t>
            </w:r>
            <w:r w:rsidRPr="00B30C0B">
              <w:rPr>
                <w:color w:val="FF0000"/>
              </w:rPr>
              <w:fldChar w:fldCharType="begin"/>
            </w:r>
            <w:r w:rsidRPr="00B30C0B">
              <w:instrText xml:space="preserve"> XE "</w:instrText>
            </w:r>
            <w:r w:rsidRPr="00B30C0B">
              <w:rPr>
                <w:color w:val="FF0000"/>
              </w:rPr>
              <w:instrText>Auriculiforme</w:instrText>
            </w:r>
            <w:r w:rsidRPr="00B30C0B">
              <w:instrText xml:space="preserve">" </w:instrText>
            </w:r>
            <w:r w:rsidRPr="00B30C0B">
              <w:rPr>
                <w:color w:val="FF0000"/>
              </w:rPr>
              <w:fldChar w:fldCharType="end"/>
            </w:r>
          </w:p>
        </w:tc>
        <w:tc>
          <w:tcPr>
            <w:tcW w:w="1777" w:type="dxa"/>
          </w:tcPr>
          <w:p w:rsidR="009F280F" w:rsidRPr="00B30C0B" w:rsidRDefault="009F280F" w:rsidP="00F21A3F">
            <w:pPr>
              <w:jc w:val="center"/>
              <w:rPr>
                <w:color w:val="FF0000"/>
              </w:rPr>
            </w:pPr>
            <w:r w:rsidRPr="00B30C0B">
              <w:rPr>
                <w:color w:val="FF0000"/>
              </w:rPr>
              <w:t>hastiforme</w:t>
            </w:r>
            <w:r w:rsidRPr="00B30C0B">
              <w:rPr>
                <w:color w:val="FF0000"/>
              </w:rPr>
              <w:fldChar w:fldCharType="begin"/>
            </w:r>
            <w:r w:rsidRPr="00B30C0B">
              <w:instrText xml:space="preserve"> XE "</w:instrText>
            </w:r>
            <w:r w:rsidRPr="00B30C0B">
              <w:rPr>
                <w:color w:val="FF0000"/>
              </w:rPr>
              <w:instrText>Hastiforme</w:instrText>
            </w:r>
            <w:r w:rsidRPr="00B30C0B">
              <w:instrText xml:space="preserve">" </w:instrText>
            </w:r>
            <w:r w:rsidRPr="00B30C0B">
              <w:rPr>
                <w:color w:val="FF0000"/>
              </w:rPr>
              <w:fldChar w:fldCharType="end"/>
            </w:r>
          </w:p>
        </w:tc>
        <w:tc>
          <w:tcPr>
            <w:tcW w:w="1778" w:type="dxa"/>
          </w:tcPr>
          <w:p w:rsidR="009F280F" w:rsidRPr="00B30C0B" w:rsidRDefault="009F280F" w:rsidP="00F21A3F">
            <w:pPr>
              <w:jc w:val="center"/>
              <w:rPr>
                <w:color w:val="FF0000"/>
              </w:rPr>
            </w:pPr>
            <w:r w:rsidRPr="00B30C0B">
              <w:rPr>
                <w:color w:val="FF0000"/>
              </w:rPr>
              <w:t>sagitada</w:t>
            </w:r>
            <w:r w:rsidRPr="00B30C0B">
              <w:rPr>
                <w:color w:val="FF0000"/>
              </w:rPr>
              <w:fldChar w:fldCharType="begin"/>
            </w:r>
            <w:r w:rsidRPr="00B30C0B">
              <w:instrText xml:space="preserve"> XE "</w:instrText>
            </w:r>
            <w:r w:rsidRPr="00B30C0B">
              <w:rPr>
                <w:color w:val="FF0000"/>
              </w:rPr>
              <w:instrText>Sagitad</w:instrText>
            </w:r>
            <w:r>
              <w:rPr>
                <w:color w:val="FF0000"/>
              </w:rPr>
              <w:instrText>a</w:instrText>
            </w:r>
            <w:r w:rsidRPr="00B30C0B">
              <w:instrText xml:space="preserve">" </w:instrText>
            </w:r>
            <w:r w:rsidRPr="00B30C0B">
              <w:rPr>
                <w:color w:val="FF0000"/>
              </w:rPr>
              <w:fldChar w:fldCharType="end"/>
            </w:r>
          </w:p>
        </w:tc>
        <w:tc>
          <w:tcPr>
            <w:tcW w:w="1777" w:type="dxa"/>
            <w:shd w:val="clear" w:color="auto" w:fill="auto"/>
          </w:tcPr>
          <w:p w:rsidR="009F280F" w:rsidRPr="00B30C0B" w:rsidRDefault="009F280F" w:rsidP="00F21A3F">
            <w:pPr>
              <w:jc w:val="center"/>
              <w:rPr>
                <w:color w:val="FF0000"/>
              </w:rPr>
            </w:pPr>
            <w:r w:rsidRPr="00B30C0B">
              <w:rPr>
                <w:color w:val="FF0000"/>
              </w:rPr>
              <w:t>alada</w:t>
            </w:r>
            <w:r w:rsidRPr="00B30C0B">
              <w:rPr>
                <w:color w:val="FF0000"/>
              </w:rPr>
              <w:fldChar w:fldCharType="begin"/>
            </w:r>
            <w:r w:rsidRPr="00B30C0B">
              <w:instrText xml:space="preserve"> XE "</w:instrText>
            </w:r>
            <w:r w:rsidRPr="00B30C0B">
              <w:rPr>
                <w:color w:val="FF0000"/>
              </w:rPr>
              <w:instrText>Alad</w:instrText>
            </w:r>
            <w:r>
              <w:rPr>
                <w:color w:val="FF0000"/>
              </w:rPr>
              <w:instrText>a</w:instrText>
            </w:r>
            <w:r w:rsidRPr="00B30C0B">
              <w:instrText xml:space="preserve">" </w:instrText>
            </w:r>
            <w:r w:rsidRPr="00B30C0B">
              <w:rPr>
                <w:color w:val="FF0000"/>
              </w:rPr>
              <w:fldChar w:fldCharType="end"/>
            </w:r>
            <w:r w:rsidRPr="00B30C0B">
              <w:rPr>
                <w:color w:val="FF0000"/>
              </w:rPr>
              <w:t xml:space="preserve"> </w:t>
            </w:r>
          </w:p>
        </w:tc>
        <w:tc>
          <w:tcPr>
            <w:tcW w:w="1777" w:type="dxa"/>
          </w:tcPr>
          <w:p w:rsidR="009F280F" w:rsidRPr="00B30C0B" w:rsidRDefault="009F280F" w:rsidP="00F21A3F">
            <w:pPr>
              <w:jc w:val="center"/>
              <w:rPr>
                <w:color w:val="FF0000"/>
              </w:rPr>
            </w:pPr>
            <w:r w:rsidRPr="00B30C0B">
              <w:rPr>
                <w:color w:val="FF0000"/>
              </w:rPr>
              <w:t>trapezoidal</w:t>
            </w:r>
            <w:r w:rsidRPr="00B30C0B">
              <w:rPr>
                <w:color w:val="FF0000"/>
              </w:rPr>
              <w:fldChar w:fldCharType="begin"/>
            </w:r>
            <w:r w:rsidRPr="00B30C0B">
              <w:instrText xml:space="preserve"> XE "</w:instrText>
            </w:r>
            <w:r w:rsidRPr="00B30C0B">
              <w:rPr>
                <w:color w:val="FF0000"/>
              </w:rPr>
              <w:instrText>Trapezoidal</w:instrText>
            </w:r>
            <w:r w:rsidRPr="00B30C0B">
              <w:instrText xml:space="preserve">" </w:instrText>
            </w:r>
            <w:r w:rsidRPr="00B30C0B">
              <w:rPr>
                <w:color w:val="FF0000"/>
              </w:rPr>
              <w:fldChar w:fldCharType="end"/>
            </w:r>
          </w:p>
        </w:tc>
      </w:tr>
    </w:tbl>
    <w:p w:rsidR="009F280F" w:rsidRPr="0066605E" w:rsidRDefault="009F280F" w:rsidP="009F280F">
      <w:pPr>
        <w:rPr>
          <w:sz w:val="12"/>
          <w:szCs w:val="12"/>
        </w:rPr>
      </w:pPr>
    </w:p>
    <w:tbl>
      <w:tblPr>
        <w:tblW w:w="8746" w:type="dxa"/>
        <w:jc w:val="center"/>
        <w:tblLayout w:type="fixed"/>
        <w:tblLook w:val="0000" w:firstRow="0" w:lastRow="0" w:firstColumn="0" w:lastColumn="0" w:noHBand="0" w:noVBand="0"/>
      </w:tblPr>
      <w:tblGrid>
        <w:gridCol w:w="1749"/>
        <w:gridCol w:w="1749"/>
        <w:gridCol w:w="1749"/>
        <w:gridCol w:w="1749"/>
        <w:gridCol w:w="1750"/>
      </w:tblGrid>
      <w:tr w:rsidR="009F280F" w:rsidRPr="00ED3CF8" w:rsidTr="00F21A3F">
        <w:trPr>
          <w:trHeight w:val="1286"/>
          <w:jc w:val="center"/>
        </w:trPr>
        <w:tc>
          <w:tcPr>
            <w:tcW w:w="1749" w:type="dxa"/>
            <w:vAlign w:val="center"/>
          </w:tcPr>
          <w:p w:rsidR="009F280F" w:rsidRPr="00ED3CF8" w:rsidRDefault="009F280F" w:rsidP="00F21A3F">
            <w:pPr>
              <w:jc w:val="center"/>
            </w:pPr>
            <w:r w:rsidRPr="00ED3CF8">
              <w:rPr>
                <w:noProof/>
              </w:rPr>
              <w:drawing>
                <wp:inline distT="0" distB="0" distL="0" distR="0" wp14:anchorId="54277C98" wp14:editId="09E3C124">
                  <wp:extent cx="714375" cy="66675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714375" cy="666750"/>
                          </a:xfrm>
                          <a:prstGeom prst="rect">
                            <a:avLst/>
                          </a:prstGeom>
                          <a:noFill/>
                          <a:ln>
                            <a:noFill/>
                          </a:ln>
                        </pic:spPr>
                      </pic:pic>
                    </a:graphicData>
                  </a:graphic>
                </wp:inline>
              </w:drawing>
            </w:r>
          </w:p>
        </w:tc>
        <w:tc>
          <w:tcPr>
            <w:tcW w:w="1749" w:type="dxa"/>
            <w:vAlign w:val="center"/>
          </w:tcPr>
          <w:p w:rsidR="009F280F" w:rsidRPr="00ED3CF8" w:rsidRDefault="009F280F" w:rsidP="00F21A3F">
            <w:pPr>
              <w:jc w:val="center"/>
            </w:pPr>
            <w:r w:rsidRPr="00ED3CF8">
              <w:rPr>
                <w:noProof/>
              </w:rPr>
              <w:drawing>
                <wp:inline distT="0" distB="0" distL="0" distR="0" wp14:anchorId="01754777" wp14:editId="0B435B5A">
                  <wp:extent cx="762000" cy="10096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3" cstate="screen">
                            <a:extLst>
                              <a:ext uri="{28A0092B-C50C-407E-A947-70E740481C1C}">
                                <a14:useLocalDpi xmlns:a14="http://schemas.microsoft.com/office/drawing/2010/main"/>
                              </a:ext>
                            </a:extLst>
                          </a:blip>
                          <a:srcRect b="-7866"/>
                          <a:stretch>
                            <a:fillRect/>
                          </a:stretch>
                        </pic:blipFill>
                        <pic:spPr bwMode="auto">
                          <a:xfrm>
                            <a:off x="0" y="0"/>
                            <a:ext cx="762000" cy="1009650"/>
                          </a:xfrm>
                          <a:prstGeom prst="rect">
                            <a:avLst/>
                          </a:prstGeom>
                          <a:noFill/>
                          <a:ln>
                            <a:noFill/>
                          </a:ln>
                        </pic:spPr>
                      </pic:pic>
                    </a:graphicData>
                  </a:graphic>
                </wp:inline>
              </w:drawing>
            </w:r>
          </w:p>
        </w:tc>
        <w:tc>
          <w:tcPr>
            <w:tcW w:w="1749" w:type="dxa"/>
            <w:vAlign w:val="center"/>
          </w:tcPr>
          <w:p w:rsidR="009F280F" w:rsidRPr="00ED3CF8" w:rsidRDefault="009F280F" w:rsidP="00F21A3F">
            <w:pPr>
              <w:jc w:val="center"/>
            </w:pPr>
            <w:r w:rsidRPr="00ED3CF8">
              <w:rPr>
                <w:noProof/>
              </w:rPr>
              <w:drawing>
                <wp:inline distT="0" distB="0" distL="0" distR="0" wp14:anchorId="32144B3D" wp14:editId="4F972356">
                  <wp:extent cx="638175" cy="80010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638175" cy="800100"/>
                          </a:xfrm>
                          <a:prstGeom prst="rect">
                            <a:avLst/>
                          </a:prstGeom>
                          <a:noFill/>
                          <a:ln>
                            <a:noFill/>
                          </a:ln>
                        </pic:spPr>
                      </pic:pic>
                    </a:graphicData>
                  </a:graphic>
                </wp:inline>
              </w:drawing>
            </w:r>
          </w:p>
        </w:tc>
        <w:tc>
          <w:tcPr>
            <w:tcW w:w="1749" w:type="dxa"/>
            <w:vAlign w:val="center"/>
          </w:tcPr>
          <w:p w:rsidR="009F280F" w:rsidRPr="00ED3CF8" w:rsidRDefault="009F280F" w:rsidP="00F21A3F">
            <w:pPr>
              <w:jc w:val="center"/>
            </w:pPr>
            <w:r w:rsidRPr="00ED3CF8">
              <w:rPr>
                <w:noProof/>
              </w:rPr>
              <w:drawing>
                <wp:inline distT="0" distB="0" distL="0" distR="0" wp14:anchorId="743376F7" wp14:editId="7567C648">
                  <wp:extent cx="638175" cy="69532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638175" cy="695325"/>
                          </a:xfrm>
                          <a:prstGeom prst="rect">
                            <a:avLst/>
                          </a:prstGeom>
                          <a:noFill/>
                          <a:ln>
                            <a:noFill/>
                          </a:ln>
                        </pic:spPr>
                      </pic:pic>
                    </a:graphicData>
                  </a:graphic>
                </wp:inline>
              </w:drawing>
            </w:r>
          </w:p>
        </w:tc>
        <w:tc>
          <w:tcPr>
            <w:tcW w:w="1750" w:type="dxa"/>
            <w:vAlign w:val="center"/>
          </w:tcPr>
          <w:p w:rsidR="009F280F" w:rsidRPr="00ED3CF8" w:rsidRDefault="009F280F" w:rsidP="00F21A3F">
            <w:pPr>
              <w:jc w:val="center"/>
            </w:pPr>
            <w:r w:rsidRPr="00ED3CF8">
              <w:rPr>
                <w:noProof/>
              </w:rPr>
              <w:drawing>
                <wp:inline distT="0" distB="0" distL="0" distR="0" wp14:anchorId="292EAF5E" wp14:editId="7F0A82AF">
                  <wp:extent cx="790575" cy="54292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6">
                            <a:lum contrast="6000"/>
                            <a:extLst>
                              <a:ext uri="{28A0092B-C50C-407E-A947-70E740481C1C}">
                                <a14:useLocalDpi xmlns:a14="http://schemas.microsoft.com/office/drawing/2010/main"/>
                              </a:ext>
                            </a:extLst>
                          </a:blip>
                          <a:srcRect/>
                          <a:stretch>
                            <a:fillRect/>
                          </a:stretch>
                        </pic:blipFill>
                        <pic:spPr bwMode="auto">
                          <a:xfrm>
                            <a:off x="0" y="0"/>
                            <a:ext cx="790575" cy="542925"/>
                          </a:xfrm>
                          <a:prstGeom prst="rect">
                            <a:avLst/>
                          </a:prstGeom>
                          <a:noFill/>
                          <a:ln>
                            <a:noFill/>
                          </a:ln>
                        </pic:spPr>
                      </pic:pic>
                    </a:graphicData>
                  </a:graphic>
                </wp:inline>
              </w:drawing>
            </w:r>
          </w:p>
        </w:tc>
      </w:tr>
      <w:tr w:rsidR="009F280F" w:rsidRPr="00ED3CF8" w:rsidTr="00F21A3F">
        <w:trPr>
          <w:trHeight w:val="376"/>
          <w:jc w:val="center"/>
        </w:trPr>
        <w:tc>
          <w:tcPr>
            <w:tcW w:w="1749" w:type="dxa"/>
          </w:tcPr>
          <w:p w:rsidR="009F280F" w:rsidRPr="00B30C0B" w:rsidRDefault="009F280F" w:rsidP="00F21A3F">
            <w:pPr>
              <w:jc w:val="center"/>
              <w:rPr>
                <w:color w:val="FF0000"/>
              </w:rPr>
            </w:pPr>
            <w:r w:rsidRPr="002E150D">
              <w:rPr>
                <w:color w:val="FF0000"/>
              </w:rPr>
              <w:t>flabeliforme</w:t>
            </w:r>
            <w:r w:rsidRPr="00B30C0B">
              <w:rPr>
                <w:color w:val="FF0000"/>
              </w:rPr>
              <w:br/>
              <w:t>(en forma de abanico)</w:t>
            </w:r>
            <w:r w:rsidRPr="00B30C0B">
              <w:rPr>
                <w:color w:val="FF0000"/>
              </w:rPr>
              <w:fldChar w:fldCharType="begin"/>
            </w:r>
            <w:r w:rsidRPr="00B30C0B">
              <w:instrText xml:space="preserve"> XE "</w:instrText>
            </w:r>
            <w:r w:rsidRPr="00B30C0B">
              <w:rPr>
                <w:color w:val="FF0000"/>
              </w:rPr>
              <w:instrText>Flabeliforme (en forma de abanico)</w:instrText>
            </w:r>
            <w:r w:rsidRPr="00B30C0B">
              <w:instrText xml:space="preserve">" </w:instrText>
            </w:r>
            <w:r w:rsidRPr="00B30C0B">
              <w:rPr>
                <w:color w:val="FF0000"/>
              </w:rPr>
              <w:fldChar w:fldCharType="end"/>
            </w:r>
            <w:r w:rsidRPr="00B30C0B">
              <w:rPr>
                <w:color w:val="FF0000"/>
              </w:rPr>
              <w:t xml:space="preserve"> </w:t>
            </w:r>
          </w:p>
        </w:tc>
        <w:tc>
          <w:tcPr>
            <w:tcW w:w="1749" w:type="dxa"/>
          </w:tcPr>
          <w:p w:rsidR="009F280F" w:rsidRPr="00B30C0B" w:rsidRDefault="009F280F" w:rsidP="00F21A3F">
            <w:pPr>
              <w:jc w:val="center"/>
              <w:rPr>
                <w:color w:val="FF0000"/>
              </w:rPr>
            </w:pPr>
            <w:r w:rsidRPr="00B30C0B">
              <w:rPr>
                <w:color w:val="FF0000"/>
              </w:rPr>
              <w:t>lirada</w:t>
            </w:r>
            <w:r w:rsidRPr="00B30C0B">
              <w:rPr>
                <w:color w:val="FF0000"/>
              </w:rPr>
              <w:fldChar w:fldCharType="begin"/>
            </w:r>
            <w:r w:rsidRPr="00B30C0B">
              <w:instrText xml:space="preserve"> XE "</w:instrText>
            </w:r>
            <w:r w:rsidRPr="00B30C0B">
              <w:rPr>
                <w:color w:val="FF0000"/>
              </w:rPr>
              <w:instrText>Lirada</w:instrText>
            </w:r>
            <w:r w:rsidRPr="00B30C0B">
              <w:instrText xml:space="preserve">" </w:instrText>
            </w:r>
            <w:r w:rsidRPr="00B30C0B">
              <w:rPr>
                <w:color w:val="FF0000"/>
              </w:rPr>
              <w:fldChar w:fldCharType="end"/>
            </w:r>
          </w:p>
        </w:tc>
        <w:tc>
          <w:tcPr>
            <w:tcW w:w="1749" w:type="dxa"/>
          </w:tcPr>
          <w:p w:rsidR="009F280F" w:rsidRPr="00B30C0B" w:rsidRDefault="009F280F" w:rsidP="00F21A3F">
            <w:pPr>
              <w:jc w:val="center"/>
              <w:rPr>
                <w:color w:val="FF0000"/>
              </w:rPr>
            </w:pPr>
            <w:r w:rsidRPr="00B30C0B">
              <w:rPr>
                <w:color w:val="FF0000"/>
              </w:rPr>
              <w:t>cordiforme</w:t>
            </w:r>
            <w:r w:rsidRPr="00B30C0B">
              <w:rPr>
                <w:color w:val="FF0000"/>
              </w:rPr>
              <w:fldChar w:fldCharType="begin"/>
            </w:r>
            <w:r w:rsidRPr="00B30C0B">
              <w:instrText xml:space="preserve"> XE "</w:instrText>
            </w:r>
            <w:r w:rsidRPr="00B30C0B">
              <w:rPr>
                <w:color w:val="FF0000"/>
              </w:rPr>
              <w:instrText>Cordiforme</w:instrText>
            </w:r>
            <w:r w:rsidRPr="00B30C0B">
              <w:instrText xml:space="preserve">" </w:instrText>
            </w:r>
            <w:r w:rsidRPr="00B30C0B">
              <w:rPr>
                <w:color w:val="FF0000"/>
              </w:rPr>
              <w:fldChar w:fldCharType="end"/>
            </w:r>
          </w:p>
        </w:tc>
        <w:tc>
          <w:tcPr>
            <w:tcW w:w="1749" w:type="dxa"/>
          </w:tcPr>
          <w:p w:rsidR="009F280F" w:rsidRPr="00B30C0B" w:rsidRDefault="009F280F" w:rsidP="00F21A3F">
            <w:pPr>
              <w:jc w:val="center"/>
              <w:rPr>
                <w:color w:val="FF0000"/>
              </w:rPr>
            </w:pPr>
            <w:r w:rsidRPr="00B30C0B">
              <w:rPr>
                <w:color w:val="FF0000"/>
              </w:rPr>
              <w:t>reniforme</w:t>
            </w:r>
            <w:r w:rsidRPr="00B30C0B">
              <w:rPr>
                <w:color w:val="FF0000"/>
              </w:rPr>
              <w:fldChar w:fldCharType="begin"/>
            </w:r>
            <w:r w:rsidRPr="00B30C0B">
              <w:instrText xml:space="preserve"> XE "</w:instrText>
            </w:r>
            <w:r w:rsidRPr="00B30C0B">
              <w:rPr>
                <w:color w:val="FF0000"/>
              </w:rPr>
              <w:instrText>Reniforme</w:instrText>
            </w:r>
            <w:r w:rsidRPr="00B30C0B">
              <w:instrText xml:space="preserve">" </w:instrText>
            </w:r>
            <w:r w:rsidRPr="00B30C0B">
              <w:rPr>
                <w:color w:val="FF0000"/>
              </w:rPr>
              <w:fldChar w:fldCharType="end"/>
            </w:r>
          </w:p>
        </w:tc>
        <w:tc>
          <w:tcPr>
            <w:tcW w:w="1750" w:type="dxa"/>
          </w:tcPr>
          <w:p w:rsidR="009F280F" w:rsidRPr="00B30C0B" w:rsidRDefault="009F280F" w:rsidP="00F21A3F">
            <w:pPr>
              <w:jc w:val="center"/>
              <w:rPr>
                <w:color w:val="FF0000"/>
              </w:rPr>
            </w:pPr>
            <w:r w:rsidRPr="00B30C0B">
              <w:rPr>
                <w:color w:val="FF0000"/>
              </w:rPr>
              <w:t>lemniscata</w:t>
            </w:r>
            <w:r w:rsidRPr="00B30C0B">
              <w:rPr>
                <w:color w:val="FF0000"/>
              </w:rPr>
              <w:fldChar w:fldCharType="begin"/>
            </w:r>
            <w:r w:rsidRPr="00B30C0B">
              <w:instrText xml:space="preserve"> XE "</w:instrText>
            </w:r>
            <w:r w:rsidRPr="00B30C0B">
              <w:rPr>
                <w:color w:val="FF0000"/>
              </w:rPr>
              <w:instrText>Lemniscata</w:instrText>
            </w:r>
            <w:r w:rsidRPr="00B30C0B">
              <w:instrText xml:space="preserve">" </w:instrText>
            </w:r>
            <w:r w:rsidRPr="00B30C0B">
              <w:rPr>
                <w:color w:val="FF0000"/>
              </w:rPr>
              <w:fldChar w:fldCharType="end"/>
            </w:r>
            <w:r w:rsidRPr="00B30C0B">
              <w:rPr>
                <w:color w:val="FF0000"/>
              </w:rPr>
              <w:t xml:space="preserve"> </w:t>
            </w:r>
          </w:p>
        </w:tc>
      </w:tr>
    </w:tbl>
    <w:p w:rsidR="009F280F" w:rsidRPr="0066605E" w:rsidRDefault="009F280F" w:rsidP="009F280F">
      <w:pPr>
        <w:rPr>
          <w:sz w:val="12"/>
          <w:szCs w:val="12"/>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1"/>
        <w:gridCol w:w="1771"/>
        <w:gridCol w:w="1772"/>
        <w:gridCol w:w="1771"/>
        <w:gridCol w:w="1771"/>
      </w:tblGrid>
      <w:tr w:rsidR="009F280F" w:rsidRPr="00ED3CF8" w:rsidTr="00F21A3F">
        <w:trPr>
          <w:trHeight w:val="1350"/>
          <w:jc w:val="center"/>
        </w:trPr>
        <w:tc>
          <w:tcPr>
            <w:tcW w:w="1771" w:type="dxa"/>
            <w:tcBorders>
              <w:top w:val="nil"/>
              <w:left w:val="nil"/>
              <w:bottom w:val="nil"/>
              <w:right w:val="nil"/>
            </w:tcBorders>
            <w:vAlign w:val="center"/>
          </w:tcPr>
          <w:p w:rsidR="009F280F" w:rsidRPr="00ED3CF8" w:rsidRDefault="009F280F" w:rsidP="00F21A3F">
            <w:pPr>
              <w:jc w:val="center"/>
            </w:pPr>
            <w:r w:rsidRPr="00ED3CF8">
              <w:rPr>
                <w:noProof/>
              </w:rPr>
              <w:drawing>
                <wp:inline distT="0" distB="0" distL="0" distR="0" wp14:anchorId="51447619" wp14:editId="4A73871B">
                  <wp:extent cx="685800" cy="8572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685800" cy="857250"/>
                          </a:xfrm>
                          <a:prstGeom prst="rect">
                            <a:avLst/>
                          </a:prstGeom>
                          <a:noFill/>
                          <a:ln>
                            <a:noFill/>
                          </a:ln>
                        </pic:spPr>
                      </pic:pic>
                    </a:graphicData>
                  </a:graphic>
                </wp:inline>
              </w:drawing>
            </w:r>
          </w:p>
        </w:tc>
        <w:tc>
          <w:tcPr>
            <w:tcW w:w="1771" w:type="dxa"/>
            <w:tcBorders>
              <w:top w:val="nil"/>
              <w:left w:val="nil"/>
              <w:bottom w:val="nil"/>
              <w:right w:val="nil"/>
            </w:tcBorders>
            <w:vAlign w:val="center"/>
          </w:tcPr>
          <w:p w:rsidR="009F280F" w:rsidRPr="00ED3CF8" w:rsidRDefault="009F280F" w:rsidP="00F21A3F">
            <w:pPr>
              <w:jc w:val="center"/>
            </w:pPr>
            <w:r w:rsidRPr="00ED3CF8">
              <w:rPr>
                <w:noProof/>
              </w:rPr>
              <w:drawing>
                <wp:inline distT="0" distB="0" distL="0" distR="0" wp14:anchorId="4D12F179" wp14:editId="6AC6808D">
                  <wp:extent cx="647700" cy="10096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rotWithShape="1">
                          <a:blip r:embed="rId128" cstate="screen">
                            <a:extLst>
                              <a:ext uri="{28A0092B-C50C-407E-A947-70E740481C1C}">
                                <a14:useLocalDpi xmlns:a14="http://schemas.microsoft.com/office/drawing/2010/main"/>
                              </a:ext>
                            </a:extLst>
                          </a:blip>
                          <a:srcRect t="7826"/>
                          <a:stretch/>
                        </pic:blipFill>
                        <pic:spPr bwMode="auto">
                          <a:xfrm>
                            <a:off x="0" y="0"/>
                            <a:ext cx="647700" cy="1009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72" w:type="dxa"/>
            <w:tcBorders>
              <w:top w:val="nil"/>
              <w:left w:val="nil"/>
              <w:bottom w:val="nil"/>
              <w:right w:val="nil"/>
            </w:tcBorders>
            <w:vAlign w:val="center"/>
          </w:tcPr>
          <w:p w:rsidR="009F280F" w:rsidRPr="00ED3CF8" w:rsidRDefault="009F280F" w:rsidP="00F21A3F">
            <w:pPr>
              <w:jc w:val="center"/>
            </w:pPr>
            <w:r w:rsidRPr="00ED3CF8">
              <w:rPr>
                <w:noProof/>
              </w:rPr>
              <w:drawing>
                <wp:inline distT="0" distB="0" distL="0" distR="0" wp14:anchorId="5C3E9A01" wp14:editId="68A71112">
                  <wp:extent cx="561975" cy="971550"/>
                  <wp:effectExtent l="0" t="0" r="952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9" cstate="screen">
                            <a:extLst>
                              <a:ext uri="{28A0092B-C50C-407E-A947-70E740481C1C}">
                                <a14:useLocalDpi xmlns:a14="http://schemas.microsoft.com/office/drawing/2010/main"/>
                              </a:ext>
                            </a:extLst>
                          </a:blip>
                          <a:srcRect t="-14607"/>
                          <a:stretch>
                            <a:fillRect/>
                          </a:stretch>
                        </pic:blipFill>
                        <pic:spPr bwMode="auto">
                          <a:xfrm>
                            <a:off x="0" y="0"/>
                            <a:ext cx="561975" cy="971550"/>
                          </a:xfrm>
                          <a:prstGeom prst="rect">
                            <a:avLst/>
                          </a:prstGeom>
                          <a:noFill/>
                          <a:ln>
                            <a:noFill/>
                          </a:ln>
                        </pic:spPr>
                      </pic:pic>
                    </a:graphicData>
                  </a:graphic>
                </wp:inline>
              </w:drawing>
            </w:r>
          </w:p>
        </w:tc>
        <w:tc>
          <w:tcPr>
            <w:tcW w:w="1771" w:type="dxa"/>
            <w:tcBorders>
              <w:top w:val="nil"/>
              <w:left w:val="nil"/>
              <w:bottom w:val="nil"/>
              <w:right w:val="nil"/>
            </w:tcBorders>
            <w:shd w:val="clear" w:color="auto" w:fill="auto"/>
            <w:vAlign w:val="center"/>
          </w:tcPr>
          <w:p w:rsidR="009F280F" w:rsidRPr="00ED3CF8" w:rsidRDefault="009F280F" w:rsidP="00F21A3F">
            <w:pPr>
              <w:jc w:val="center"/>
            </w:pPr>
            <w:r w:rsidRPr="00ED3CF8">
              <w:rPr>
                <w:noProof/>
              </w:rPr>
              <w:drawing>
                <wp:inline distT="0" distB="0" distL="0" distR="0" wp14:anchorId="6C46D147" wp14:editId="73D786A7">
                  <wp:extent cx="381000" cy="77152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screen">
                            <a:extLst>
                              <a:ext uri="{28A0092B-C50C-407E-A947-70E740481C1C}">
                                <a14:useLocalDpi xmlns:a14="http://schemas.microsoft.com/office/drawing/2010/main"/>
                              </a:ext>
                            </a:extLst>
                          </a:blip>
                          <a:srcRect/>
                          <a:stretch>
                            <a:fillRect/>
                          </a:stretch>
                        </pic:blipFill>
                        <pic:spPr bwMode="auto">
                          <a:xfrm>
                            <a:off x="0" y="0"/>
                            <a:ext cx="381000" cy="771525"/>
                          </a:xfrm>
                          <a:prstGeom prst="rect">
                            <a:avLst/>
                          </a:prstGeom>
                          <a:noFill/>
                          <a:ln>
                            <a:noFill/>
                          </a:ln>
                        </pic:spPr>
                      </pic:pic>
                    </a:graphicData>
                  </a:graphic>
                </wp:inline>
              </w:drawing>
            </w:r>
          </w:p>
        </w:tc>
        <w:tc>
          <w:tcPr>
            <w:tcW w:w="1771" w:type="dxa"/>
            <w:tcBorders>
              <w:top w:val="nil"/>
              <w:left w:val="nil"/>
              <w:bottom w:val="nil"/>
              <w:right w:val="nil"/>
            </w:tcBorders>
            <w:vAlign w:val="center"/>
          </w:tcPr>
          <w:p w:rsidR="009F280F" w:rsidRPr="00ED3CF8" w:rsidRDefault="009F280F" w:rsidP="00F21A3F">
            <w:pPr>
              <w:jc w:val="center"/>
            </w:pPr>
            <w:r w:rsidRPr="00ED3CF8">
              <w:rPr>
                <w:noProof/>
              </w:rPr>
              <w:drawing>
                <wp:inline distT="0" distB="0" distL="0" distR="0" wp14:anchorId="2E55AA3B" wp14:editId="27707320">
                  <wp:extent cx="695325" cy="92392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695325" cy="923925"/>
                          </a:xfrm>
                          <a:prstGeom prst="rect">
                            <a:avLst/>
                          </a:prstGeom>
                          <a:noFill/>
                          <a:ln>
                            <a:noFill/>
                          </a:ln>
                        </pic:spPr>
                      </pic:pic>
                    </a:graphicData>
                  </a:graphic>
                </wp:inline>
              </w:drawing>
            </w:r>
          </w:p>
        </w:tc>
      </w:tr>
      <w:tr w:rsidR="009F280F" w:rsidRPr="00ED3CF8" w:rsidTr="00F21A3F">
        <w:trPr>
          <w:trHeight w:val="188"/>
          <w:jc w:val="center"/>
        </w:trPr>
        <w:tc>
          <w:tcPr>
            <w:tcW w:w="1771" w:type="dxa"/>
            <w:tcBorders>
              <w:top w:val="nil"/>
              <w:left w:val="nil"/>
              <w:bottom w:val="nil"/>
              <w:right w:val="nil"/>
            </w:tcBorders>
          </w:tcPr>
          <w:p w:rsidR="009F280F" w:rsidRPr="00B30C0B" w:rsidRDefault="009F280F" w:rsidP="00F21A3F">
            <w:pPr>
              <w:jc w:val="center"/>
              <w:rPr>
                <w:color w:val="FF0000"/>
              </w:rPr>
            </w:pPr>
            <w:r w:rsidRPr="00B30C0B">
              <w:rPr>
                <w:color w:val="FF0000"/>
              </w:rPr>
              <w:t>obcordiforme</w:t>
            </w:r>
            <w:r w:rsidRPr="00B30C0B">
              <w:rPr>
                <w:color w:val="FF0000"/>
              </w:rPr>
              <w:fldChar w:fldCharType="begin"/>
            </w:r>
            <w:r w:rsidRPr="00B30C0B">
              <w:instrText xml:space="preserve"> XE "</w:instrText>
            </w:r>
            <w:r w:rsidRPr="00B30C0B">
              <w:rPr>
                <w:color w:val="FF0000"/>
              </w:rPr>
              <w:instrText>Obcordiforme</w:instrText>
            </w:r>
            <w:r w:rsidRPr="00B30C0B">
              <w:instrText xml:space="preserve">" </w:instrText>
            </w:r>
            <w:r w:rsidRPr="00B30C0B">
              <w:rPr>
                <w:color w:val="FF0000"/>
              </w:rPr>
              <w:fldChar w:fldCharType="end"/>
            </w:r>
          </w:p>
        </w:tc>
        <w:tc>
          <w:tcPr>
            <w:tcW w:w="1771" w:type="dxa"/>
            <w:tcBorders>
              <w:top w:val="nil"/>
              <w:left w:val="nil"/>
              <w:bottom w:val="nil"/>
              <w:right w:val="nil"/>
            </w:tcBorders>
          </w:tcPr>
          <w:p w:rsidR="009F280F" w:rsidRPr="00B30C0B" w:rsidRDefault="009F280F" w:rsidP="00F21A3F">
            <w:pPr>
              <w:jc w:val="center"/>
              <w:rPr>
                <w:color w:val="FF0000"/>
              </w:rPr>
            </w:pPr>
            <w:r w:rsidRPr="00B30C0B">
              <w:rPr>
                <w:color w:val="FF0000"/>
              </w:rPr>
              <w:t>espatulada</w:t>
            </w:r>
            <w:r w:rsidRPr="00B30C0B">
              <w:rPr>
                <w:color w:val="FF0000"/>
              </w:rPr>
              <w:fldChar w:fldCharType="begin"/>
            </w:r>
            <w:r w:rsidRPr="00B30C0B">
              <w:instrText xml:space="preserve"> XE "</w:instrText>
            </w:r>
            <w:r w:rsidRPr="00B30C0B">
              <w:rPr>
                <w:color w:val="FF0000"/>
              </w:rPr>
              <w:instrText>Espatulad</w:instrText>
            </w:r>
            <w:r>
              <w:rPr>
                <w:color w:val="FF0000"/>
              </w:rPr>
              <w:instrText>a</w:instrText>
            </w:r>
            <w:r w:rsidRPr="00B30C0B">
              <w:instrText xml:space="preserve">" </w:instrText>
            </w:r>
            <w:r w:rsidRPr="00B30C0B">
              <w:rPr>
                <w:color w:val="FF0000"/>
              </w:rPr>
              <w:fldChar w:fldCharType="end"/>
            </w:r>
          </w:p>
        </w:tc>
        <w:tc>
          <w:tcPr>
            <w:tcW w:w="1772" w:type="dxa"/>
            <w:tcBorders>
              <w:top w:val="nil"/>
              <w:left w:val="nil"/>
              <w:bottom w:val="nil"/>
              <w:right w:val="nil"/>
            </w:tcBorders>
          </w:tcPr>
          <w:p w:rsidR="009F280F" w:rsidRPr="00B30C0B" w:rsidRDefault="009F280F" w:rsidP="00F21A3F">
            <w:pPr>
              <w:jc w:val="center"/>
              <w:rPr>
                <w:color w:val="FF0000"/>
              </w:rPr>
            </w:pPr>
            <w:r w:rsidRPr="00B30C0B">
              <w:rPr>
                <w:color w:val="FF0000"/>
              </w:rPr>
              <w:t>unguiculada</w:t>
            </w:r>
            <w:r w:rsidRPr="00B30C0B">
              <w:rPr>
                <w:color w:val="FF0000"/>
              </w:rPr>
              <w:fldChar w:fldCharType="begin"/>
            </w:r>
            <w:r w:rsidRPr="00B30C0B">
              <w:instrText xml:space="preserve"> XE "</w:instrText>
            </w:r>
            <w:r w:rsidRPr="00B30C0B">
              <w:rPr>
                <w:color w:val="FF0000"/>
              </w:rPr>
              <w:instrText>Unguiculad</w:instrText>
            </w:r>
            <w:r>
              <w:rPr>
                <w:color w:val="FF0000"/>
              </w:rPr>
              <w:instrText>a</w:instrText>
            </w:r>
            <w:r w:rsidRPr="00B30C0B">
              <w:instrText xml:space="preserve">" </w:instrText>
            </w:r>
            <w:r w:rsidRPr="00B30C0B">
              <w:rPr>
                <w:color w:val="FF0000"/>
              </w:rPr>
              <w:fldChar w:fldCharType="end"/>
            </w:r>
          </w:p>
        </w:tc>
        <w:tc>
          <w:tcPr>
            <w:tcW w:w="1771" w:type="dxa"/>
            <w:tcBorders>
              <w:top w:val="nil"/>
              <w:left w:val="nil"/>
              <w:bottom w:val="nil"/>
              <w:right w:val="nil"/>
            </w:tcBorders>
            <w:shd w:val="clear" w:color="auto" w:fill="auto"/>
          </w:tcPr>
          <w:p w:rsidR="009F280F" w:rsidRPr="00B30C0B" w:rsidRDefault="009F280F" w:rsidP="00F21A3F">
            <w:pPr>
              <w:jc w:val="center"/>
              <w:rPr>
                <w:color w:val="FF0000"/>
              </w:rPr>
            </w:pPr>
            <w:r w:rsidRPr="00B30C0B">
              <w:rPr>
                <w:color w:val="FF0000"/>
              </w:rPr>
              <w:t>claviforme</w:t>
            </w:r>
            <w:r w:rsidRPr="00B30C0B">
              <w:rPr>
                <w:color w:val="FF0000"/>
              </w:rPr>
              <w:fldChar w:fldCharType="begin"/>
            </w:r>
            <w:r w:rsidRPr="00B30C0B">
              <w:instrText xml:space="preserve"> XE "</w:instrText>
            </w:r>
            <w:r w:rsidRPr="00B30C0B">
              <w:rPr>
                <w:color w:val="FF0000"/>
              </w:rPr>
              <w:instrText>Claviforme</w:instrText>
            </w:r>
            <w:r w:rsidRPr="00B30C0B">
              <w:instrText xml:space="preserve">" </w:instrText>
            </w:r>
            <w:r w:rsidRPr="00B30C0B">
              <w:rPr>
                <w:color w:val="FF0000"/>
              </w:rPr>
              <w:fldChar w:fldCharType="end"/>
            </w:r>
          </w:p>
        </w:tc>
        <w:tc>
          <w:tcPr>
            <w:tcW w:w="1771" w:type="dxa"/>
            <w:tcBorders>
              <w:top w:val="nil"/>
              <w:left w:val="nil"/>
              <w:bottom w:val="nil"/>
              <w:right w:val="nil"/>
            </w:tcBorders>
          </w:tcPr>
          <w:p w:rsidR="009F280F" w:rsidRPr="00B30C0B" w:rsidRDefault="009F280F" w:rsidP="00F21A3F">
            <w:pPr>
              <w:jc w:val="center"/>
              <w:rPr>
                <w:color w:val="FF0000"/>
              </w:rPr>
            </w:pPr>
            <w:r w:rsidRPr="00B30C0B">
              <w:rPr>
                <w:color w:val="FF0000"/>
              </w:rPr>
              <w:t>estrellada</w:t>
            </w:r>
            <w:r w:rsidRPr="00B30C0B">
              <w:rPr>
                <w:color w:val="FF0000"/>
              </w:rPr>
              <w:fldChar w:fldCharType="begin"/>
            </w:r>
            <w:r w:rsidRPr="00B30C0B">
              <w:instrText xml:space="preserve"> XE "</w:instrText>
            </w:r>
            <w:r w:rsidRPr="00B30C0B">
              <w:rPr>
                <w:color w:val="FF0000"/>
              </w:rPr>
              <w:instrText>Estrellad</w:instrText>
            </w:r>
            <w:r>
              <w:rPr>
                <w:color w:val="FF0000"/>
              </w:rPr>
              <w:instrText>a</w:instrText>
            </w:r>
            <w:r w:rsidRPr="00B30C0B">
              <w:instrText xml:space="preserve">" </w:instrText>
            </w:r>
            <w:r w:rsidRPr="00B30C0B">
              <w:rPr>
                <w:color w:val="FF0000"/>
              </w:rPr>
              <w:fldChar w:fldCharType="end"/>
            </w:r>
          </w:p>
        </w:tc>
      </w:tr>
    </w:tbl>
    <w:p w:rsidR="009F280F" w:rsidRPr="0066605E" w:rsidRDefault="009F280F" w:rsidP="009F280F">
      <w:pPr>
        <w:rPr>
          <w:sz w:val="12"/>
          <w:szCs w:val="12"/>
        </w:rPr>
      </w:pPr>
    </w:p>
    <w:tbl>
      <w:tblPr>
        <w:tblW w:w="7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5"/>
        <w:gridCol w:w="1855"/>
        <w:gridCol w:w="1856"/>
        <w:gridCol w:w="1855"/>
      </w:tblGrid>
      <w:tr w:rsidR="009F280F" w:rsidRPr="00ED3CF8" w:rsidTr="00F21A3F">
        <w:trPr>
          <w:trHeight w:val="1293"/>
          <w:jc w:val="center"/>
        </w:trPr>
        <w:tc>
          <w:tcPr>
            <w:tcW w:w="1855" w:type="dxa"/>
            <w:tcBorders>
              <w:top w:val="nil"/>
              <w:left w:val="nil"/>
              <w:bottom w:val="nil"/>
              <w:right w:val="nil"/>
            </w:tcBorders>
          </w:tcPr>
          <w:p w:rsidR="009F280F" w:rsidRPr="0066605E" w:rsidRDefault="009F280F" w:rsidP="00F21A3F">
            <w:pPr>
              <w:jc w:val="center"/>
              <w:rPr>
                <w:noProof/>
              </w:rPr>
            </w:pPr>
            <w:r w:rsidRPr="0066605E">
              <w:rPr>
                <w:noProof/>
              </w:rPr>
              <w:drawing>
                <wp:inline distT="0" distB="0" distL="0" distR="0" wp14:anchorId="1FFD565D" wp14:editId="54E6E90D">
                  <wp:extent cx="600075" cy="8286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600075" cy="828675"/>
                          </a:xfrm>
                          <a:prstGeom prst="rect">
                            <a:avLst/>
                          </a:prstGeom>
                          <a:noFill/>
                          <a:ln>
                            <a:noFill/>
                          </a:ln>
                        </pic:spPr>
                      </pic:pic>
                    </a:graphicData>
                  </a:graphic>
                </wp:inline>
              </w:drawing>
            </w:r>
          </w:p>
        </w:tc>
        <w:tc>
          <w:tcPr>
            <w:tcW w:w="1855" w:type="dxa"/>
            <w:tcBorders>
              <w:top w:val="nil"/>
              <w:left w:val="nil"/>
              <w:bottom w:val="nil"/>
              <w:right w:val="nil"/>
            </w:tcBorders>
          </w:tcPr>
          <w:p w:rsidR="009F280F" w:rsidRPr="0066605E" w:rsidRDefault="009F280F" w:rsidP="00F21A3F">
            <w:pPr>
              <w:jc w:val="center"/>
              <w:rPr>
                <w:noProof/>
              </w:rPr>
            </w:pPr>
            <w:r w:rsidRPr="0066605E">
              <w:rPr>
                <w:noProof/>
              </w:rPr>
              <w:drawing>
                <wp:inline distT="0" distB="0" distL="0" distR="0" wp14:anchorId="39878B90" wp14:editId="2001E61C">
                  <wp:extent cx="400050" cy="8953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400050" cy="895350"/>
                          </a:xfrm>
                          <a:prstGeom prst="rect">
                            <a:avLst/>
                          </a:prstGeom>
                          <a:noFill/>
                          <a:ln>
                            <a:noFill/>
                          </a:ln>
                        </pic:spPr>
                      </pic:pic>
                    </a:graphicData>
                  </a:graphic>
                </wp:inline>
              </w:drawing>
            </w:r>
          </w:p>
        </w:tc>
        <w:tc>
          <w:tcPr>
            <w:tcW w:w="1856" w:type="dxa"/>
            <w:tcBorders>
              <w:top w:val="nil"/>
              <w:left w:val="nil"/>
              <w:bottom w:val="nil"/>
              <w:right w:val="nil"/>
            </w:tcBorders>
          </w:tcPr>
          <w:p w:rsidR="009F280F" w:rsidRPr="0066605E" w:rsidRDefault="009F280F" w:rsidP="00F21A3F">
            <w:pPr>
              <w:jc w:val="center"/>
              <w:rPr>
                <w:noProof/>
              </w:rPr>
            </w:pPr>
            <w:r w:rsidRPr="0066605E">
              <w:rPr>
                <w:noProof/>
              </w:rPr>
              <w:drawing>
                <wp:inline distT="0" distB="0" distL="0" distR="0" wp14:anchorId="03E58F00" wp14:editId="18ABA9C6">
                  <wp:extent cx="609600" cy="8572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609600" cy="857250"/>
                          </a:xfrm>
                          <a:prstGeom prst="rect">
                            <a:avLst/>
                          </a:prstGeom>
                          <a:noFill/>
                          <a:ln>
                            <a:noFill/>
                          </a:ln>
                        </pic:spPr>
                      </pic:pic>
                    </a:graphicData>
                  </a:graphic>
                </wp:inline>
              </w:drawing>
            </w:r>
          </w:p>
        </w:tc>
        <w:tc>
          <w:tcPr>
            <w:tcW w:w="1855" w:type="dxa"/>
            <w:tcBorders>
              <w:top w:val="nil"/>
              <w:left w:val="nil"/>
              <w:bottom w:val="nil"/>
              <w:right w:val="nil"/>
            </w:tcBorders>
          </w:tcPr>
          <w:p w:rsidR="009F280F" w:rsidRPr="0066605E" w:rsidRDefault="009F280F" w:rsidP="00F21A3F">
            <w:pPr>
              <w:jc w:val="center"/>
              <w:rPr>
                <w:noProof/>
              </w:rPr>
            </w:pPr>
            <w:r w:rsidRPr="0066605E">
              <w:rPr>
                <w:noProof/>
              </w:rPr>
              <w:drawing>
                <wp:inline distT="0" distB="0" distL="0" distR="0" wp14:anchorId="0C9CE24E" wp14:editId="79A287D9">
                  <wp:extent cx="561975" cy="83820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561975" cy="838200"/>
                          </a:xfrm>
                          <a:prstGeom prst="rect">
                            <a:avLst/>
                          </a:prstGeom>
                          <a:noFill/>
                          <a:ln>
                            <a:noFill/>
                          </a:ln>
                        </pic:spPr>
                      </pic:pic>
                    </a:graphicData>
                  </a:graphic>
                </wp:inline>
              </w:drawing>
            </w:r>
          </w:p>
        </w:tc>
      </w:tr>
      <w:tr w:rsidR="009F280F" w:rsidRPr="00ED3CF8" w:rsidTr="00F21A3F">
        <w:trPr>
          <w:jc w:val="center"/>
        </w:trPr>
        <w:tc>
          <w:tcPr>
            <w:tcW w:w="1855" w:type="dxa"/>
            <w:tcBorders>
              <w:top w:val="nil"/>
              <w:left w:val="nil"/>
              <w:bottom w:val="nil"/>
              <w:right w:val="nil"/>
            </w:tcBorders>
          </w:tcPr>
          <w:p w:rsidR="009F280F" w:rsidRPr="00B30C0B" w:rsidRDefault="009F280F" w:rsidP="00F21A3F">
            <w:pPr>
              <w:jc w:val="center"/>
              <w:rPr>
                <w:color w:val="FF0000"/>
              </w:rPr>
            </w:pPr>
            <w:r w:rsidRPr="00B30C0B">
              <w:rPr>
                <w:color w:val="FF0000"/>
              </w:rPr>
              <w:t>acicular</w:t>
            </w:r>
            <w:r w:rsidRPr="00B30C0B">
              <w:rPr>
                <w:color w:val="FF0000"/>
              </w:rPr>
              <w:fldChar w:fldCharType="begin"/>
            </w:r>
            <w:r w:rsidRPr="00B30C0B">
              <w:instrText xml:space="preserve"> XE "</w:instrText>
            </w:r>
            <w:r w:rsidRPr="00B30C0B">
              <w:rPr>
                <w:color w:val="FF0000"/>
              </w:rPr>
              <w:instrText>Acicular</w:instrText>
            </w:r>
            <w:r w:rsidRPr="00B30C0B">
              <w:instrText xml:space="preserve">" </w:instrText>
            </w:r>
            <w:r w:rsidRPr="00B30C0B">
              <w:rPr>
                <w:color w:val="FF0000"/>
              </w:rPr>
              <w:fldChar w:fldCharType="end"/>
            </w:r>
          </w:p>
        </w:tc>
        <w:tc>
          <w:tcPr>
            <w:tcW w:w="1855" w:type="dxa"/>
            <w:tcBorders>
              <w:top w:val="nil"/>
              <w:left w:val="nil"/>
              <w:bottom w:val="nil"/>
              <w:right w:val="nil"/>
            </w:tcBorders>
          </w:tcPr>
          <w:p w:rsidR="009F280F" w:rsidRPr="00B30C0B" w:rsidRDefault="009F280F" w:rsidP="00F21A3F">
            <w:pPr>
              <w:jc w:val="center"/>
              <w:rPr>
                <w:color w:val="FF0000"/>
              </w:rPr>
            </w:pPr>
            <w:r w:rsidRPr="00B30C0B">
              <w:rPr>
                <w:color w:val="FF0000"/>
              </w:rPr>
              <w:t>subulada</w:t>
            </w:r>
            <w:r w:rsidRPr="00B30C0B">
              <w:rPr>
                <w:color w:val="FF0000"/>
              </w:rPr>
              <w:fldChar w:fldCharType="begin"/>
            </w:r>
            <w:r w:rsidRPr="00B30C0B">
              <w:instrText xml:space="preserve"> XE "</w:instrText>
            </w:r>
            <w:r w:rsidRPr="00B30C0B">
              <w:rPr>
                <w:color w:val="FF0000"/>
              </w:rPr>
              <w:instrText>Subulad</w:instrText>
            </w:r>
            <w:r>
              <w:rPr>
                <w:color w:val="FF0000"/>
              </w:rPr>
              <w:instrText>a</w:instrText>
            </w:r>
            <w:r w:rsidRPr="00B30C0B">
              <w:instrText xml:space="preserve">" </w:instrText>
            </w:r>
            <w:r w:rsidRPr="00B30C0B">
              <w:rPr>
                <w:color w:val="FF0000"/>
              </w:rPr>
              <w:fldChar w:fldCharType="end"/>
            </w:r>
          </w:p>
        </w:tc>
        <w:tc>
          <w:tcPr>
            <w:tcW w:w="1856" w:type="dxa"/>
            <w:tcBorders>
              <w:top w:val="nil"/>
              <w:left w:val="nil"/>
              <w:bottom w:val="nil"/>
              <w:right w:val="nil"/>
            </w:tcBorders>
          </w:tcPr>
          <w:p w:rsidR="009F280F" w:rsidRPr="00B30C0B" w:rsidRDefault="009F280F" w:rsidP="00F21A3F">
            <w:pPr>
              <w:jc w:val="center"/>
              <w:rPr>
                <w:color w:val="FF0000"/>
              </w:rPr>
            </w:pPr>
            <w:r w:rsidRPr="00B30C0B">
              <w:rPr>
                <w:color w:val="FF0000"/>
              </w:rPr>
              <w:t>falcada</w:t>
            </w:r>
            <w:r w:rsidRPr="00B30C0B">
              <w:rPr>
                <w:color w:val="FF0000"/>
              </w:rPr>
              <w:fldChar w:fldCharType="begin"/>
            </w:r>
            <w:r w:rsidRPr="00B30C0B">
              <w:instrText xml:space="preserve"> XE "</w:instrText>
            </w:r>
            <w:r w:rsidRPr="00B30C0B">
              <w:rPr>
                <w:color w:val="FF0000"/>
              </w:rPr>
              <w:instrText>Falcad</w:instrText>
            </w:r>
            <w:r>
              <w:rPr>
                <w:color w:val="FF0000"/>
              </w:rPr>
              <w:instrText>a</w:instrText>
            </w:r>
            <w:r w:rsidRPr="00B30C0B">
              <w:instrText xml:space="preserve">" </w:instrText>
            </w:r>
            <w:r w:rsidRPr="00B30C0B">
              <w:rPr>
                <w:color w:val="FF0000"/>
              </w:rPr>
              <w:fldChar w:fldCharType="end"/>
            </w:r>
          </w:p>
        </w:tc>
        <w:tc>
          <w:tcPr>
            <w:tcW w:w="1855" w:type="dxa"/>
            <w:tcBorders>
              <w:top w:val="nil"/>
              <w:left w:val="nil"/>
              <w:bottom w:val="nil"/>
              <w:right w:val="nil"/>
            </w:tcBorders>
          </w:tcPr>
          <w:p w:rsidR="009F280F" w:rsidRPr="00B30C0B" w:rsidRDefault="009F280F" w:rsidP="00F21A3F">
            <w:pPr>
              <w:jc w:val="center"/>
              <w:rPr>
                <w:color w:val="FF0000"/>
              </w:rPr>
            </w:pPr>
            <w:r w:rsidRPr="00B30C0B">
              <w:rPr>
                <w:color w:val="FF0000"/>
              </w:rPr>
              <w:t>lunada</w:t>
            </w:r>
            <w:r w:rsidRPr="00B30C0B">
              <w:rPr>
                <w:color w:val="FF0000"/>
              </w:rPr>
              <w:fldChar w:fldCharType="begin"/>
            </w:r>
            <w:r w:rsidRPr="00B30C0B">
              <w:instrText xml:space="preserve"> XE "</w:instrText>
            </w:r>
            <w:r w:rsidRPr="00B30C0B">
              <w:rPr>
                <w:color w:val="FF0000"/>
              </w:rPr>
              <w:instrText>Lunad</w:instrText>
            </w:r>
            <w:r>
              <w:rPr>
                <w:color w:val="FF0000"/>
              </w:rPr>
              <w:instrText>a</w:instrText>
            </w:r>
            <w:r w:rsidRPr="00B30C0B">
              <w:instrText xml:space="preserve">" </w:instrText>
            </w:r>
            <w:r w:rsidRPr="00B30C0B">
              <w:rPr>
                <w:color w:val="FF0000"/>
              </w:rPr>
              <w:fldChar w:fldCharType="end"/>
            </w:r>
          </w:p>
        </w:tc>
      </w:tr>
    </w:tbl>
    <w:p w:rsidR="009F280F" w:rsidRDefault="009F280F" w:rsidP="009F280F">
      <w:bookmarkStart w:id="44" w:name="_Toc131227619"/>
      <w:bookmarkStart w:id="45" w:name="_Toc197487698"/>
      <w:bookmarkStart w:id="46" w:name="_Toc271113106"/>
      <w:bookmarkStart w:id="47" w:name="_Toc343676669"/>
      <w:bookmarkStart w:id="48" w:name="_Toc343679054"/>
    </w:p>
    <w:p w:rsidR="009F280F" w:rsidRPr="00B30C0B" w:rsidRDefault="009F280F" w:rsidP="009F280F">
      <w:pPr>
        <w:pStyle w:val="Heading3"/>
        <w:rPr>
          <w:b/>
        </w:rPr>
      </w:pPr>
      <w:bookmarkStart w:id="49" w:name="_Toc15562852"/>
      <w:r w:rsidRPr="00B30C0B">
        <w:t>2.</w:t>
      </w:r>
      <w:r w:rsidRPr="00B30C0B">
        <w:tab/>
      </w:r>
      <w:bookmarkEnd w:id="44"/>
      <w:bookmarkEnd w:id="45"/>
      <w:bookmarkEnd w:id="46"/>
      <w:bookmarkEnd w:id="47"/>
      <w:bookmarkEnd w:id="48"/>
      <w:r w:rsidRPr="00B30C0B">
        <w:t xml:space="preserve">Establecimiento </w:t>
      </w:r>
      <w:r w:rsidRPr="002A3322">
        <w:t>de caracteres relacionados con la forma</w:t>
      </w:r>
      <w:bookmarkEnd w:id="49"/>
      <w:r w:rsidRPr="00FB6199">
        <w:rPr>
          <w:color w:val="FF0000"/>
        </w:rPr>
        <w:fldChar w:fldCharType="begin"/>
      </w:r>
      <w:r w:rsidRPr="00FB6199">
        <w:rPr>
          <w:color w:val="FF0000"/>
        </w:rPr>
        <w:instrText xml:space="preserve"> XE "Caracteres relacionados con la forma" </w:instrText>
      </w:r>
      <w:r w:rsidRPr="00FB6199">
        <w:rPr>
          <w:color w:val="FF0000"/>
        </w:rPr>
        <w:fldChar w:fldCharType="end"/>
      </w:r>
    </w:p>
    <w:p w:rsidR="009F280F" w:rsidRPr="00B30C0B" w:rsidRDefault="009F280F" w:rsidP="009F280F"/>
    <w:p w:rsidR="009F280F" w:rsidRPr="00B30C0B" w:rsidRDefault="009F280F" w:rsidP="009F280F">
      <w:pPr>
        <w:pStyle w:val="Heading4"/>
      </w:pPr>
      <w:bookmarkStart w:id="50" w:name="_Toc197487699"/>
      <w:bookmarkStart w:id="51" w:name="_Toc271113107"/>
      <w:bookmarkStart w:id="52" w:name="_Toc343676670"/>
      <w:bookmarkStart w:id="53" w:name="_Toc343679055"/>
      <w:bookmarkStart w:id="54" w:name="_Toc15562853"/>
      <w:r w:rsidRPr="00B30C0B">
        <w:t>2.1</w:t>
      </w:r>
      <w:r w:rsidRPr="00B30C0B">
        <w:tab/>
      </w:r>
      <w:bookmarkEnd w:id="50"/>
      <w:bookmarkEnd w:id="51"/>
      <w:bookmarkEnd w:id="52"/>
      <w:bookmarkEnd w:id="53"/>
      <w:r w:rsidRPr="00B30C0B">
        <w:t>Introducción</w:t>
      </w:r>
      <w:bookmarkEnd w:id="54"/>
    </w:p>
    <w:p w:rsidR="009F280F" w:rsidRPr="00B30C0B" w:rsidRDefault="009F280F" w:rsidP="009F280F">
      <w:pPr>
        <w:rPr>
          <w:i/>
        </w:rPr>
      </w:pPr>
    </w:p>
    <w:p w:rsidR="009F280F" w:rsidRPr="00B30C0B" w:rsidRDefault="009F280F" w:rsidP="009F280F">
      <w:pPr>
        <w:rPr>
          <w:color w:val="000000"/>
        </w:rPr>
      </w:pPr>
      <w:r w:rsidRPr="00B30C0B">
        <w:t>2.1.1</w:t>
      </w:r>
      <w:r w:rsidRPr="00B30C0B">
        <w:tab/>
        <w:t>Por lo general, puede resultar sumamente útil examinar la variación de forma entre las variedades de la colección, siguiendo los pasos indicados a continuación</w:t>
      </w:r>
      <w:r w:rsidRPr="00B30C0B">
        <w:rPr>
          <w:color w:val="000000"/>
        </w:rPr>
        <w:t>:</w:t>
      </w:r>
    </w:p>
    <w:p w:rsidR="009F280F" w:rsidRPr="00B30C0B" w:rsidRDefault="009F280F" w:rsidP="009F280F">
      <w:pPr>
        <w:rPr>
          <w:color w:val="000000"/>
        </w:rPr>
      </w:pPr>
    </w:p>
    <w:p w:rsidR="009F280F" w:rsidRPr="00B30C0B" w:rsidRDefault="009F280F" w:rsidP="009F280F">
      <w:pPr>
        <w:pStyle w:val="BodyTextIndent"/>
        <w:tabs>
          <w:tab w:val="left" w:pos="1985"/>
        </w:tabs>
        <w:ind w:left="1985" w:hanging="851"/>
        <w:jc w:val="left"/>
        <w:rPr>
          <w:lang w:val="es-ES"/>
        </w:rPr>
      </w:pPr>
      <w:r w:rsidRPr="00B30C0B">
        <w:rPr>
          <w:lang w:val="es-ES"/>
        </w:rPr>
        <w:t xml:space="preserve">Paso 1: </w:t>
      </w:r>
      <w:r w:rsidRPr="00B30C0B">
        <w:rPr>
          <w:lang w:val="es-ES"/>
        </w:rPr>
        <w:tab/>
      </w:r>
      <w:r w:rsidRPr="00B30C0B">
        <w:rPr>
          <w:color w:val="FF0000"/>
          <w:lang w:val="es-ES"/>
        </w:rPr>
        <w:t>Relación longitud/anchura</w:t>
      </w:r>
      <w:r w:rsidRPr="00B30C0B">
        <w:rPr>
          <w:color w:val="FF0000"/>
          <w:lang w:val="es-ES"/>
        </w:rPr>
        <w:fldChar w:fldCharType="begin"/>
      </w:r>
      <w:r w:rsidRPr="00B30C0B">
        <w:rPr>
          <w:lang w:val="es-ES"/>
        </w:rPr>
        <w:instrText xml:space="preserve"> XE "</w:instrText>
      </w:r>
      <w:r w:rsidRPr="00B30C0B">
        <w:rPr>
          <w:color w:val="FF0000"/>
          <w:lang w:val="es-ES"/>
        </w:rPr>
        <w:instrText>Relación longitud/anchura</w:instrText>
      </w:r>
      <w:r w:rsidRPr="00B30C0B">
        <w:rPr>
          <w:lang w:val="es-ES"/>
        </w:rPr>
        <w:instrText xml:space="preserve">" </w:instrText>
      </w:r>
      <w:r w:rsidRPr="00B30C0B">
        <w:rPr>
          <w:color w:val="FF0000"/>
          <w:lang w:val="es-ES"/>
        </w:rPr>
        <w:fldChar w:fldCharType="end"/>
      </w:r>
      <w:r w:rsidRPr="00B30C0B">
        <w:rPr>
          <w:lang w:val="es-ES"/>
        </w:rPr>
        <w:t xml:space="preserve"> (véase la Sección 1, Componentes de la forma);</w:t>
      </w:r>
    </w:p>
    <w:p w:rsidR="009F280F" w:rsidRPr="00B30C0B" w:rsidRDefault="009F280F" w:rsidP="009F280F">
      <w:pPr>
        <w:pStyle w:val="BodyTextIndent"/>
        <w:ind w:left="1985" w:hanging="851"/>
        <w:rPr>
          <w:lang w:val="es-ES"/>
        </w:rPr>
      </w:pPr>
      <w:r w:rsidRPr="00B30C0B">
        <w:rPr>
          <w:lang w:val="es-ES"/>
        </w:rPr>
        <w:t>Paso 2:</w:t>
      </w:r>
      <w:r w:rsidRPr="00B30C0B">
        <w:rPr>
          <w:lang w:val="es-ES"/>
        </w:rPr>
        <w:tab/>
      </w:r>
      <w:r w:rsidRPr="00B30C0B">
        <w:rPr>
          <w:color w:val="FF0000"/>
          <w:lang w:val="es-ES"/>
        </w:rPr>
        <w:t>Posición de la parte más ancha</w:t>
      </w:r>
      <w:r w:rsidRPr="00B30C0B">
        <w:rPr>
          <w:color w:val="FF0000"/>
          <w:lang w:val="es-ES"/>
        </w:rPr>
        <w:fldChar w:fldCharType="begin"/>
      </w:r>
      <w:r w:rsidRPr="00B30C0B">
        <w:rPr>
          <w:lang w:val="es-ES"/>
        </w:rPr>
        <w:instrText xml:space="preserve"> XE "</w:instrText>
      </w:r>
      <w:r w:rsidRPr="00B30C0B">
        <w:rPr>
          <w:color w:val="FF0000"/>
          <w:lang w:val="es-ES"/>
        </w:rPr>
        <w:instrText>Posición de la parte más ancha</w:instrText>
      </w:r>
      <w:r w:rsidRPr="00B30C0B">
        <w:rPr>
          <w:lang w:val="es-ES"/>
        </w:rPr>
        <w:instrText xml:space="preserve">" </w:instrText>
      </w:r>
      <w:r w:rsidRPr="00B30C0B">
        <w:rPr>
          <w:color w:val="FF0000"/>
          <w:lang w:val="es-ES"/>
        </w:rPr>
        <w:fldChar w:fldCharType="end"/>
      </w:r>
      <w:r w:rsidRPr="00B30C0B">
        <w:rPr>
          <w:lang w:val="es-ES"/>
        </w:rPr>
        <w:t xml:space="preserve"> (véase la Sección 1, Componentes de la forma);</w:t>
      </w:r>
    </w:p>
    <w:p w:rsidR="009F280F" w:rsidRPr="00B30C0B" w:rsidRDefault="009F280F" w:rsidP="009F280F">
      <w:pPr>
        <w:pStyle w:val="BodyTextIndent"/>
        <w:ind w:left="1985" w:hanging="851"/>
        <w:rPr>
          <w:lang w:val="es-ES"/>
        </w:rPr>
      </w:pPr>
      <w:r w:rsidRPr="00B30C0B">
        <w:rPr>
          <w:lang w:val="es-ES"/>
        </w:rPr>
        <w:t>Paso 3:</w:t>
      </w:r>
      <w:r w:rsidRPr="00B30C0B">
        <w:rPr>
          <w:lang w:val="es-ES"/>
        </w:rPr>
        <w:tab/>
      </w:r>
      <w:r w:rsidRPr="00B30C0B">
        <w:rPr>
          <w:color w:val="FF0000"/>
          <w:lang w:val="es-ES"/>
        </w:rPr>
        <w:t>Forma de la base</w:t>
      </w:r>
      <w:r w:rsidRPr="00B30C0B">
        <w:rPr>
          <w:color w:val="FF0000"/>
          <w:lang w:val="es-ES"/>
        </w:rPr>
        <w:fldChar w:fldCharType="begin"/>
      </w:r>
      <w:r w:rsidRPr="00B30C0B">
        <w:rPr>
          <w:lang w:val="es-ES"/>
        </w:rPr>
        <w:instrText xml:space="preserve"> XE "</w:instrText>
      </w:r>
      <w:r w:rsidRPr="00B30C0B">
        <w:rPr>
          <w:color w:val="FF0000"/>
          <w:lang w:val="es-ES"/>
        </w:rPr>
        <w:instrText>Forma de la base</w:instrText>
      </w:r>
      <w:r w:rsidRPr="00B30C0B">
        <w:rPr>
          <w:lang w:val="es-ES"/>
        </w:rPr>
        <w:instrText xml:space="preserve">" </w:instrText>
      </w:r>
      <w:r w:rsidRPr="00B30C0B">
        <w:rPr>
          <w:color w:val="FF0000"/>
          <w:lang w:val="es-ES"/>
        </w:rPr>
        <w:fldChar w:fldCharType="end"/>
      </w:r>
      <w:r w:rsidRPr="00B30C0B">
        <w:rPr>
          <w:lang w:val="es-ES"/>
        </w:rPr>
        <w:t xml:space="preserve"> (véase la Sección 2.3, Caracteres de la forma de la base);</w:t>
      </w:r>
    </w:p>
    <w:p w:rsidR="009F280F" w:rsidRPr="00B30C0B" w:rsidRDefault="009F280F" w:rsidP="009F280F">
      <w:pPr>
        <w:pStyle w:val="BodyTextIndent"/>
        <w:ind w:left="1985" w:hanging="851"/>
        <w:rPr>
          <w:lang w:val="es-ES"/>
        </w:rPr>
      </w:pPr>
      <w:r w:rsidRPr="00B30C0B">
        <w:rPr>
          <w:lang w:val="es-ES"/>
        </w:rPr>
        <w:t>Paso 4:</w:t>
      </w:r>
      <w:r w:rsidRPr="00B30C0B">
        <w:rPr>
          <w:lang w:val="es-ES"/>
        </w:rPr>
        <w:tab/>
      </w:r>
      <w:r w:rsidRPr="00B30C0B">
        <w:rPr>
          <w:color w:val="FF0000"/>
          <w:lang w:val="es-ES"/>
        </w:rPr>
        <w:t>Forma del ápice</w:t>
      </w:r>
      <w:r w:rsidRPr="00B30C0B">
        <w:rPr>
          <w:color w:val="FF0000"/>
          <w:lang w:val="es-ES"/>
        </w:rPr>
        <w:fldChar w:fldCharType="begin"/>
      </w:r>
      <w:r w:rsidRPr="00B30C0B">
        <w:rPr>
          <w:lang w:val="es-ES"/>
        </w:rPr>
        <w:instrText xml:space="preserve"> XE "</w:instrText>
      </w:r>
      <w:r w:rsidRPr="00B30C0B">
        <w:rPr>
          <w:color w:val="FF0000"/>
          <w:lang w:val="es-ES"/>
        </w:rPr>
        <w:instrText>Forma del ápice</w:instrText>
      </w:r>
      <w:r w:rsidRPr="00B30C0B">
        <w:rPr>
          <w:lang w:val="es-ES"/>
        </w:rPr>
        <w:instrText xml:space="preserve">" </w:instrText>
      </w:r>
      <w:r w:rsidRPr="00B30C0B">
        <w:rPr>
          <w:color w:val="FF0000"/>
          <w:lang w:val="es-ES"/>
        </w:rPr>
        <w:fldChar w:fldCharType="end"/>
      </w:r>
      <w:r w:rsidRPr="00B30C0B">
        <w:rPr>
          <w:lang w:val="es-ES"/>
        </w:rPr>
        <w:t xml:space="preserve"> (véase la Sección 2.4, Caracteres de la forma del ápice/punta);</w:t>
      </w:r>
    </w:p>
    <w:p w:rsidR="009F280F" w:rsidRPr="00B30C0B" w:rsidRDefault="009F280F" w:rsidP="009F280F">
      <w:pPr>
        <w:pStyle w:val="BodyTextIndent"/>
        <w:ind w:left="1985" w:hanging="851"/>
        <w:rPr>
          <w:lang w:val="es-ES"/>
        </w:rPr>
      </w:pPr>
      <w:r w:rsidRPr="00B30C0B">
        <w:rPr>
          <w:lang w:val="es-ES"/>
        </w:rPr>
        <w:t>Paso 5:</w:t>
      </w:r>
      <w:r w:rsidRPr="00B30C0B">
        <w:rPr>
          <w:lang w:val="es-ES"/>
        </w:rPr>
        <w:tab/>
      </w:r>
      <w:r w:rsidRPr="00B30C0B">
        <w:rPr>
          <w:color w:val="FF0000"/>
          <w:lang w:val="es-ES"/>
        </w:rPr>
        <w:t>Perfil lateral</w:t>
      </w:r>
      <w:r w:rsidRPr="00B30C0B">
        <w:rPr>
          <w:color w:val="FF0000"/>
          <w:lang w:val="es-ES"/>
        </w:rPr>
        <w:fldChar w:fldCharType="begin"/>
      </w:r>
      <w:r w:rsidRPr="00B30C0B">
        <w:rPr>
          <w:lang w:val="es-ES"/>
        </w:rPr>
        <w:instrText xml:space="preserve"> XE "</w:instrText>
      </w:r>
      <w:r w:rsidRPr="00B30C0B">
        <w:rPr>
          <w:color w:val="FF0000"/>
          <w:lang w:val="es-ES"/>
        </w:rPr>
        <w:instrText>Perfil lateral</w:instrText>
      </w:r>
      <w:r w:rsidRPr="00B30C0B">
        <w:rPr>
          <w:lang w:val="es-ES"/>
        </w:rPr>
        <w:instrText xml:space="preserve">" </w:instrText>
      </w:r>
      <w:r w:rsidRPr="00B30C0B">
        <w:rPr>
          <w:color w:val="FF0000"/>
          <w:lang w:val="es-ES"/>
        </w:rPr>
        <w:fldChar w:fldCharType="end"/>
      </w:r>
      <w:r w:rsidRPr="00B30C0B">
        <w:rPr>
          <w:lang w:val="es-ES"/>
        </w:rPr>
        <w:t xml:space="preserve"> (véase la Sección 1, Componentes de la forma).</w:t>
      </w:r>
    </w:p>
    <w:p w:rsidR="009F280F" w:rsidRPr="00B30C0B" w:rsidRDefault="009F280F" w:rsidP="009F280F">
      <w:pPr>
        <w:rPr>
          <w:color w:val="000000"/>
        </w:rPr>
      </w:pPr>
    </w:p>
    <w:p w:rsidR="009F280F" w:rsidRPr="00B30C0B" w:rsidRDefault="009F280F" w:rsidP="009F280F">
      <w:pPr>
        <w:rPr>
          <w:color w:val="000000"/>
        </w:rPr>
      </w:pPr>
      <w:r w:rsidRPr="00B30C0B">
        <w:t>Así pues, si la totalidad de la variación de forma entre las variedades de la colección se considera en función de la relación longitud/anchura (por ejemplo, elíptica estrecha, elíptica media o elíptica ancha), bastará contemplar un carácter “relación longitud/anchura” (o relación anchura/longitud).</w:t>
      </w:r>
      <w:r w:rsidRPr="00B30C0B">
        <w:rPr>
          <w:color w:val="000000"/>
        </w:rPr>
        <w:t xml:space="preserve">  </w:t>
      </w:r>
      <w:r w:rsidRPr="00B30C0B">
        <w:t>De manera análoga, si la totalidad de la variación de forma entre las variedades de la colección se considera en función de la relación longitud/anchura y la posición de la parte más ancha (por ejemplo, todas las variedades están incluidas dentro de la serie redondeada en el Gráfico de formas planas y simétricas simples), bastará contemplar los caracteres “relación longitud/anchura” (o relación anchura/longitud) y “posición de la parte más ancha”.</w:t>
      </w:r>
      <w:r w:rsidRPr="00B30C0B">
        <w:rPr>
          <w:color w:val="000000"/>
        </w:rPr>
        <w:t xml:space="preserve">  </w:t>
      </w:r>
      <w:r w:rsidRPr="00B30C0B">
        <w:t>Sólo será necesario seguir los pasos siguientes cuando la variación de forma entre las variedades de la colección no pueda considerarse en función de los pasos/componentes precedentes.</w:t>
      </w:r>
      <w:r w:rsidRPr="00B30C0B">
        <w:rPr>
          <w:color w:val="000000"/>
        </w:rPr>
        <w:t xml:space="preserve">  </w:t>
      </w:r>
      <w:r w:rsidRPr="00B30C0B">
        <w:t>Debería evitarse la duplicación de una diferencia en dos caracteres separados</w:t>
      </w:r>
      <w:r w:rsidRPr="00B30C0B">
        <w:rPr>
          <w:color w:val="000000"/>
        </w:rPr>
        <w:t xml:space="preserve">:  </w:t>
      </w:r>
      <w:r w:rsidRPr="00B30C0B">
        <w:t>por ejemplo, debería evitarse el uso de caracteres tanto para la relación longitud/anchura como para la forma cuando los niveles de expresión del carácter correspondiente a la forma se refieren a distintas relaciones longitud/anchura</w:t>
      </w:r>
      <w:r w:rsidRPr="00B30C0B">
        <w:rPr>
          <w:color w:val="000000"/>
        </w:rPr>
        <w:t>.</w:t>
      </w:r>
    </w:p>
    <w:p w:rsidR="009F280F" w:rsidRPr="00B30C0B" w:rsidRDefault="009F280F" w:rsidP="009F280F">
      <w:pPr>
        <w:rPr>
          <w:color w:val="000000"/>
        </w:rPr>
      </w:pPr>
    </w:p>
    <w:p w:rsidR="009F280F" w:rsidRPr="00B30C0B" w:rsidRDefault="009F280F" w:rsidP="009F280F">
      <w:r w:rsidRPr="00B30C0B">
        <w:t>2.1.2</w:t>
      </w:r>
      <w:r w:rsidRPr="00B30C0B">
        <w:tab/>
        <w:t xml:space="preserve">Por lo general, cuando los caracteres correspondientes a la forma se establecen a partir de los componentes individuales indicados </w:t>
      </w:r>
      <w:r w:rsidRPr="00B30C0B">
        <w:rPr>
          <w:i/>
        </w:rPr>
        <w:t>supra</w:t>
      </w:r>
      <w:r w:rsidRPr="00B30C0B">
        <w:t>, corresponde presentar los caracteres siguiendo el orden de los pasos 1 a 5.  Sin embargo, hay una excepción particular para este enfoque cuando se identifica un carácter cualitativo.  Los caracteres cualitativos deberían presentarse como los primeros de una serie de caracteres relacionados con la forma debido a su valor en la evaluación de la distinción y porque el examen de los caracteres siguientes relacionados con la forma puede no ser pertinente a las variedades con ciertos niveles de expresión del carácter cualitativo.  Por ejemplo, el carácter “Sólo variedades con perfil lateral de la hoja:  oval:  hoja:  relación longitud/anchura (o relación anchura/longitud)” será adecuado si el carácter precedente correspondiente a “Hoja:  perfil lateral” fuese cualitativo, por ejemplo, oval (1);  hastiforme (2) y no hubiera variación útil en la relación longitud/anchura para las variedades hastiformes.</w:t>
      </w:r>
    </w:p>
    <w:p w:rsidR="009F280F" w:rsidRPr="00B30C0B" w:rsidRDefault="009F280F" w:rsidP="009F280F"/>
    <w:p w:rsidR="009F280F" w:rsidRPr="00B30C0B" w:rsidRDefault="009F280F" w:rsidP="009F280F">
      <w:r w:rsidRPr="00B30C0B">
        <w:t>2.1.3</w:t>
      </w:r>
      <w:r w:rsidRPr="00B30C0B">
        <w:tab/>
        <w:t xml:space="preserve">A pesar de la dificultad de valerse de diferencias en las Notas para determinar la distinción en un carácter pseudocualitativo (véase la Sección 1), puede ser adecuado establecer un único carácter pseudocualitativo para </w:t>
      </w:r>
      <w:smartTag w:uri="urn:schemas-microsoft-com:office:smarttags" w:element="PersonName">
        <w:smartTagPr>
          <w:attr w:name="ProductID" w:val="la forma.  En"/>
        </w:smartTagPr>
        <w:r w:rsidRPr="00B30C0B">
          <w:t>la forma.  En</w:t>
        </w:r>
      </w:smartTag>
      <w:r w:rsidRPr="00B30C0B">
        <w:t xml:space="preserve"> esos casos, es importante que la diferencia entre los niveles de expresión se indique mediante una ilustración.  De preferencia, ésta debería colocar los niveles con la menor diferencia lo más cerca posible los unos de los otros, con independencia de sus notas;  por ejemplo, las ilustraciones para las notas 1 y 5 podrían situarse una al lado de la otra y las notas 2 y 4 más alejadas entre sí.  Cuando la forma general se presenta como un único carácter pseudocualitativo, el orden de los niveles debería ser:  orden primario, parte más ancha por debajo de la mitad a parte más ancha por encima de la mitad;  orden secundario, de estrecha a ancha (relación longitud/anchura de </w:t>
      </w:r>
      <w:r>
        <w:t xml:space="preserve">baja </w:t>
      </w:r>
      <w:r w:rsidRPr="00B30C0B">
        <w:t xml:space="preserve">a </w:t>
      </w:r>
      <w:r>
        <w:t>alta</w:t>
      </w:r>
      <w:r w:rsidRPr="00B30C0B">
        <w:t>) (véase la Sección 2.2, ejemplo 5, Variante 2).</w:t>
      </w:r>
    </w:p>
    <w:p w:rsidR="009F280F" w:rsidRPr="00FA00A0" w:rsidRDefault="009F280F" w:rsidP="009F280F">
      <w:bookmarkStart w:id="55" w:name="_Toc197487700"/>
    </w:p>
    <w:p w:rsidR="009F280F" w:rsidRPr="002A3322" w:rsidRDefault="009F280F" w:rsidP="009F280F">
      <w:pPr>
        <w:pStyle w:val="Heading4"/>
      </w:pPr>
      <w:bookmarkStart w:id="56" w:name="_Toc271113108"/>
      <w:bookmarkStart w:id="57" w:name="_Toc343676671"/>
      <w:bookmarkStart w:id="58" w:name="_Toc343679056"/>
      <w:bookmarkStart w:id="59" w:name="_Toc15562854"/>
      <w:r w:rsidRPr="002A3322">
        <w:t>2.2</w:t>
      </w:r>
      <w:r w:rsidRPr="002A3322">
        <w:tab/>
      </w:r>
      <w:bookmarkEnd w:id="55"/>
      <w:bookmarkEnd w:id="56"/>
      <w:bookmarkEnd w:id="57"/>
      <w:bookmarkEnd w:id="58"/>
      <w:r w:rsidRPr="002A3322">
        <w:t>Caracteres de la superficie plana en su totalidad</w:t>
      </w:r>
      <w:bookmarkEnd w:id="59"/>
      <w:r w:rsidRPr="002A3322">
        <w:fldChar w:fldCharType="begin"/>
      </w:r>
      <w:r w:rsidRPr="002A3322">
        <w:instrText xml:space="preserve"> XE "Caracteres de la superficie plana en su totalidad" </w:instrText>
      </w:r>
      <w:r w:rsidRPr="002A3322">
        <w:fldChar w:fldCharType="end"/>
      </w:r>
    </w:p>
    <w:p w:rsidR="009F280F" w:rsidRPr="00B30C0B" w:rsidRDefault="009F280F" w:rsidP="009F280F">
      <w:pPr>
        <w:keepNext/>
      </w:pPr>
    </w:p>
    <w:p w:rsidR="009F280F" w:rsidRPr="00B30C0B" w:rsidRDefault="009F280F" w:rsidP="009F280F">
      <w:r w:rsidRPr="00B30C0B">
        <w:t>En las ilustraciones siguientes se dan ejemplos de variación en componentes de la totalidad de la superficie (relación longitud/anchura, posición de la parte más ancha y perfil lateral) para el establecimiento de caracteres, ya sea como caracteres de cada componente, ya sea como un único carácter global relativo a la forma:</w:t>
      </w:r>
    </w:p>
    <w:p w:rsidR="009F280F" w:rsidRPr="00B30C0B" w:rsidRDefault="009F280F" w:rsidP="009F280F"/>
    <w:p w:rsidR="009F280F" w:rsidRPr="00B30C0B" w:rsidRDefault="009F280F" w:rsidP="009F280F">
      <w:pPr>
        <w:keepNext/>
      </w:pPr>
      <w:r w:rsidRPr="00B30C0B">
        <w:lastRenderedPageBreak/>
        <w:t>Ejemplo 1 (se indica con un círculo la forma de una o más variedades de la colección</w:t>
      </w:r>
      <w:r>
        <w:t>)</w:t>
      </w:r>
    </w:p>
    <w:p w:rsidR="009F280F" w:rsidRPr="00B30C0B" w:rsidRDefault="009F280F" w:rsidP="009F280F">
      <w:pPr>
        <w:keepNext/>
      </w:pPr>
    </w:p>
    <w:p w:rsidR="009F280F" w:rsidRPr="00B30C0B" w:rsidRDefault="009F280F" w:rsidP="009F280F">
      <w:pPr>
        <w:keepNext/>
        <w:ind w:left="992"/>
        <w:rPr>
          <w:i/>
        </w:rPr>
      </w:pPr>
      <w:r w:rsidRPr="00B30C0B">
        <w:rPr>
          <w:i/>
        </w:rPr>
        <w:t>La única variación entre las variedades se encuentra en la relación longitud/anchura.</w:t>
      </w:r>
    </w:p>
    <w:p w:rsidR="009F280F" w:rsidRPr="00B30C0B" w:rsidRDefault="009F280F" w:rsidP="009F280F">
      <w:pPr>
        <w:keepNext/>
      </w:pPr>
    </w:p>
    <w:tbl>
      <w:tblPr>
        <w:tblW w:w="0" w:type="auto"/>
        <w:jc w:val="center"/>
        <w:tblLayout w:type="fixed"/>
        <w:tblCellMar>
          <w:left w:w="0" w:type="dxa"/>
          <w:right w:w="0" w:type="dxa"/>
        </w:tblCellMar>
        <w:tblLook w:val="0000" w:firstRow="0" w:lastRow="0" w:firstColumn="0" w:lastColumn="0" w:noHBand="0" w:noVBand="0"/>
      </w:tblPr>
      <w:tblGrid>
        <w:gridCol w:w="2082"/>
        <w:gridCol w:w="907"/>
        <w:gridCol w:w="1051"/>
        <w:gridCol w:w="992"/>
        <w:gridCol w:w="992"/>
        <w:gridCol w:w="851"/>
        <w:gridCol w:w="913"/>
        <w:gridCol w:w="706"/>
        <w:gridCol w:w="907"/>
      </w:tblGrid>
      <w:tr w:rsidR="009F280F" w:rsidRPr="00B30C0B" w:rsidTr="00F21A3F">
        <w:trPr>
          <w:cantSplit/>
          <w:jc w:val="center"/>
        </w:trPr>
        <w:tc>
          <w:tcPr>
            <w:tcW w:w="2082" w:type="dxa"/>
            <w:tcBorders>
              <w:top w:val="single" w:sz="6" w:space="0" w:color="auto"/>
              <w:left w:val="single" w:sz="6" w:space="0" w:color="auto"/>
            </w:tcBorders>
          </w:tcPr>
          <w:p w:rsidR="009F280F" w:rsidRPr="00B30C0B" w:rsidRDefault="009F280F" w:rsidP="00F21A3F">
            <w:pPr>
              <w:spacing w:before="60"/>
              <w:ind w:left="113"/>
              <w:rPr>
                <w:sz w:val="22"/>
                <w:szCs w:val="22"/>
              </w:rPr>
            </w:pPr>
            <w:r w:rsidRPr="00B30C0B">
              <w:rPr>
                <w:b/>
                <w:sz w:val="22"/>
                <w:szCs w:val="22"/>
              </w:rPr>
              <w:t>Serie paralela</w:t>
            </w:r>
          </w:p>
        </w:tc>
        <w:tc>
          <w:tcPr>
            <w:tcW w:w="907" w:type="dxa"/>
            <w:tcBorders>
              <w:top w:val="single" w:sz="6" w:space="0" w:color="auto"/>
            </w:tcBorders>
          </w:tcPr>
          <w:p w:rsidR="009F280F" w:rsidRPr="00B30C0B" w:rsidRDefault="009F280F" w:rsidP="00F21A3F">
            <w:pPr>
              <w:spacing w:before="60"/>
              <w:jc w:val="center"/>
            </w:pPr>
          </w:p>
        </w:tc>
        <w:tc>
          <w:tcPr>
            <w:tcW w:w="1051" w:type="dxa"/>
            <w:tcBorders>
              <w:top w:val="single" w:sz="6" w:space="0" w:color="auto"/>
            </w:tcBorders>
          </w:tcPr>
          <w:p w:rsidR="009F280F" w:rsidRPr="00B30C0B" w:rsidRDefault="009F280F" w:rsidP="00F21A3F">
            <w:pPr>
              <w:spacing w:before="60"/>
              <w:jc w:val="center"/>
            </w:pPr>
          </w:p>
        </w:tc>
        <w:tc>
          <w:tcPr>
            <w:tcW w:w="992" w:type="dxa"/>
            <w:tcBorders>
              <w:top w:val="single" w:sz="6" w:space="0" w:color="auto"/>
            </w:tcBorders>
          </w:tcPr>
          <w:p w:rsidR="009F280F" w:rsidRPr="00B30C0B" w:rsidRDefault="009F280F" w:rsidP="00F21A3F">
            <w:pPr>
              <w:spacing w:before="60"/>
              <w:jc w:val="center"/>
            </w:pPr>
          </w:p>
        </w:tc>
        <w:tc>
          <w:tcPr>
            <w:tcW w:w="992" w:type="dxa"/>
            <w:tcBorders>
              <w:top w:val="single" w:sz="6" w:space="0" w:color="auto"/>
            </w:tcBorders>
          </w:tcPr>
          <w:p w:rsidR="009F280F" w:rsidRPr="00B30C0B" w:rsidRDefault="009F280F" w:rsidP="00F21A3F">
            <w:pPr>
              <w:spacing w:before="60"/>
              <w:jc w:val="center"/>
            </w:pPr>
          </w:p>
        </w:tc>
        <w:tc>
          <w:tcPr>
            <w:tcW w:w="851" w:type="dxa"/>
            <w:tcBorders>
              <w:top w:val="single" w:sz="6" w:space="0" w:color="auto"/>
            </w:tcBorders>
          </w:tcPr>
          <w:p w:rsidR="009F280F" w:rsidRPr="00B30C0B" w:rsidRDefault="009F280F" w:rsidP="00F21A3F">
            <w:pPr>
              <w:spacing w:before="60"/>
              <w:jc w:val="center"/>
            </w:pPr>
          </w:p>
        </w:tc>
        <w:tc>
          <w:tcPr>
            <w:tcW w:w="913" w:type="dxa"/>
            <w:tcBorders>
              <w:top w:val="single" w:sz="6" w:space="0" w:color="auto"/>
            </w:tcBorders>
          </w:tcPr>
          <w:p w:rsidR="009F280F" w:rsidRPr="00B30C0B" w:rsidRDefault="009F280F" w:rsidP="00F21A3F">
            <w:pPr>
              <w:spacing w:before="60"/>
              <w:jc w:val="center"/>
            </w:pPr>
          </w:p>
        </w:tc>
        <w:tc>
          <w:tcPr>
            <w:tcW w:w="706" w:type="dxa"/>
            <w:tcBorders>
              <w:top w:val="single" w:sz="6" w:space="0" w:color="auto"/>
            </w:tcBorders>
          </w:tcPr>
          <w:p w:rsidR="009F280F" w:rsidRPr="00B30C0B" w:rsidRDefault="009F280F" w:rsidP="00F21A3F">
            <w:pPr>
              <w:spacing w:before="60"/>
              <w:jc w:val="center"/>
            </w:pPr>
          </w:p>
        </w:tc>
        <w:tc>
          <w:tcPr>
            <w:tcW w:w="907" w:type="dxa"/>
            <w:tcBorders>
              <w:top w:val="single" w:sz="6" w:space="0" w:color="auto"/>
              <w:right w:val="single" w:sz="6" w:space="0" w:color="auto"/>
            </w:tcBorders>
          </w:tcPr>
          <w:p w:rsidR="009F280F" w:rsidRPr="00B30C0B" w:rsidRDefault="009F280F" w:rsidP="00F21A3F">
            <w:pPr>
              <w:spacing w:before="60"/>
              <w:jc w:val="center"/>
            </w:pPr>
          </w:p>
        </w:tc>
      </w:tr>
      <w:tr w:rsidR="009F280F" w:rsidRPr="00B30C0B" w:rsidTr="00F21A3F">
        <w:trPr>
          <w:cantSplit/>
          <w:jc w:val="center"/>
        </w:trPr>
        <w:tc>
          <w:tcPr>
            <w:tcW w:w="2082" w:type="dxa"/>
            <w:tcBorders>
              <w:left w:val="single" w:sz="6" w:space="0" w:color="auto"/>
              <w:bottom w:val="single" w:sz="6" w:space="0" w:color="auto"/>
            </w:tcBorders>
            <w:vAlign w:val="center"/>
          </w:tcPr>
          <w:p w:rsidR="009F280F" w:rsidRPr="00B30C0B" w:rsidRDefault="009F280F" w:rsidP="00F21A3F">
            <w:pPr>
              <w:ind w:left="113"/>
            </w:pPr>
            <w:r w:rsidRPr="00B30C0B">
              <w:t>oblonga</w:t>
            </w:r>
          </w:p>
        </w:tc>
        <w:tc>
          <w:tcPr>
            <w:tcW w:w="907" w:type="dxa"/>
            <w:tcBorders>
              <w:bottom w:val="single" w:sz="6" w:space="0" w:color="auto"/>
            </w:tcBorders>
            <w:vAlign w:val="center"/>
          </w:tcPr>
          <w:p w:rsidR="009F280F" w:rsidRPr="00ED3CF8" w:rsidRDefault="009F280F" w:rsidP="00F21A3F">
            <w:pPr>
              <w:jc w:val="center"/>
            </w:pPr>
            <w:r w:rsidRPr="00ED3CF8">
              <w:rPr>
                <w:noProof/>
              </w:rPr>
              <w:drawing>
                <wp:inline distT="0" distB="0" distL="0" distR="0" wp14:anchorId="6B4294E7" wp14:editId="74575288">
                  <wp:extent cx="561975" cy="514350"/>
                  <wp:effectExtent l="0" t="0" r="9525" b="0"/>
                  <wp:docPr id="1044" name="Picture 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rotWithShape="1">
                          <a:blip r:embed="rId136" cstate="screen">
                            <a:extLst>
                              <a:ext uri="{28A0092B-C50C-407E-A947-70E740481C1C}">
                                <a14:useLocalDpi xmlns:a14="http://schemas.microsoft.com/office/drawing/2010/main"/>
                              </a:ext>
                            </a:extLst>
                          </a:blip>
                          <a:srcRect t="-6281"/>
                          <a:stretch/>
                        </pic:blipFill>
                        <pic:spPr bwMode="auto">
                          <a:xfrm>
                            <a:off x="0" y="0"/>
                            <a:ext cx="561975"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1" w:type="dxa"/>
            <w:tcBorders>
              <w:bottom w:val="single" w:sz="6" w:space="0" w:color="auto"/>
            </w:tcBorders>
            <w:vAlign w:val="center"/>
          </w:tcPr>
          <w:p w:rsidR="009F280F" w:rsidRPr="00ED3CF8" w:rsidRDefault="009F280F" w:rsidP="00F21A3F">
            <w:pPr>
              <w:jc w:val="center"/>
            </w:pPr>
            <w:r w:rsidRPr="00ED3CF8">
              <w:rPr>
                <w:noProof/>
              </w:rPr>
              <w:drawing>
                <wp:inline distT="0" distB="0" distL="0" distR="0" wp14:anchorId="55062BE8" wp14:editId="68CF50E6">
                  <wp:extent cx="581025" cy="504825"/>
                  <wp:effectExtent l="0" t="0" r="9525" b="9525"/>
                  <wp:docPr id="1045" name="Picture 1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rotWithShape="1">
                          <a:blip r:embed="rId137" cstate="screen">
                            <a:extLst>
                              <a:ext uri="{28A0092B-C50C-407E-A947-70E740481C1C}">
                                <a14:useLocalDpi xmlns:a14="http://schemas.microsoft.com/office/drawing/2010/main"/>
                              </a:ext>
                            </a:extLst>
                          </a:blip>
                          <a:srcRect t="-12374"/>
                          <a:stretch/>
                        </pic:blipFill>
                        <pic:spPr bwMode="auto">
                          <a:xfrm>
                            <a:off x="0" y="0"/>
                            <a:ext cx="581025"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9F280F" w:rsidRPr="00ED3CF8" w:rsidRDefault="009F280F" w:rsidP="00F21A3F">
            <w:pPr>
              <w:jc w:val="center"/>
            </w:pPr>
            <w:r w:rsidRPr="00ED3CF8">
              <w:rPr>
                <w:noProof/>
              </w:rPr>
              <w:drawing>
                <wp:inline distT="0" distB="0" distL="0" distR="0" wp14:anchorId="745F7DCA" wp14:editId="0E69A05A">
                  <wp:extent cx="666750" cy="55245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l="4587" r="4587" b="21621"/>
                          <a:stretch/>
                        </pic:blipFill>
                        <pic:spPr bwMode="auto">
                          <a:xfrm>
                            <a:off x="0" y="0"/>
                            <a:ext cx="66675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9F280F" w:rsidRPr="00ED3CF8" w:rsidRDefault="009F280F" w:rsidP="00F21A3F">
            <w:pPr>
              <w:jc w:val="center"/>
            </w:pPr>
            <w:r w:rsidRPr="00ED3CF8">
              <w:rPr>
                <w:noProof/>
              </w:rPr>
              <w:drawing>
                <wp:inline distT="0" distB="0" distL="0" distR="0" wp14:anchorId="05395AD1" wp14:editId="045DA74C">
                  <wp:extent cx="619125" cy="590550"/>
                  <wp:effectExtent l="0" t="0" r="9525"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138" cstate="screen">
                            <a:extLst>
                              <a:ext uri="{28A0092B-C50C-407E-A947-70E740481C1C}">
                                <a14:useLocalDpi xmlns:a14="http://schemas.microsoft.com/office/drawing/2010/main"/>
                              </a:ext>
                            </a:extLst>
                          </a:blip>
                          <a:srcRect/>
                          <a:stretch/>
                        </pic:blipFill>
                        <pic:spPr bwMode="auto">
                          <a:xfrm>
                            <a:off x="0" y="0"/>
                            <a:ext cx="619125"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Borders>
              <w:bottom w:val="single" w:sz="6" w:space="0" w:color="auto"/>
            </w:tcBorders>
            <w:vAlign w:val="center"/>
          </w:tcPr>
          <w:p w:rsidR="009F280F" w:rsidRPr="00B30C0B" w:rsidRDefault="009F280F" w:rsidP="00F21A3F">
            <w:pPr>
              <w:jc w:val="center"/>
            </w:pPr>
            <w:r>
              <w:rPr>
                <w:noProof/>
              </w:rPr>
              <w:drawing>
                <wp:inline distT="0" distB="0" distL="0" distR="0" wp14:anchorId="17E7B7E6" wp14:editId="2F86A941">
                  <wp:extent cx="542925" cy="666750"/>
                  <wp:effectExtent l="0" t="0" r="9525"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2925" cy="666750"/>
                          </a:xfrm>
                          <a:prstGeom prst="rect">
                            <a:avLst/>
                          </a:prstGeom>
                          <a:noFill/>
                          <a:ln>
                            <a:noFill/>
                          </a:ln>
                        </pic:spPr>
                      </pic:pic>
                    </a:graphicData>
                  </a:graphic>
                </wp:inline>
              </w:drawing>
            </w:r>
          </w:p>
        </w:tc>
        <w:tc>
          <w:tcPr>
            <w:tcW w:w="913" w:type="dxa"/>
            <w:tcBorders>
              <w:bottom w:val="single" w:sz="6" w:space="0" w:color="auto"/>
            </w:tcBorders>
            <w:vAlign w:val="center"/>
          </w:tcPr>
          <w:p w:rsidR="009F280F" w:rsidRPr="00B30C0B" w:rsidRDefault="009F280F" w:rsidP="00F21A3F">
            <w:pPr>
              <w:jc w:val="center"/>
            </w:pPr>
            <w:r>
              <w:rPr>
                <w:noProof/>
              </w:rPr>
              <w:drawing>
                <wp:inline distT="0" distB="0" distL="0" distR="0" wp14:anchorId="5C17ED04" wp14:editId="1CEC9A75">
                  <wp:extent cx="457200" cy="685800"/>
                  <wp:effectExtent l="0" t="0" r="0" b="0"/>
                  <wp:docPr id="824" name="Picture 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rrowheads="1"/>
                          </pic:cNvPicPr>
                        </pic:nvPicPr>
                        <pic:blipFill>
                          <a:blip r:embed="rId49" cstate="screen">
                            <a:extLst>
                              <a:ext uri="{28A0092B-C50C-407E-A947-70E740481C1C}">
                                <a14:useLocalDpi xmlns:a14="http://schemas.microsoft.com/office/drawing/2010/main"/>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706" w:type="dxa"/>
            <w:tcBorders>
              <w:bottom w:val="single" w:sz="6" w:space="0" w:color="auto"/>
            </w:tcBorders>
            <w:vAlign w:val="center"/>
          </w:tcPr>
          <w:p w:rsidR="009F280F" w:rsidRPr="00B30C0B" w:rsidRDefault="009F280F" w:rsidP="00F21A3F">
            <w:pPr>
              <w:jc w:val="center"/>
            </w:pPr>
            <w:r>
              <w:rPr>
                <w:noProof/>
              </w:rPr>
              <w:drawing>
                <wp:inline distT="0" distB="0" distL="0" distR="0" wp14:anchorId="3BEE327A" wp14:editId="3C134019">
                  <wp:extent cx="419100" cy="704850"/>
                  <wp:effectExtent l="0" t="0" r="0" b="0"/>
                  <wp:docPr id="823" name="Picture 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rrowheads="1"/>
                          </pic:cNvPicPr>
                        </pic:nvPicPr>
                        <pic:blipFill>
                          <a:blip r:embed="rId50" cstate="screen">
                            <a:extLst>
                              <a:ext uri="{28A0092B-C50C-407E-A947-70E740481C1C}">
                                <a14:useLocalDpi xmlns:a14="http://schemas.microsoft.com/office/drawing/2010/main"/>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60" w:name="_MON_1348584761"/>
        <w:bookmarkStart w:id="61" w:name="_MON_1348586928"/>
        <w:bookmarkStart w:id="62" w:name="_MON_1350136732"/>
        <w:bookmarkStart w:id="63" w:name="_MON_1353248009"/>
        <w:bookmarkStart w:id="64" w:name="_MON_1353248676"/>
        <w:bookmarkEnd w:id="60"/>
        <w:bookmarkEnd w:id="61"/>
        <w:bookmarkEnd w:id="62"/>
        <w:bookmarkEnd w:id="63"/>
        <w:bookmarkEnd w:id="64"/>
        <w:bookmarkStart w:id="65" w:name="_MON_1321108743"/>
        <w:bookmarkEnd w:id="65"/>
        <w:tc>
          <w:tcPr>
            <w:tcW w:w="907" w:type="dxa"/>
            <w:tcBorders>
              <w:bottom w:val="single" w:sz="6" w:space="0" w:color="auto"/>
              <w:right w:val="single" w:sz="6" w:space="0" w:color="auto"/>
            </w:tcBorders>
            <w:vAlign w:val="center"/>
          </w:tcPr>
          <w:p w:rsidR="009F280F" w:rsidRPr="00B30C0B" w:rsidRDefault="009F280F" w:rsidP="00F21A3F">
            <w:pPr>
              <w:jc w:val="center"/>
            </w:pPr>
            <w:r w:rsidRPr="00B30C0B">
              <w:object w:dxaOrig="496" w:dyaOrig="1096">
                <v:shape id="_x0000_i1027" type="#_x0000_t75" style="width:25.05pt;height:54.45pt" o:ole="" filled="t" fillcolor="window">
                  <v:imagedata r:id="rId51" o:title="" cropleft="8820f" cropright="8820f"/>
                </v:shape>
                <o:OLEObject Type="Embed" ProgID="Word.Picture.8" ShapeID="_x0000_i1027" DrawAspect="Content" ObjectID="_1626177111" r:id="rId139"/>
              </w:object>
            </w:r>
          </w:p>
        </w:tc>
      </w:tr>
      <w:tr w:rsidR="009F280F" w:rsidRPr="00B30C0B" w:rsidTr="00F21A3F">
        <w:trPr>
          <w:cantSplit/>
          <w:jc w:val="center"/>
        </w:trPr>
        <w:tc>
          <w:tcPr>
            <w:tcW w:w="2082" w:type="dxa"/>
            <w:tcBorders>
              <w:top w:val="single" w:sz="6" w:space="0" w:color="auto"/>
              <w:bottom w:val="single" w:sz="6" w:space="0" w:color="auto"/>
            </w:tcBorders>
          </w:tcPr>
          <w:p w:rsidR="009F280F" w:rsidRPr="00B30C0B" w:rsidRDefault="009F280F" w:rsidP="00F21A3F">
            <w:pPr>
              <w:ind w:left="113"/>
              <w:rPr>
                <w:b/>
              </w:rPr>
            </w:pPr>
          </w:p>
        </w:tc>
        <w:tc>
          <w:tcPr>
            <w:tcW w:w="907" w:type="dxa"/>
            <w:tcBorders>
              <w:top w:val="single" w:sz="6" w:space="0" w:color="auto"/>
              <w:bottom w:val="single" w:sz="6" w:space="0" w:color="auto"/>
            </w:tcBorders>
          </w:tcPr>
          <w:p w:rsidR="009F280F" w:rsidRPr="00B30C0B" w:rsidRDefault="009F280F" w:rsidP="00F21A3F">
            <w:pPr>
              <w:jc w:val="center"/>
            </w:pPr>
          </w:p>
        </w:tc>
        <w:tc>
          <w:tcPr>
            <w:tcW w:w="1051" w:type="dxa"/>
            <w:tcBorders>
              <w:top w:val="single" w:sz="6" w:space="0" w:color="auto"/>
              <w:bottom w:val="single" w:sz="6" w:space="0" w:color="auto"/>
            </w:tcBorders>
          </w:tcPr>
          <w:p w:rsidR="009F280F" w:rsidRPr="00B30C0B" w:rsidRDefault="009F280F" w:rsidP="00F21A3F">
            <w:pPr>
              <w:jc w:val="center"/>
            </w:pPr>
          </w:p>
        </w:tc>
        <w:tc>
          <w:tcPr>
            <w:tcW w:w="992" w:type="dxa"/>
            <w:tcBorders>
              <w:top w:val="single" w:sz="6" w:space="0" w:color="auto"/>
              <w:bottom w:val="single" w:sz="6" w:space="0" w:color="auto"/>
            </w:tcBorders>
          </w:tcPr>
          <w:p w:rsidR="009F280F" w:rsidRPr="00B30C0B" w:rsidRDefault="009F280F" w:rsidP="00F21A3F">
            <w:pPr>
              <w:jc w:val="center"/>
            </w:pPr>
          </w:p>
        </w:tc>
        <w:tc>
          <w:tcPr>
            <w:tcW w:w="992" w:type="dxa"/>
            <w:tcBorders>
              <w:top w:val="single" w:sz="6" w:space="0" w:color="auto"/>
              <w:bottom w:val="single" w:sz="6" w:space="0" w:color="auto"/>
            </w:tcBorders>
          </w:tcPr>
          <w:p w:rsidR="009F280F" w:rsidRPr="00B30C0B" w:rsidRDefault="009F280F" w:rsidP="00F21A3F">
            <w:pPr>
              <w:jc w:val="center"/>
            </w:pPr>
          </w:p>
        </w:tc>
        <w:tc>
          <w:tcPr>
            <w:tcW w:w="851" w:type="dxa"/>
            <w:tcBorders>
              <w:top w:val="single" w:sz="6" w:space="0" w:color="auto"/>
              <w:bottom w:val="single" w:sz="6" w:space="0" w:color="auto"/>
            </w:tcBorders>
          </w:tcPr>
          <w:p w:rsidR="009F280F" w:rsidRPr="00B30C0B" w:rsidRDefault="009F280F" w:rsidP="00F21A3F">
            <w:pPr>
              <w:jc w:val="center"/>
            </w:pPr>
          </w:p>
        </w:tc>
        <w:tc>
          <w:tcPr>
            <w:tcW w:w="913" w:type="dxa"/>
            <w:tcBorders>
              <w:top w:val="single" w:sz="6" w:space="0" w:color="auto"/>
              <w:bottom w:val="single" w:sz="6" w:space="0" w:color="auto"/>
            </w:tcBorders>
          </w:tcPr>
          <w:p w:rsidR="009F280F" w:rsidRPr="00B30C0B" w:rsidRDefault="009F280F" w:rsidP="00F21A3F">
            <w:pPr>
              <w:jc w:val="center"/>
            </w:pPr>
          </w:p>
        </w:tc>
        <w:tc>
          <w:tcPr>
            <w:tcW w:w="706" w:type="dxa"/>
            <w:tcBorders>
              <w:top w:val="single" w:sz="6" w:space="0" w:color="auto"/>
              <w:bottom w:val="single" w:sz="6" w:space="0" w:color="auto"/>
            </w:tcBorders>
          </w:tcPr>
          <w:p w:rsidR="009F280F" w:rsidRPr="00B30C0B" w:rsidRDefault="009F280F" w:rsidP="00F21A3F">
            <w:pPr>
              <w:jc w:val="center"/>
            </w:pPr>
          </w:p>
        </w:tc>
        <w:tc>
          <w:tcPr>
            <w:tcW w:w="907" w:type="dxa"/>
            <w:tcBorders>
              <w:top w:val="single" w:sz="6" w:space="0" w:color="auto"/>
              <w:bottom w:val="single" w:sz="6" w:space="0" w:color="auto"/>
              <w:right w:val="single" w:sz="6" w:space="0" w:color="auto"/>
            </w:tcBorders>
          </w:tcPr>
          <w:p w:rsidR="009F280F" w:rsidRPr="00B30C0B" w:rsidRDefault="009F280F" w:rsidP="00F21A3F">
            <w:pPr>
              <w:jc w:val="center"/>
            </w:pPr>
          </w:p>
        </w:tc>
      </w:tr>
      <w:tr w:rsidR="009F280F" w:rsidRPr="00B30C0B" w:rsidTr="00F21A3F">
        <w:trPr>
          <w:cantSplit/>
          <w:jc w:val="center"/>
        </w:trPr>
        <w:tc>
          <w:tcPr>
            <w:tcW w:w="2082" w:type="dxa"/>
            <w:tcBorders>
              <w:top w:val="single" w:sz="6" w:space="0" w:color="auto"/>
              <w:left w:val="single" w:sz="6" w:space="0" w:color="auto"/>
            </w:tcBorders>
          </w:tcPr>
          <w:p w:rsidR="009F280F" w:rsidRPr="00B30C0B" w:rsidRDefault="009F280F" w:rsidP="00F21A3F">
            <w:pPr>
              <w:spacing w:before="60"/>
              <w:ind w:left="113"/>
              <w:rPr>
                <w:b/>
                <w:sz w:val="22"/>
                <w:szCs w:val="22"/>
              </w:rPr>
            </w:pPr>
            <w:r w:rsidRPr="00B30C0B">
              <w:rPr>
                <w:b/>
                <w:sz w:val="22"/>
                <w:szCs w:val="22"/>
              </w:rPr>
              <w:t>Serie redondeada</w:t>
            </w:r>
          </w:p>
        </w:tc>
        <w:tc>
          <w:tcPr>
            <w:tcW w:w="907" w:type="dxa"/>
            <w:tcBorders>
              <w:top w:val="single" w:sz="6" w:space="0" w:color="auto"/>
            </w:tcBorders>
          </w:tcPr>
          <w:p w:rsidR="009F280F" w:rsidRPr="00B30C0B" w:rsidRDefault="009F280F" w:rsidP="00F21A3F">
            <w:pPr>
              <w:jc w:val="center"/>
            </w:pPr>
          </w:p>
        </w:tc>
        <w:tc>
          <w:tcPr>
            <w:tcW w:w="1051" w:type="dxa"/>
            <w:tcBorders>
              <w:top w:val="single" w:sz="6" w:space="0" w:color="auto"/>
            </w:tcBorders>
          </w:tcPr>
          <w:p w:rsidR="009F280F" w:rsidRPr="00B30C0B" w:rsidRDefault="009F280F" w:rsidP="00F21A3F">
            <w:pPr>
              <w:jc w:val="center"/>
            </w:pPr>
          </w:p>
        </w:tc>
        <w:tc>
          <w:tcPr>
            <w:tcW w:w="992" w:type="dxa"/>
            <w:tcBorders>
              <w:top w:val="single" w:sz="6" w:space="0" w:color="auto"/>
            </w:tcBorders>
          </w:tcPr>
          <w:p w:rsidR="009F280F" w:rsidRPr="00B30C0B" w:rsidRDefault="009F280F" w:rsidP="00F21A3F">
            <w:pPr>
              <w:jc w:val="center"/>
            </w:pPr>
          </w:p>
        </w:tc>
        <w:tc>
          <w:tcPr>
            <w:tcW w:w="992" w:type="dxa"/>
            <w:tcBorders>
              <w:top w:val="single" w:sz="6" w:space="0" w:color="auto"/>
            </w:tcBorders>
          </w:tcPr>
          <w:p w:rsidR="009F280F" w:rsidRPr="00B30C0B" w:rsidRDefault="009F280F" w:rsidP="00F21A3F">
            <w:pPr>
              <w:jc w:val="center"/>
            </w:pPr>
          </w:p>
        </w:tc>
        <w:tc>
          <w:tcPr>
            <w:tcW w:w="851" w:type="dxa"/>
            <w:tcBorders>
              <w:top w:val="single" w:sz="6" w:space="0" w:color="auto"/>
            </w:tcBorders>
          </w:tcPr>
          <w:p w:rsidR="009F280F" w:rsidRPr="00B30C0B" w:rsidRDefault="009F280F" w:rsidP="00F21A3F">
            <w:pPr>
              <w:jc w:val="center"/>
            </w:pPr>
          </w:p>
        </w:tc>
        <w:tc>
          <w:tcPr>
            <w:tcW w:w="913" w:type="dxa"/>
            <w:tcBorders>
              <w:top w:val="single" w:sz="6" w:space="0" w:color="auto"/>
            </w:tcBorders>
          </w:tcPr>
          <w:p w:rsidR="009F280F" w:rsidRPr="00B30C0B" w:rsidRDefault="009F280F" w:rsidP="00F21A3F">
            <w:pPr>
              <w:jc w:val="center"/>
            </w:pPr>
          </w:p>
        </w:tc>
        <w:tc>
          <w:tcPr>
            <w:tcW w:w="706" w:type="dxa"/>
            <w:tcBorders>
              <w:top w:val="single" w:sz="6" w:space="0" w:color="auto"/>
            </w:tcBorders>
          </w:tcPr>
          <w:p w:rsidR="009F280F" w:rsidRPr="00B30C0B" w:rsidRDefault="009F280F" w:rsidP="00F21A3F">
            <w:pPr>
              <w:jc w:val="center"/>
            </w:pPr>
          </w:p>
        </w:tc>
        <w:tc>
          <w:tcPr>
            <w:tcW w:w="907" w:type="dxa"/>
            <w:tcBorders>
              <w:top w:val="single" w:sz="6" w:space="0" w:color="auto"/>
              <w:right w:val="single" w:sz="6" w:space="0" w:color="auto"/>
            </w:tcBorders>
          </w:tcPr>
          <w:p w:rsidR="009F280F" w:rsidRPr="00B30C0B" w:rsidRDefault="009F280F" w:rsidP="00F21A3F">
            <w:pPr>
              <w:jc w:val="center"/>
            </w:pPr>
          </w:p>
        </w:tc>
      </w:tr>
      <w:tr w:rsidR="009F280F" w:rsidRPr="00B30C0B" w:rsidTr="00F21A3F">
        <w:trPr>
          <w:cantSplit/>
          <w:jc w:val="center"/>
        </w:trPr>
        <w:tc>
          <w:tcPr>
            <w:tcW w:w="2082" w:type="dxa"/>
            <w:tcBorders>
              <w:left w:val="single" w:sz="6" w:space="0" w:color="auto"/>
            </w:tcBorders>
            <w:vAlign w:val="center"/>
          </w:tcPr>
          <w:p w:rsidR="009F280F" w:rsidRPr="00B30C0B" w:rsidRDefault="009F280F" w:rsidP="00F21A3F">
            <w:pPr>
              <w:ind w:left="113"/>
            </w:pPr>
            <w:r w:rsidRPr="00B30C0B">
              <w:t>oval</w:t>
            </w:r>
          </w:p>
        </w:tc>
        <w:tc>
          <w:tcPr>
            <w:tcW w:w="907" w:type="dxa"/>
            <w:vAlign w:val="center"/>
          </w:tcPr>
          <w:p w:rsidR="009F280F" w:rsidRPr="00B30C0B" w:rsidRDefault="009F280F" w:rsidP="00F21A3F">
            <w:pPr>
              <w:jc w:val="center"/>
            </w:pPr>
            <w:r>
              <w:rPr>
                <w:noProof/>
              </w:rPr>
              <w:drawing>
                <wp:inline distT="0" distB="0" distL="0" distR="0" wp14:anchorId="498EC763" wp14:editId="058405AC">
                  <wp:extent cx="638175" cy="428625"/>
                  <wp:effectExtent l="0" t="0" r="9525" b="9525"/>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638175" cy="428625"/>
                          </a:xfrm>
                          <a:prstGeom prst="rect">
                            <a:avLst/>
                          </a:prstGeom>
                          <a:noFill/>
                          <a:ln>
                            <a:noFill/>
                          </a:ln>
                        </pic:spPr>
                      </pic:pic>
                    </a:graphicData>
                  </a:graphic>
                </wp:inline>
              </w:drawing>
            </w:r>
          </w:p>
        </w:tc>
        <w:tc>
          <w:tcPr>
            <w:tcW w:w="1051" w:type="dxa"/>
            <w:vAlign w:val="center"/>
          </w:tcPr>
          <w:p w:rsidR="009F280F" w:rsidRPr="00B30C0B" w:rsidRDefault="009F280F" w:rsidP="00F21A3F">
            <w:pPr>
              <w:jc w:val="center"/>
            </w:pPr>
            <w:r>
              <w:rPr>
                <w:noProof/>
              </w:rPr>
              <w:drawing>
                <wp:inline distT="0" distB="0" distL="0" distR="0" wp14:anchorId="34DA4FC2" wp14:editId="363288C3">
                  <wp:extent cx="752475" cy="657225"/>
                  <wp:effectExtent l="0" t="0" r="9525" b="9525"/>
                  <wp:docPr id="821" name="Picture 8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rrowheads="1"/>
                          </pic:cNvPicPr>
                        </pic:nvPicPr>
                        <pic:blipFill>
                          <a:blip r:embed="rId54" cstate="screen">
                            <a:extLst>
                              <a:ext uri="{28A0092B-C50C-407E-A947-70E740481C1C}">
                                <a14:useLocalDpi xmlns:a14="http://schemas.microsoft.com/office/drawing/2010/main"/>
                              </a:ext>
                            </a:extLst>
                          </a:blip>
                          <a:srcRect b="17497"/>
                          <a:stretch>
                            <a:fillRect/>
                          </a:stretch>
                        </pic:blipFill>
                        <pic:spPr bwMode="auto">
                          <a:xfrm>
                            <a:off x="0" y="0"/>
                            <a:ext cx="752475" cy="657225"/>
                          </a:xfrm>
                          <a:prstGeom prst="rect">
                            <a:avLst/>
                          </a:prstGeom>
                          <a:noFill/>
                          <a:ln>
                            <a:noFill/>
                          </a:ln>
                        </pic:spPr>
                      </pic:pic>
                    </a:graphicData>
                  </a:graphic>
                </wp:inline>
              </w:drawing>
            </w:r>
          </w:p>
        </w:tc>
        <w:tc>
          <w:tcPr>
            <w:tcW w:w="992" w:type="dxa"/>
            <w:vAlign w:val="center"/>
          </w:tcPr>
          <w:p w:rsidR="009F280F" w:rsidRPr="00B30C0B" w:rsidRDefault="009F280F" w:rsidP="00F21A3F">
            <w:pPr>
              <w:jc w:val="center"/>
            </w:pPr>
            <w:r>
              <w:rPr>
                <w:noProof/>
              </w:rPr>
              <w:drawing>
                <wp:inline distT="0" distB="0" distL="0" distR="0" wp14:anchorId="4BB57F06" wp14:editId="0CD6EF63">
                  <wp:extent cx="638175" cy="657225"/>
                  <wp:effectExtent l="0" t="0" r="9525" b="9525"/>
                  <wp:docPr id="820" name="Picture 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rrowheads="1"/>
                          </pic:cNvPicPr>
                        </pic:nvPicPr>
                        <pic:blipFill>
                          <a:blip r:embed="rId55" cstate="screen">
                            <a:extLst>
                              <a:ext uri="{28A0092B-C50C-407E-A947-70E740481C1C}">
                                <a14:useLocalDpi xmlns:a14="http://schemas.microsoft.com/office/drawing/2010/main"/>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92" w:type="dxa"/>
            <w:vAlign w:val="center"/>
          </w:tcPr>
          <w:p w:rsidR="009F280F" w:rsidRPr="00B30C0B" w:rsidRDefault="009F280F" w:rsidP="00F21A3F">
            <w:pPr>
              <w:jc w:val="center"/>
            </w:pPr>
            <w:r>
              <w:rPr>
                <w:noProof/>
              </w:rPr>
              <w:drawing>
                <wp:inline distT="0" distB="0" distL="0" distR="0" wp14:anchorId="2CAA5327" wp14:editId="1D44BCC3">
                  <wp:extent cx="685800" cy="676275"/>
                  <wp:effectExtent l="0" t="0" r="0" b="9525"/>
                  <wp:docPr id="819" name="Picture 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rrowheads="1"/>
                          </pic:cNvPicPr>
                        </pic:nvPicPr>
                        <pic:blipFill>
                          <a:blip r:embed="rId56" cstate="screen">
                            <a:extLst>
                              <a:ext uri="{28A0092B-C50C-407E-A947-70E740481C1C}">
                                <a14:useLocalDpi xmlns:a14="http://schemas.microsoft.com/office/drawing/2010/main"/>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851" w:type="dxa"/>
            <w:vAlign w:val="center"/>
          </w:tcPr>
          <w:p w:rsidR="009F280F" w:rsidRPr="00B30C0B" w:rsidRDefault="009F280F" w:rsidP="00F21A3F">
            <w:pPr>
              <w:jc w:val="center"/>
            </w:pPr>
            <w:r>
              <w:rPr>
                <w:noProof/>
              </w:rPr>
              <w:drawing>
                <wp:inline distT="0" distB="0" distL="0" distR="0" wp14:anchorId="710A4427" wp14:editId="31E578AA">
                  <wp:extent cx="647700" cy="676275"/>
                  <wp:effectExtent l="0" t="0" r="0" b="952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47700" cy="676275"/>
                          </a:xfrm>
                          <a:prstGeom prst="rect">
                            <a:avLst/>
                          </a:prstGeom>
                          <a:noFill/>
                          <a:ln>
                            <a:noFill/>
                          </a:ln>
                        </pic:spPr>
                      </pic:pic>
                    </a:graphicData>
                  </a:graphic>
                </wp:inline>
              </w:drawing>
            </w:r>
          </w:p>
        </w:tc>
        <w:tc>
          <w:tcPr>
            <w:tcW w:w="913" w:type="dxa"/>
            <w:vAlign w:val="center"/>
          </w:tcPr>
          <w:p w:rsidR="009F280F" w:rsidRPr="00B30C0B" w:rsidRDefault="009F280F" w:rsidP="00F21A3F">
            <w:pPr>
              <w:jc w:val="center"/>
            </w:pPr>
            <w:r>
              <w:rPr>
                <w:noProof/>
              </w:rPr>
              <w:drawing>
                <wp:inline distT="0" distB="0" distL="0" distR="0" wp14:anchorId="4B52EC32" wp14:editId="473C1D38">
                  <wp:extent cx="504825" cy="676275"/>
                  <wp:effectExtent l="0" t="0" r="9525" b="9525"/>
                  <wp:docPr id="817" name="Picture 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rrowheads="1"/>
                          </pic:cNvPicPr>
                        </pic:nvPicPr>
                        <pic:blipFill>
                          <a:blip r:embed="rId57" cstate="screen">
                            <a:extLst>
                              <a:ext uri="{28A0092B-C50C-407E-A947-70E740481C1C}">
                                <a14:useLocalDpi xmlns:a14="http://schemas.microsoft.com/office/drawing/2010/main"/>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706" w:type="dxa"/>
            <w:vAlign w:val="center"/>
          </w:tcPr>
          <w:p w:rsidR="009F280F" w:rsidRPr="00B30C0B" w:rsidRDefault="009F280F" w:rsidP="00F21A3F">
            <w:pPr>
              <w:jc w:val="center"/>
            </w:pPr>
            <w:r>
              <w:rPr>
                <w:noProof/>
              </w:rPr>
              <w:drawing>
                <wp:inline distT="0" distB="0" distL="0" distR="0" wp14:anchorId="6839CC20" wp14:editId="0C58DF37">
                  <wp:extent cx="504825" cy="704850"/>
                  <wp:effectExtent l="0" t="0" r="9525" b="0"/>
                  <wp:docPr id="816" name="Picture 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tcBorders>
              <w:right w:val="single" w:sz="6" w:space="0" w:color="auto"/>
            </w:tcBorders>
            <w:vAlign w:val="center"/>
          </w:tcPr>
          <w:p w:rsidR="009F280F" w:rsidRPr="00B30C0B" w:rsidRDefault="009F280F" w:rsidP="00F21A3F">
            <w:pPr>
              <w:jc w:val="center"/>
            </w:pPr>
            <w:r>
              <w:rPr>
                <w:noProof/>
              </w:rPr>
              <w:drawing>
                <wp:inline distT="0" distB="0" distL="0" distR="0" wp14:anchorId="4877F08F" wp14:editId="3C5484E7">
                  <wp:extent cx="457200" cy="74295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457200" cy="742950"/>
                          </a:xfrm>
                          <a:prstGeom prst="rect">
                            <a:avLst/>
                          </a:prstGeom>
                          <a:noFill/>
                          <a:ln>
                            <a:noFill/>
                          </a:ln>
                        </pic:spPr>
                      </pic:pic>
                    </a:graphicData>
                  </a:graphic>
                </wp:inline>
              </w:drawing>
            </w:r>
          </w:p>
        </w:tc>
      </w:tr>
      <w:tr w:rsidR="009F280F" w:rsidRPr="00B30C0B" w:rsidTr="00F21A3F">
        <w:trPr>
          <w:cantSplit/>
          <w:jc w:val="center"/>
        </w:trPr>
        <w:tc>
          <w:tcPr>
            <w:tcW w:w="2082" w:type="dxa"/>
            <w:tcBorders>
              <w:left w:val="single" w:sz="4" w:space="0" w:color="auto"/>
            </w:tcBorders>
            <w:vAlign w:val="center"/>
          </w:tcPr>
          <w:p w:rsidR="009F280F" w:rsidRPr="00B30C0B" w:rsidRDefault="009F280F" w:rsidP="00F21A3F">
            <w:pPr>
              <w:ind w:left="113"/>
            </w:pPr>
            <w:r w:rsidRPr="00B30C0B">
              <w:t>elíptica</w:t>
            </w:r>
          </w:p>
        </w:tc>
        <w:bookmarkStart w:id="66" w:name="_MON_1353248010"/>
        <w:bookmarkStart w:id="67" w:name="_MON_1321108744"/>
        <w:bookmarkStart w:id="68" w:name="_MON_1348584763"/>
        <w:bookmarkStart w:id="69" w:name="_MON_1353248677"/>
        <w:bookmarkEnd w:id="66"/>
        <w:bookmarkEnd w:id="67"/>
        <w:bookmarkEnd w:id="68"/>
        <w:bookmarkEnd w:id="69"/>
        <w:bookmarkStart w:id="70" w:name="_MON_1350136733"/>
        <w:bookmarkEnd w:id="70"/>
        <w:tc>
          <w:tcPr>
            <w:tcW w:w="907" w:type="dxa"/>
            <w:vAlign w:val="bottom"/>
          </w:tcPr>
          <w:p w:rsidR="009F280F" w:rsidRPr="00ED3CF8" w:rsidRDefault="009F280F" w:rsidP="00F21A3F">
            <w:pPr>
              <w:jc w:val="center"/>
            </w:pPr>
            <w:r w:rsidRPr="00ED3CF8">
              <w:object w:dxaOrig="916" w:dyaOrig="1051">
                <v:shape id="_x0000_i1028" type="#_x0000_t75" style="width:45.7pt;height:40.7pt" o:ole="" fillcolor="window">
                  <v:imagedata r:id="rId60" o:title="" croptop="3151f" cropbottom="14259f" cropleft="3088f" cropright="4212f"/>
                </v:shape>
                <o:OLEObject Type="Embed" ProgID="Word.Picture.8" ShapeID="_x0000_i1028" DrawAspect="Content" ObjectID="_1626177112" r:id="rId140"/>
              </w:object>
            </w:r>
            <w:bookmarkStart w:id="71" w:name="_MON_1348586929"/>
            <w:bookmarkEnd w:id="71"/>
          </w:p>
        </w:tc>
        <w:tc>
          <w:tcPr>
            <w:tcW w:w="1051" w:type="dxa"/>
            <w:vAlign w:val="center"/>
          </w:tcPr>
          <w:p w:rsidR="009F280F" w:rsidRPr="00ED3CF8" w:rsidRDefault="009F280F" w:rsidP="00F21A3F">
            <w:pPr>
              <w:jc w:val="center"/>
            </w:pPr>
            <w:r w:rsidRPr="00ED3CF8">
              <w:rPr>
                <w:noProof/>
              </w:rPr>
              <w:drawing>
                <wp:inline distT="0" distB="0" distL="0" distR="0" wp14:anchorId="76123607" wp14:editId="33AF9A30">
                  <wp:extent cx="601200" cy="525600"/>
                  <wp:effectExtent l="0" t="0" r="8890" b="825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rotWithShape="1">
                          <a:blip r:embed="rId62" cstate="screen">
                            <a:extLst>
                              <a:ext uri="{28A0092B-C50C-407E-A947-70E740481C1C}">
                                <a14:useLocalDpi xmlns:a14="http://schemas.microsoft.com/office/drawing/2010/main"/>
                              </a:ext>
                            </a:extLst>
                          </a:blip>
                          <a:srcRect b="21428"/>
                          <a:stretch/>
                        </pic:blipFill>
                        <pic:spPr bwMode="auto">
                          <a:xfrm>
                            <a:off x="0" y="0"/>
                            <a:ext cx="601200" cy="525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9F280F" w:rsidRPr="00ED3CF8" w:rsidRDefault="009F280F" w:rsidP="00F21A3F">
            <w:pPr>
              <w:jc w:val="center"/>
            </w:pPr>
            <w:r>
              <w:rPr>
                <w:noProof/>
              </w:rPr>
              <mc:AlternateContent>
                <mc:Choice Requires="wpg">
                  <w:drawing>
                    <wp:inline distT="0" distB="0" distL="0" distR="0" wp14:anchorId="72BAEFC9" wp14:editId="088DF5BF">
                      <wp:extent cx="573405" cy="657225"/>
                      <wp:effectExtent l="0" t="0" r="0" b="9525"/>
                      <wp:docPr id="1041" name="Group 1041"/>
                      <wp:cNvGraphicFramePr/>
                      <a:graphic xmlns:a="http://schemas.openxmlformats.org/drawingml/2006/main">
                        <a:graphicData uri="http://schemas.microsoft.com/office/word/2010/wordprocessingGroup">
                          <wpg:wgp>
                            <wpg:cNvGrpSpPr/>
                            <wpg:grpSpPr>
                              <a:xfrm>
                                <a:off x="0" y="0"/>
                                <a:ext cx="573405" cy="657225"/>
                                <a:chOff x="0" y="0"/>
                                <a:chExt cx="601980" cy="712470"/>
                              </a:xfrm>
                            </wpg:grpSpPr>
                            <pic:pic xmlns:pic="http://schemas.openxmlformats.org/drawingml/2006/picture">
                              <pic:nvPicPr>
                                <pic:cNvPr id="1042" name="Picture 1042"/>
                                <pic:cNvPicPr>
                                  <a:picLocks/>
                                </pic:cNvPicPr>
                              </pic:nvPicPr>
                              <pic:blipFill>
                                <a:blip r:embed="rId63" cstate="screen">
                                  <a:extLst>
                                    <a:ext uri="{28A0092B-C50C-407E-A947-70E740481C1C}">
                                      <a14:useLocalDpi xmlns:a14="http://schemas.microsoft.com/office/drawing/2010/main"/>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43" name="Picture 1043"/>
                                <pic:cNvPicPr>
                                  <a:picLocks noChangeAspect="1"/>
                                </pic:cNvPicPr>
                              </pic:nvPicPr>
                              <pic:blipFill>
                                <a:blip r:embed="rId141" cstate="screen">
                                  <a:extLst>
                                    <a:ext uri="{28A0092B-C50C-407E-A947-70E740481C1C}">
                                      <a14:useLocalDpi xmlns:a14="http://schemas.microsoft.com/office/drawing/2010/main"/>
                                    </a:ext>
                                  </a:extLst>
                                </a:blip>
                                <a:stretch>
                                  <a:fillRect/>
                                </a:stretch>
                              </pic:blipFill>
                              <pic:spPr>
                                <a:xfrm>
                                  <a:off x="377190" y="563880"/>
                                  <a:ext cx="171450" cy="148590"/>
                                </a:xfrm>
                                <a:prstGeom prst="rect">
                                  <a:avLst/>
                                </a:prstGeom>
                              </pic:spPr>
                            </pic:pic>
                          </wpg:wgp>
                        </a:graphicData>
                      </a:graphic>
                    </wp:inline>
                  </w:drawing>
                </mc:Choice>
                <mc:Fallback>
                  <w:pict>
                    <v:group w14:anchorId="6621DFAC" id="Group 1041" o:spid="_x0000_s1026" style="width:45.15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">
                      <v:shape id="Picture 1042" o:spid="_x0000_s1027" type="#_x0000_t75" style="position:absolute;width:6019;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">
                        <v:imagedata r:id="rId142" o:title="" cropbottom="3034f"/>
                        <v:path arrowok="t"/>
                        <o:lock v:ext="edit" aspectratio="f"/>
                      </v:shape>
                      <v:shape id="Picture 1043" o:spid="_x0000_s1028" type="#_x0000_t75" style="position:absolute;left:3771;top:5638;width:1715;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">
                        <v:imagedata r:id="rId143" o:title=""/>
                        <v:path arrowok="t"/>
                      </v:shape>
                      <w10:anchorlock/>
                    </v:group>
                  </w:pict>
                </mc:Fallback>
              </mc:AlternateContent>
            </w:r>
          </w:p>
        </w:tc>
        <w:tc>
          <w:tcPr>
            <w:tcW w:w="992" w:type="dxa"/>
            <w:vAlign w:val="center"/>
          </w:tcPr>
          <w:p w:rsidR="009F280F" w:rsidRPr="00ED3CF8" w:rsidRDefault="00F24FC6" w:rsidP="00F21A3F">
            <w:pPr>
              <w:jc w:val="center"/>
            </w:pPr>
            <w:r w:rsidRPr="00D627A6">
              <w:rPr>
                <w:noProof/>
              </w:rPr>
              <mc:AlternateContent>
                <mc:Choice Requires="wpg">
                  <w:drawing>
                    <wp:anchor distT="0" distB="0" distL="114300" distR="114300" simplePos="0" relativeHeight="251702272" behindDoc="0" locked="0" layoutInCell="0" allowOverlap="1" wp14:anchorId="117B5B6D" wp14:editId="446F1F57">
                      <wp:simplePos x="0" y="0"/>
                      <wp:positionH relativeFrom="column">
                        <wp:posOffset>505460</wp:posOffset>
                      </wp:positionH>
                      <wp:positionV relativeFrom="paragraph">
                        <wp:posOffset>152400</wp:posOffset>
                      </wp:positionV>
                      <wp:extent cx="800100" cy="1781175"/>
                      <wp:effectExtent l="23812" t="14288" r="23813" b="23812"/>
                      <wp:wrapNone/>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00100" cy="1781175"/>
                                <a:chOff x="5538" y="4795"/>
                                <a:chExt cx="1136" cy="3550"/>
                              </a:xfrm>
                            </wpg:grpSpPr>
                            <wps:wsp>
                              <wps:cNvPr id="1049" name="Oval 106"/>
                              <wps:cNvSpPr>
                                <a:spLocks noChangeArrowheads="1"/>
                              </wps:cNvSpPr>
                              <wps:spPr bwMode="auto">
                                <a:xfrm>
                                  <a:off x="5538" y="5931"/>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50" name="Oval 107"/>
                              <wps:cNvSpPr>
                                <a:spLocks noChangeArrowheads="1"/>
                              </wps:cNvSpPr>
                              <wps:spPr bwMode="auto">
                                <a:xfrm>
                                  <a:off x="5538" y="7067"/>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51" name="Oval 108"/>
                              <wps:cNvSpPr>
                                <a:spLocks noChangeArrowheads="1"/>
                              </wps:cNvSpPr>
                              <wps:spPr bwMode="auto">
                                <a:xfrm>
                                  <a:off x="5538" y="4795"/>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1D134" id="Group 1048" o:spid="_x0000_s1026" style="position:absolute;margin-left:39.8pt;margin-top:12pt;width:63pt;height:140.25pt;rotation:-90;z-index:251702272" coordorigin="5538,4795" coordsize="113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" o:allowincell="f">
                      <v:oval id="Oval 106" o:spid="_x0000_s1027" style="position:absolute;left:5538;top:5931;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" filled="f" fillcolor="silver" strokeweight="3pt">
                        <v:fill opacity="32896f"/>
                      </v:oval>
                      <v:oval id="Oval 107" o:spid="_x0000_s1028" style="position:absolute;left:5538;top:7067;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" filled="f" fillcolor="silver" strokeweight="3pt">
                        <v:fill opacity="32896f"/>
                      </v:oval>
                      <v:oval id="Oval 108" o:spid="_x0000_s1029" style="position:absolute;left:5538;top:4795;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" filled="f" fillcolor="silver" strokeweight="3pt">
                        <v:fill opacity="32896f"/>
                      </v:oval>
                    </v:group>
                  </w:pict>
                </mc:Fallback>
              </mc:AlternateContent>
            </w:r>
            <w:r w:rsidR="009F280F">
              <w:rPr>
                <w:noProof/>
              </w:rPr>
              <mc:AlternateContent>
                <mc:Choice Requires="wpg">
                  <w:drawing>
                    <wp:inline distT="0" distB="0" distL="0" distR="0" wp14:anchorId="49196073" wp14:editId="6D96013A">
                      <wp:extent cx="550545" cy="542925"/>
                      <wp:effectExtent l="0" t="0" r="1905" b="9525"/>
                      <wp:docPr id="1024" name="Group 1024"/>
                      <wp:cNvGraphicFramePr/>
                      <a:graphic xmlns:a="http://schemas.openxmlformats.org/drawingml/2006/main">
                        <a:graphicData uri="http://schemas.microsoft.com/office/word/2010/wordprocessingGroup">
                          <wpg:wgp>
                            <wpg:cNvGrpSpPr/>
                            <wpg:grpSpPr>
                              <a:xfrm>
                                <a:off x="0" y="0"/>
                                <a:ext cx="550545" cy="542925"/>
                                <a:chOff x="0" y="0"/>
                                <a:chExt cx="636270" cy="647700"/>
                              </a:xfrm>
                            </wpg:grpSpPr>
                            <pic:pic xmlns:pic="http://schemas.openxmlformats.org/drawingml/2006/picture">
                              <pic:nvPicPr>
                                <pic:cNvPr id="1025" name="Picture 1025"/>
                                <pic:cNvPicPr>
                                  <a:picLocks/>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636270" cy="647700"/>
                                </a:xfrm>
                                <a:prstGeom prst="rect">
                                  <a:avLst/>
                                </a:prstGeom>
                                <a:noFill/>
                                <a:ln>
                                  <a:noFill/>
                                </a:ln>
                              </pic:spPr>
                            </pic:pic>
                            <pic:pic xmlns:pic="http://schemas.openxmlformats.org/drawingml/2006/picture">
                              <pic:nvPicPr>
                                <pic:cNvPr id="1026" name="Picture 1026"/>
                                <pic:cNvPicPr>
                                  <a:picLocks noChangeAspect="1"/>
                                </pic:cNvPicPr>
                              </pic:nvPicPr>
                              <pic:blipFill>
                                <a:blip r:embed="rId141" cstate="screen">
                                  <a:extLst>
                                    <a:ext uri="{28A0092B-C50C-407E-A947-70E740481C1C}">
                                      <a14:useLocalDpi xmlns:a14="http://schemas.microsoft.com/office/drawing/2010/main"/>
                                    </a:ext>
                                  </a:extLst>
                                </a:blip>
                                <a:stretch>
                                  <a:fillRect/>
                                </a:stretch>
                              </pic:blipFill>
                              <pic:spPr>
                                <a:xfrm>
                                  <a:off x="464820" y="499110"/>
                                  <a:ext cx="171450" cy="148590"/>
                                </a:xfrm>
                                <a:prstGeom prst="rect">
                                  <a:avLst/>
                                </a:prstGeom>
                              </pic:spPr>
                            </pic:pic>
                          </wpg:wgp>
                        </a:graphicData>
                      </a:graphic>
                    </wp:inline>
                  </w:drawing>
                </mc:Choice>
                <mc:Fallback>
                  <w:pict>
                    <v:group w14:anchorId="2624F9D6" id="Group 1024" o:spid="_x0000_s1026" style="width:43.35pt;height:42.75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">
                      <v:shape id="Picture 1025" o:spid="_x0000_s1027" type="#_x0000_t75" style="position:absolute;width:636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">
                        <v:imagedata r:id="rId144" o:title=""/>
                        <v:path arrowok="t"/>
                        <o:lock v:ext="edit" aspectratio="f"/>
                      </v:shape>
                      <v:shape id="Picture 1026" o:spid="_x0000_s1028" type="#_x0000_t75" style="position:absolute;left:4648;top:4991;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">
                        <v:imagedata r:id="rId143" o:title=""/>
                        <v:path arrowok="t"/>
                      </v:shape>
                      <w10:anchorlock/>
                    </v:group>
                  </w:pict>
                </mc:Fallback>
              </mc:AlternateContent>
            </w:r>
          </w:p>
        </w:tc>
        <w:tc>
          <w:tcPr>
            <w:tcW w:w="851" w:type="dxa"/>
            <w:vAlign w:val="center"/>
          </w:tcPr>
          <w:p w:rsidR="009F280F" w:rsidRPr="00B30C0B" w:rsidRDefault="009F280F" w:rsidP="00F21A3F">
            <w:pPr>
              <w:jc w:val="center"/>
            </w:pPr>
            <w:r>
              <w:rPr>
                <w:noProof/>
              </w:rPr>
              <w:drawing>
                <wp:inline distT="0" distB="0" distL="0" distR="0" wp14:anchorId="2EBA0C07" wp14:editId="326C290F">
                  <wp:extent cx="523875" cy="657225"/>
                  <wp:effectExtent l="0" t="0" r="9525" b="9525"/>
                  <wp:docPr id="811" name="Picture 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23875" cy="657225"/>
                          </a:xfrm>
                          <a:prstGeom prst="rect">
                            <a:avLst/>
                          </a:prstGeom>
                          <a:noFill/>
                          <a:ln>
                            <a:noFill/>
                          </a:ln>
                        </pic:spPr>
                      </pic:pic>
                    </a:graphicData>
                  </a:graphic>
                </wp:inline>
              </w:drawing>
            </w:r>
          </w:p>
        </w:tc>
        <w:tc>
          <w:tcPr>
            <w:tcW w:w="913" w:type="dxa"/>
            <w:vAlign w:val="center"/>
          </w:tcPr>
          <w:p w:rsidR="009F280F" w:rsidRPr="00B30C0B" w:rsidRDefault="009F280F" w:rsidP="00F21A3F">
            <w:pPr>
              <w:jc w:val="center"/>
            </w:pPr>
            <w:r>
              <w:rPr>
                <w:noProof/>
              </w:rPr>
              <w:drawing>
                <wp:inline distT="0" distB="0" distL="0" distR="0" wp14:anchorId="7A6FE6FB" wp14:editId="31FD36C7">
                  <wp:extent cx="504825" cy="647700"/>
                  <wp:effectExtent l="0" t="0" r="9525" b="0"/>
                  <wp:docPr id="810" name="Picture 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504825" cy="647700"/>
                          </a:xfrm>
                          <a:prstGeom prst="rect">
                            <a:avLst/>
                          </a:prstGeom>
                          <a:noFill/>
                          <a:ln>
                            <a:noFill/>
                          </a:ln>
                        </pic:spPr>
                      </pic:pic>
                    </a:graphicData>
                  </a:graphic>
                </wp:inline>
              </w:drawing>
            </w:r>
          </w:p>
        </w:tc>
        <w:tc>
          <w:tcPr>
            <w:tcW w:w="706" w:type="dxa"/>
            <w:vAlign w:val="center"/>
          </w:tcPr>
          <w:p w:rsidR="009F280F" w:rsidRPr="00B30C0B" w:rsidRDefault="009F280F" w:rsidP="00F21A3F">
            <w:pPr>
              <w:jc w:val="center"/>
            </w:pPr>
            <w:r>
              <w:rPr>
                <w:noProof/>
              </w:rPr>
              <w:drawing>
                <wp:inline distT="0" distB="0" distL="0" distR="0" wp14:anchorId="5A2B330E" wp14:editId="465273DB">
                  <wp:extent cx="390525" cy="647700"/>
                  <wp:effectExtent l="0" t="0" r="9525"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67" cstate="screen">
                            <a:extLst>
                              <a:ext uri="{28A0092B-C50C-407E-A947-70E740481C1C}">
                                <a14:useLocalDpi xmlns:a14="http://schemas.microsoft.com/office/drawing/2010/main"/>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right w:val="single" w:sz="6" w:space="0" w:color="auto"/>
            </w:tcBorders>
            <w:vAlign w:val="center"/>
          </w:tcPr>
          <w:p w:rsidR="009F280F" w:rsidRPr="00B30C0B" w:rsidRDefault="009F280F" w:rsidP="00F21A3F">
            <w:pPr>
              <w:jc w:val="center"/>
            </w:pPr>
            <w:r>
              <w:rPr>
                <w:noProof/>
              </w:rPr>
              <w:drawing>
                <wp:inline distT="0" distB="0" distL="0" distR="0" wp14:anchorId="6433753E" wp14:editId="2525BFD0">
                  <wp:extent cx="333375" cy="666750"/>
                  <wp:effectExtent l="0" t="0" r="9525"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68" cstate="screen">
                            <a:extLst>
                              <a:ext uri="{28A0092B-C50C-407E-A947-70E740481C1C}">
                                <a14:useLocalDpi xmlns:a14="http://schemas.microsoft.com/office/drawing/2010/main"/>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9F280F" w:rsidRPr="00B30C0B" w:rsidTr="00F21A3F">
        <w:trPr>
          <w:cantSplit/>
          <w:jc w:val="center"/>
        </w:trPr>
        <w:tc>
          <w:tcPr>
            <w:tcW w:w="2082" w:type="dxa"/>
            <w:tcBorders>
              <w:left w:val="single" w:sz="6" w:space="0" w:color="auto"/>
              <w:bottom w:val="single" w:sz="6" w:space="0" w:color="auto"/>
            </w:tcBorders>
            <w:vAlign w:val="center"/>
          </w:tcPr>
          <w:p w:rsidR="009F280F" w:rsidRPr="00B30C0B" w:rsidRDefault="009F280F" w:rsidP="00F21A3F">
            <w:pPr>
              <w:ind w:left="113"/>
            </w:pPr>
            <w:r w:rsidRPr="00B30C0B">
              <w:rPr>
                <w:lang w:eastAsia="ja-JP"/>
              </w:rPr>
              <w:t>oboval</w:t>
            </w:r>
          </w:p>
        </w:tc>
        <w:tc>
          <w:tcPr>
            <w:tcW w:w="907" w:type="dxa"/>
            <w:tcBorders>
              <w:bottom w:val="single" w:sz="6" w:space="0" w:color="auto"/>
            </w:tcBorders>
            <w:vAlign w:val="center"/>
          </w:tcPr>
          <w:p w:rsidR="009F280F" w:rsidRPr="00B30C0B" w:rsidRDefault="009F280F" w:rsidP="00F21A3F">
            <w:pPr>
              <w:jc w:val="center"/>
            </w:pPr>
            <w:r>
              <w:rPr>
                <w:noProof/>
              </w:rPr>
              <w:drawing>
                <wp:inline distT="0" distB="0" distL="0" distR="0" wp14:anchorId="343C64CE" wp14:editId="0BF40F4D">
                  <wp:extent cx="638175" cy="447675"/>
                  <wp:effectExtent l="0" t="0" r="9525" b="952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638175" cy="447675"/>
                          </a:xfrm>
                          <a:prstGeom prst="rect">
                            <a:avLst/>
                          </a:prstGeom>
                          <a:noFill/>
                          <a:ln>
                            <a:noFill/>
                          </a:ln>
                        </pic:spPr>
                      </pic:pic>
                    </a:graphicData>
                  </a:graphic>
                </wp:inline>
              </w:drawing>
            </w:r>
          </w:p>
        </w:tc>
        <w:tc>
          <w:tcPr>
            <w:tcW w:w="1051" w:type="dxa"/>
            <w:tcBorders>
              <w:bottom w:val="single" w:sz="6" w:space="0" w:color="auto"/>
            </w:tcBorders>
            <w:vAlign w:val="center"/>
          </w:tcPr>
          <w:p w:rsidR="009F280F" w:rsidRPr="00B30C0B" w:rsidRDefault="009F280F" w:rsidP="00F21A3F">
            <w:pPr>
              <w:jc w:val="center"/>
            </w:pPr>
            <w:r>
              <w:rPr>
                <w:noProof/>
              </w:rPr>
              <w:drawing>
                <wp:inline distT="0" distB="0" distL="0" distR="0" wp14:anchorId="2CFBB5FF" wp14:editId="4F81B3E1">
                  <wp:extent cx="561975" cy="609600"/>
                  <wp:effectExtent l="0" t="0" r="9525"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70" cstate="screen">
                            <a:extLst>
                              <a:ext uri="{28A0092B-C50C-407E-A947-70E740481C1C}">
                                <a14:useLocalDpi xmlns:a14="http://schemas.microsoft.com/office/drawing/2010/main"/>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92" w:type="dxa"/>
            <w:tcBorders>
              <w:bottom w:val="single" w:sz="6" w:space="0" w:color="auto"/>
            </w:tcBorders>
            <w:vAlign w:val="center"/>
          </w:tcPr>
          <w:p w:rsidR="009F280F" w:rsidRPr="00B30C0B" w:rsidRDefault="009F280F" w:rsidP="00F21A3F">
            <w:pPr>
              <w:jc w:val="center"/>
            </w:pPr>
            <w:r>
              <w:rPr>
                <w:noProof/>
              </w:rPr>
              <w:drawing>
                <wp:inline distT="0" distB="0" distL="0" distR="0" wp14:anchorId="3DDE9A14" wp14:editId="1FC9B4DA">
                  <wp:extent cx="561975" cy="685800"/>
                  <wp:effectExtent l="0" t="0" r="9525" b="0"/>
                  <wp:docPr id="805" name="Picture 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561975" cy="685800"/>
                          </a:xfrm>
                          <a:prstGeom prst="rect">
                            <a:avLst/>
                          </a:prstGeom>
                          <a:noFill/>
                          <a:ln>
                            <a:noFill/>
                          </a:ln>
                        </pic:spPr>
                      </pic:pic>
                    </a:graphicData>
                  </a:graphic>
                </wp:inline>
              </w:drawing>
            </w:r>
          </w:p>
        </w:tc>
        <w:tc>
          <w:tcPr>
            <w:tcW w:w="992" w:type="dxa"/>
            <w:tcBorders>
              <w:bottom w:val="single" w:sz="6" w:space="0" w:color="auto"/>
            </w:tcBorders>
            <w:vAlign w:val="center"/>
          </w:tcPr>
          <w:p w:rsidR="009F280F" w:rsidRPr="00B30C0B" w:rsidRDefault="009F280F" w:rsidP="00F21A3F">
            <w:pPr>
              <w:jc w:val="center"/>
            </w:pPr>
            <w:r>
              <w:rPr>
                <w:noProof/>
              </w:rPr>
              <w:drawing>
                <wp:inline distT="0" distB="0" distL="0" distR="0" wp14:anchorId="182BE2E5" wp14:editId="66AC1A8B">
                  <wp:extent cx="581025" cy="704850"/>
                  <wp:effectExtent l="0" t="0" r="9525" b="0"/>
                  <wp:docPr id="804" name="Picture 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581025" cy="704850"/>
                          </a:xfrm>
                          <a:prstGeom prst="rect">
                            <a:avLst/>
                          </a:prstGeom>
                          <a:noFill/>
                          <a:ln>
                            <a:noFill/>
                          </a:ln>
                        </pic:spPr>
                      </pic:pic>
                    </a:graphicData>
                  </a:graphic>
                </wp:inline>
              </w:drawing>
            </w:r>
          </w:p>
        </w:tc>
        <w:tc>
          <w:tcPr>
            <w:tcW w:w="851" w:type="dxa"/>
            <w:tcBorders>
              <w:bottom w:val="single" w:sz="6" w:space="0" w:color="auto"/>
            </w:tcBorders>
            <w:vAlign w:val="center"/>
          </w:tcPr>
          <w:p w:rsidR="009F280F" w:rsidRPr="00B30C0B" w:rsidRDefault="009F280F" w:rsidP="00F21A3F">
            <w:pPr>
              <w:jc w:val="center"/>
            </w:pPr>
            <w:r>
              <w:rPr>
                <w:noProof/>
              </w:rPr>
              <w:drawing>
                <wp:inline distT="0" distB="0" distL="0" distR="0" wp14:anchorId="73833EE7" wp14:editId="0D112027">
                  <wp:extent cx="581025" cy="752475"/>
                  <wp:effectExtent l="0" t="0" r="9525"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581025" cy="752475"/>
                          </a:xfrm>
                          <a:prstGeom prst="rect">
                            <a:avLst/>
                          </a:prstGeom>
                          <a:noFill/>
                          <a:ln>
                            <a:noFill/>
                          </a:ln>
                        </pic:spPr>
                      </pic:pic>
                    </a:graphicData>
                  </a:graphic>
                </wp:inline>
              </w:drawing>
            </w:r>
          </w:p>
        </w:tc>
        <w:tc>
          <w:tcPr>
            <w:tcW w:w="913" w:type="dxa"/>
            <w:tcBorders>
              <w:bottom w:val="single" w:sz="6" w:space="0" w:color="auto"/>
            </w:tcBorders>
            <w:vAlign w:val="center"/>
          </w:tcPr>
          <w:p w:rsidR="009F280F" w:rsidRPr="00B30C0B" w:rsidRDefault="009F280F" w:rsidP="00F21A3F">
            <w:pPr>
              <w:jc w:val="center"/>
            </w:pPr>
            <w:r>
              <w:rPr>
                <w:noProof/>
              </w:rPr>
              <w:drawing>
                <wp:inline distT="0" distB="0" distL="0" distR="0" wp14:anchorId="650B31F0" wp14:editId="79879FBF">
                  <wp:extent cx="561975" cy="742950"/>
                  <wp:effectExtent l="0" t="0" r="9525"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561975" cy="742950"/>
                          </a:xfrm>
                          <a:prstGeom prst="rect">
                            <a:avLst/>
                          </a:prstGeom>
                          <a:noFill/>
                          <a:ln>
                            <a:noFill/>
                          </a:ln>
                        </pic:spPr>
                      </pic:pic>
                    </a:graphicData>
                  </a:graphic>
                </wp:inline>
              </w:drawing>
            </w:r>
          </w:p>
        </w:tc>
        <w:tc>
          <w:tcPr>
            <w:tcW w:w="706" w:type="dxa"/>
            <w:tcBorders>
              <w:bottom w:val="single" w:sz="6" w:space="0" w:color="auto"/>
            </w:tcBorders>
            <w:vAlign w:val="center"/>
          </w:tcPr>
          <w:p w:rsidR="009F280F" w:rsidRPr="00B30C0B" w:rsidRDefault="009F280F" w:rsidP="00F21A3F">
            <w:pPr>
              <w:jc w:val="center"/>
            </w:pPr>
            <w:r>
              <w:rPr>
                <w:noProof/>
              </w:rPr>
              <w:drawing>
                <wp:inline distT="0" distB="0" distL="0" distR="0" wp14:anchorId="6308613D" wp14:editId="53874EEE">
                  <wp:extent cx="466725" cy="685800"/>
                  <wp:effectExtent l="0" t="0" r="9525"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bottom w:val="single" w:sz="6" w:space="0" w:color="auto"/>
              <w:right w:val="single" w:sz="6" w:space="0" w:color="auto"/>
            </w:tcBorders>
            <w:vAlign w:val="center"/>
          </w:tcPr>
          <w:p w:rsidR="009F280F" w:rsidRPr="00B30C0B" w:rsidRDefault="009F280F" w:rsidP="00F21A3F">
            <w:pPr>
              <w:jc w:val="center"/>
            </w:pPr>
            <w:r>
              <w:rPr>
                <w:noProof/>
              </w:rPr>
              <w:drawing>
                <wp:inline distT="0" distB="0" distL="0" distR="0" wp14:anchorId="08EBDE46" wp14:editId="5BBAE6CA">
                  <wp:extent cx="514350" cy="81915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514350" cy="819150"/>
                          </a:xfrm>
                          <a:prstGeom prst="rect">
                            <a:avLst/>
                          </a:prstGeom>
                          <a:noFill/>
                          <a:ln>
                            <a:noFill/>
                          </a:ln>
                        </pic:spPr>
                      </pic:pic>
                    </a:graphicData>
                  </a:graphic>
                </wp:inline>
              </w:drawing>
            </w:r>
          </w:p>
        </w:tc>
      </w:tr>
    </w:tbl>
    <w:p w:rsidR="009F280F" w:rsidRPr="00B30C0B" w:rsidRDefault="009F280F" w:rsidP="009F280F"/>
    <w:p w:rsidR="009F280F" w:rsidRPr="00B30C0B" w:rsidRDefault="009F280F" w:rsidP="009F280F">
      <w:pPr>
        <w:keepNext/>
      </w:pPr>
      <w:r w:rsidRPr="00B30C0B">
        <w:t>Caracteres posibles (ejemplo 1</w:t>
      </w:r>
      <w:r>
        <w:t>)</w:t>
      </w:r>
    </w:p>
    <w:p w:rsidR="009F280F" w:rsidRPr="00B30C0B" w:rsidRDefault="009F280F" w:rsidP="009F280F">
      <w:pPr>
        <w:keepNext/>
      </w:pPr>
    </w:p>
    <w:p w:rsidR="009F280F" w:rsidRPr="00B30C0B" w:rsidRDefault="009F280F" w:rsidP="009F280F">
      <w:pPr>
        <w:keepNext/>
        <w:shd w:val="clear" w:color="auto" w:fill="FFFFFF"/>
        <w:ind w:left="360"/>
        <w:rPr>
          <w:i/>
        </w:rPr>
      </w:pPr>
      <w:r w:rsidRPr="00B30C0B">
        <w:rPr>
          <w:i/>
        </w:rPr>
        <w:t>Variante 1</w:t>
      </w:r>
    </w:p>
    <w:p w:rsidR="009F280F" w:rsidRPr="00B30C0B" w:rsidRDefault="009F280F" w:rsidP="009F280F">
      <w:pPr>
        <w:keepNext/>
        <w:shd w:val="clear" w:color="auto" w:fill="FFFFFF"/>
        <w:ind w:left="360"/>
        <w:rPr>
          <w:i/>
        </w:rPr>
      </w:pPr>
    </w:p>
    <w:p w:rsidR="009F280F" w:rsidRPr="00F5568F" w:rsidRDefault="009F280F" w:rsidP="009F280F">
      <w:pPr>
        <w:pStyle w:val="BodyTextIndent"/>
        <w:shd w:val="clear" w:color="auto" w:fill="FFFFFF"/>
        <w:ind w:left="567"/>
        <w:rPr>
          <w:i/>
          <w:lang w:val="es-ES"/>
        </w:rPr>
      </w:pPr>
      <w:r w:rsidRPr="00F5568F">
        <w:rPr>
          <w:i/>
          <w:lang w:val="es-ES"/>
        </w:rPr>
        <w:t>Planta [parte]:  relación longitud/anchura (de baja a alta) (QN)</w:t>
      </w:r>
    </w:p>
    <w:p w:rsidR="009F280F" w:rsidRPr="00B30C0B" w:rsidRDefault="009F280F" w:rsidP="009F280F">
      <w:pPr>
        <w:pStyle w:val="BodyTextIndent"/>
        <w:shd w:val="clear" w:color="auto" w:fill="FFFFFF"/>
        <w:rPr>
          <w:i/>
          <w:lang w:val="es-ES"/>
        </w:rPr>
      </w:pPr>
    </w:p>
    <w:p w:rsidR="009F280F" w:rsidRPr="00B30C0B" w:rsidRDefault="009F280F" w:rsidP="009F280F">
      <w:pPr>
        <w:shd w:val="clear" w:color="auto" w:fill="FFFFFF"/>
        <w:ind w:left="360"/>
        <w:rPr>
          <w:i/>
        </w:rPr>
      </w:pPr>
      <w:r w:rsidRPr="00B30C0B">
        <w:rPr>
          <w:i/>
        </w:rPr>
        <w:t>Variante 2</w:t>
      </w:r>
    </w:p>
    <w:p w:rsidR="009F280F" w:rsidRPr="00B30C0B" w:rsidRDefault="009F280F" w:rsidP="009F280F">
      <w:pPr>
        <w:shd w:val="clear" w:color="auto" w:fill="FFFFFF"/>
        <w:ind w:left="360"/>
      </w:pPr>
    </w:p>
    <w:p w:rsidR="009F280F" w:rsidRPr="00C92290" w:rsidRDefault="009F280F" w:rsidP="009F280F">
      <w:pPr>
        <w:pStyle w:val="BodyTextIndent"/>
        <w:shd w:val="clear" w:color="auto" w:fill="FFFFFF"/>
        <w:ind w:left="567"/>
        <w:rPr>
          <w:i/>
          <w:lang w:val="es-ES"/>
        </w:rPr>
      </w:pPr>
      <w:r w:rsidRPr="00C92290">
        <w:rPr>
          <w:i/>
          <w:lang w:val="es-ES"/>
        </w:rPr>
        <w:t>Planta [parte]:  forma (oboval ancha (1);  oboval media (2);  oboval estrecha (3))  (QN)</w:t>
      </w:r>
    </w:p>
    <w:p w:rsidR="009F280F" w:rsidRPr="00B30C0B" w:rsidRDefault="009F280F" w:rsidP="009F280F">
      <w:pPr>
        <w:pStyle w:val="BodyTextIndent"/>
        <w:shd w:val="clear" w:color="auto" w:fill="FFFFFF"/>
        <w:ind w:left="567"/>
        <w:rPr>
          <w:i/>
          <w:lang w:val="es-ES"/>
        </w:rPr>
      </w:pPr>
      <w:r w:rsidRPr="00B30C0B">
        <w:rPr>
          <w:i/>
          <w:lang w:val="es-ES"/>
        </w:rPr>
        <w:t>con la ilustración siguiente</w:t>
      </w:r>
    </w:p>
    <w:tbl>
      <w:tblPr>
        <w:tblW w:w="0" w:type="auto"/>
        <w:tblInd w:w="108" w:type="dxa"/>
        <w:tblLayout w:type="fixed"/>
        <w:tblLook w:val="0000" w:firstRow="0" w:lastRow="0" w:firstColumn="0" w:lastColumn="0" w:noHBand="0" w:noVBand="0"/>
      </w:tblPr>
      <w:tblGrid>
        <w:gridCol w:w="2126"/>
        <w:gridCol w:w="2504"/>
        <w:gridCol w:w="2504"/>
        <w:gridCol w:w="2504"/>
      </w:tblGrid>
      <w:tr w:rsidR="009F280F" w:rsidRPr="00B30C0B" w:rsidTr="00F21A3F">
        <w:tc>
          <w:tcPr>
            <w:tcW w:w="2126" w:type="dxa"/>
          </w:tcPr>
          <w:p w:rsidR="009F280F" w:rsidRPr="00B30C0B" w:rsidRDefault="009F280F" w:rsidP="00F21A3F">
            <w:pPr>
              <w:shd w:val="clear" w:color="auto" w:fill="FFFFFF"/>
              <w:jc w:val="center"/>
            </w:pPr>
          </w:p>
        </w:tc>
        <w:tc>
          <w:tcPr>
            <w:tcW w:w="2504" w:type="dxa"/>
            <w:vAlign w:val="center"/>
          </w:tcPr>
          <w:p w:rsidR="009F280F" w:rsidRPr="00B30C0B" w:rsidRDefault="009F280F" w:rsidP="00F21A3F">
            <w:pPr>
              <w:shd w:val="clear" w:color="auto" w:fill="FFFFFF"/>
              <w:jc w:val="center"/>
            </w:pPr>
            <w:r>
              <w:rPr>
                <w:noProof/>
              </w:rPr>
              <w:drawing>
                <wp:inline distT="0" distB="0" distL="0" distR="0" wp14:anchorId="2C34B88A" wp14:editId="7D9841D9">
                  <wp:extent cx="571500" cy="704850"/>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45" cstate="screen">
                            <a:extLst>
                              <a:ext uri="{28A0092B-C50C-407E-A947-70E740481C1C}">
                                <a14:useLocalDpi xmlns:a14="http://schemas.microsoft.com/office/drawing/2010/main"/>
                              </a:ext>
                            </a:extLst>
                          </a:blip>
                          <a:srcRect/>
                          <a:stretch>
                            <a:fillRect/>
                          </a:stretch>
                        </pic:blipFill>
                        <pic:spPr bwMode="auto">
                          <a:xfrm>
                            <a:off x="0" y="0"/>
                            <a:ext cx="571500" cy="704850"/>
                          </a:xfrm>
                          <a:prstGeom prst="rect">
                            <a:avLst/>
                          </a:prstGeom>
                          <a:noFill/>
                          <a:ln>
                            <a:noFill/>
                          </a:ln>
                        </pic:spPr>
                      </pic:pic>
                    </a:graphicData>
                  </a:graphic>
                </wp:inline>
              </w:drawing>
            </w:r>
          </w:p>
        </w:tc>
        <w:tc>
          <w:tcPr>
            <w:tcW w:w="2504" w:type="dxa"/>
            <w:vAlign w:val="center"/>
          </w:tcPr>
          <w:p w:rsidR="009F280F" w:rsidRPr="00B30C0B" w:rsidRDefault="009F280F" w:rsidP="00F21A3F">
            <w:pPr>
              <w:shd w:val="clear" w:color="auto" w:fill="FFFFFF"/>
              <w:jc w:val="center"/>
            </w:pPr>
            <w:r>
              <w:rPr>
                <w:noProof/>
              </w:rPr>
              <w:drawing>
                <wp:inline distT="0" distB="0" distL="0" distR="0" wp14:anchorId="5523191E" wp14:editId="3E877455">
                  <wp:extent cx="571500" cy="752475"/>
                  <wp:effectExtent l="0" t="0" r="0" b="9525"/>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46" cstate="screen">
                            <a:extLst>
                              <a:ext uri="{28A0092B-C50C-407E-A947-70E740481C1C}">
                                <a14:useLocalDpi xmlns:a14="http://schemas.microsoft.com/office/drawing/2010/main"/>
                              </a:ext>
                            </a:extLst>
                          </a:blip>
                          <a:srcRect/>
                          <a:stretch>
                            <a:fillRect/>
                          </a:stretch>
                        </pic:blipFill>
                        <pic:spPr bwMode="auto">
                          <a:xfrm>
                            <a:off x="0" y="0"/>
                            <a:ext cx="571500" cy="752475"/>
                          </a:xfrm>
                          <a:prstGeom prst="rect">
                            <a:avLst/>
                          </a:prstGeom>
                          <a:noFill/>
                          <a:ln>
                            <a:noFill/>
                          </a:ln>
                        </pic:spPr>
                      </pic:pic>
                    </a:graphicData>
                  </a:graphic>
                </wp:inline>
              </w:drawing>
            </w:r>
          </w:p>
        </w:tc>
        <w:tc>
          <w:tcPr>
            <w:tcW w:w="2504" w:type="dxa"/>
            <w:vAlign w:val="center"/>
          </w:tcPr>
          <w:p w:rsidR="009F280F" w:rsidRPr="00B30C0B" w:rsidRDefault="009F280F" w:rsidP="00F21A3F">
            <w:pPr>
              <w:shd w:val="clear" w:color="auto" w:fill="FFFFFF"/>
              <w:jc w:val="center"/>
            </w:pPr>
            <w:r>
              <w:rPr>
                <w:noProof/>
              </w:rPr>
              <w:drawing>
                <wp:inline distT="0" distB="0" distL="0" distR="0" wp14:anchorId="6D86B1F3" wp14:editId="6365A5A5">
                  <wp:extent cx="552450" cy="742950"/>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47" cstate="screen">
                            <a:extLst>
                              <a:ext uri="{28A0092B-C50C-407E-A947-70E740481C1C}">
                                <a14:useLocalDpi xmlns:a14="http://schemas.microsoft.com/office/drawing/2010/main"/>
                              </a:ext>
                            </a:extLst>
                          </a:blip>
                          <a:srcRect/>
                          <a:stretch>
                            <a:fillRect/>
                          </a:stretch>
                        </pic:blipFill>
                        <pic:spPr bwMode="auto">
                          <a:xfrm>
                            <a:off x="0" y="0"/>
                            <a:ext cx="552450" cy="742950"/>
                          </a:xfrm>
                          <a:prstGeom prst="rect">
                            <a:avLst/>
                          </a:prstGeom>
                          <a:noFill/>
                          <a:ln>
                            <a:noFill/>
                          </a:ln>
                        </pic:spPr>
                      </pic:pic>
                    </a:graphicData>
                  </a:graphic>
                </wp:inline>
              </w:drawing>
            </w:r>
          </w:p>
        </w:tc>
      </w:tr>
      <w:tr w:rsidR="009F280F" w:rsidRPr="00C92290" w:rsidTr="00F21A3F">
        <w:tc>
          <w:tcPr>
            <w:tcW w:w="2126" w:type="dxa"/>
            <w:shd w:val="clear" w:color="auto" w:fill="FFFFFF"/>
          </w:tcPr>
          <w:p w:rsidR="009F280F" w:rsidRPr="00C92290" w:rsidRDefault="009F280F" w:rsidP="00F21A3F">
            <w:pPr>
              <w:shd w:val="clear" w:color="auto" w:fill="FFFFFF"/>
              <w:jc w:val="center"/>
              <w:rPr>
                <w:color w:val="000000"/>
              </w:rPr>
            </w:pPr>
            <w:r w:rsidRPr="00C92290">
              <w:t>Variante 1:</w:t>
            </w:r>
          </w:p>
        </w:tc>
        <w:tc>
          <w:tcPr>
            <w:tcW w:w="2504" w:type="dxa"/>
            <w:shd w:val="clear" w:color="auto" w:fill="FFFFFF"/>
          </w:tcPr>
          <w:p w:rsidR="009F280F" w:rsidRPr="00C92290" w:rsidRDefault="009F280F" w:rsidP="00F21A3F">
            <w:pPr>
              <w:shd w:val="clear" w:color="auto" w:fill="FFFFFF"/>
              <w:jc w:val="center"/>
            </w:pPr>
            <w:r w:rsidRPr="00C92290">
              <w:rPr>
                <w:color w:val="000000"/>
              </w:rPr>
              <w:t xml:space="preserve">relación longitud/anchura:  </w:t>
            </w:r>
            <w:r w:rsidRPr="00C92290">
              <w:rPr>
                <w:color w:val="000000"/>
              </w:rPr>
              <w:br/>
            </w:r>
            <w:r w:rsidRPr="00C92290">
              <w:t>baja</w:t>
            </w:r>
          </w:p>
        </w:tc>
        <w:tc>
          <w:tcPr>
            <w:tcW w:w="2504" w:type="dxa"/>
            <w:shd w:val="clear" w:color="auto" w:fill="FFFFFF"/>
          </w:tcPr>
          <w:p w:rsidR="009F280F" w:rsidRPr="00C92290" w:rsidRDefault="009F280F" w:rsidP="00F21A3F">
            <w:pPr>
              <w:shd w:val="clear" w:color="auto" w:fill="FFFFFF"/>
              <w:jc w:val="center"/>
            </w:pPr>
            <w:r w:rsidRPr="00C92290">
              <w:t>relación longitud/anchura:</w:t>
            </w:r>
            <w:r w:rsidRPr="00C92290">
              <w:rPr>
                <w:color w:val="000000"/>
              </w:rPr>
              <w:t xml:space="preserve">  </w:t>
            </w:r>
            <w:r w:rsidRPr="00C92290">
              <w:t>media</w:t>
            </w:r>
          </w:p>
        </w:tc>
        <w:tc>
          <w:tcPr>
            <w:tcW w:w="2504" w:type="dxa"/>
            <w:shd w:val="clear" w:color="auto" w:fill="FFFFFF"/>
            <w:vAlign w:val="center"/>
          </w:tcPr>
          <w:p w:rsidR="009F280F" w:rsidRPr="00C92290" w:rsidRDefault="009F280F" w:rsidP="00F21A3F">
            <w:pPr>
              <w:shd w:val="clear" w:color="auto" w:fill="FFFFFF"/>
              <w:jc w:val="center"/>
            </w:pPr>
            <w:r w:rsidRPr="00C92290">
              <w:t>relación longitud/anchura:</w:t>
            </w:r>
            <w:r w:rsidRPr="00C92290">
              <w:rPr>
                <w:color w:val="000000"/>
              </w:rPr>
              <w:t xml:space="preserve">  </w:t>
            </w:r>
            <w:r w:rsidRPr="00C92290">
              <w:rPr>
                <w:color w:val="000000"/>
              </w:rPr>
              <w:br/>
            </w:r>
            <w:r w:rsidRPr="00C92290">
              <w:t>alta</w:t>
            </w:r>
          </w:p>
        </w:tc>
      </w:tr>
      <w:tr w:rsidR="009F280F" w:rsidRPr="00C92290" w:rsidTr="00F21A3F">
        <w:tc>
          <w:tcPr>
            <w:tcW w:w="2126" w:type="dxa"/>
            <w:shd w:val="clear" w:color="auto" w:fill="FFFFFF"/>
          </w:tcPr>
          <w:p w:rsidR="009F280F" w:rsidRPr="00C92290" w:rsidRDefault="009F280F" w:rsidP="00F21A3F">
            <w:pPr>
              <w:shd w:val="clear" w:color="auto" w:fill="FFFFFF"/>
              <w:jc w:val="center"/>
            </w:pPr>
            <w:r w:rsidRPr="00C92290">
              <w:t>Variante 2:</w:t>
            </w:r>
          </w:p>
        </w:tc>
        <w:tc>
          <w:tcPr>
            <w:tcW w:w="2504" w:type="dxa"/>
            <w:shd w:val="clear" w:color="auto" w:fill="FFFFFF"/>
            <w:vAlign w:val="center"/>
          </w:tcPr>
          <w:p w:rsidR="009F280F" w:rsidRPr="00C92290" w:rsidRDefault="009F280F" w:rsidP="00F21A3F">
            <w:pPr>
              <w:shd w:val="clear" w:color="auto" w:fill="FFFFFF"/>
              <w:jc w:val="center"/>
            </w:pPr>
            <w:r w:rsidRPr="00C92290">
              <w:t>1</w:t>
            </w:r>
          </w:p>
          <w:p w:rsidR="009F280F" w:rsidRPr="00C92290" w:rsidRDefault="009F280F" w:rsidP="00F21A3F">
            <w:pPr>
              <w:shd w:val="clear" w:color="auto" w:fill="FFFFFF"/>
              <w:jc w:val="center"/>
            </w:pPr>
            <w:r w:rsidRPr="00C92290">
              <w:t>Forma: oboval ancha</w:t>
            </w:r>
          </w:p>
        </w:tc>
        <w:tc>
          <w:tcPr>
            <w:tcW w:w="2504" w:type="dxa"/>
            <w:shd w:val="clear" w:color="auto" w:fill="FFFFFF"/>
            <w:vAlign w:val="center"/>
          </w:tcPr>
          <w:p w:rsidR="009F280F" w:rsidRPr="00C92290" w:rsidRDefault="009F280F" w:rsidP="00F21A3F">
            <w:pPr>
              <w:shd w:val="clear" w:color="auto" w:fill="FFFFFF"/>
              <w:jc w:val="center"/>
            </w:pPr>
            <w:r w:rsidRPr="00C92290">
              <w:t>2</w:t>
            </w:r>
          </w:p>
          <w:p w:rsidR="009F280F" w:rsidRPr="00C92290" w:rsidRDefault="009F280F" w:rsidP="00F21A3F">
            <w:pPr>
              <w:shd w:val="clear" w:color="auto" w:fill="FFFFFF"/>
              <w:jc w:val="center"/>
            </w:pPr>
            <w:r w:rsidRPr="00C92290">
              <w:t>Forma: oboval media</w:t>
            </w:r>
          </w:p>
        </w:tc>
        <w:tc>
          <w:tcPr>
            <w:tcW w:w="2504" w:type="dxa"/>
            <w:shd w:val="clear" w:color="auto" w:fill="FFFFFF"/>
            <w:vAlign w:val="center"/>
          </w:tcPr>
          <w:p w:rsidR="009F280F" w:rsidRPr="00C92290" w:rsidRDefault="009F280F" w:rsidP="00F21A3F">
            <w:pPr>
              <w:shd w:val="clear" w:color="auto" w:fill="FFFFFF"/>
              <w:jc w:val="center"/>
            </w:pPr>
            <w:r w:rsidRPr="00C92290">
              <w:t>3</w:t>
            </w:r>
          </w:p>
          <w:p w:rsidR="009F280F" w:rsidRPr="00C92290" w:rsidRDefault="009F280F" w:rsidP="00F21A3F">
            <w:pPr>
              <w:shd w:val="clear" w:color="auto" w:fill="FFFFFF"/>
              <w:jc w:val="center"/>
            </w:pPr>
            <w:r w:rsidRPr="00C92290">
              <w:t>Forma: oboval estrecha</w:t>
            </w:r>
          </w:p>
        </w:tc>
      </w:tr>
    </w:tbl>
    <w:p w:rsidR="009F280F" w:rsidRPr="00B30C0B" w:rsidRDefault="009F280F" w:rsidP="009F280F">
      <w:pPr>
        <w:jc w:val="left"/>
      </w:pPr>
    </w:p>
    <w:p w:rsidR="009F280F" w:rsidRPr="00B30C0B" w:rsidRDefault="009F280F" w:rsidP="009F280F">
      <w:pPr>
        <w:jc w:val="left"/>
      </w:pPr>
      <w:r w:rsidRPr="00B30C0B">
        <w:br w:type="page"/>
      </w:r>
      <w:r w:rsidRPr="00B30C0B">
        <w:lastRenderedPageBreak/>
        <w:t>Ejemplo 2 (se indica con un círculo la forma de una o más variedades de la colección</w:t>
      </w:r>
      <w:r>
        <w:t>)</w:t>
      </w:r>
    </w:p>
    <w:p w:rsidR="009F280F" w:rsidRPr="00B30C0B" w:rsidRDefault="009F280F" w:rsidP="009F280F">
      <w:pPr>
        <w:ind w:left="567"/>
      </w:pPr>
    </w:p>
    <w:p w:rsidR="009F280F" w:rsidRPr="00B30C0B" w:rsidRDefault="009F280F" w:rsidP="009F280F">
      <w:pPr>
        <w:ind w:left="992"/>
        <w:rPr>
          <w:i/>
        </w:rPr>
      </w:pPr>
      <w:r w:rsidRPr="00B30C0B">
        <w:rPr>
          <w:i/>
        </w:rPr>
        <w:t xml:space="preserve">La única variación entre las variedades se encuentra en la posición de la parte más ancha.  </w:t>
      </w:r>
    </w:p>
    <w:p w:rsidR="009F280F" w:rsidRPr="00B30C0B" w:rsidRDefault="009F280F" w:rsidP="009F280F">
      <w:pPr>
        <w:pStyle w:val="BodyTextIndent"/>
        <w:rPr>
          <w:lang w:val="es-ES"/>
        </w:rPr>
      </w:pPr>
    </w:p>
    <w:tbl>
      <w:tblPr>
        <w:tblW w:w="0" w:type="auto"/>
        <w:jc w:val="center"/>
        <w:tblLayout w:type="fixed"/>
        <w:tblCellMar>
          <w:left w:w="0" w:type="dxa"/>
          <w:right w:w="0" w:type="dxa"/>
        </w:tblCellMar>
        <w:tblLook w:val="0000" w:firstRow="0" w:lastRow="0" w:firstColumn="0" w:lastColumn="0" w:noHBand="0" w:noVBand="0"/>
      </w:tblPr>
      <w:tblGrid>
        <w:gridCol w:w="2082"/>
        <w:gridCol w:w="907"/>
        <w:gridCol w:w="907"/>
        <w:gridCol w:w="994"/>
        <w:gridCol w:w="992"/>
        <w:gridCol w:w="851"/>
        <w:gridCol w:w="791"/>
        <w:gridCol w:w="907"/>
        <w:gridCol w:w="907"/>
      </w:tblGrid>
      <w:tr w:rsidR="009F280F" w:rsidRPr="00B30C0B" w:rsidTr="00F21A3F">
        <w:trPr>
          <w:cantSplit/>
          <w:jc w:val="center"/>
        </w:trPr>
        <w:tc>
          <w:tcPr>
            <w:tcW w:w="2082" w:type="dxa"/>
            <w:tcBorders>
              <w:top w:val="single" w:sz="6" w:space="0" w:color="auto"/>
              <w:left w:val="single" w:sz="6" w:space="0" w:color="auto"/>
            </w:tcBorders>
          </w:tcPr>
          <w:p w:rsidR="009F280F" w:rsidRPr="00B30C0B" w:rsidRDefault="009F280F" w:rsidP="00F21A3F">
            <w:pPr>
              <w:spacing w:before="60"/>
              <w:ind w:left="113"/>
              <w:rPr>
                <w:sz w:val="22"/>
                <w:szCs w:val="22"/>
              </w:rPr>
            </w:pPr>
            <w:r w:rsidRPr="00B30C0B">
              <w:rPr>
                <w:b/>
                <w:sz w:val="22"/>
                <w:szCs w:val="22"/>
              </w:rPr>
              <w:t>Serie paralela</w:t>
            </w:r>
          </w:p>
        </w:tc>
        <w:tc>
          <w:tcPr>
            <w:tcW w:w="907" w:type="dxa"/>
            <w:tcBorders>
              <w:top w:val="single" w:sz="6" w:space="0" w:color="auto"/>
            </w:tcBorders>
          </w:tcPr>
          <w:p w:rsidR="009F280F" w:rsidRPr="00B30C0B" w:rsidRDefault="009F280F" w:rsidP="00F21A3F">
            <w:pPr>
              <w:spacing w:before="60"/>
              <w:jc w:val="center"/>
            </w:pPr>
          </w:p>
        </w:tc>
        <w:tc>
          <w:tcPr>
            <w:tcW w:w="907" w:type="dxa"/>
            <w:tcBorders>
              <w:top w:val="single" w:sz="6" w:space="0" w:color="auto"/>
            </w:tcBorders>
          </w:tcPr>
          <w:p w:rsidR="009F280F" w:rsidRPr="00B30C0B" w:rsidRDefault="009F280F" w:rsidP="00F21A3F">
            <w:pPr>
              <w:spacing w:before="60"/>
              <w:jc w:val="center"/>
            </w:pPr>
          </w:p>
        </w:tc>
        <w:tc>
          <w:tcPr>
            <w:tcW w:w="994" w:type="dxa"/>
            <w:tcBorders>
              <w:top w:val="single" w:sz="6" w:space="0" w:color="auto"/>
            </w:tcBorders>
          </w:tcPr>
          <w:p w:rsidR="009F280F" w:rsidRPr="00B30C0B" w:rsidRDefault="009F280F" w:rsidP="00F21A3F">
            <w:pPr>
              <w:spacing w:before="60"/>
              <w:jc w:val="center"/>
            </w:pPr>
          </w:p>
        </w:tc>
        <w:tc>
          <w:tcPr>
            <w:tcW w:w="992" w:type="dxa"/>
            <w:tcBorders>
              <w:top w:val="single" w:sz="6" w:space="0" w:color="auto"/>
            </w:tcBorders>
          </w:tcPr>
          <w:p w:rsidR="009F280F" w:rsidRPr="00B30C0B" w:rsidRDefault="009F280F" w:rsidP="00F21A3F">
            <w:pPr>
              <w:spacing w:before="60"/>
              <w:jc w:val="center"/>
            </w:pPr>
          </w:p>
        </w:tc>
        <w:tc>
          <w:tcPr>
            <w:tcW w:w="851" w:type="dxa"/>
            <w:tcBorders>
              <w:top w:val="single" w:sz="6" w:space="0" w:color="auto"/>
            </w:tcBorders>
          </w:tcPr>
          <w:p w:rsidR="009F280F" w:rsidRPr="00B30C0B" w:rsidRDefault="009F280F" w:rsidP="00F21A3F">
            <w:pPr>
              <w:spacing w:before="60"/>
              <w:jc w:val="center"/>
            </w:pPr>
          </w:p>
        </w:tc>
        <w:tc>
          <w:tcPr>
            <w:tcW w:w="791" w:type="dxa"/>
            <w:tcBorders>
              <w:top w:val="single" w:sz="6" w:space="0" w:color="auto"/>
            </w:tcBorders>
          </w:tcPr>
          <w:p w:rsidR="009F280F" w:rsidRPr="00B30C0B" w:rsidRDefault="009F280F" w:rsidP="00F21A3F">
            <w:pPr>
              <w:spacing w:before="60"/>
              <w:jc w:val="center"/>
            </w:pPr>
          </w:p>
        </w:tc>
        <w:tc>
          <w:tcPr>
            <w:tcW w:w="907" w:type="dxa"/>
            <w:tcBorders>
              <w:top w:val="single" w:sz="6" w:space="0" w:color="auto"/>
            </w:tcBorders>
          </w:tcPr>
          <w:p w:rsidR="009F280F" w:rsidRPr="00B30C0B" w:rsidRDefault="009F280F" w:rsidP="00F21A3F">
            <w:pPr>
              <w:spacing w:before="60"/>
              <w:jc w:val="center"/>
            </w:pPr>
          </w:p>
        </w:tc>
        <w:tc>
          <w:tcPr>
            <w:tcW w:w="907" w:type="dxa"/>
            <w:tcBorders>
              <w:top w:val="single" w:sz="6" w:space="0" w:color="auto"/>
              <w:right w:val="single" w:sz="6" w:space="0" w:color="auto"/>
            </w:tcBorders>
          </w:tcPr>
          <w:p w:rsidR="009F280F" w:rsidRPr="00B30C0B" w:rsidRDefault="009F280F" w:rsidP="00F21A3F">
            <w:pPr>
              <w:spacing w:before="60"/>
              <w:jc w:val="center"/>
            </w:pPr>
          </w:p>
        </w:tc>
      </w:tr>
      <w:tr w:rsidR="009F280F" w:rsidRPr="00B30C0B" w:rsidTr="00F21A3F">
        <w:trPr>
          <w:cantSplit/>
          <w:jc w:val="center"/>
        </w:trPr>
        <w:tc>
          <w:tcPr>
            <w:tcW w:w="2082" w:type="dxa"/>
            <w:tcBorders>
              <w:left w:val="single" w:sz="6" w:space="0" w:color="auto"/>
              <w:bottom w:val="single" w:sz="6" w:space="0" w:color="auto"/>
            </w:tcBorders>
            <w:vAlign w:val="center"/>
          </w:tcPr>
          <w:p w:rsidR="009F280F" w:rsidRPr="00B30C0B" w:rsidRDefault="009F280F" w:rsidP="00F21A3F">
            <w:pPr>
              <w:ind w:left="113"/>
            </w:pPr>
            <w:r w:rsidRPr="00B30C0B">
              <w:t>oblonga</w:t>
            </w:r>
          </w:p>
        </w:tc>
        <w:tc>
          <w:tcPr>
            <w:tcW w:w="907" w:type="dxa"/>
            <w:tcBorders>
              <w:bottom w:val="single" w:sz="6" w:space="0" w:color="auto"/>
            </w:tcBorders>
            <w:vAlign w:val="center"/>
          </w:tcPr>
          <w:p w:rsidR="009F280F" w:rsidRPr="00ED3CF8" w:rsidRDefault="009F280F" w:rsidP="00F21A3F">
            <w:pPr>
              <w:keepNext/>
              <w:jc w:val="center"/>
            </w:pPr>
            <w:r w:rsidRPr="00ED3CF8">
              <w:rPr>
                <w:noProof/>
              </w:rPr>
              <w:drawing>
                <wp:inline distT="0" distB="0" distL="0" distR="0" wp14:anchorId="4D909A36" wp14:editId="3F78D957">
                  <wp:extent cx="561975" cy="514350"/>
                  <wp:effectExtent l="0" t="0" r="9525" b="0"/>
                  <wp:docPr id="293" name="Pictur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rotWithShape="1">
                          <a:blip r:embed="rId136" cstate="screen">
                            <a:extLst>
                              <a:ext uri="{28A0092B-C50C-407E-A947-70E740481C1C}">
                                <a14:useLocalDpi xmlns:a14="http://schemas.microsoft.com/office/drawing/2010/main"/>
                              </a:ext>
                            </a:extLst>
                          </a:blip>
                          <a:srcRect t="-6281"/>
                          <a:stretch/>
                        </pic:blipFill>
                        <pic:spPr bwMode="auto">
                          <a:xfrm>
                            <a:off x="0" y="0"/>
                            <a:ext cx="561975"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Borders>
              <w:bottom w:val="single" w:sz="6" w:space="0" w:color="auto"/>
            </w:tcBorders>
            <w:vAlign w:val="center"/>
          </w:tcPr>
          <w:p w:rsidR="009F280F" w:rsidRPr="00ED3CF8" w:rsidRDefault="009F280F" w:rsidP="00F21A3F">
            <w:pPr>
              <w:keepNext/>
              <w:jc w:val="center"/>
            </w:pPr>
            <w:r w:rsidRPr="00ED3CF8">
              <w:rPr>
                <w:noProof/>
              </w:rPr>
              <w:drawing>
                <wp:inline distT="0" distB="0" distL="0" distR="0" wp14:anchorId="1A36C2A3" wp14:editId="41D5AD7F">
                  <wp:extent cx="581025" cy="504825"/>
                  <wp:effectExtent l="0" t="0" r="9525" b="9525"/>
                  <wp:docPr id="294" name="Pictur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rotWithShape="1">
                          <a:blip r:embed="rId137" cstate="screen">
                            <a:extLst>
                              <a:ext uri="{28A0092B-C50C-407E-A947-70E740481C1C}">
                                <a14:useLocalDpi xmlns:a14="http://schemas.microsoft.com/office/drawing/2010/main"/>
                              </a:ext>
                            </a:extLst>
                          </a:blip>
                          <a:srcRect t="-12374"/>
                          <a:stretch/>
                        </pic:blipFill>
                        <pic:spPr bwMode="auto">
                          <a:xfrm>
                            <a:off x="0" y="0"/>
                            <a:ext cx="581025"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4" w:type="dxa"/>
            <w:tcBorders>
              <w:bottom w:val="single" w:sz="6" w:space="0" w:color="auto"/>
            </w:tcBorders>
            <w:vAlign w:val="center"/>
          </w:tcPr>
          <w:p w:rsidR="009F280F" w:rsidRPr="00ED3CF8" w:rsidRDefault="009F280F" w:rsidP="00F21A3F">
            <w:pPr>
              <w:keepNext/>
              <w:jc w:val="center"/>
            </w:pPr>
            <w:r w:rsidRPr="00ED3CF8">
              <w:rPr>
                <w:noProof/>
              </w:rPr>
              <w:drawing>
                <wp:inline distT="0" distB="0" distL="0" distR="0" wp14:anchorId="3D6DC983" wp14:editId="37D88167">
                  <wp:extent cx="666750" cy="5524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l="4587" r="4587" b="21621"/>
                          <a:stretch/>
                        </pic:blipFill>
                        <pic:spPr bwMode="auto">
                          <a:xfrm>
                            <a:off x="0" y="0"/>
                            <a:ext cx="66675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9F280F" w:rsidRPr="00ED3CF8" w:rsidRDefault="009F280F" w:rsidP="00F21A3F">
            <w:pPr>
              <w:keepNext/>
              <w:jc w:val="center"/>
            </w:pPr>
            <w:r w:rsidRPr="00ED3CF8">
              <w:rPr>
                <w:noProof/>
              </w:rPr>
              <w:drawing>
                <wp:inline distT="0" distB="0" distL="0" distR="0" wp14:anchorId="07E92BF5" wp14:editId="1747F9D3">
                  <wp:extent cx="619125" cy="59055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138" cstate="screen">
                            <a:extLst>
                              <a:ext uri="{28A0092B-C50C-407E-A947-70E740481C1C}">
                                <a14:useLocalDpi xmlns:a14="http://schemas.microsoft.com/office/drawing/2010/main"/>
                              </a:ext>
                            </a:extLst>
                          </a:blip>
                          <a:srcRect/>
                          <a:stretch/>
                        </pic:blipFill>
                        <pic:spPr bwMode="auto">
                          <a:xfrm>
                            <a:off x="0" y="0"/>
                            <a:ext cx="619125"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Borders>
              <w:bottom w:val="single" w:sz="6" w:space="0" w:color="auto"/>
            </w:tcBorders>
            <w:vAlign w:val="center"/>
          </w:tcPr>
          <w:p w:rsidR="009F280F" w:rsidRPr="00B30C0B" w:rsidRDefault="009F280F" w:rsidP="00F21A3F">
            <w:pPr>
              <w:jc w:val="center"/>
            </w:pPr>
            <w:r>
              <w:rPr>
                <w:noProof/>
              </w:rPr>
              <w:drawing>
                <wp:inline distT="0" distB="0" distL="0" distR="0" wp14:anchorId="3F47C063" wp14:editId="3EAC5A4D">
                  <wp:extent cx="542925" cy="666750"/>
                  <wp:effectExtent l="0" t="0" r="9525"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2925" cy="666750"/>
                          </a:xfrm>
                          <a:prstGeom prst="rect">
                            <a:avLst/>
                          </a:prstGeom>
                          <a:noFill/>
                          <a:ln>
                            <a:noFill/>
                          </a:ln>
                        </pic:spPr>
                      </pic:pic>
                    </a:graphicData>
                  </a:graphic>
                </wp:inline>
              </w:drawing>
            </w:r>
          </w:p>
        </w:tc>
        <w:tc>
          <w:tcPr>
            <w:tcW w:w="791" w:type="dxa"/>
            <w:tcBorders>
              <w:bottom w:val="single" w:sz="6" w:space="0" w:color="auto"/>
            </w:tcBorders>
            <w:vAlign w:val="center"/>
          </w:tcPr>
          <w:p w:rsidR="009F280F" w:rsidRPr="00B30C0B" w:rsidRDefault="009F280F" w:rsidP="00F21A3F">
            <w:pPr>
              <w:jc w:val="center"/>
            </w:pPr>
            <w:r>
              <w:rPr>
                <w:noProof/>
              </w:rPr>
              <w:drawing>
                <wp:inline distT="0" distB="0" distL="0" distR="0" wp14:anchorId="7511089F" wp14:editId="2984B4FF">
                  <wp:extent cx="457200" cy="685800"/>
                  <wp:effectExtent l="0" t="0" r="0" b="0"/>
                  <wp:docPr id="791" name="Pictur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rrowheads="1"/>
                          </pic:cNvPicPr>
                        </pic:nvPicPr>
                        <pic:blipFill>
                          <a:blip r:embed="rId49" cstate="screen">
                            <a:extLst>
                              <a:ext uri="{28A0092B-C50C-407E-A947-70E740481C1C}">
                                <a14:useLocalDpi xmlns:a14="http://schemas.microsoft.com/office/drawing/2010/main"/>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907" w:type="dxa"/>
            <w:tcBorders>
              <w:bottom w:val="single" w:sz="6" w:space="0" w:color="auto"/>
            </w:tcBorders>
            <w:vAlign w:val="center"/>
          </w:tcPr>
          <w:p w:rsidR="009F280F" w:rsidRPr="00B30C0B" w:rsidRDefault="009F280F" w:rsidP="00F21A3F">
            <w:pPr>
              <w:jc w:val="center"/>
            </w:pPr>
            <w:r>
              <w:rPr>
                <w:noProof/>
              </w:rPr>
              <w:drawing>
                <wp:inline distT="0" distB="0" distL="0" distR="0" wp14:anchorId="63207094" wp14:editId="6E8BC4B7">
                  <wp:extent cx="419100" cy="704850"/>
                  <wp:effectExtent l="0" t="0" r="0" b="0"/>
                  <wp:docPr id="790" name="Picture 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rrowheads="1"/>
                          </pic:cNvPicPr>
                        </pic:nvPicPr>
                        <pic:blipFill>
                          <a:blip r:embed="rId50" cstate="screen">
                            <a:extLst>
                              <a:ext uri="{28A0092B-C50C-407E-A947-70E740481C1C}">
                                <a14:useLocalDpi xmlns:a14="http://schemas.microsoft.com/office/drawing/2010/main"/>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72" w:name="_MON_1348584764"/>
        <w:bookmarkStart w:id="73" w:name="_MON_1348586930"/>
        <w:bookmarkStart w:id="74" w:name="_MON_1350136735"/>
        <w:bookmarkStart w:id="75" w:name="_MON_1353248012"/>
        <w:bookmarkStart w:id="76" w:name="_MON_1353248678"/>
        <w:bookmarkEnd w:id="72"/>
        <w:bookmarkEnd w:id="73"/>
        <w:bookmarkEnd w:id="74"/>
        <w:bookmarkEnd w:id="75"/>
        <w:bookmarkEnd w:id="76"/>
        <w:bookmarkStart w:id="77" w:name="_MON_1321108745"/>
        <w:bookmarkEnd w:id="77"/>
        <w:tc>
          <w:tcPr>
            <w:tcW w:w="907" w:type="dxa"/>
            <w:tcBorders>
              <w:bottom w:val="single" w:sz="6" w:space="0" w:color="auto"/>
              <w:right w:val="single" w:sz="6" w:space="0" w:color="auto"/>
            </w:tcBorders>
            <w:vAlign w:val="center"/>
          </w:tcPr>
          <w:p w:rsidR="009F280F" w:rsidRPr="00B30C0B" w:rsidRDefault="009F280F" w:rsidP="00F21A3F">
            <w:pPr>
              <w:jc w:val="center"/>
            </w:pPr>
            <w:r w:rsidRPr="00B30C0B">
              <w:object w:dxaOrig="496" w:dyaOrig="1096">
                <v:shape id="_x0000_i1029" type="#_x0000_t75" style="width:25.05pt;height:54.45pt" o:ole="" filled="t" fillcolor="window">
                  <v:imagedata r:id="rId51" o:title="" cropleft="8820f" cropright="8820f"/>
                </v:shape>
                <o:OLEObject Type="Embed" ProgID="Word.Picture.8" ShapeID="_x0000_i1029" DrawAspect="Content" ObjectID="_1626177113" r:id="rId148"/>
              </w:object>
            </w:r>
          </w:p>
        </w:tc>
      </w:tr>
      <w:tr w:rsidR="009F280F" w:rsidRPr="00B30C0B" w:rsidTr="00F21A3F">
        <w:trPr>
          <w:cantSplit/>
          <w:jc w:val="center"/>
        </w:trPr>
        <w:tc>
          <w:tcPr>
            <w:tcW w:w="2082" w:type="dxa"/>
            <w:tcBorders>
              <w:top w:val="single" w:sz="6" w:space="0" w:color="auto"/>
              <w:bottom w:val="single" w:sz="6" w:space="0" w:color="auto"/>
            </w:tcBorders>
          </w:tcPr>
          <w:p w:rsidR="009F280F" w:rsidRPr="00B30C0B" w:rsidRDefault="009F280F" w:rsidP="00F21A3F">
            <w:pPr>
              <w:ind w:left="113"/>
              <w:rPr>
                <w:b/>
              </w:rPr>
            </w:pPr>
          </w:p>
        </w:tc>
        <w:tc>
          <w:tcPr>
            <w:tcW w:w="907" w:type="dxa"/>
            <w:tcBorders>
              <w:top w:val="single" w:sz="6" w:space="0" w:color="auto"/>
              <w:bottom w:val="single" w:sz="6" w:space="0" w:color="auto"/>
            </w:tcBorders>
          </w:tcPr>
          <w:p w:rsidR="009F280F" w:rsidRPr="00B30C0B" w:rsidRDefault="009F280F" w:rsidP="00F21A3F">
            <w:pPr>
              <w:jc w:val="center"/>
            </w:pPr>
          </w:p>
        </w:tc>
        <w:tc>
          <w:tcPr>
            <w:tcW w:w="907" w:type="dxa"/>
            <w:tcBorders>
              <w:top w:val="single" w:sz="6" w:space="0" w:color="auto"/>
              <w:bottom w:val="single" w:sz="6" w:space="0" w:color="auto"/>
            </w:tcBorders>
          </w:tcPr>
          <w:p w:rsidR="009F280F" w:rsidRPr="00B30C0B" w:rsidRDefault="009F280F" w:rsidP="00F21A3F">
            <w:pPr>
              <w:jc w:val="center"/>
            </w:pPr>
          </w:p>
        </w:tc>
        <w:tc>
          <w:tcPr>
            <w:tcW w:w="994" w:type="dxa"/>
            <w:tcBorders>
              <w:top w:val="single" w:sz="6" w:space="0" w:color="auto"/>
              <w:bottom w:val="single" w:sz="6" w:space="0" w:color="auto"/>
            </w:tcBorders>
          </w:tcPr>
          <w:p w:rsidR="009F280F" w:rsidRPr="00B30C0B" w:rsidRDefault="009F280F" w:rsidP="00F21A3F">
            <w:pPr>
              <w:jc w:val="center"/>
            </w:pPr>
          </w:p>
        </w:tc>
        <w:tc>
          <w:tcPr>
            <w:tcW w:w="992" w:type="dxa"/>
            <w:tcBorders>
              <w:top w:val="single" w:sz="6" w:space="0" w:color="auto"/>
              <w:bottom w:val="single" w:sz="6" w:space="0" w:color="auto"/>
            </w:tcBorders>
          </w:tcPr>
          <w:p w:rsidR="009F280F" w:rsidRPr="00B30C0B" w:rsidRDefault="009F280F" w:rsidP="00F21A3F">
            <w:pPr>
              <w:jc w:val="center"/>
            </w:pPr>
          </w:p>
        </w:tc>
        <w:tc>
          <w:tcPr>
            <w:tcW w:w="851" w:type="dxa"/>
            <w:tcBorders>
              <w:top w:val="single" w:sz="6" w:space="0" w:color="auto"/>
              <w:bottom w:val="single" w:sz="6" w:space="0" w:color="auto"/>
            </w:tcBorders>
          </w:tcPr>
          <w:p w:rsidR="009F280F" w:rsidRPr="00B30C0B" w:rsidRDefault="009F280F" w:rsidP="00F21A3F">
            <w:pPr>
              <w:jc w:val="center"/>
            </w:pPr>
          </w:p>
        </w:tc>
        <w:tc>
          <w:tcPr>
            <w:tcW w:w="791" w:type="dxa"/>
            <w:tcBorders>
              <w:top w:val="single" w:sz="6" w:space="0" w:color="auto"/>
              <w:bottom w:val="single" w:sz="6" w:space="0" w:color="auto"/>
            </w:tcBorders>
          </w:tcPr>
          <w:p w:rsidR="009F280F" w:rsidRPr="00B30C0B" w:rsidRDefault="009F280F" w:rsidP="00F21A3F">
            <w:pPr>
              <w:jc w:val="center"/>
            </w:pPr>
          </w:p>
        </w:tc>
        <w:tc>
          <w:tcPr>
            <w:tcW w:w="907" w:type="dxa"/>
            <w:tcBorders>
              <w:top w:val="single" w:sz="6" w:space="0" w:color="auto"/>
              <w:bottom w:val="single" w:sz="6" w:space="0" w:color="auto"/>
            </w:tcBorders>
          </w:tcPr>
          <w:p w:rsidR="009F280F" w:rsidRPr="00B30C0B" w:rsidRDefault="009F280F" w:rsidP="00F21A3F">
            <w:pPr>
              <w:jc w:val="center"/>
            </w:pPr>
          </w:p>
        </w:tc>
        <w:tc>
          <w:tcPr>
            <w:tcW w:w="907" w:type="dxa"/>
            <w:tcBorders>
              <w:top w:val="single" w:sz="6" w:space="0" w:color="auto"/>
              <w:bottom w:val="single" w:sz="6" w:space="0" w:color="auto"/>
              <w:right w:val="single" w:sz="6" w:space="0" w:color="auto"/>
            </w:tcBorders>
          </w:tcPr>
          <w:p w:rsidR="009F280F" w:rsidRPr="00B30C0B" w:rsidRDefault="009F280F" w:rsidP="00F21A3F">
            <w:pPr>
              <w:jc w:val="center"/>
            </w:pPr>
          </w:p>
        </w:tc>
      </w:tr>
      <w:tr w:rsidR="009F280F" w:rsidRPr="00B30C0B" w:rsidTr="00F21A3F">
        <w:trPr>
          <w:cantSplit/>
          <w:jc w:val="center"/>
        </w:trPr>
        <w:tc>
          <w:tcPr>
            <w:tcW w:w="2082" w:type="dxa"/>
            <w:tcBorders>
              <w:top w:val="single" w:sz="6" w:space="0" w:color="auto"/>
              <w:left w:val="single" w:sz="6" w:space="0" w:color="auto"/>
            </w:tcBorders>
          </w:tcPr>
          <w:p w:rsidR="009F280F" w:rsidRPr="00B30C0B" w:rsidRDefault="009F280F" w:rsidP="00F21A3F">
            <w:pPr>
              <w:spacing w:before="60"/>
              <w:ind w:left="113"/>
              <w:rPr>
                <w:b/>
                <w:sz w:val="22"/>
                <w:szCs w:val="22"/>
              </w:rPr>
            </w:pPr>
            <w:r w:rsidRPr="00B30C0B">
              <w:rPr>
                <w:b/>
                <w:sz w:val="22"/>
                <w:szCs w:val="22"/>
              </w:rPr>
              <w:t>Serie redondeada</w:t>
            </w:r>
          </w:p>
        </w:tc>
        <w:tc>
          <w:tcPr>
            <w:tcW w:w="907" w:type="dxa"/>
            <w:tcBorders>
              <w:top w:val="single" w:sz="6" w:space="0" w:color="auto"/>
            </w:tcBorders>
          </w:tcPr>
          <w:p w:rsidR="009F280F" w:rsidRPr="00B30C0B" w:rsidRDefault="009F280F" w:rsidP="00F21A3F">
            <w:pPr>
              <w:jc w:val="center"/>
            </w:pPr>
          </w:p>
        </w:tc>
        <w:tc>
          <w:tcPr>
            <w:tcW w:w="907" w:type="dxa"/>
            <w:tcBorders>
              <w:top w:val="single" w:sz="6" w:space="0" w:color="auto"/>
            </w:tcBorders>
          </w:tcPr>
          <w:p w:rsidR="009F280F" w:rsidRPr="00B30C0B" w:rsidRDefault="009F280F" w:rsidP="00F21A3F">
            <w:pPr>
              <w:jc w:val="center"/>
            </w:pPr>
          </w:p>
        </w:tc>
        <w:tc>
          <w:tcPr>
            <w:tcW w:w="994" w:type="dxa"/>
            <w:tcBorders>
              <w:top w:val="single" w:sz="6" w:space="0" w:color="auto"/>
            </w:tcBorders>
          </w:tcPr>
          <w:p w:rsidR="009F280F" w:rsidRPr="00B30C0B" w:rsidRDefault="009F280F" w:rsidP="00F21A3F">
            <w:pPr>
              <w:jc w:val="center"/>
            </w:pPr>
          </w:p>
        </w:tc>
        <w:tc>
          <w:tcPr>
            <w:tcW w:w="992" w:type="dxa"/>
            <w:tcBorders>
              <w:top w:val="single" w:sz="6" w:space="0" w:color="auto"/>
            </w:tcBorders>
          </w:tcPr>
          <w:p w:rsidR="009F280F" w:rsidRPr="00B30C0B" w:rsidRDefault="00FD0059" w:rsidP="00F21A3F">
            <w:pPr>
              <w:jc w:val="center"/>
            </w:pPr>
            <w:r w:rsidRPr="00ED3CF8">
              <w:rPr>
                <w:noProof/>
              </w:rPr>
              <mc:AlternateContent>
                <mc:Choice Requires="wpg">
                  <w:drawing>
                    <wp:anchor distT="0" distB="0" distL="114300" distR="114300" simplePos="0" relativeHeight="251705344" behindDoc="0" locked="0" layoutInCell="0" allowOverlap="1" wp14:anchorId="54253FF7" wp14:editId="3413D361">
                      <wp:simplePos x="0" y="0"/>
                      <wp:positionH relativeFrom="column">
                        <wp:posOffset>604520</wp:posOffset>
                      </wp:positionH>
                      <wp:positionV relativeFrom="paragraph">
                        <wp:posOffset>145415</wp:posOffset>
                      </wp:positionV>
                      <wp:extent cx="626110" cy="2257425"/>
                      <wp:effectExtent l="19050" t="19050" r="21590" b="28575"/>
                      <wp:wrapNone/>
                      <wp:docPr id="82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 cy="2257425"/>
                                <a:chOff x="5538" y="4795"/>
                                <a:chExt cx="1136" cy="3550"/>
                              </a:xfrm>
                            </wpg:grpSpPr>
                            <wps:wsp>
                              <wps:cNvPr id="829" name="Oval 70"/>
                              <wps:cNvSpPr>
                                <a:spLocks noChangeArrowheads="1"/>
                              </wps:cNvSpPr>
                              <wps:spPr bwMode="auto">
                                <a:xfrm>
                                  <a:off x="5538" y="5931"/>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30" name="Oval 71"/>
                              <wps:cNvSpPr>
                                <a:spLocks noChangeArrowheads="1"/>
                              </wps:cNvSpPr>
                              <wps:spPr bwMode="auto">
                                <a:xfrm>
                                  <a:off x="5538" y="7067"/>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31" name="Oval 72"/>
                              <wps:cNvSpPr>
                                <a:spLocks noChangeArrowheads="1"/>
                              </wps:cNvSpPr>
                              <wps:spPr bwMode="auto">
                                <a:xfrm>
                                  <a:off x="5538" y="4795"/>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F852D" id="Group 828" o:spid="_x0000_s1026" style="position:absolute;margin-left:47.6pt;margin-top:11.45pt;width:49.3pt;height:177.75pt;z-index:251705344" coordorigin="5538,4795" coordsize="113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" o:allowincell="f">
                      <v:oval id="Oval 70" o:spid="_x0000_s1027" style="position:absolute;left:5538;top:5931;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" filled="f" fillcolor="silver" strokeweight="3pt">
                        <v:fill opacity="32896f"/>
                      </v:oval>
                      <v:oval id="Oval 71" o:spid="_x0000_s1028" style="position:absolute;left:5538;top:7067;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" filled="f" fillcolor="silver" strokeweight="3pt">
                        <v:fill opacity="32896f"/>
                      </v:oval>
                      <v:oval id="Oval 72" o:spid="_x0000_s1029" style="position:absolute;left:5538;top:4795;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" filled="f" fillcolor="silver" strokeweight="3pt">
                        <v:fill opacity="32896f"/>
                      </v:oval>
                    </v:group>
                  </w:pict>
                </mc:Fallback>
              </mc:AlternateContent>
            </w:r>
          </w:p>
        </w:tc>
        <w:tc>
          <w:tcPr>
            <w:tcW w:w="851" w:type="dxa"/>
            <w:tcBorders>
              <w:top w:val="single" w:sz="6" w:space="0" w:color="auto"/>
            </w:tcBorders>
          </w:tcPr>
          <w:p w:rsidR="009F280F" w:rsidRPr="00B30C0B" w:rsidRDefault="009F280F" w:rsidP="00F21A3F">
            <w:pPr>
              <w:jc w:val="center"/>
            </w:pPr>
          </w:p>
        </w:tc>
        <w:tc>
          <w:tcPr>
            <w:tcW w:w="791" w:type="dxa"/>
            <w:tcBorders>
              <w:top w:val="single" w:sz="6" w:space="0" w:color="auto"/>
            </w:tcBorders>
          </w:tcPr>
          <w:p w:rsidR="009F280F" w:rsidRPr="00B30C0B" w:rsidRDefault="009F280F" w:rsidP="00F21A3F">
            <w:pPr>
              <w:jc w:val="center"/>
            </w:pPr>
          </w:p>
        </w:tc>
        <w:tc>
          <w:tcPr>
            <w:tcW w:w="907" w:type="dxa"/>
            <w:tcBorders>
              <w:top w:val="single" w:sz="6" w:space="0" w:color="auto"/>
            </w:tcBorders>
          </w:tcPr>
          <w:p w:rsidR="009F280F" w:rsidRPr="00B30C0B" w:rsidRDefault="009F280F" w:rsidP="00F21A3F">
            <w:pPr>
              <w:jc w:val="center"/>
            </w:pPr>
          </w:p>
        </w:tc>
        <w:tc>
          <w:tcPr>
            <w:tcW w:w="907" w:type="dxa"/>
            <w:tcBorders>
              <w:top w:val="single" w:sz="6" w:space="0" w:color="auto"/>
              <w:right w:val="single" w:sz="6" w:space="0" w:color="auto"/>
            </w:tcBorders>
          </w:tcPr>
          <w:p w:rsidR="009F280F" w:rsidRPr="00B30C0B" w:rsidRDefault="009F280F" w:rsidP="00F21A3F">
            <w:pPr>
              <w:jc w:val="center"/>
            </w:pPr>
          </w:p>
        </w:tc>
      </w:tr>
      <w:tr w:rsidR="009F280F" w:rsidRPr="00B30C0B" w:rsidTr="00F21A3F">
        <w:trPr>
          <w:cantSplit/>
          <w:jc w:val="center"/>
        </w:trPr>
        <w:tc>
          <w:tcPr>
            <w:tcW w:w="2082" w:type="dxa"/>
            <w:tcBorders>
              <w:left w:val="single" w:sz="6" w:space="0" w:color="auto"/>
            </w:tcBorders>
            <w:vAlign w:val="center"/>
          </w:tcPr>
          <w:p w:rsidR="009F280F" w:rsidRPr="00B30C0B" w:rsidRDefault="009F280F" w:rsidP="00F21A3F">
            <w:pPr>
              <w:ind w:left="113"/>
            </w:pPr>
            <w:r w:rsidRPr="00B30C0B">
              <w:t>oval</w:t>
            </w:r>
          </w:p>
        </w:tc>
        <w:tc>
          <w:tcPr>
            <w:tcW w:w="907" w:type="dxa"/>
            <w:vAlign w:val="center"/>
          </w:tcPr>
          <w:p w:rsidR="009F280F" w:rsidRPr="00B30C0B" w:rsidRDefault="009F280F" w:rsidP="00F21A3F">
            <w:pPr>
              <w:jc w:val="center"/>
            </w:pPr>
            <w:r>
              <w:rPr>
                <w:noProof/>
              </w:rPr>
              <w:drawing>
                <wp:inline distT="0" distB="0" distL="0" distR="0" wp14:anchorId="00479CFD" wp14:editId="565E4BB5">
                  <wp:extent cx="638175" cy="428625"/>
                  <wp:effectExtent l="0" t="0" r="9525" b="9525"/>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638175" cy="428625"/>
                          </a:xfrm>
                          <a:prstGeom prst="rect">
                            <a:avLst/>
                          </a:prstGeom>
                          <a:noFill/>
                          <a:ln>
                            <a:noFill/>
                          </a:ln>
                        </pic:spPr>
                      </pic:pic>
                    </a:graphicData>
                  </a:graphic>
                </wp:inline>
              </w:drawing>
            </w:r>
          </w:p>
        </w:tc>
        <w:tc>
          <w:tcPr>
            <w:tcW w:w="907" w:type="dxa"/>
            <w:vAlign w:val="center"/>
          </w:tcPr>
          <w:p w:rsidR="009F280F" w:rsidRPr="00B30C0B" w:rsidRDefault="009F280F" w:rsidP="00F21A3F">
            <w:pPr>
              <w:jc w:val="center"/>
            </w:pPr>
            <w:r>
              <w:rPr>
                <w:noProof/>
              </w:rPr>
              <w:drawing>
                <wp:inline distT="0" distB="0" distL="0" distR="0" wp14:anchorId="7A8B48A0" wp14:editId="4C6E239A">
                  <wp:extent cx="714375" cy="666750"/>
                  <wp:effectExtent l="0" t="0" r="9525" b="0"/>
                  <wp:docPr id="788" name="Picture 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rrowheads="1"/>
                          </pic:cNvPicPr>
                        </pic:nvPicPr>
                        <pic:blipFill>
                          <a:blip r:embed="rId54" cstate="screen">
                            <a:extLst>
                              <a:ext uri="{28A0092B-C50C-407E-A947-70E740481C1C}">
                                <a14:useLocalDpi xmlns:a14="http://schemas.microsoft.com/office/drawing/2010/main"/>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994" w:type="dxa"/>
            <w:vAlign w:val="center"/>
          </w:tcPr>
          <w:p w:rsidR="009F280F" w:rsidRPr="00B30C0B" w:rsidRDefault="009F280F" w:rsidP="00F21A3F">
            <w:pPr>
              <w:jc w:val="center"/>
            </w:pPr>
            <w:r>
              <w:rPr>
                <w:noProof/>
              </w:rPr>
              <w:drawing>
                <wp:inline distT="0" distB="0" distL="0" distR="0" wp14:anchorId="38589FFD" wp14:editId="3AFE8CF8">
                  <wp:extent cx="638175" cy="657225"/>
                  <wp:effectExtent l="0" t="0" r="9525" b="9525"/>
                  <wp:docPr id="787" name="Pictur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rrowheads="1"/>
                          </pic:cNvPicPr>
                        </pic:nvPicPr>
                        <pic:blipFill>
                          <a:blip r:embed="rId55" cstate="screen">
                            <a:extLst>
                              <a:ext uri="{28A0092B-C50C-407E-A947-70E740481C1C}">
                                <a14:useLocalDpi xmlns:a14="http://schemas.microsoft.com/office/drawing/2010/main"/>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92" w:type="dxa"/>
            <w:vAlign w:val="center"/>
          </w:tcPr>
          <w:p w:rsidR="009F280F" w:rsidRPr="00B30C0B" w:rsidRDefault="009F280F" w:rsidP="00F21A3F">
            <w:pPr>
              <w:jc w:val="center"/>
            </w:pPr>
            <w:r>
              <w:rPr>
                <w:noProof/>
              </w:rPr>
              <w:drawing>
                <wp:inline distT="0" distB="0" distL="0" distR="0" wp14:anchorId="5272DAB0" wp14:editId="1B3C6E8D">
                  <wp:extent cx="685800" cy="676275"/>
                  <wp:effectExtent l="0" t="0" r="0" b="9525"/>
                  <wp:docPr id="786" name="Pictur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rrowheads="1"/>
                          </pic:cNvPicPr>
                        </pic:nvPicPr>
                        <pic:blipFill>
                          <a:blip r:embed="rId56" cstate="screen">
                            <a:extLst>
                              <a:ext uri="{28A0092B-C50C-407E-A947-70E740481C1C}">
                                <a14:useLocalDpi xmlns:a14="http://schemas.microsoft.com/office/drawing/2010/main"/>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851" w:type="dxa"/>
            <w:vAlign w:val="center"/>
          </w:tcPr>
          <w:p w:rsidR="009F280F" w:rsidRPr="00B30C0B" w:rsidRDefault="009F280F" w:rsidP="00F21A3F">
            <w:pPr>
              <w:jc w:val="center"/>
            </w:pPr>
            <w:r>
              <w:rPr>
                <w:noProof/>
              </w:rPr>
              <w:drawing>
                <wp:inline distT="0" distB="0" distL="0" distR="0" wp14:anchorId="7869DE2D" wp14:editId="107D6514">
                  <wp:extent cx="647700" cy="676275"/>
                  <wp:effectExtent l="0" t="0" r="0" b="952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47700" cy="676275"/>
                          </a:xfrm>
                          <a:prstGeom prst="rect">
                            <a:avLst/>
                          </a:prstGeom>
                          <a:noFill/>
                          <a:ln>
                            <a:noFill/>
                          </a:ln>
                        </pic:spPr>
                      </pic:pic>
                    </a:graphicData>
                  </a:graphic>
                </wp:inline>
              </w:drawing>
            </w:r>
          </w:p>
        </w:tc>
        <w:tc>
          <w:tcPr>
            <w:tcW w:w="791" w:type="dxa"/>
            <w:vAlign w:val="center"/>
          </w:tcPr>
          <w:p w:rsidR="009F280F" w:rsidRPr="00B30C0B" w:rsidRDefault="009F280F" w:rsidP="00F21A3F">
            <w:pPr>
              <w:jc w:val="center"/>
            </w:pPr>
            <w:r>
              <w:rPr>
                <w:noProof/>
              </w:rPr>
              <w:drawing>
                <wp:inline distT="0" distB="0" distL="0" distR="0" wp14:anchorId="359B6624" wp14:editId="25AA3D8F">
                  <wp:extent cx="504825" cy="676275"/>
                  <wp:effectExtent l="0" t="0" r="9525" b="9525"/>
                  <wp:docPr id="784" name="Picture 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rrowheads="1"/>
                          </pic:cNvPicPr>
                        </pic:nvPicPr>
                        <pic:blipFill>
                          <a:blip r:embed="rId57" cstate="screen">
                            <a:extLst>
                              <a:ext uri="{28A0092B-C50C-407E-A947-70E740481C1C}">
                                <a14:useLocalDpi xmlns:a14="http://schemas.microsoft.com/office/drawing/2010/main"/>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907" w:type="dxa"/>
            <w:vAlign w:val="center"/>
          </w:tcPr>
          <w:p w:rsidR="009F280F" w:rsidRPr="00B30C0B" w:rsidRDefault="009F280F" w:rsidP="00F21A3F">
            <w:pPr>
              <w:jc w:val="center"/>
            </w:pPr>
            <w:r>
              <w:rPr>
                <w:noProof/>
              </w:rPr>
              <w:drawing>
                <wp:inline distT="0" distB="0" distL="0" distR="0" wp14:anchorId="0F085F8F" wp14:editId="4F46A4CD">
                  <wp:extent cx="504825" cy="704850"/>
                  <wp:effectExtent l="0" t="0" r="9525" b="0"/>
                  <wp:docPr id="783" name="Picture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tcBorders>
              <w:right w:val="single" w:sz="6" w:space="0" w:color="auto"/>
            </w:tcBorders>
            <w:vAlign w:val="center"/>
          </w:tcPr>
          <w:p w:rsidR="009F280F" w:rsidRPr="00B30C0B" w:rsidRDefault="009F280F" w:rsidP="00F21A3F">
            <w:pPr>
              <w:jc w:val="center"/>
            </w:pPr>
            <w:r>
              <w:rPr>
                <w:noProof/>
              </w:rPr>
              <w:drawing>
                <wp:inline distT="0" distB="0" distL="0" distR="0" wp14:anchorId="642D1A9F" wp14:editId="316330E9">
                  <wp:extent cx="457200" cy="742950"/>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457200" cy="742950"/>
                          </a:xfrm>
                          <a:prstGeom prst="rect">
                            <a:avLst/>
                          </a:prstGeom>
                          <a:noFill/>
                          <a:ln>
                            <a:noFill/>
                          </a:ln>
                        </pic:spPr>
                      </pic:pic>
                    </a:graphicData>
                  </a:graphic>
                </wp:inline>
              </w:drawing>
            </w:r>
          </w:p>
        </w:tc>
      </w:tr>
      <w:tr w:rsidR="009F280F" w:rsidRPr="00B30C0B" w:rsidTr="00F21A3F">
        <w:trPr>
          <w:cantSplit/>
          <w:jc w:val="center"/>
        </w:trPr>
        <w:tc>
          <w:tcPr>
            <w:tcW w:w="2082" w:type="dxa"/>
            <w:tcBorders>
              <w:left w:val="single" w:sz="4" w:space="0" w:color="auto"/>
            </w:tcBorders>
            <w:vAlign w:val="center"/>
          </w:tcPr>
          <w:p w:rsidR="009F280F" w:rsidRPr="00B30C0B" w:rsidRDefault="009F280F" w:rsidP="00F21A3F">
            <w:pPr>
              <w:ind w:left="113"/>
            </w:pPr>
            <w:r w:rsidRPr="00B30C0B">
              <w:t>elíptica</w:t>
            </w:r>
          </w:p>
        </w:tc>
        <w:bookmarkStart w:id="78" w:name="_MON_1353248013"/>
        <w:bookmarkStart w:id="79" w:name="_MON_1353248680"/>
        <w:bookmarkStart w:id="80" w:name="_MON_1348584766"/>
        <w:bookmarkStart w:id="81" w:name="_MON_1321108746"/>
        <w:bookmarkEnd w:id="78"/>
        <w:bookmarkEnd w:id="79"/>
        <w:bookmarkEnd w:id="80"/>
        <w:bookmarkEnd w:id="81"/>
        <w:bookmarkStart w:id="82" w:name="_MON_1350136736"/>
        <w:bookmarkEnd w:id="82"/>
        <w:tc>
          <w:tcPr>
            <w:tcW w:w="907" w:type="dxa"/>
            <w:vAlign w:val="center"/>
          </w:tcPr>
          <w:p w:rsidR="009F280F" w:rsidRPr="00ED3CF8" w:rsidRDefault="009F280F" w:rsidP="00F21A3F">
            <w:pPr>
              <w:keepNext/>
              <w:jc w:val="center"/>
            </w:pPr>
            <w:r w:rsidRPr="00ED3CF8">
              <w:object w:dxaOrig="916" w:dyaOrig="1051">
                <v:shape id="_x0000_i1030" type="#_x0000_t75" style="width:45.7pt;height:40.7pt" o:ole="" fillcolor="window">
                  <v:imagedata r:id="rId60" o:title="" croptop="3151f" cropbottom="14259f" cropleft="3088f" cropright="4212f"/>
                </v:shape>
                <o:OLEObject Type="Embed" ProgID="Word.Picture.8" ShapeID="_x0000_i1030" DrawAspect="Content" ObjectID="_1626177114" r:id="rId149"/>
              </w:object>
            </w:r>
          </w:p>
        </w:tc>
        <w:tc>
          <w:tcPr>
            <w:tcW w:w="907" w:type="dxa"/>
            <w:vAlign w:val="center"/>
          </w:tcPr>
          <w:p w:rsidR="009F280F" w:rsidRPr="00ED3CF8" w:rsidRDefault="009F280F" w:rsidP="00F21A3F">
            <w:pPr>
              <w:keepNext/>
              <w:jc w:val="center"/>
            </w:pPr>
            <w:r w:rsidRPr="00ED3CF8">
              <w:rPr>
                <w:noProof/>
              </w:rPr>
              <w:drawing>
                <wp:inline distT="0" distB="0" distL="0" distR="0" wp14:anchorId="45582ABE" wp14:editId="626C9B88">
                  <wp:extent cx="600075" cy="53340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rotWithShape="1">
                          <a:blip r:embed="rId62" cstate="screen">
                            <a:extLst>
                              <a:ext uri="{28A0092B-C50C-407E-A947-70E740481C1C}">
                                <a14:useLocalDpi xmlns:a14="http://schemas.microsoft.com/office/drawing/2010/main"/>
                              </a:ext>
                            </a:extLst>
                          </a:blip>
                          <a:srcRect b="20000"/>
                          <a:stretch/>
                        </pic:blipFill>
                        <pic:spPr bwMode="auto">
                          <a:xfrm>
                            <a:off x="0" y="0"/>
                            <a:ext cx="600075"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4" w:type="dxa"/>
            <w:vAlign w:val="center"/>
          </w:tcPr>
          <w:p w:rsidR="009F280F" w:rsidRPr="00ED3CF8" w:rsidRDefault="009F280F" w:rsidP="00F21A3F">
            <w:pPr>
              <w:keepNext/>
              <w:jc w:val="center"/>
            </w:pPr>
            <w:r>
              <w:rPr>
                <w:noProof/>
              </w:rPr>
              <mc:AlternateContent>
                <mc:Choice Requires="wpg">
                  <w:drawing>
                    <wp:inline distT="0" distB="0" distL="0" distR="0" wp14:anchorId="7B978872" wp14:editId="7F5A67A9">
                      <wp:extent cx="582930" cy="657225"/>
                      <wp:effectExtent l="0" t="0" r="7620" b="9525"/>
                      <wp:docPr id="1028" name="Group 1028"/>
                      <wp:cNvGraphicFramePr/>
                      <a:graphic xmlns:a="http://schemas.openxmlformats.org/drawingml/2006/main">
                        <a:graphicData uri="http://schemas.microsoft.com/office/word/2010/wordprocessingGroup">
                          <wpg:wgp>
                            <wpg:cNvGrpSpPr/>
                            <wpg:grpSpPr>
                              <a:xfrm>
                                <a:off x="0" y="0"/>
                                <a:ext cx="582930" cy="657225"/>
                                <a:chOff x="0" y="0"/>
                                <a:chExt cx="601980" cy="712470"/>
                              </a:xfrm>
                            </wpg:grpSpPr>
                            <pic:pic xmlns:pic="http://schemas.openxmlformats.org/drawingml/2006/picture">
                              <pic:nvPicPr>
                                <pic:cNvPr id="1029" name="Picture 1029"/>
                                <pic:cNvPicPr>
                                  <a:picLocks/>
                                </pic:cNvPicPr>
                              </pic:nvPicPr>
                              <pic:blipFill>
                                <a:blip r:embed="rId63" cstate="screen">
                                  <a:extLst>
                                    <a:ext uri="{28A0092B-C50C-407E-A947-70E740481C1C}">
                                      <a14:useLocalDpi xmlns:a14="http://schemas.microsoft.com/office/drawing/2010/main"/>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30" name="Picture 1030"/>
                                <pic:cNvPicPr>
                                  <a:picLocks noChangeAspect="1"/>
                                </pic:cNvPicPr>
                              </pic:nvPicPr>
                              <pic:blipFill>
                                <a:blip r:embed="rId141" cstate="screen">
                                  <a:extLst>
                                    <a:ext uri="{28A0092B-C50C-407E-A947-70E740481C1C}">
                                      <a14:useLocalDpi xmlns:a14="http://schemas.microsoft.com/office/drawing/2010/main"/>
                                    </a:ext>
                                  </a:extLst>
                                </a:blip>
                                <a:stretch>
                                  <a:fillRect/>
                                </a:stretch>
                              </pic:blipFill>
                              <pic:spPr>
                                <a:xfrm>
                                  <a:off x="358140" y="544830"/>
                                  <a:ext cx="171450" cy="148590"/>
                                </a:xfrm>
                                <a:prstGeom prst="rect">
                                  <a:avLst/>
                                </a:prstGeom>
                              </pic:spPr>
                            </pic:pic>
                          </wpg:wgp>
                        </a:graphicData>
                      </a:graphic>
                    </wp:inline>
                  </w:drawing>
                </mc:Choice>
                <mc:Fallback>
                  <w:pict>
                    <v:group w14:anchorId="25218A4A" id="Group 1028" o:spid="_x0000_s1026" style="width:45.9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">
                      <v:shape id="Picture 1029" o:spid="_x0000_s1027" type="#_x0000_t75" style="position:absolute;width:6019;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">
                        <v:imagedata r:id="rId142" o:title="" cropbottom="3034f"/>
                        <v:path arrowok="t"/>
                        <o:lock v:ext="edit" aspectratio="f"/>
                      </v:shape>
                      <v:shape id="Picture 1030" o:spid="_x0000_s1028" type="#_x0000_t75" style="position:absolute;left:3581;top:5448;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">
                        <v:imagedata r:id="rId143" o:title=""/>
                        <v:path arrowok="t"/>
                      </v:shape>
                      <w10:anchorlock/>
                    </v:group>
                  </w:pict>
                </mc:Fallback>
              </mc:AlternateContent>
            </w:r>
          </w:p>
        </w:tc>
        <w:tc>
          <w:tcPr>
            <w:tcW w:w="992" w:type="dxa"/>
            <w:vAlign w:val="center"/>
          </w:tcPr>
          <w:p w:rsidR="009F280F" w:rsidRPr="00ED3CF8" w:rsidRDefault="009F280F" w:rsidP="00F21A3F">
            <w:pPr>
              <w:keepNext/>
              <w:jc w:val="center"/>
            </w:pPr>
            <w:r>
              <w:rPr>
                <w:noProof/>
              </w:rPr>
              <mc:AlternateContent>
                <mc:Choice Requires="wpg">
                  <w:drawing>
                    <wp:inline distT="0" distB="0" distL="0" distR="0" wp14:anchorId="4A47AE1D" wp14:editId="3AEF61C8">
                      <wp:extent cx="636270" cy="647700"/>
                      <wp:effectExtent l="0" t="0" r="0" b="0"/>
                      <wp:docPr id="1032" name="Group 1032"/>
                      <wp:cNvGraphicFramePr/>
                      <a:graphic xmlns:a="http://schemas.openxmlformats.org/drawingml/2006/main">
                        <a:graphicData uri="http://schemas.microsoft.com/office/word/2010/wordprocessingGroup">
                          <wpg:wgp>
                            <wpg:cNvGrpSpPr/>
                            <wpg:grpSpPr>
                              <a:xfrm>
                                <a:off x="0" y="0"/>
                                <a:ext cx="636270" cy="647700"/>
                                <a:chOff x="0" y="0"/>
                                <a:chExt cx="636270" cy="647700"/>
                              </a:xfrm>
                            </wpg:grpSpPr>
                            <pic:pic xmlns:pic="http://schemas.openxmlformats.org/drawingml/2006/picture">
                              <pic:nvPicPr>
                                <pic:cNvPr id="1033" name="Picture 1033"/>
                                <pic:cNvPicPr>
                                  <a:picLocks/>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636270" cy="647700"/>
                                </a:xfrm>
                                <a:prstGeom prst="rect">
                                  <a:avLst/>
                                </a:prstGeom>
                                <a:noFill/>
                                <a:ln>
                                  <a:noFill/>
                                </a:ln>
                              </pic:spPr>
                            </pic:pic>
                            <pic:pic xmlns:pic="http://schemas.openxmlformats.org/drawingml/2006/picture">
                              <pic:nvPicPr>
                                <pic:cNvPr id="1034" name="Picture 1034"/>
                                <pic:cNvPicPr>
                                  <a:picLocks noChangeAspect="1"/>
                                </pic:cNvPicPr>
                              </pic:nvPicPr>
                              <pic:blipFill>
                                <a:blip r:embed="rId141" cstate="screen">
                                  <a:extLst>
                                    <a:ext uri="{28A0092B-C50C-407E-A947-70E740481C1C}">
                                      <a14:useLocalDpi xmlns:a14="http://schemas.microsoft.com/office/drawing/2010/main"/>
                                    </a:ext>
                                  </a:extLst>
                                </a:blip>
                                <a:stretch>
                                  <a:fillRect/>
                                </a:stretch>
                              </pic:blipFill>
                              <pic:spPr>
                                <a:xfrm>
                                  <a:off x="461010" y="499110"/>
                                  <a:ext cx="171450" cy="148590"/>
                                </a:xfrm>
                                <a:prstGeom prst="rect">
                                  <a:avLst/>
                                </a:prstGeom>
                              </pic:spPr>
                            </pic:pic>
                          </wpg:wgp>
                        </a:graphicData>
                      </a:graphic>
                    </wp:inline>
                  </w:drawing>
                </mc:Choice>
                <mc:Fallback>
                  <w:pict>
                    <v:group w14:anchorId="0D653C83" id="Group 1032" o:spid="_x0000_s1026" style="width:50.1pt;height:51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">
                      <v:shape id="Picture 1033" o:spid="_x0000_s1027" type="#_x0000_t75" style="position:absolute;width:636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">
                        <v:imagedata r:id="rId144" o:title=""/>
                        <v:path arrowok="t"/>
                        <o:lock v:ext="edit" aspectratio="f"/>
                      </v:shape>
                      <v:shape id="Picture 1034" o:spid="_x0000_s1028" type="#_x0000_t75" style="position:absolute;left:4610;top:4991;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">
                        <v:imagedata r:id="rId143" o:title=""/>
                        <v:path arrowok="t"/>
                      </v:shape>
                      <w10:anchorlock/>
                    </v:group>
                  </w:pict>
                </mc:Fallback>
              </mc:AlternateContent>
            </w:r>
          </w:p>
        </w:tc>
        <w:tc>
          <w:tcPr>
            <w:tcW w:w="851" w:type="dxa"/>
            <w:vAlign w:val="center"/>
          </w:tcPr>
          <w:p w:rsidR="009F280F" w:rsidRPr="00B30C0B" w:rsidRDefault="009F280F" w:rsidP="00F21A3F">
            <w:pPr>
              <w:jc w:val="center"/>
            </w:pPr>
            <w:r>
              <w:rPr>
                <w:noProof/>
              </w:rPr>
              <w:drawing>
                <wp:inline distT="0" distB="0" distL="0" distR="0" wp14:anchorId="0C8707EE" wp14:editId="3347F9DF">
                  <wp:extent cx="523875" cy="657225"/>
                  <wp:effectExtent l="0" t="0" r="9525" b="9525"/>
                  <wp:docPr id="778" name="Picture 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23875" cy="657225"/>
                          </a:xfrm>
                          <a:prstGeom prst="rect">
                            <a:avLst/>
                          </a:prstGeom>
                          <a:noFill/>
                          <a:ln>
                            <a:noFill/>
                          </a:ln>
                        </pic:spPr>
                      </pic:pic>
                    </a:graphicData>
                  </a:graphic>
                </wp:inline>
              </w:drawing>
            </w:r>
          </w:p>
        </w:tc>
        <w:tc>
          <w:tcPr>
            <w:tcW w:w="791" w:type="dxa"/>
            <w:vAlign w:val="center"/>
          </w:tcPr>
          <w:p w:rsidR="009F280F" w:rsidRPr="00B30C0B" w:rsidRDefault="009F280F" w:rsidP="00F21A3F">
            <w:pPr>
              <w:jc w:val="center"/>
            </w:pPr>
            <w:r>
              <w:rPr>
                <w:noProof/>
              </w:rPr>
              <w:drawing>
                <wp:inline distT="0" distB="0" distL="0" distR="0" wp14:anchorId="6B49B3A1" wp14:editId="057D1C9B">
                  <wp:extent cx="504825" cy="647700"/>
                  <wp:effectExtent l="0" t="0" r="9525" b="0"/>
                  <wp:docPr id="777" name="Picture 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504825" cy="647700"/>
                          </a:xfrm>
                          <a:prstGeom prst="rect">
                            <a:avLst/>
                          </a:prstGeom>
                          <a:noFill/>
                          <a:ln>
                            <a:noFill/>
                          </a:ln>
                        </pic:spPr>
                      </pic:pic>
                    </a:graphicData>
                  </a:graphic>
                </wp:inline>
              </w:drawing>
            </w:r>
          </w:p>
        </w:tc>
        <w:tc>
          <w:tcPr>
            <w:tcW w:w="907" w:type="dxa"/>
            <w:vAlign w:val="center"/>
          </w:tcPr>
          <w:p w:rsidR="009F280F" w:rsidRPr="00B30C0B" w:rsidRDefault="009F280F" w:rsidP="00F21A3F">
            <w:pPr>
              <w:jc w:val="center"/>
            </w:pPr>
            <w:r>
              <w:rPr>
                <w:noProof/>
              </w:rPr>
              <w:drawing>
                <wp:inline distT="0" distB="0" distL="0" distR="0" wp14:anchorId="2BBF1630" wp14:editId="5CC30BE6">
                  <wp:extent cx="390525" cy="647700"/>
                  <wp:effectExtent l="0" t="0" r="9525"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67" cstate="screen">
                            <a:extLst>
                              <a:ext uri="{28A0092B-C50C-407E-A947-70E740481C1C}">
                                <a14:useLocalDpi xmlns:a14="http://schemas.microsoft.com/office/drawing/2010/main"/>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right w:val="single" w:sz="6" w:space="0" w:color="auto"/>
            </w:tcBorders>
            <w:vAlign w:val="center"/>
          </w:tcPr>
          <w:p w:rsidR="009F280F" w:rsidRPr="00B30C0B" w:rsidRDefault="009F280F" w:rsidP="00F21A3F">
            <w:pPr>
              <w:jc w:val="center"/>
            </w:pPr>
            <w:r>
              <w:rPr>
                <w:noProof/>
              </w:rPr>
              <w:drawing>
                <wp:inline distT="0" distB="0" distL="0" distR="0" wp14:anchorId="41AC55F0" wp14:editId="0B69BACC">
                  <wp:extent cx="333375" cy="666750"/>
                  <wp:effectExtent l="0" t="0" r="9525"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68" cstate="screen">
                            <a:extLst>
                              <a:ext uri="{28A0092B-C50C-407E-A947-70E740481C1C}">
                                <a14:useLocalDpi xmlns:a14="http://schemas.microsoft.com/office/drawing/2010/main"/>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9F280F" w:rsidRPr="00B30C0B" w:rsidTr="00F21A3F">
        <w:trPr>
          <w:cantSplit/>
          <w:jc w:val="center"/>
        </w:trPr>
        <w:tc>
          <w:tcPr>
            <w:tcW w:w="2082" w:type="dxa"/>
            <w:tcBorders>
              <w:left w:val="single" w:sz="6" w:space="0" w:color="auto"/>
              <w:bottom w:val="single" w:sz="6" w:space="0" w:color="auto"/>
            </w:tcBorders>
            <w:vAlign w:val="center"/>
          </w:tcPr>
          <w:p w:rsidR="009F280F" w:rsidRPr="00B30C0B" w:rsidRDefault="009F280F" w:rsidP="00F21A3F">
            <w:pPr>
              <w:ind w:left="113"/>
            </w:pPr>
            <w:r w:rsidRPr="00B30C0B">
              <w:t>oboval</w:t>
            </w:r>
          </w:p>
        </w:tc>
        <w:tc>
          <w:tcPr>
            <w:tcW w:w="907" w:type="dxa"/>
            <w:tcBorders>
              <w:bottom w:val="single" w:sz="6" w:space="0" w:color="auto"/>
            </w:tcBorders>
            <w:vAlign w:val="center"/>
          </w:tcPr>
          <w:p w:rsidR="009F280F" w:rsidRPr="00B30C0B" w:rsidRDefault="009F280F" w:rsidP="00F21A3F">
            <w:pPr>
              <w:jc w:val="center"/>
            </w:pPr>
            <w:r>
              <w:rPr>
                <w:noProof/>
              </w:rPr>
              <w:drawing>
                <wp:inline distT="0" distB="0" distL="0" distR="0" wp14:anchorId="722FD915" wp14:editId="30A7E494">
                  <wp:extent cx="638175" cy="447675"/>
                  <wp:effectExtent l="0" t="0" r="9525" b="9525"/>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638175" cy="447675"/>
                          </a:xfrm>
                          <a:prstGeom prst="rect">
                            <a:avLst/>
                          </a:prstGeom>
                          <a:noFill/>
                          <a:ln>
                            <a:noFill/>
                          </a:ln>
                        </pic:spPr>
                      </pic:pic>
                    </a:graphicData>
                  </a:graphic>
                </wp:inline>
              </w:drawing>
            </w:r>
          </w:p>
        </w:tc>
        <w:tc>
          <w:tcPr>
            <w:tcW w:w="907" w:type="dxa"/>
            <w:tcBorders>
              <w:bottom w:val="single" w:sz="6" w:space="0" w:color="auto"/>
            </w:tcBorders>
            <w:vAlign w:val="center"/>
          </w:tcPr>
          <w:p w:rsidR="009F280F" w:rsidRPr="00B30C0B" w:rsidRDefault="009F280F" w:rsidP="00F21A3F">
            <w:pPr>
              <w:jc w:val="center"/>
            </w:pPr>
            <w:r>
              <w:rPr>
                <w:noProof/>
              </w:rPr>
              <w:drawing>
                <wp:inline distT="0" distB="0" distL="0" distR="0" wp14:anchorId="33F8D59D" wp14:editId="6C27A553">
                  <wp:extent cx="561975" cy="609600"/>
                  <wp:effectExtent l="0" t="0" r="9525"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70" cstate="screen">
                            <a:extLst>
                              <a:ext uri="{28A0092B-C50C-407E-A947-70E740481C1C}">
                                <a14:useLocalDpi xmlns:a14="http://schemas.microsoft.com/office/drawing/2010/main"/>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94" w:type="dxa"/>
            <w:tcBorders>
              <w:bottom w:val="single" w:sz="6" w:space="0" w:color="auto"/>
            </w:tcBorders>
            <w:vAlign w:val="center"/>
          </w:tcPr>
          <w:p w:rsidR="009F280F" w:rsidRPr="00B30C0B" w:rsidRDefault="009F280F" w:rsidP="00F21A3F">
            <w:pPr>
              <w:jc w:val="center"/>
            </w:pPr>
            <w:r>
              <w:rPr>
                <w:noProof/>
              </w:rPr>
              <w:drawing>
                <wp:inline distT="0" distB="0" distL="0" distR="0" wp14:anchorId="47FE5152" wp14:editId="02828D7C">
                  <wp:extent cx="561975" cy="685800"/>
                  <wp:effectExtent l="0" t="0" r="9525" b="0"/>
                  <wp:docPr id="772" name="Picture 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561975" cy="685800"/>
                          </a:xfrm>
                          <a:prstGeom prst="rect">
                            <a:avLst/>
                          </a:prstGeom>
                          <a:noFill/>
                          <a:ln>
                            <a:noFill/>
                          </a:ln>
                        </pic:spPr>
                      </pic:pic>
                    </a:graphicData>
                  </a:graphic>
                </wp:inline>
              </w:drawing>
            </w:r>
          </w:p>
        </w:tc>
        <w:tc>
          <w:tcPr>
            <w:tcW w:w="992" w:type="dxa"/>
            <w:tcBorders>
              <w:bottom w:val="single" w:sz="6" w:space="0" w:color="auto"/>
            </w:tcBorders>
            <w:vAlign w:val="center"/>
          </w:tcPr>
          <w:p w:rsidR="009F280F" w:rsidRPr="00B30C0B" w:rsidRDefault="009F280F" w:rsidP="00F21A3F">
            <w:pPr>
              <w:jc w:val="center"/>
            </w:pPr>
            <w:r>
              <w:rPr>
                <w:noProof/>
              </w:rPr>
              <w:drawing>
                <wp:inline distT="0" distB="0" distL="0" distR="0" wp14:anchorId="657A8797" wp14:editId="28B098E1">
                  <wp:extent cx="581025" cy="704850"/>
                  <wp:effectExtent l="0" t="0" r="9525" b="0"/>
                  <wp:docPr id="771" name="Picture 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581025" cy="704850"/>
                          </a:xfrm>
                          <a:prstGeom prst="rect">
                            <a:avLst/>
                          </a:prstGeom>
                          <a:noFill/>
                          <a:ln>
                            <a:noFill/>
                          </a:ln>
                        </pic:spPr>
                      </pic:pic>
                    </a:graphicData>
                  </a:graphic>
                </wp:inline>
              </w:drawing>
            </w:r>
          </w:p>
        </w:tc>
        <w:tc>
          <w:tcPr>
            <w:tcW w:w="851" w:type="dxa"/>
            <w:tcBorders>
              <w:bottom w:val="single" w:sz="6" w:space="0" w:color="auto"/>
            </w:tcBorders>
            <w:vAlign w:val="center"/>
          </w:tcPr>
          <w:p w:rsidR="009F280F" w:rsidRPr="00B30C0B" w:rsidRDefault="009F280F" w:rsidP="00F21A3F">
            <w:pPr>
              <w:jc w:val="center"/>
            </w:pPr>
            <w:r>
              <w:rPr>
                <w:noProof/>
              </w:rPr>
              <w:drawing>
                <wp:inline distT="0" distB="0" distL="0" distR="0" wp14:anchorId="19E5C53C" wp14:editId="1ECC4BF1">
                  <wp:extent cx="581025" cy="752475"/>
                  <wp:effectExtent l="0" t="0" r="9525" b="952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581025" cy="752475"/>
                          </a:xfrm>
                          <a:prstGeom prst="rect">
                            <a:avLst/>
                          </a:prstGeom>
                          <a:noFill/>
                          <a:ln>
                            <a:noFill/>
                          </a:ln>
                        </pic:spPr>
                      </pic:pic>
                    </a:graphicData>
                  </a:graphic>
                </wp:inline>
              </w:drawing>
            </w:r>
          </w:p>
        </w:tc>
        <w:tc>
          <w:tcPr>
            <w:tcW w:w="791" w:type="dxa"/>
            <w:tcBorders>
              <w:bottom w:val="single" w:sz="6" w:space="0" w:color="auto"/>
            </w:tcBorders>
            <w:vAlign w:val="center"/>
          </w:tcPr>
          <w:p w:rsidR="009F280F" w:rsidRPr="00B30C0B" w:rsidRDefault="009F280F" w:rsidP="00F21A3F">
            <w:pPr>
              <w:jc w:val="center"/>
            </w:pPr>
            <w:r>
              <w:rPr>
                <w:noProof/>
              </w:rPr>
              <w:drawing>
                <wp:inline distT="0" distB="0" distL="0" distR="0" wp14:anchorId="1E8A186C" wp14:editId="32D79FBB">
                  <wp:extent cx="561975" cy="742950"/>
                  <wp:effectExtent l="0" t="0" r="952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561975" cy="742950"/>
                          </a:xfrm>
                          <a:prstGeom prst="rect">
                            <a:avLst/>
                          </a:prstGeom>
                          <a:noFill/>
                          <a:ln>
                            <a:noFill/>
                          </a:ln>
                        </pic:spPr>
                      </pic:pic>
                    </a:graphicData>
                  </a:graphic>
                </wp:inline>
              </w:drawing>
            </w:r>
          </w:p>
        </w:tc>
        <w:tc>
          <w:tcPr>
            <w:tcW w:w="907" w:type="dxa"/>
            <w:tcBorders>
              <w:bottom w:val="single" w:sz="6" w:space="0" w:color="auto"/>
            </w:tcBorders>
            <w:vAlign w:val="center"/>
          </w:tcPr>
          <w:p w:rsidR="009F280F" w:rsidRPr="00B30C0B" w:rsidRDefault="009F280F" w:rsidP="00F21A3F">
            <w:pPr>
              <w:jc w:val="center"/>
            </w:pPr>
            <w:r>
              <w:rPr>
                <w:noProof/>
              </w:rPr>
              <w:drawing>
                <wp:inline distT="0" distB="0" distL="0" distR="0" wp14:anchorId="1517A121" wp14:editId="468D1A72">
                  <wp:extent cx="466725" cy="685800"/>
                  <wp:effectExtent l="0" t="0" r="9525"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bottom w:val="single" w:sz="6" w:space="0" w:color="auto"/>
              <w:right w:val="single" w:sz="6" w:space="0" w:color="auto"/>
            </w:tcBorders>
            <w:vAlign w:val="center"/>
          </w:tcPr>
          <w:p w:rsidR="009F280F" w:rsidRPr="00B30C0B" w:rsidRDefault="009F280F" w:rsidP="00F21A3F">
            <w:pPr>
              <w:jc w:val="center"/>
            </w:pPr>
            <w:r>
              <w:rPr>
                <w:noProof/>
              </w:rPr>
              <w:drawing>
                <wp:inline distT="0" distB="0" distL="0" distR="0" wp14:anchorId="2E3C6EBE" wp14:editId="5F713501">
                  <wp:extent cx="514350" cy="81915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514350" cy="819150"/>
                          </a:xfrm>
                          <a:prstGeom prst="rect">
                            <a:avLst/>
                          </a:prstGeom>
                          <a:noFill/>
                          <a:ln>
                            <a:noFill/>
                          </a:ln>
                        </pic:spPr>
                      </pic:pic>
                    </a:graphicData>
                  </a:graphic>
                </wp:inline>
              </w:drawing>
            </w:r>
          </w:p>
        </w:tc>
      </w:tr>
    </w:tbl>
    <w:p w:rsidR="009F280F" w:rsidRPr="00B30C0B" w:rsidRDefault="009F280F" w:rsidP="009F280F"/>
    <w:p w:rsidR="009F280F" w:rsidRPr="00B30C0B" w:rsidRDefault="009F280F" w:rsidP="009F280F">
      <w:r w:rsidRPr="00B30C0B">
        <w:t>Caracteres posibles (ejemplo 2)</w:t>
      </w:r>
    </w:p>
    <w:p w:rsidR="009F280F" w:rsidRPr="00B30C0B" w:rsidRDefault="009F280F" w:rsidP="009F280F"/>
    <w:p w:rsidR="009F280F" w:rsidRPr="00B30C0B" w:rsidRDefault="009F280F" w:rsidP="009F280F">
      <w:pPr>
        <w:ind w:left="360"/>
        <w:rPr>
          <w:i/>
        </w:rPr>
      </w:pPr>
      <w:r w:rsidRPr="00B30C0B">
        <w:rPr>
          <w:i/>
        </w:rPr>
        <w:t>Variante 1</w:t>
      </w:r>
    </w:p>
    <w:p w:rsidR="009F280F" w:rsidRPr="00B30C0B" w:rsidRDefault="009F280F" w:rsidP="009F280F"/>
    <w:p w:rsidR="009F280F" w:rsidRPr="00B30C0B" w:rsidRDefault="009F280F" w:rsidP="009F280F">
      <w:pPr>
        <w:pStyle w:val="BodyTextIndent"/>
        <w:ind w:left="567"/>
        <w:rPr>
          <w:i/>
          <w:lang w:val="es-ES"/>
        </w:rPr>
      </w:pPr>
      <w:r w:rsidRPr="00B30C0B">
        <w:rPr>
          <w:i/>
          <w:lang w:val="es-ES"/>
        </w:rPr>
        <w:t>Planta [parte]:  posición de la parte más ancha (de hacia la base a hacia el ápice) (QN)</w:t>
      </w:r>
    </w:p>
    <w:p w:rsidR="009F280F" w:rsidRPr="00B30C0B" w:rsidRDefault="009F280F" w:rsidP="009F280F"/>
    <w:p w:rsidR="009F280F" w:rsidRPr="00B30C0B" w:rsidRDefault="009F280F" w:rsidP="009F280F">
      <w:pPr>
        <w:shd w:val="clear" w:color="auto" w:fill="FFFFFF"/>
        <w:ind w:left="360"/>
        <w:rPr>
          <w:i/>
        </w:rPr>
      </w:pPr>
      <w:r w:rsidRPr="00B30C0B">
        <w:rPr>
          <w:i/>
        </w:rPr>
        <w:t>Variante 2</w:t>
      </w:r>
    </w:p>
    <w:p w:rsidR="009F280F" w:rsidRPr="00B30C0B" w:rsidRDefault="009F280F" w:rsidP="009F280F">
      <w:pPr>
        <w:shd w:val="clear" w:color="auto" w:fill="FFFFFF"/>
        <w:ind w:left="360"/>
      </w:pPr>
    </w:p>
    <w:p w:rsidR="009F280F" w:rsidRPr="00B30C0B" w:rsidRDefault="009F280F" w:rsidP="009F280F">
      <w:pPr>
        <w:pStyle w:val="BodyTextIndent"/>
        <w:shd w:val="clear" w:color="auto" w:fill="FFFFFF"/>
        <w:spacing w:line="360" w:lineRule="auto"/>
        <w:ind w:left="567"/>
        <w:rPr>
          <w:i/>
          <w:lang w:val="es-ES"/>
        </w:rPr>
      </w:pPr>
      <w:r w:rsidRPr="00B30C0B">
        <w:rPr>
          <w:i/>
          <w:lang w:val="es-ES"/>
        </w:rPr>
        <w:t>Planta [parte]:  forma (oval (1);  elíptica (2);  oboval (3)) (QN)</w:t>
      </w:r>
    </w:p>
    <w:p w:rsidR="009F280F" w:rsidRPr="00B30C0B" w:rsidRDefault="009F280F" w:rsidP="009F280F">
      <w:pPr>
        <w:pStyle w:val="BodyTextIndent"/>
        <w:shd w:val="clear" w:color="auto" w:fill="FFFFFF"/>
        <w:ind w:left="567"/>
        <w:rPr>
          <w:i/>
          <w:lang w:val="es-ES"/>
        </w:rPr>
      </w:pPr>
      <w:r w:rsidRPr="00B30C0B">
        <w:rPr>
          <w:i/>
          <w:lang w:val="es-ES"/>
        </w:rPr>
        <w:t>con la ilustración siguiente</w:t>
      </w:r>
    </w:p>
    <w:tbl>
      <w:tblPr>
        <w:tblW w:w="0" w:type="auto"/>
        <w:tblInd w:w="392" w:type="dxa"/>
        <w:tblLayout w:type="fixed"/>
        <w:tblLook w:val="0000" w:firstRow="0" w:lastRow="0" w:firstColumn="0" w:lastColumn="0" w:noHBand="0" w:noVBand="0"/>
      </w:tblPr>
      <w:tblGrid>
        <w:gridCol w:w="2929"/>
        <w:gridCol w:w="2929"/>
        <w:gridCol w:w="2930"/>
      </w:tblGrid>
      <w:tr w:rsidR="009F280F" w:rsidRPr="00B30C0B" w:rsidTr="00F21A3F">
        <w:tc>
          <w:tcPr>
            <w:tcW w:w="2929" w:type="dxa"/>
            <w:vAlign w:val="center"/>
          </w:tcPr>
          <w:p w:rsidR="009F280F" w:rsidRPr="00B30C0B" w:rsidRDefault="009F280F" w:rsidP="00F21A3F">
            <w:pPr>
              <w:jc w:val="center"/>
            </w:pPr>
            <w:r>
              <w:rPr>
                <w:noProof/>
              </w:rPr>
              <w:drawing>
                <wp:inline distT="0" distB="0" distL="0" distR="0" wp14:anchorId="150B5A3B" wp14:editId="6F914E5D">
                  <wp:extent cx="847725" cy="895350"/>
                  <wp:effectExtent l="0" t="0" r="952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50" cstate="screen">
                            <a:extLst>
                              <a:ext uri="{28A0092B-C50C-407E-A947-70E740481C1C}">
                                <a14:useLocalDpi xmlns:a14="http://schemas.microsoft.com/office/drawing/2010/main"/>
                              </a:ext>
                            </a:extLst>
                          </a:blip>
                          <a:srcRect/>
                          <a:stretch>
                            <a:fillRect/>
                          </a:stretch>
                        </pic:blipFill>
                        <pic:spPr bwMode="auto">
                          <a:xfrm>
                            <a:off x="0" y="0"/>
                            <a:ext cx="847725" cy="895350"/>
                          </a:xfrm>
                          <a:prstGeom prst="rect">
                            <a:avLst/>
                          </a:prstGeom>
                          <a:noFill/>
                          <a:ln>
                            <a:noFill/>
                          </a:ln>
                        </pic:spPr>
                      </pic:pic>
                    </a:graphicData>
                  </a:graphic>
                </wp:inline>
              </w:drawing>
            </w:r>
          </w:p>
        </w:tc>
        <w:tc>
          <w:tcPr>
            <w:tcW w:w="2929" w:type="dxa"/>
            <w:vAlign w:val="center"/>
          </w:tcPr>
          <w:p w:rsidR="009F280F" w:rsidRPr="00B30C0B" w:rsidRDefault="009F280F" w:rsidP="00F21A3F">
            <w:pPr>
              <w:jc w:val="center"/>
            </w:pPr>
            <w:r>
              <w:rPr>
                <w:noProof/>
              </w:rPr>
              <w:drawing>
                <wp:inline distT="0" distB="0" distL="0" distR="0" wp14:anchorId="34784A2F" wp14:editId="05C2C56B">
                  <wp:extent cx="752475" cy="962025"/>
                  <wp:effectExtent l="0" t="0" r="9525"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51" cstate="screen">
                            <a:extLst>
                              <a:ext uri="{28A0092B-C50C-407E-A947-70E740481C1C}">
                                <a14:useLocalDpi xmlns:a14="http://schemas.microsoft.com/office/drawing/2010/main"/>
                              </a:ext>
                            </a:extLst>
                          </a:blip>
                          <a:srcRect/>
                          <a:stretch>
                            <a:fillRect/>
                          </a:stretch>
                        </pic:blipFill>
                        <pic:spPr bwMode="auto">
                          <a:xfrm>
                            <a:off x="0" y="0"/>
                            <a:ext cx="752475" cy="962025"/>
                          </a:xfrm>
                          <a:prstGeom prst="rect">
                            <a:avLst/>
                          </a:prstGeom>
                          <a:noFill/>
                          <a:ln>
                            <a:noFill/>
                          </a:ln>
                        </pic:spPr>
                      </pic:pic>
                    </a:graphicData>
                  </a:graphic>
                </wp:inline>
              </w:drawing>
            </w:r>
          </w:p>
        </w:tc>
        <w:tc>
          <w:tcPr>
            <w:tcW w:w="2930" w:type="dxa"/>
            <w:vAlign w:val="center"/>
          </w:tcPr>
          <w:p w:rsidR="009F280F" w:rsidRPr="00B30C0B" w:rsidRDefault="009F280F" w:rsidP="00F21A3F">
            <w:pPr>
              <w:jc w:val="center"/>
            </w:pPr>
            <w:r>
              <w:rPr>
                <w:noProof/>
              </w:rPr>
              <w:drawing>
                <wp:inline distT="0" distB="0" distL="0" distR="0" wp14:anchorId="1C1C5345" wp14:editId="05B336CA">
                  <wp:extent cx="742950" cy="971550"/>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46" cstate="screen">
                            <a:extLst>
                              <a:ext uri="{28A0092B-C50C-407E-A947-70E740481C1C}">
                                <a14:useLocalDpi xmlns:a14="http://schemas.microsoft.com/office/drawing/2010/main"/>
                              </a:ext>
                            </a:extLst>
                          </a:blip>
                          <a:srcRect/>
                          <a:stretch>
                            <a:fillRect/>
                          </a:stretch>
                        </pic:blipFill>
                        <pic:spPr bwMode="auto">
                          <a:xfrm>
                            <a:off x="0" y="0"/>
                            <a:ext cx="742950" cy="971550"/>
                          </a:xfrm>
                          <a:prstGeom prst="rect">
                            <a:avLst/>
                          </a:prstGeom>
                          <a:noFill/>
                          <a:ln>
                            <a:noFill/>
                          </a:ln>
                        </pic:spPr>
                      </pic:pic>
                    </a:graphicData>
                  </a:graphic>
                </wp:inline>
              </w:drawing>
            </w:r>
          </w:p>
        </w:tc>
      </w:tr>
      <w:tr w:rsidR="009F280F" w:rsidRPr="00B30C0B" w:rsidTr="00F21A3F">
        <w:tc>
          <w:tcPr>
            <w:tcW w:w="2929" w:type="dxa"/>
            <w:shd w:val="clear" w:color="auto" w:fill="FFFFFF"/>
            <w:vAlign w:val="center"/>
          </w:tcPr>
          <w:p w:rsidR="009F280F" w:rsidRPr="00B30C0B" w:rsidRDefault="009F280F" w:rsidP="00F21A3F">
            <w:pPr>
              <w:jc w:val="center"/>
            </w:pPr>
            <w:r w:rsidRPr="00B30C0B">
              <w:t xml:space="preserve">la parte más ancha </w:t>
            </w:r>
            <w:r>
              <w:br/>
            </w:r>
            <w:r w:rsidRPr="00B30C0B">
              <w:t>hacia la base</w:t>
            </w:r>
          </w:p>
        </w:tc>
        <w:tc>
          <w:tcPr>
            <w:tcW w:w="2929" w:type="dxa"/>
            <w:shd w:val="clear" w:color="auto" w:fill="FFFFFF"/>
            <w:vAlign w:val="center"/>
          </w:tcPr>
          <w:p w:rsidR="009F280F" w:rsidRPr="00B30C0B" w:rsidRDefault="009F280F" w:rsidP="00F21A3F">
            <w:pPr>
              <w:jc w:val="center"/>
            </w:pPr>
            <w:r w:rsidRPr="00B30C0B">
              <w:t xml:space="preserve">la parte más ancha </w:t>
            </w:r>
            <w:r>
              <w:br/>
            </w:r>
            <w:r w:rsidRPr="00B30C0B">
              <w:t>en la mitad</w:t>
            </w:r>
          </w:p>
        </w:tc>
        <w:tc>
          <w:tcPr>
            <w:tcW w:w="2930" w:type="dxa"/>
            <w:shd w:val="clear" w:color="auto" w:fill="FFFFFF"/>
            <w:vAlign w:val="center"/>
          </w:tcPr>
          <w:p w:rsidR="009F280F" w:rsidRPr="00B30C0B" w:rsidRDefault="009F280F" w:rsidP="00F21A3F">
            <w:pPr>
              <w:jc w:val="center"/>
            </w:pPr>
            <w:r w:rsidRPr="00B30C0B">
              <w:t xml:space="preserve">la parte más ancha </w:t>
            </w:r>
            <w:r>
              <w:br/>
            </w:r>
            <w:r w:rsidRPr="00B30C0B">
              <w:t>hacia el ápice</w:t>
            </w:r>
          </w:p>
        </w:tc>
      </w:tr>
      <w:tr w:rsidR="009F280F" w:rsidRPr="00B30C0B" w:rsidTr="00F21A3F">
        <w:tc>
          <w:tcPr>
            <w:tcW w:w="2929" w:type="dxa"/>
            <w:shd w:val="clear" w:color="auto" w:fill="FFFFFF"/>
            <w:vAlign w:val="center"/>
          </w:tcPr>
          <w:p w:rsidR="009F280F" w:rsidRPr="00B30C0B" w:rsidRDefault="009F280F" w:rsidP="00F21A3F">
            <w:pPr>
              <w:jc w:val="center"/>
            </w:pPr>
            <w:r w:rsidRPr="00B30C0B">
              <w:t>1</w:t>
            </w:r>
          </w:p>
          <w:p w:rsidR="009F280F" w:rsidRPr="00B30C0B" w:rsidRDefault="009F280F" w:rsidP="00F21A3F">
            <w:pPr>
              <w:jc w:val="center"/>
            </w:pPr>
            <w:r w:rsidRPr="00B30C0B">
              <w:t>oval</w:t>
            </w:r>
          </w:p>
        </w:tc>
        <w:tc>
          <w:tcPr>
            <w:tcW w:w="2929" w:type="dxa"/>
            <w:shd w:val="clear" w:color="auto" w:fill="FFFFFF"/>
            <w:vAlign w:val="center"/>
          </w:tcPr>
          <w:p w:rsidR="009F280F" w:rsidRPr="00B30C0B" w:rsidRDefault="009F280F" w:rsidP="00F21A3F">
            <w:pPr>
              <w:jc w:val="center"/>
            </w:pPr>
            <w:r w:rsidRPr="00B30C0B">
              <w:t>2</w:t>
            </w:r>
          </w:p>
          <w:p w:rsidR="009F280F" w:rsidRPr="00B30C0B" w:rsidRDefault="009F280F" w:rsidP="00F21A3F">
            <w:pPr>
              <w:jc w:val="center"/>
            </w:pPr>
            <w:r w:rsidRPr="00B30C0B">
              <w:t>elíptica</w:t>
            </w:r>
          </w:p>
        </w:tc>
        <w:tc>
          <w:tcPr>
            <w:tcW w:w="2930" w:type="dxa"/>
            <w:shd w:val="clear" w:color="auto" w:fill="FFFFFF"/>
            <w:vAlign w:val="center"/>
          </w:tcPr>
          <w:p w:rsidR="009F280F" w:rsidRPr="00B30C0B" w:rsidRDefault="009F280F" w:rsidP="00F21A3F">
            <w:pPr>
              <w:jc w:val="center"/>
            </w:pPr>
            <w:r w:rsidRPr="00B30C0B">
              <w:t>3</w:t>
            </w:r>
          </w:p>
          <w:p w:rsidR="009F280F" w:rsidRPr="00B30C0B" w:rsidRDefault="009F280F" w:rsidP="00F21A3F">
            <w:pPr>
              <w:jc w:val="center"/>
            </w:pPr>
            <w:r w:rsidRPr="00B30C0B">
              <w:t>oboval</w:t>
            </w:r>
          </w:p>
        </w:tc>
      </w:tr>
    </w:tbl>
    <w:p w:rsidR="009F280F" w:rsidRPr="00B30C0B" w:rsidRDefault="009F280F" w:rsidP="009F280F"/>
    <w:p w:rsidR="009F280F" w:rsidRPr="00B30C0B" w:rsidRDefault="009F280F" w:rsidP="009F280F">
      <w:r w:rsidRPr="00B30C0B">
        <w:br w:type="page"/>
      </w:r>
      <w:r w:rsidRPr="00B30C0B">
        <w:lastRenderedPageBreak/>
        <w:t>Ejemplo 3 (se indica con un círculo la forma de una o más variedades de la colección</w:t>
      </w:r>
      <w:r>
        <w:t>)</w:t>
      </w:r>
    </w:p>
    <w:p w:rsidR="009F280F" w:rsidRPr="00B30C0B" w:rsidRDefault="009F280F" w:rsidP="009F280F"/>
    <w:p w:rsidR="009F280F" w:rsidRPr="00B30C0B" w:rsidRDefault="009F280F" w:rsidP="009F280F">
      <w:pPr>
        <w:ind w:left="992"/>
        <w:rPr>
          <w:i/>
        </w:rPr>
      </w:pPr>
      <w:r w:rsidRPr="00B30C0B">
        <w:rPr>
          <w:i/>
        </w:rPr>
        <w:t>La variación entre las variedades se da en la relación longitud/anchura, la forma de la base y el perfil lateral.  El perfil lateral varía entre oval y en forma de llana.</w:t>
      </w:r>
    </w:p>
    <w:p w:rsidR="009F280F" w:rsidRPr="00B30C0B" w:rsidRDefault="009F280F" w:rsidP="009F280F">
      <w:pPr>
        <w:ind w:left="567"/>
        <w:rPr>
          <w:i/>
        </w:rPr>
      </w:pPr>
    </w:p>
    <w:p w:rsidR="009F280F" w:rsidRPr="00B30C0B" w:rsidRDefault="009F280F" w:rsidP="009F280F"/>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82"/>
        <w:gridCol w:w="907"/>
        <w:gridCol w:w="907"/>
        <w:gridCol w:w="907"/>
        <w:gridCol w:w="907"/>
        <w:gridCol w:w="907"/>
        <w:gridCol w:w="907"/>
        <w:gridCol w:w="907"/>
        <w:gridCol w:w="907"/>
      </w:tblGrid>
      <w:tr w:rsidR="009F280F" w:rsidRPr="00B30C0B" w:rsidTr="00F21A3F">
        <w:trPr>
          <w:cantSplit/>
          <w:jc w:val="center"/>
        </w:trPr>
        <w:tc>
          <w:tcPr>
            <w:tcW w:w="2082" w:type="dxa"/>
          </w:tcPr>
          <w:p w:rsidR="009F280F" w:rsidRPr="00B30C0B" w:rsidRDefault="009F280F" w:rsidP="00F21A3F">
            <w:pPr>
              <w:spacing w:before="60"/>
              <w:ind w:left="113"/>
              <w:rPr>
                <w:b/>
                <w:sz w:val="22"/>
                <w:szCs w:val="22"/>
              </w:rPr>
            </w:pPr>
            <w:r w:rsidRPr="00B30C0B">
              <w:rPr>
                <w:b/>
                <w:sz w:val="22"/>
                <w:szCs w:val="22"/>
              </w:rPr>
              <w:t>Serie redondeada</w:t>
            </w:r>
          </w:p>
        </w:tc>
        <w:tc>
          <w:tcPr>
            <w:tcW w:w="907" w:type="dxa"/>
          </w:tcPr>
          <w:p w:rsidR="009F280F" w:rsidRPr="00B30C0B" w:rsidRDefault="009F280F" w:rsidP="00F21A3F">
            <w:pPr>
              <w:jc w:val="center"/>
            </w:pPr>
          </w:p>
        </w:tc>
        <w:tc>
          <w:tcPr>
            <w:tcW w:w="907" w:type="dxa"/>
          </w:tcPr>
          <w:p w:rsidR="009F280F" w:rsidRPr="00B30C0B" w:rsidRDefault="009F280F" w:rsidP="00F21A3F">
            <w:pPr>
              <w:jc w:val="center"/>
            </w:pPr>
          </w:p>
        </w:tc>
        <w:tc>
          <w:tcPr>
            <w:tcW w:w="907" w:type="dxa"/>
          </w:tcPr>
          <w:p w:rsidR="009F280F" w:rsidRPr="00B30C0B" w:rsidRDefault="009F280F" w:rsidP="00F21A3F">
            <w:pPr>
              <w:jc w:val="center"/>
            </w:pPr>
          </w:p>
        </w:tc>
        <w:tc>
          <w:tcPr>
            <w:tcW w:w="907" w:type="dxa"/>
          </w:tcPr>
          <w:p w:rsidR="009F280F" w:rsidRPr="00B30C0B" w:rsidRDefault="009F280F" w:rsidP="00F21A3F">
            <w:pPr>
              <w:jc w:val="center"/>
            </w:pPr>
          </w:p>
        </w:tc>
        <w:tc>
          <w:tcPr>
            <w:tcW w:w="907" w:type="dxa"/>
          </w:tcPr>
          <w:p w:rsidR="009F280F" w:rsidRPr="00B30C0B" w:rsidRDefault="0070140A" w:rsidP="00F21A3F">
            <w:pPr>
              <w:jc w:val="center"/>
            </w:pPr>
            <w:r>
              <w:rPr>
                <w:noProof/>
                <w:color w:val="800000"/>
              </w:rPr>
              <mc:AlternateContent>
                <mc:Choice Requires="wpg">
                  <w:drawing>
                    <wp:anchor distT="0" distB="0" distL="114300" distR="114300" simplePos="0" relativeHeight="251692032" behindDoc="0" locked="0" layoutInCell="0" allowOverlap="1" wp14:anchorId="4749AA1D" wp14:editId="7010065B">
                      <wp:simplePos x="0" y="0"/>
                      <wp:positionH relativeFrom="column">
                        <wp:posOffset>6985</wp:posOffset>
                      </wp:positionH>
                      <wp:positionV relativeFrom="paragraph">
                        <wp:posOffset>114300</wp:posOffset>
                      </wp:positionV>
                      <wp:extent cx="1762125" cy="811530"/>
                      <wp:effectExtent l="19050" t="19050" r="28575" b="26670"/>
                      <wp:wrapNone/>
                      <wp:docPr id="954"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811530"/>
                                <a:chOff x="3408" y="3738"/>
                                <a:chExt cx="3333" cy="1278"/>
                              </a:xfrm>
                            </wpg:grpSpPr>
                            <wps:wsp>
                              <wps:cNvPr id="955" name="Oval 120"/>
                              <wps:cNvSpPr>
                                <a:spLocks noChangeArrowheads="1"/>
                              </wps:cNvSpPr>
                              <wps:spPr bwMode="auto">
                                <a:xfrm>
                                  <a:off x="3408"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956" name="Oval 121"/>
                              <wps:cNvSpPr>
                                <a:spLocks noChangeArrowheads="1"/>
                              </wps:cNvSpPr>
                              <wps:spPr bwMode="auto">
                                <a:xfrm>
                                  <a:off x="4544"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957" name="Oval 122"/>
                              <wps:cNvSpPr>
                                <a:spLocks noChangeArrowheads="1"/>
                              </wps:cNvSpPr>
                              <wps:spPr bwMode="auto">
                                <a:xfrm>
                                  <a:off x="5605"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EFE97" id="Group 954" o:spid="_x0000_s1026" style="position:absolute;margin-left:.55pt;margin-top:9pt;width:138.75pt;height:63.9pt;z-index:251692032" coordorigin="3408,3738" coordsize="3333,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" o:allowincell="f">
                      <v:oval id="Oval 120" o:spid="_x0000_s1027" style="position:absolute;left:3408;top:373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" filled="f" fillcolor="silver" strokeweight="3pt">
                        <v:fill opacity="32896f"/>
                      </v:oval>
                      <v:oval id="Oval 121" o:spid="_x0000_s1028" style="position:absolute;left:4544;top:373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" filled="f" fillcolor="silver" strokeweight="3pt">
                        <v:fill opacity="32896f"/>
                      </v:oval>
                      <v:oval id="Oval 122" o:spid="_x0000_s1029" style="position:absolute;left:5605;top:373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" filled="f" fillcolor="silver" strokeweight="3pt">
                        <v:fill opacity="32896f"/>
                      </v:oval>
                    </v:group>
                  </w:pict>
                </mc:Fallback>
              </mc:AlternateContent>
            </w:r>
          </w:p>
        </w:tc>
        <w:tc>
          <w:tcPr>
            <w:tcW w:w="907" w:type="dxa"/>
          </w:tcPr>
          <w:p w:rsidR="009F280F" w:rsidRPr="00B30C0B" w:rsidRDefault="009F280F" w:rsidP="00F21A3F">
            <w:pPr>
              <w:jc w:val="center"/>
            </w:pPr>
          </w:p>
        </w:tc>
        <w:tc>
          <w:tcPr>
            <w:tcW w:w="907" w:type="dxa"/>
          </w:tcPr>
          <w:p w:rsidR="009F280F" w:rsidRPr="00B30C0B" w:rsidRDefault="009F280F" w:rsidP="00F21A3F">
            <w:pPr>
              <w:jc w:val="center"/>
            </w:pPr>
          </w:p>
        </w:tc>
        <w:tc>
          <w:tcPr>
            <w:tcW w:w="907" w:type="dxa"/>
          </w:tcPr>
          <w:p w:rsidR="009F280F" w:rsidRPr="00B30C0B" w:rsidRDefault="009F280F" w:rsidP="00F21A3F">
            <w:pPr>
              <w:jc w:val="center"/>
            </w:pPr>
          </w:p>
        </w:tc>
      </w:tr>
      <w:tr w:rsidR="009F280F" w:rsidRPr="00B30C0B" w:rsidTr="00F21A3F">
        <w:trPr>
          <w:cantSplit/>
          <w:jc w:val="center"/>
        </w:trPr>
        <w:tc>
          <w:tcPr>
            <w:tcW w:w="2082" w:type="dxa"/>
            <w:vAlign w:val="center"/>
          </w:tcPr>
          <w:p w:rsidR="009F280F" w:rsidRPr="00B30C0B" w:rsidRDefault="009F280F" w:rsidP="00F21A3F">
            <w:pPr>
              <w:ind w:left="113"/>
            </w:pPr>
            <w:r w:rsidRPr="00B30C0B">
              <w:t>oval</w:t>
            </w:r>
          </w:p>
        </w:tc>
        <w:tc>
          <w:tcPr>
            <w:tcW w:w="907" w:type="dxa"/>
            <w:vAlign w:val="center"/>
          </w:tcPr>
          <w:p w:rsidR="009F280F" w:rsidRPr="00B30C0B" w:rsidRDefault="009F280F" w:rsidP="00F21A3F">
            <w:pPr>
              <w:jc w:val="center"/>
            </w:pPr>
            <w:r>
              <w:rPr>
                <w:noProof/>
              </w:rPr>
              <w:drawing>
                <wp:inline distT="0" distB="0" distL="0" distR="0" wp14:anchorId="31D0B983" wp14:editId="2F699229">
                  <wp:extent cx="638175" cy="428625"/>
                  <wp:effectExtent l="0" t="0" r="9525" b="952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638175" cy="428625"/>
                          </a:xfrm>
                          <a:prstGeom prst="rect">
                            <a:avLst/>
                          </a:prstGeom>
                          <a:noFill/>
                          <a:ln>
                            <a:noFill/>
                          </a:ln>
                        </pic:spPr>
                      </pic:pic>
                    </a:graphicData>
                  </a:graphic>
                </wp:inline>
              </w:drawing>
            </w:r>
          </w:p>
        </w:tc>
        <w:tc>
          <w:tcPr>
            <w:tcW w:w="907" w:type="dxa"/>
            <w:vAlign w:val="center"/>
          </w:tcPr>
          <w:p w:rsidR="009F280F" w:rsidRPr="00B30C0B" w:rsidRDefault="009F280F" w:rsidP="00F21A3F">
            <w:pPr>
              <w:jc w:val="center"/>
            </w:pPr>
            <w:r>
              <w:rPr>
                <w:noProof/>
              </w:rPr>
              <w:drawing>
                <wp:inline distT="0" distB="0" distL="0" distR="0" wp14:anchorId="0018F1E2" wp14:editId="58042D69">
                  <wp:extent cx="714375" cy="666750"/>
                  <wp:effectExtent l="0" t="0" r="9525" b="0"/>
                  <wp:docPr id="762" name="Picture 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rrowheads="1"/>
                          </pic:cNvPicPr>
                        </pic:nvPicPr>
                        <pic:blipFill>
                          <a:blip r:embed="rId54" cstate="screen">
                            <a:extLst>
                              <a:ext uri="{28A0092B-C50C-407E-A947-70E740481C1C}">
                                <a14:useLocalDpi xmlns:a14="http://schemas.microsoft.com/office/drawing/2010/main"/>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907" w:type="dxa"/>
            <w:vAlign w:val="center"/>
          </w:tcPr>
          <w:p w:rsidR="009F280F" w:rsidRPr="00B30C0B" w:rsidRDefault="009F280F" w:rsidP="00F21A3F">
            <w:pPr>
              <w:jc w:val="center"/>
            </w:pPr>
            <w:r>
              <w:rPr>
                <w:noProof/>
              </w:rPr>
              <w:drawing>
                <wp:inline distT="0" distB="0" distL="0" distR="0" wp14:anchorId="334F0BD5" wp14:editId="7A85C710">
                  <wp:extent cx="638175" cy="657225"/>
                  <wp:effectExtent l="0" t="0" r="9525" b="9525"/>
                  <wp:docPr id="761" name="Picture 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rrowheads="1"/>
                          </pic:cNvPicPr>
                        </pic:nvPicPr>
                        <pic:blipFill>
                          <a:blip r:embed="rId55" cstate="screen">
                            <a:extLst>
                              <a:ext uri="{28A0092B-C50C-407E-A947-70E740481C1C}">
                                <a14:useLocalDpi xmlns:a14="http://schemas.microsoft.com/office/drawing/2010/main"/>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07" w:type="dxa"/>
            <w:vAlign w:val="center"/>
          </w:tcPr>
          <w:p w:rsidR="009F280F" w:rsidRPr="00B30C0B" w:rsidRDefault="009F280F" w:rsidP="00F21A3F">
            <w:pPr>
              <w:jc w:val="center"/>
            </w:pPr>
            <w:r>
              <w:rPr>
                <w:noProof/>
              </w:rPr>
              <w:drawing>
                <wp:inline distT="0" distB="0" distL="0" distR="0" wp14:anchorId="7932A519" wp14:editId="26F4ACB1">
                  <wp:extent cx="685800" cy="676275"/>
                  <wp:effectExtent l="0" t="0" r="0" b="9525"/>
                  <wp:docPr id="760" name="Picture 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rrowheads="1"/>
                          </pic:cNvPicPr>
                        </pic:nvPicPr>
                        <pic:blipFill>
                          <a:blip r:embed="rId56" cstate="screen">
                            <a:extLst>
                              <a:ext uri="{28A0092B-C50C-407E-A947-70E740481C1C}">
                                <a14:useLocalDpi xmlns:a14="http://schemas.microsoft.com/office/drawing/2010/main"/>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907" w:type="dxa"/>
            <w:vAlign w:val="center"/>
          </w:tcPr>
          <w:p w:rsidR="009F280F" w:rsidRPr="00B30C0B" w:rsidRDefault="009F280F" w:rsidP="00F21A3F">
            <w:pPr>
              <w:jc w:val="center"/>
            </w:pPr>
            <w:r>
              <w:rPr>
                <w:noProof/>
              </w:rPr>
              <w:drawing>
                <wp:inline distT="0" distB="0" distL="0" distR="0" wp14:anchorId="1391B87A" wp14:editId="585EE04F">
                  <wp:extent cx="647700" cy="676275"/>
                  <wp:effectExtent l="0" t="0" r="0"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47700" cy="676275"/>
                          </a:xfrm>
                          <a:prstGeom prst="rect">
                            <a:avLst/>
                          </a:prstGeom>
                          <a:noFill/>
                          <a:ln>
                            <a:noFill/>
                          </a:ln>
                        </pic:spPr>
                      </pic:pic>
                    </a:graphicData>
                  </a:graphic>
                </wp:inline>
              </w:drawing>
            </w:r>
          </w:p>
        </w:tc>
        <w:tc>
          <w:tcPr>
            <w:tcW w:w="907" w:type="dxa"/>
            <w:vAlign w:val="center"/>
          </w:tcPr>
          <w:p w:rsidR="009F280F" w:rsidRPr="00B30C0B" w:rsidRDefault="009F280F" w:rsidP="00F21A3F">
            <w:pPr>
              <w:jc w:val="center"/>
            </w:pPr>
            <w:r>
              <w:rPr>
                <w:noProof/>
              </w:rPr>
              <w:drawing>
                <wp:inline distT="0" distB="0" distL="0" distR="0" wp14:anchorId="4AD0152F" wp14:editId="2BC987CA">
                  <wp:extent cx="504825" cy="676275"/>
                  <wp:effectExtent l="0" t="0" r="9525" b="9525"/>
                  <wp:docPr id="758" name="Picture 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rrowheads="1"/>
                          </pic:cNvPicPr>
                        </pic:nvPicPr>
                        <pic:blipFill>
                          <a:blip r:embed="rId57" cstate="screen">
                            <a:extLst>
                              <a:ext uri="{28A0092B-C50C-407E-A947-70E740481C1C}">
                                <a14:useLocalDpi xmlns:a14="http://schemas.microsoft.com/office/drawing/2010/main"/>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907" w:type="dxa"/>
            <w:vAlign w:val="center"/>
          </w:tcPr>
          <w:p w:rsidR="009F280F" w:rsidRPr="00B30C0B" w:rsidRDefault="009F280F" w:rsidP="00F21A3F">
            <w:pPr>
              <w:jc w:val="center"/>
            </w:pPr>
            <w:r>
              <w:rPr>
                <w:noProof/>
              </w:rPr>
              <w:drawing>
                <wp:inline distT="0" distB="0" distL="0" distR="0" wp14:anchorId="6D6B1072" wp14:editId="3F62CADE">
                  <wp:extent cx="504825" cy="704850"/>
                  <wp:effectExtent l="0" t="0" r="9525" b="0"/>
                  <wp:docPr id="757" name="Picture 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vAlign w:val="center"/>
          </w:tcPr>
          <w:p w:rsidR="009F280F" w:rsidRPr="00B30C0B" w:rsidRDefault="009F280F" w:rsidP="00F21A3F">
            <w:pPr>
              <w:jc w:val="center"/>
            </w:pPr>
            <w:r>
              <w:rPr>
                <w:noProof/>
              </w:rPr>
              <w:drawing>
                <wp:inline distT="0" distB="0" distL="0" distR="0" wp14:anchorId="4C0D7E64" wp14:editId="3CB690B4">
                  <wp:extent cx="457200" cy="74295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457200" cy="742950"/>
                          </a:xfrm>
                          <a:prstGeom prst="rect">
                            <a:avLst/>
                          </a:prstGeom>
                          <a:noFill/>
                          <a:ln>
                            <a:noFill/>
                          </a:ln>
                        </pic:spPr>
                      </pic:pic>
                    </a:graphicData>
                  </a:graphic>
                </wp:inline>
              </w:drawing>
            </w:r>
          </w:p>
        </w:tc>
      </w:tr>
      <w:tr w:rsidR="009F280F" w:rsidRPr="00B30C0B" w:rsidTr="00F21A3F">
        <w:trPr>
          <w:cantSplit/>
          <w:jc w:val="center"/>
        </w:trPr>
        <w:tc>
          <w:tcPr>
            <w:tcW w:w="2082" w:type="dxa"/>
            <w:tcBorders>
              <w:bottom w:val="nil"/>
            </w:tcBorders>
            <w:vAlign w:val="center"/>
          </w:tcPr>
          <w:p w:rsidR="009F280F" w:rsidRPr="00B30C0B" w:rsidRDefault="009F280F" w:rsidP="00F21A3F">
            <w:pPr>
              <w:ind w:left="113"/>
            </w:pPr>
            <w:r w:rsidRPr="00B30C0B">
              <w:t>elíptica</w:t>
            </w:r>
          </w:p>
        </w:tc>
        <w:bookmarkStart w:id="83" w:name="_MON_1353248014"/>
        <w:bookmarkStart w:id="84" w:name="_MON_1353248681"/>
        <w:bookmarkStart w:id="85" w:name="_MON_1348584767"/>
        <w:bookmarkStart w:id="86" w:name="_MON_1321108748"/>
        <w:bookmarkEnd w:id="83"/>
        <w:bookmarkEnd w:id="84"/>
        <w:bookmarkEnd w:id="85"/>
        <w:bookmarkEnd w:id="86"/>
        <w:bookmarkStart w:id="87" w:name="_MON_1350136737"/>
        <w:bookmarkEnd w:id="87"/>
        <w:tc>
          <w:tcPr>
            <w:tcW w:w="907" w:type="dxa"/>
            <w:tcBorders>
              <w:bottom w:val="nil"/>
            </w:tcBorders>
            <w:vAlign w:val="center"/>
          </w:tcPr>
          <w:p w:rsidR="009F280F" w:rsidRPr="00ED3CF8" w:rsidRDefault="009F280F" w:rsidP="00F21A3F">
            <w:pPr>
              <w:jc w:val="center"/>
            </w:pPr>
            <w:r w:rsidRPr="00ED3CF8">
              <w:object w:dxaOrig="916" w:dyaOrig="1051">
                <v:shape id="_x0000_i1031" type="#_x0000_t75" style="width:45.7pt;height:40.7pt" o:ole="" fillcolor="window">
                  <v:imagedata r:id="rId60" o:title="" croptop="3151f" cropbottom="14259f" cropleft="3088f" cropright="4212f"/>
                </v:shape>
                <o:OLEObject Type="Embed" ProgID="Word.Picture.8" ShapeID="_x0000_i1031" DrawAspect="Content" ObjectID="_1626177115" r:id="rId152"/>
              </w:object>
            </w:r>
          </w:p>
        </w:tc>
        <w:tc>
          <w:tcPr>
            <w:tcW w:w="907" w:type="dxa"/>
            <w:tcBorders>
              <w:bottom w:val="nil"/>
            </w:tcBorders>
            <w:vAlign w:val="center"/>
          </w:tcPr>
          <w:p w:rsidR="009F280F" w:rsidRPr="00ED3CF8" w:rsidRDefault="009F280F" w:rsidP="00F21A3F">
            <w:pPr>
              <w:jc w:val="center"/>
            </w:pPr>
            <w:r w:rsidRPr="00ED3CF8">
              <w:rPr>
                <w:noProof/>
              </w:rPr>
              <w:drawing>
                <wp:inline distT="0" distB="0" distL="0" distR="0" wp14:anchorId="42DA2314" wp14:editId="4580A05D">
                  <wp:extent cx="600075" cy="53340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rotWithShape="1">
                          <a:blip r:embed="rId62" cstate="screen">
                            <a:extLst>
                              <a:ext uri="{28A0092B-C50C-407E-A947-70E740481C1C}">
                                <a14:useLocalDpi xmlns:a14="http://schemas.microsoft.com/office/drawing/2010/main"/>
                              </a:ext>
                            </a:extLst>
                          </a:blip>
                          <a:srcRect b="20000"/>
                          <a:stretch/>
                        </pic:blipFill>
                        <pic:spPr bwMode="auto">
                          <a:xfrm>
                            <a:off x="0" y="0"/>
                            <a:ext cx="600075"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Borders>
              <w:bottom w:val="nil"/>
            </w:tcBorders>
            <w:vAlign w:val="center"/>
          </w:tcPr>
          <w:p w:rsidR="009F280F" w:rsidRPr="00ED3CF8" w:rsidRDefault="009F280F" w:rsidP="00F21A3F">
            <w:pPr>
              <w:jc w:val="center"/>
            </w:pPr>
            <w:r>
              <w:rPr>
                <w:noProof/>
              </w:rPr>
              <mc:AlternateContent>
                <mc:Choice Requires="wpg">
                  <w:drawing>
                    <wp:inline distT="0" distB="0" distL="0" distR="0" wp14:anchorId="7294F16A" wp14:editId="56FE6359">
                      <wp:extent cx="572135" cy="657225"/>
                      <wp:effectExtent l="0" t="0" r="0" b="9525"/>
                      <wp:docPr id="1035" name="Group 1035"/>
                      <wp:cNvGraphicFramePr/>
                      <a:graphic xmlns:a="http://schemas.openxmlformats.org/drawingml/2006/main">
                        <a:graphicData uri="http://schemas.microsoft.com/office/word/2010/wordprocessingGroup">
                          <wpg:wgp>
                            <wpg:cNvGrpSpPr/>
                            <wpg:grpSpPr>
                              <a:xfrm>
                                <a:off x="0" y="0"/>
                                <a:ext cx="572135" cy="657225"/>
                                <a:chOff x="0" y="0"/>
                                <a:chExt cx="601980" cy="712470"/>
                              </a:xfrm>
                            </wpg:grpSpPr>
                            <pic:pic xmlns:pic="http://schemas.openxmlformats.org/drawingml/2006/picture">
                              <pic:nvPicPr>
                                <pic:cNvPr id="1036" name="Picture 1036"/>
                                <pic:cNvPicPr>
                                  <a:picLocks/>
                                </pic:cNvPicPr>
                              </pic:nvPicPr>
                              <pic:blipFill>
                                <a:blip r:embed="rId63" cstate="screen">
                                  <a:extLst>
                                    <a:ext uri="{28A0092B-C50C-407E-A947-70E740481C1C}">
                                      <a14:useLocalDpi xmlns:a14="http://schemas.microsoft.com/office/drawing/2010/main"/>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37" name="Picture 1037"/>
                                <pic:cNvPicPr>
                                  <a:picLocks noChangeAspect="1"/>
                                </pic:cNvPicPr>
                              </pic:nvPicPr>
                              <pic:blipFill>
                                <a:blip r:embed="rId141" cstate="screen">
                                  <a:extLst>
                                    <a:ext uri="{28A0092B-C50C-407E-A947-70E740481C1C}">
                                      <a14:useLocalDpi xmlns:a14="http://schemas.microsoft.com/office/drawing/2010/main"/>
                                    </a:ext>
                                  </a:extLst>
                                </a:blip>
                                <a:stretch>
                                  <a:fillRect/>
                                </a:stretch>
                              </pic:blipFill>
                              <pic:spPr>
                                <a:xfrm>
                                  <a:off x="377190" y="563880"/>
                                  <a:ext cx="171450" cy="148590"/>
                                </a:xfrm>
                                <a:prstGeom prst="rect">
                                  <a:avLst/>
                                </a:prstGeom>
                              </pic:spPr>
                            </pic:pic>
                          </wpg:wgp>
                        </a:graphicData>
                      </a:graphic>
                    </wp:inline>
                  </w:drawing>
                </mc:Choice>
                <mc:Fallback>
                  <w:pict>
                    <v:group w14:anchorId="33954C33" id="Group 1035" o:spid="_x0000_s1026" style="width:45.05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">
                      <v:shape id="Picture 1036" o:spid="_x0000_s1027" type="#_x0000_t75" style="position:absolute;width:6019;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">
                        <v:imagedata r:id="rId142" o:title="" cropbottom="3034f"/>
                        <v:path arrowok="t"/>
                        <o:lock v:ext="edit" aspectratio="f"/>
                      </v:shape>
                      <v:shape id="Picture 1037" o:spid="_x0000_s1028" type="#_x0000_t75" style="position:absolute;left:3771;top:5638;width:1715;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">
                        <v:imagedata r:id="rId143" o:title=""/>
                        <v:path arrowok="t"/>
                      </v:shape>
                      <w10:anchorlock/>
                    </v:group>
                  </w:pict>
                </mc:Fallback>
              </mc:AlternateContent>
            </w:r>
          </w:p>
        </w:tc>
        <w:tc>
          <w:tcPr>
            <w:tcW w:w="907" w:type="dxa"/>
            <w:tcBorders>
              <w:bottom w:val="nil"/>
            </w:tcBorders>
            <w:vAlign w:val="center"/>
          </w:tcPr>
          <w:p w:rsidR="009F280F" w:rsidRPr="00ED3CF8" w:rsidRDefault="009F280F" w:rsidP="00F21A3F">
            <w:pPr>
              <w:jc w:val="center"/>
            </w:pPr>
            <w:r>
              <w:rPr>
                <w:noProof/>
              </w:rPr>
              <mc:AlternateContent>
                <mc:Choice Requires="wpg">
                  <w:drawing>
                    <wp:inline distT="0" distB="0" distL="0" distR="0" wp14:anchorId="78362046" wp14:editId="4F81208E">
                      <wp:extent cx="636270" cy="647700"/>
                      <wp:effectExtent l="0" t="0" r="0" b="0"/>
                      <wp:docPr id="1038" name="Group 1038"/>
                      <wp:cNvGraphicFramePr/>
                      <a:graphic xmlns:a="http://schemas.openxmlformats.org/drawingml/2006/main">
                        <a:graphicData uri="http://schemas.microsoft.com/office/word/2010/wordprocessingGroup">
                          <wpg:wgp>
                            <wpg:cNvGrpSpPr/>
                            <wpg:grpSpPr>
                              <a:xfrm>
                                <a:off x="0" y="0"/>
                                <a:ext cx="636270" cy="647700"/>
                                <a:chOff x="0" y="0"/>
                                <a:chExt cx="636270" cy="647700"/>
                              </a:xfrm>
                            </wpg:grpSpPr>
                            <pic:pic xmlns:pic="http://schemas.openxmlformats.org/drawingml/2006/picture">
                              <pic:nvPicPr>
                                <pic:cNvPr id="1039" name="Picture 1039"/>
                                <pic:cNvPicPr>
                                  <a:picLocks/>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636270" cy="647700"/>
                                </a:xfrm>
                                <a:prstGeom prst="rect">
                                  <a:avLst/>
                                </a:prstGeom>
                                <a:noFill/>
                                <a:ln>
                                  <a:noFill/>
                                </a:ln>
                              </pic:spPr>
                            </pic:pic>
                            <pic:pic xmlns:pic="http://schemas.openxmlformats.org/drawingml/2006/picture">
                              <pic:nvPicPr>
                                <pic:cNvPr id="1040" name="Picture 1040"/>
                                <pic:cNvPicPr>
                                  <a:picLocks noChangeAspect="1"/>
                                </pic:cNvPicPr>
                              </pic:nvPicPr>
                              <pic:blipFill>
                                <a:blip r:embed="rId141" cstate="screen">
                                  <a:extLst>
                                    <a:ext uri="{28A0092B-C50C-407E-A947-70E740481C1C}">
                                      <a14:useLocalDpi xmlns:a14="http://schemas.microsoft.com/office/drawing/2010/main"/>
                                    </a:ext>
                                  </a:extLst>
                                </a:blip>
                                <a:stretch>
                                  <a:fillRect/>
                                </a:stretch>
                              </pic:blipFill>
                              <pic:spPr>
                                <a:xfrm>
                                  <a:off x="461010" y="499110"/>
                                  <a:ext cx="171450" cy="148590"/>
                                </a:xfrm>
                                <a:prstGeom prst="rect">
                                  <a:avLst/>
                                </a:prstGeom>
                              </pic:spPr>
                            </pic:pic>
                          </wpg:wgp>
                        </a:graphicData>
                      </a:graphic>
                    </wp:inline>
                  </w:drawing>
                </mc:Choice>
                <mc:Fallback>
                  <w:pict>
                    <v:group w14:anchorId="4A17B42F" id="Group 1038" o:spid="_x0000_s1026" style="width:50.1pt;height:51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">
                      <v:shape id="Picture 1039" o:spid="_x0000_s1027" type="#_x0000_t75" style="position:absolute;width:636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">
                        <v:imagedata r:id="rId144" o:title=""/>
                        <v:path arrowok="t"/>
                        <o:lock v:ext="edit" aspectratio="f"/>
                      </v:shape>
                      <v:shape id="Picture 1040" o:spid="_x0000_s1028" type="#_x0000_t75" style="position:absolute;left:4610;top:4991;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">
                        <v:imagedata r:id="rId143" o:title=""/>
                        <v:path arrowok="t"/>
                      </v:shape>
                      <w10:anchorlock/>
                    </v:group>
                  </w:pict>
                </mc:Fallback>
              </mc:AlternateContent>
            </w:r>
          </w:p>
        </w:tc>
        <w:tc>
          <w:tcPr>
            <w:tcW w:w="907" w:type="dxa"/>
            <w:tcBorders>
              <w:bottom w:val="nil"/>
            </w:tcBorders>
            <w:vAlign w:val="center"/>
          </w:tcPr>
          <w:p w:rsidR="009F280F" w:rsidRPr="00B30C0B" w:rsidRDefault="009F280F" w:rsidP="00F21A3F">
            <w:pPr>
              <w:jc w:val="center"/>
            </w:pPr>
            <w:r>
              <w:rPr>
                <w:noProof/>
              </w:rPr>
              <w:drawing>
                <wp:inline distT="0" distB="0" distL="0" distR="0" wp14:anchorId="27CABCA2" wp14:editId="27B34C8C">
                  <wp:extent cx="523875" cy="657225"/>
                  <wp:effectExtent l="0" t="0" r="9525" b="9525"/>
                  <wp:docPr id="752" name="Picture 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23875" cy="657225"/>
                          </a:xfrm>
                          <a:prstGeom prst="rect">
                            <a:avLst/>
                          </a:prstGeom>
                          <a:noFill/>
                          <a:ln>
                            <a:noFill/>
                          </a:ln>
                        </pic:spPr>
                      </pic:pic>
                    </a:graphicData>
                  </a:graphic>
                </wp:inline>
              </w:drawing>
            </w:r>
          </w:p>
        </w:tc>
        <w:tc>
          <w:tcPr>
            <w:tcW w:w="907" w:type="dxa"/>
            <w:tcBorders>
              <w:bottom w:val="nil"/>
            </w:tcBorders>
            <w:vAlign w:val="center"/>
          </w:tcPr>
          <w:p w:rsidR="009F280F" w:rsidRPr="00B30C0B" w:rsidRDefault="009F280F" w:rsidP="00F21A3F">
            <w:pPr>
              <w:jc w:val="center"/>
            </w:pPr>
            <w:r>
              <w:rPr>
                <w:noProof/>
              </w:rPr>
              <w:drawing>
                <wp:inline distT="0" distB="0" distL="0" distR="0" wp14:anchorId="248C6B75" wp14:editId="3A031DC1">
                  <wp:extent cx="504825" cy="647700"/>
                  <wp:effectExtent l="0" t="0" r="9525" b="0"/>
                  <wp:docPr id="751" name="Picture 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504825" cy="647700"/>
                          </a:xfrm>
                          <a:prstGeom prst="rect">
                            <a:avLst/>
                          </a:prstGeom>
                          <a:noFill/>
                          <a:ln>
                            <a:noFill/>
                          </a:ln>
                        </pic:spPr>
                      </pic:pic>
                    </a:graphicData>
                  </a:graphic>
                </wp:inline>
              </w:drawing>
            </w:r>
          </w:p>
        </w:tc>
        <w:tc>
          <w:tcPr>
            <w:tcW w:w="907" w:type="dxa"/>
            <w:tcBorders>
              <w:bottom w:val="nil"/>
            </w:tcBorders>
            <w:vAlign w:val="center"/>
          </w:tcPr>
          <w:p w:rsidR="009F280F" w:rsidRPr="00B30C0B" w:rsidRDefault="009F280F" w:rsidP="00F21A3F">
            <w:pPr>
              <w:jc w:val="center"/>
            </w:pPr>
            <w:r>
              <w:rPr>
                <w:noProof/>
              </w:rPr>
              <w:drawing>
                <wp:inline distT="0" distB="0" distL="0" distR="0" wp14:anchorId="24993C13" wp14:editId="25A258E8">
                  <wp:extent cx="390525" cy="647700"/>
                  <wp:effectExtent l="0" t="0" r="9525"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67" cstate="screen">
                            <a:extLst>
                              <a:ext uri="{28A0092B-C50C-407E-A947-70E740481C1C}">
                                <a14:useLocalDpi xmlns:a14="http://schemas.microsoft.com/office/drawing/2010/main"/>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bottom w:val="nil"/>
            </w:tcBorders>
            <w:vAlign w:val="center"/>
          </w:tcPr>
          <w:p w:rsidR="009F280F" w:rsidRPr="00B30C0B" w:rsidRDefault="009F280F" w:rsidP="00F21A3F">
            <w:pPr>
              <w:jc w:val="center"/>
            </w:pPr>
            <w:r>
              <w:rPr>
                <w:noProof/>
              </w:rPr>
              <w:drawing>
                <wp:inline distT="0" distB="0" distL="0" distR="0" wp14:anchorId="60397201" wp14:editId="16D77345">
                  <wp:extent cx="333375" cy="666750"/>
                  <wp:effectExtent l="0" t="0" r="9525"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68" cstate="screen">
                            <a:extLst>
                              <a:ext uri="{28A0092B-C50C-407E-A947-70E740481C1C}">
                                <a14:useLocalDpi xmlns:a14="http://schemas.microsoft.com/office/drawing/2010/main"/>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9F280F" w:rsidRPr="00B30C0B" w:rsidTr="00F21A3F">
        <w:trPr>
          <w:cantSplit/>
          <w:jc w:val="center"/>
        </w:trPr>
        <w:tc>
          <w:tcPr>
            <w:tcW w:w="2082" w:type="dxa"/>
            <w:tcBorders>
              <w:top w:val="nil"/>
              <w:bottom w:val="single" w:sz="4" w:space="0" w:color="auto"/>
            </w:tcBorders>
            <w:vAlign w:val="center"/>
          </w:tcPr>
          <w:p w:rsidR="009F280F" w:rsidRPr="00B30C0B" w:rsidRDefault="009F280F" w:rsidP="00F21A3F">
            <w:pPr>
              <w:ind w:left="113"/>
            </w:pPr>
            <w:r w:rsidRPr="00B30C0B">
              <w:t>oboval</w:t>
            </w:r>
          </w:p>
        </w:tc>
        <w:tc>
          <w:tcPr>
            <w:tcW w:w="907" w:type="dxa"/>
            <w:tcBorders>
              <w:top w:val="nil"/>
              <w:bottom w:val="single" w:sz="4" w:space="0" w:color="auto"/>
            </w:tcBorders>
            <w:vAlign w:val="center"/>
          </w:tcPr>
          <w:p w:rsidR="009F280F" w:rsidRPr="00B30C0B" w:rsidRDefault="009F280F" w:rsidP="00F21A3F">
            <w:pPr>
              <w:jc w:val="center"/>
            </w:pPr>
            <w:r>
              <w:rPr>
                <w:noProof/>
              </w:rPr>
              <w:drawing>
                <wp:inline distT="0" distB="0" distL="0" distR="0" wp14:anchorId="626DEEEA" wp14:editId="2E736079">
                  <wp:extent cx="638175" cy="447675"/>
                  <wp:effectExtent l="0" t="0" r="9525"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638175" cy="447675"/>
                          </a:xfrm>
                          <a:prstGeom prst="rect">
                            <a:avLst/>
                          </a:prstGeom>
                          <a:noFill/>
                          <a:ln>
                            <a:noFill/>
                          </a:ln>
                        </pic:spPr>
                      </pic:pic>
                    </a:graphicData>
                  </a:graphic>
                </wp:inline>
              </w:drawing>
            </w:r>
          </w:p>
        </w:tc>
        <w:tc>
          <w:tcPr>
            <w:tcW w:w="907" w:type="dxa"/>
            <w:tcBorders>
              <w:top w:val="nil"/>
              <w:bottom w:val="single" w:sz="4" w:space="0" w:color="auto"/>
            </w:tcBorders>
            <w:vAlign w:val="center"/>
          </w:tcPr>
          <w:p w:rsidR="009F280F" w:rsidRPr="00B30C0B" w:rsidRDefault="009F280F" w:rsidP="00F21A3F">
            <w:pPr>
              <w:jc w:val="center"/>
            </w:pPr>
            <w:r>
              <w:rPr>
                <w:noProof/>
              </w:rPr>
              <w:drawing>
                <wp:inline distT="0" distB="0" distL="0" distR="0" wp14:anchorId="1B48D727" wp14:editId="5472BACC">
                  <wp:extent cx="561975" cy="609600"/>
                  <wp:effectExtent l="0" t="0" r="952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70" cstate="screen">
                            <a:extLst>
                              <a:ext uri="{28A0092B-C50C-407E-A947-70E740481C1C}">
                                <a14:useLocalDpi xmlns:a14="http://schemas.microsoft.com/office/drawing/2010/main"/>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07" w:type="dxa"/>
            <w:tcBorders>
              <w:top w:val="nil"/>
              <w:bottom w:val="single" w:sz="4" w:space="0" w:color="auto"/>
            </w:tcBorders>
            <w:vAlign w:val="center"/>
          </w:tcPr>
          <w:p w:rsidR="009F280F" w:rsidRPr="00B30C0B" w:rsidRDefault="009F280F" w:rsidP="00F21A3F">
            <w:pPr>
              <w:jc w:val="center"/>
            </w:pPr>
            <w:r>
              <w:rPr>
                <w:noProof/>
              </w:rPr>
              <w:drawing>
                <wp:inline distT="0" distB="0" distL="0" distR="0" wp14:anchorId="507516D3" wp14:editId="36F97A04">
                  <wp:extent cx="561975" cy="685800"/>
                  <wp:effectExtent l="0" t="0" r="9525" b="0"/>
                  <wp:docPr id="746" name="Picture 7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561975" cy="685800"/>
                          </a:xfrm>
                          <a:prstGeom prst="rect">
                            <a:avLst/>
                          </a:prstGeom>
                          <a:noFill/>
                          <a:ln>
                            <a:noFill/>
                          </a:ln>
                        </pic:spPr>
                      </pic:pic>
                    </a:graphicData>
                  </a:graphic>
                </wp:inline>
              </w:drawing>
            </w:r>
          </w:p>
        </w:tc>
        <w:tc>
          <w:tcPr>
            <w:tcW w:w="907" w:type="dxa"/>
            <w:tcBorders>
              <w:top w:val="nil"/>
              <w:bottom w:val="single" w:sz="4" w:space="0" w:color="auto"/>
            </w:tcBorders>
            <w:vAlign w:val="center"/>
          </w:tcPr>
          <w:p w:rsidR="009F280F" w:rsidRPr="00B30C0B" w:rsidRDefault="009F280F" w:rsidP="00F21A3F">
            <w:pPr>
              <w:jc w:val="center"/>
            </w:pPr>
            <w:r>
              <w:rPr>
                <w:noProof/>
              </w:rPr>
              <w:drawing>
                <wp:inline distT="0" distB="0" distL="0" distR="0" wp14:anchorId="1BCAAB5F" wp14:editId="491D0CAA">
                  <wp:extent cx="581025" cy="704850"/>
                  <wp:effectExtent l="0" t="0" r="9525" b="0"/>
                  <wp:docPr id="745" name="Picture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581025" cy="704850"/>
                          </a:xfrm>
                          <a:prstGeom prst="rect">
                            <a:avLst/>
                          </a:prstGeom>
                          <a:noFill/>
                          <a:ln>
                            <a:noFill/>
                          </a:ln>
                        </pic:spPr>
                      </pic:pic>
                    </a:graphicData>
                  </a:graphic>
                </wp:inline>
              </w:drawing>
            </w:r>
          </w:p>
        </w:tc>
        <w:tc>
          <w:tcPr>
            <w:tcW w:w="907" w:type="dxa"/>
            <w:tcBorders>
              <w:top w:val="nil"/>
              <w:bottom w:val="single" w:sz="4" w:space="0" w:color="auto"/>
            </w:tcBorders>
            <w:vAlign w:val="center"/>
          </w:tcPr>
          <w:p w:rsidR="009F280F" w:rsidRPr="00B30C0B" w:rsidRDefault="009F280F" w:rsidP="00F21A3F">
            <w:pPr>
              <w:jc w:val="center"/>
            </w:pPr>
            <w:r>
              <w:rPr>
                <w:noProof/>
              </w:rPr>
              <w:drawing>
                <wp:inline distT="0" distB="0" distL="0" distR="0" wp14:anchorId="7A7BB596" wp14:editId="76F247E8">
                  <wp:extent cx="581025" cy="752475"/>
                  <wp:effectExtent l="0" t="0" r="9525"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581025" cy="752475"/>
                          </a:xfrm>
                          <a:prstGeom prst="rect">
                            <a:avLst/>
                          </a:prstGeom>
                          <a:noFill/>
                          <a:ln>
                            <a:noFill/>
                          </a:ln>
                        </pic:spPr>
                      </pic:pic>
                    </a:graphicData>
                  </a:graphic>
                </wp:inline>
              </w:drawing>
            </w:r>
          </w:p>
        </w:tc>
        <w:tc>
          <w:tcPr>
            <w:tcW w:w="907" w:type="dxa"/>
            <w:tcBorders>
              <w:top w:val="nil"/>
              <w:bottom w:val="single" w:sz="4" w:space="0" w:color="auto"/>
            </w:tcBorders>
            <w:vAlign w:val="center"/>
          </w:tcPr>
          <w:p w:rsidR="009F280F" w:rsidRPr="00B30C0B" w:rsidRDefault="009F280F" w:rsidP="00F21A3F">
            <w:pPr>
              <w:jc w:val="center"/>
            </w:pPr>
            <w:r>
              <w:rPr>
                <w:noProof/>
              </w:rPr>
              <w:drawing>
                <wp:inline distT="0" distB="0" distL="0" distR="0" wp14:anchorId="47BD7868" wp14:editId="4AC101A0">
                  <wp:extent cx="561975" cy="742950"/>
                  <wp:effectExtent l="0" t="0" r="9525"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561975" cy="742950"/>
                          </a:xfrm>
                          <a:prstGeom prst="rect">
                            <a:avLst/>
                          </a:prstGeom>
                          <a:noFill/>
                          <a:ln>
                            <a:noFill/>
                          </a:ln>
                        </pic:spPr>
                      </pic:pic>
                    </a:graphicData>
                  </a:graphic>
                </wp:inline>
              </w:drawing>
            </w:r>
          </w:p>
        </w:tc>
        <w:tc>
          <w:tcPr>
            <w:tcW w:w="907" w:type="dxa"/>
            <w:tcBorders>
              <w:top w:val="nil"/>
              <w:bottom w:val="single" w:sz="4" w:space="0" w:color="auto"/>
            </w:tcBorders>
            <w:vAlign w:val="center"/>
          </w:tcPr>
          <w:p w:rsidR="009F280F" w:rsidRPr="00B30C0B" w:rsidRDefault="009F280F" w:rsidP="00F21A3F">
            <w:pPr>
              <w:jc w:val="center"/>
            </w:pPr>
            <w:r>
              <w:rPr>
                <w:noProof/>
              </w:rPr>
              <w:drawing>
                <wp:inline distT="0" distB="0" distL="0" distR="0" wp14:anchorId="69683AC7" wp14:editId="5EA3D476">
                  <wp:extent cx="466725" cy="685800"/>
                  <wp:effectExtent l="0" t="0" r="9525"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top w:val="nil"/>
              <w:bottom w:val="single" w:sz="4" w:space="0" w:color="auto"/>
            </w:tcBorders>
            <w:vAlign w:val="center"/>
          </w:tcPr>
          <w:p w:rsidR="009F280F" w:rsidRPr="00B30C0B" w:rsidRDefault="009F280F" w:rsidP="00F21A3F">
            <w:pPr>
              <w:jc w:val="center"/>
            </w:pPr>
            <w:r>
              <w:rPr>
                <w:noProof/>
              </w:rPr>
              <w:drawing>
                <wp:inline distT="0" distB="0" distL="0" distR="0" wp14:anchorId="4E1A897C" wp14:editId="6B1932FC">
                  <wp:extent cx="514350" cy="81915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514350" cy="819150"/>
                          </a:xfrm>
                          <a:prstGeom prst="rect">
                            <a:avLst/>
                          </a:prstGeom>
                          <a:noFill/>
                          <a:ln>
                            <a:noFill/>
                          </a:ln>
                        </pic:spPr>
                      </pic:pic>
                    </a:graphicData>
                  </a:graphic>
                </wp:inline>
              </w:drawing>
            </w:r>
          </w:p>
        </w:tc>
      </w:tr>
      <w:tr w:rsidR="009F280F" w:rsidRPr="00B30C0B" w:rsidTr="00F21A3F">
        <w:trPr>
          <w:cantSplit/>
          <w:jc w:val="center"/>
        </w:trPr>
        <w:tc>
          <w:tcPr>
            <w:tcW w:w="2082" w:type="dxa"/>
            <w:tcBorders>
              <w:top w:val="single" w:sz="4" w:space="0" w:color="auto"/>
              <w:bottom w:val="single" w:sz="4" w:space="0" w:color="auto"/>
            </w:tcBorders>
          </w:tcPr>
          <w:p w:rsidR="009F280F" w:rsidRPr="00B30C0B" w:rsidRDefault="009F280F" w:rsidP="00F21A3F">
            <w:pPr>
              <w:ind w:left="113"/>
              <w:rPr>
                <w:b/>
              </w:rPr>
            </w:pPr>
          </w:p>
        </w:tc>
        <w:tc>
          <w:tcPr>
            <w:tcW w:w="907" w:type="dxa"/>
            <w:tcBorders>
              <w:top w:val="single" w:sz="4" w:space="0" w:color="auto"/>
              <w:bottom w:val="single" w:sz="4" w:space="0" w:color="auto"/>
            </w:tcBorders>
          </w:tcPr>
          <w:p w:rsidR="009F280F" w:rsidRPr="00B30C0B" w:rsidRDefault="009F280F" w:rsidP="00F21A3F">
            <w:pPr>
              <w:jc w:val="center"/>
            </w:pPr>
          </w:p>
        </w:tc>
        <w:tc>
          <w:tcPr>
            <w:tcW w:w="907" w:type="dxa"/>
            <w:tcBorders>
              <w:top w:val="single" w:sz="4" w:space="0" w:color="auto"/>
              <w:bottom w:val="single" w:sz="4" w:space="0" w:color="auto"/>
            </w:tcBorders>
          </w:tcPr>
          <w:p w:rsidR="009F280F" w:rsidRPr="00B30C0B" w:rsidRDefault="009F280F" w:rsidP="00F21A3F">
            <w:pPr>
              <w:jc w:val="center"/>
            </w:pPr>
          </w:p>
        </w:tc>
        <w:tc>
          <w:tcPr>
            <w:tcW w:w="907" w:type="dxa"/>
            <w:tcBorders>
              <w:top w:val="single" w:sz="4" w:space="0" w:color="auto"/>
              <w:bottom w:val="single" w:sz="4" w:space="0" w:color="auto"/>
            </w:tcBorders>
          </w:tcPr>
          <w:p w:rsidR="009F280F" w:rsidRPr="00B30C0B" w:rsidRDefault="009F280F" w:rsidP="00F21A3F">
            <w:pPr>
              <w:jc w:val="center"/>
            </w:pPr>
          </w:p>
        </w:tc>
        <w:tc>
          <w:tcPr>
            <w:tcW w:w="907" w:type="dxa"/>
            <w:tcBorders>
              <w:top w:val="single" w:sz="4" w:space="0" w:color="auto"/>
              <w:bottom w:val="single" w:sz="4" w:space="0" w:color="auto"/>
            </w:tcBorders>
          </w:tcPr>
          <w:p w:rsidR="009F280F" w:rsidRPr="00B30C0B" w:rsidRDefault="009F280F" w:rsidP="00F21A3F">
            <w:pPr>
              <w:jc w:val="center"/>
            </w:pPr>
          </w:p>
        </w:tc>
        <w:tc>
          <w:tcPr>
            <w:tcW w:w="907" w:type="dxa"/>
            <w:tcBorders>
              <w:top w:val="single" w:sz="4" w:space="0" w:color="auto"/>
              <w:bottom w:val="single" w:sz="4" w:space="0" w:color="auto"/>
            </w:tcBorders>
          </w:tcPr>
          <w:p w:rsidR="009F280F" w:rsidRPr="00B30C0B" w:rsidRDefault="009F280F" w:rsidP="00F21A3F">
            <w:pPr>
              <w:jc w:val="center"/>
            </w:pPr>
          </w:p>
        </w:tc>
        <w:tc>
          <w:tcPr>
            <w:tcW w:w="907" w:type="dxa"/>
            <w:tcBorders>
              <w:top w:val="single" w:sz="4" w:space="0" w:color="auto"/>
              <w:bottom w:val="single" w:sz="4" w:space="0" w:color="auto"/>
            </w:tcBorders>
          </w:tcPr>
          <w:p w:rsidR="009F280F" w:rsidRPr="00B30C0B" w:rsidRDefault="009F280F" w:rsidP="00F21A3F">
            <w:pPr>
              <w:jc w:val="center"/>
            </w:pPr>
          </w:p>
        </w:tc>
        <w:tc>
          <w:tcPr>
            <w:tcW w:w="907" w:type="dxa"/>
            <w:tcBorders>
              <w:top w:val="single" w:sz="4" w:space="0" w:color="auto"/>
              <w:bottom w:val="single" w:sz="4" w:space="0" w:color="auto"/>
            </w:tcBorders>
          </w:tcPr>
          <w:p w:rsidR="009F280F" w:rsidRPr="00B30C0B" w:rsidRDefault="009F280F" w:rsidP="00F21A3F">
            <w:pPr>
              <w:jc w:val="center"/>
            </w:pPr>
          </w:p>
        </w:tc>
        <w:tc>
          <w:tcPr>
            <w:tcW w:w="907" w:type="dxa"/>
            <w:tcBorders>
              <w:top w:val="single" w:sz="4" w:space="0" w:color="auto"/>
              <w:bottom w:val="single" w:sz="4" w:space="0" w:color="auto"/>
            </w:tcBorders>
          </w:tcPr>
          <w:p w:rsidR="009F280F" w:rsidRPr="00B30C0B" w:rsidRDefault="009F280F" w:rsidP="00F21A3F">
            <w:pPr>
              <w:jc w:val="center"/>
            </w:pPr>
          </w:p>
        </w:tc>
      </w:tr>
      <w:tr w:rsidR="009F280F" w:rsidRPr="00B30C0B" w:rsidTr="00F21A3F">
        <w:trPr>
          <w:cantSplit/>
          <w:jc w:val="center"/>
        </w:trPr>
        <w:tc>
          <w:tcPr>
            <w:tcW w:w="2082" w:type="dxa"/>
            <w:tcBorders>
              <w:top w:val="single" w:sz="4" w:space="0" w:color="auto"/>
              <w:bottom w:val="nil"/>
            </w:tcBorders>
          </w:tcPr>
          <w:p w:rsidR="009F280F" w:rsidRPr="00B30C0B" w:rsidRDefault="009F280F" w:rsidP="00F21A3F">
            <w:pPr>
              <w:spacing w:before="60"/>
              <w:ind w:left="113"/>
              <w:rPr>
                <w:b/>
                <w:sz w:val="22"/>
                <w:szCs w:val="22"/>
              </w:rPr>
            </w:pPr>
            <w:r w:rsidRPr="00B30C0B">
              <w:rPr>
                <w:b/>
                <w:sz w:val="22"/>
                <w:szCs w:val="22"/>
              </w:rPr>
              <w:t>Serie angular</w:t>
            </w:r>
          </w:p>
        </w:tc>
        <w:tc>
          <w:tcPr>
            <w:tcW w:w="907" w:type="dxa"/>
            <w:tcBorders>
              <w:top w:val="single" w:sz="4" w:space="0" w:color="auto"/>
              <w:bottom w:val="nil"/>
            </w:tcBorders>
          </w:tcPr>
          <w:p w:rsidR="009F280F" w:rsidRPr="00B30C0B" w:rsidRDefault="009F280F" w:rsidP="00F21A3F">
            <w:pPr>
              <w:jc w:val="center"/>
            </w:pPr>
          </w:p>
        </w:tc>
        <w:tc>
          <w:tcPr>
            <w:tcW w:w="907" w:type="dxa"/>
            <w:tcBorders>
              <w:top w:val="single" w:sz="4" w:space="0" w:color="auto"/>
              <w:bottom w:val="nil"/>
            </w:tcBorders>
          </w:tcPr>
          <w:p w:rsidR="009F280F" w:rsidRPr="00B30C0B" w:rsidRDefault="009F280F" w:rsidP="00F21A3F">
            <w:pPr>
              <w:jc w:val="center"/>
            </w:pPr>
          </w:p>
        </w:tc>
        <w:tc>
          <w:tcPr>
            <w:tcW w:w="907" w:type="dxa"/>
            <w:tcBorders>
              <w:top w:val="single" w:sz="4" w:space="0" w:color="auto"/>
              <w:bottom w:val="nil"/>
            </w:tcBorders>
          </w:tcPr>
          <w:p w:rsidR="009F280F" w:rsidRPr="00B30C0B" w:rsidRDefault="009F280F" w:rsidP="00F21A3F">
            <w:pPr>
              <w:jc w:val="center"/>
            </w:pPr>
          </w:p>
        </w:tc>
        <w:tc>
          <w:tcPr>
            <w:tcW w:w="907" w:type="dxa"/>
            <w:tcBorders>
              <w:top w:val="single" w:sz="4" w:space="0" w:color="auto"/>
              <w:bottom w:val="nil"/>
            </w:tcBorders>
          </w:tcPr>
          <w:p w:rsidR="009F280F" w:rsidRPr="00B30C0B" w:rsidRDefault="009F280F" w:rsidP="00F21A3F">
            <w:pPr>
              <w:jc w:val="center"/>
            </w:pPr>
          </w:p>
        </w:tc>
        <w:tc>
          <w:tcPr>
            <w:tcW w:w="907" w:type="dxa"/>
            <w:tcBorders>
              <w:top w:val="single" w:sz="4" w:space="0" w:color="auto"/>
              <w:bottom w:val="nil"/>
            </w:tcBorders>
          </w:tcPr>
          <w:p w:rsidR="009F280F" w:rsidRPr="00B30C0B" w:rsidRDefault="009F280F" w:rsidP="00F21A3F">
            <w:pPr>
              <w:jc w:val="center"/>
            </w:pPr>
          </w:p>
        </w:tc>
        <w:tc>
          <w:tcPr>
            <w:tcW w:w="907" w:type="dxa"/>
            <w:tcBorders>
              <w:top w:val="single" w:sz="4" w:space="0" w:color="auto"/>
              <w:bottom w:val="nil"/>
            </w:tcBorders>
          </w:tcPr>
          <w:p w:rsidR="009F280F" w:rsidRPr="00B30C0B" w:rsidRDefault="009F280F" w:rsidP="00F21A3F">
            <w:pPr>
              <w:jc w:val="center"/>
            </w:pPr>
          </w:p>
        </w:tc>
        <w:tc>
          <w:tcPr>
            <w:tcW w:w="907" w:type="dxa"/>
            <w:tcBorders>
              <w:top w:val="single" w:sz="4" w:space="0" w:color="auto"/>
              <w:bottom w:val="nil"/>
            </w:tcBorders>
          </w:tcPr>
          <w:p w:rsidR="009F280F" w:rsidRPr="00B30C0B" w:rsidRDefault="009F280F" w:rsidP="00F21A3F">
            <w:pPr>
              <w:jc w:val="center"/>
            </w:pPr>
          </w:p>
        </w:tc>
        <w:tc>
          <w:tcPr>
            <w:tcW w:w="907" w:type="dxa"/>
            <w:tcBorders>
              <w:top w:val="single" w:sz="4" w:space="0" w:color="auto"/>
              <w:bottom w:val="nil"/>
            </w:tcBorders>
          </w:tcPr>
          <w:p w:rsidR="009F280F" w:rsidRPr="00B30C0B" w:rsidRDefault="009F280F" w:rsidP="00F21A3F">
            <w:pPr>
              <w:jc w:val="center"/>
            </w:pPr>
          </w:p>
        </w:tc>
      </w:tr>
      <w:tr w:rsidR="009F280F" w:rsidRPr="00B30C0B" w:rsidTr="00F21A3F">
        <w:trPr>
          <w:cantSplit/>
          <w:jc w:val="center"/>
        </w:trPr>
        <w:tc>
          <w:tcPr>
            <w:tcW w:w="2082" w:type="dxa"/>
            <w:tcBorders>
              <w:top w:val="nil"/>
            </w:tcBorders>
            <w:vAlign w:val="center"/>
          </w:tcPr>
          <w:p w:rsidR="009F280F" w:rsidRPr="00B30C0B" w:rsidRDefault="009F280F" w:rsidP="00F21A3F">
            <w:pPr>
              <w:ind w:left="113"/>
            </w:pPr>
            <w:r w:rsidRPr="00B30C0B">
              <w:t>triangular</w:t>
            </w:r>
          </w:p>
        </w:tc>
        <w:tc>
          <w:tcPr>
            <w:tcW w:w="907" w:type="dxa"/>
            <w:tcBorders>
              <w:top w:val="nil"/>
            </w:tcBorders>
            <w:vAlign w:val="center"/>
          </w:tcPr>
          <w:p w:rsidR="009F280F" w:rsidRPr="00B30C0B" w:rsidRDefault="009F280F" w:rsidP="00F21A3F">
            <w:pPr>
              <w:jc w:val="center"/>
            </w:pPr>
            <w:r>
              <w:rPr>
                <w:noProof/>
              </w:rPr>
              <w:drawing>
                <wp:inline distT="0" distB="0" distL="0" distR="0" wp14:anchorId="40C5DEB0" wp14:editId="01FCEA92">
                  <wp:extent cx="495300" cy="647700"/>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495300" cy="647700"/>
                          </a:xfrm>
                          <a:prstGeom prst="rect">
                            <a:avLst/>
                          </a:prstGeom>
                          <a:noFill/>
                          <a:ln>
                            <a:noFill/>
                          </a:ln>
                        </pic:spPr>
                      </pic:pic>
                    </a:graphicData>
                  </a:graphic>
                </wp:inline>
              </w:drawing>
            </w:r>
          </w:p>
        </w:tc>
        <w:tc>
          <w:tcPr>
            <w:tcW w:w="907" w:type="dxa"/>
            <w:tcBorders>
              <w:top w:val="nil"/>
            </w:tcBorders>
            <w:vAlign w:val="center"/>
          </w:tcPr>
          <w:p w:rsidR="009F280F" w:rsidRPr="00B30C0B" w:rsidRDefault="009F280F" w:rsidP="00F21A3F">
            <w:pPr>
              <w:jc w:val="center"/>
            </w:pPr>
            <w:r>
              <w:rPr>
                <w:noProof/>
              </w:rPr>
              <w:drawing>
                <wp:inline distT="0" distB="0" distL="0" distR="0" wp14:anchorId="5EBF9457" wp14:editId="76AABB60">
                  <wp:extent cx="523875" cy="466725"/>
                  <wp:effectExtent l="0" t="0" r="9525" b="9525"/>
                  <wp:docPr id="739" name="Picture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rrowheads="1"/>
                          </pic:cNvPicPr>
                        </pic:nvPicPr>
                        <pic:blipFill>
                          <a:blip r:embed="rId78" cstate="screen">
                            <a:extLst>
                              <a:ext uri="{28A0092B-C50C-407E-A947-70E740481C1C}">
                                <a14:useLocalDpi xmlns:a14="http://schemas.microsoft.com/office/drawing/2010/main"/>
                              </a:ext>
                            </a:extLst>
                          </a:blip>
                          <a:srcRect t="26042"/>
                          <a:stretch>
                            <a:fillRect/>
                          </a:stretch>
                        </pic:blipFill>
                        <pic:spPr bwMode="auto">
                          <a:xfrm>
                            <a:off x="0" y="0"/>
                            <a:ext cx="523875" cy="466725"/>
                          </a:xfrm>
                          <a:prstGeom prst="rect">
                            <a:avLst/>
                          </a:prstGeom>
                          <a:noFill/>
                          <a:ln>
                            <a:noFill/>
                          </a:ln>
                        </pic:spPr>
                      </pic:pic>
                    </a:graphicData>
                  </a:graphic>
                </wp:inline>
              </w:drawing>
            </w:r>
          </w:p>
        </w:tc>
        <w:tc>
          <w:tcPr>
            <w:tcW w:w="907" w:type="dxa"/>
            <w:tcBorders>
              <w:top w:val="nil"/>
            </w:tcBorders>
            <w:vAlign w:val="center"/>
          </w:tcPr>
          <w:p w:rsidR="009F280F" w:rsidRPr="00B30C0B" w:rsidRDefault="009F280F" w:rsidP="00F21A3F">
            <w:pPr>
              <w:jc w:val="center"/>
            </w:pPr>
            <w:r>
              <w:rPr>
                <w:noProof/>
              </w:rPr>
              <w:drawing>
                <wp:inline distT="0" distB="0" distL="0" distR="0" wp14:anchorId="0EE346B1" wp14:editId="401BAEAC">
                  <wp:extent cx="514350" cy="485775"/>
                  <wp:effectExtent l="0" t="0" r="0" b="9525"/>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79" cstate="screen">
                            <a:extLst>
                              <a:ext uri="{28A0092B-C50C-407E-A947-70E740481C1C}">
                                <a14:useLocalDpi xmlns:a14="http://schemas.microsoft.com/office/drawing/2010/main"/>
                              </a:ext>
                            </a:extLst>
                          </a:blip>
                          <a:srcRect b="29704"/>
                          <a:stretch>
                            <a:fillRect/>
                          </a:stretch>
                        </pic:blipFill>
                        <pic:spPr bwMode="auto">
                          <a:xfrm>
                            <a:off x="0" y="0"/>
                            <a:ext cx="514350" cy="485775"/>
                          </a:xfrm>
                          <a:prstGeom prst="rect">
                            <a:avLst/>
                          </a:prstGeom>
                          <a:noFill/>
                          <a:ln>
                            <a:noFill/>
                          </a:ln>
                        </pic:spPr>
                      </pic:pic>
                    </a:graphicData>
                  </a:graphic>
                </wp:inline>
              </w:drawing>
            </w:r>
          </w:p>
        </w:tc>
        <w:tc>
          <w:tcPr>
            <w:tcW w:w="907" w:type="dxa"/>
            <w:tcBorders>
              <w:top w:val="nil"/>
            </w:tcBorders>
            <w:vAlign w:val="center"/>
          </w:tcPr>
          <w:p w:rsidR="009F280F" w:rsidRPr="00B30C0B" w:rsidRDefault="009F280F" w:rsidP="00F21A3F">
            <w:pPr>
              <w:jc w:val="center"/>
            </w:pPr>
            <w:r>
              <w:rPr>
                <w:noProof/>
              </w:rPr>
              <mc:AlternateContent>
                <mc:Choice Requires="wps">
                  <w:drawing>
                    <wp:anchor distT="0" distB="0" distL="114300" distR="114300" simplePos="0" relativeHeight="251687936" behindDoc="0" locked="0" layoutInCell="0" allowOverlap="1" wp14:anchorId="0108C312" wp14:editId="48304110">
                      <wp:simplePos x="0" y="0"/>
                      <wp:positionH relativeFrom="column">
                        <wp:posOffset>179070</wp:posOffset>
                      </wp:positionH>
                      <wp:positionV relativeFrom="paragraph">
                        <wp:posOffset>708660</wp:posOffset>
                      </wp:positionV>
                      <wp:extent cx="326390" cy="113665"/>
                      <wp:effectExtent l="3810" t="8255" r="3175" b="1905"/>
                      <wp:wrapNone/>
                      <wp:docPr id="953" name="Freeform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90" cy="113665"/>
                              </a:xfrm>
                              <a:custGeom>
                                <a:avLst/>
                                <a:gdLst>
                                  <a:gd name="T0" fmla="*/ 67 w 357"/>
                                  <a:gd name="T1" fmla="*/ 100 h 204"/>
                                  <a:gd name="T2" fmla="*/ 167 w 357"/>
                                  <a:gd name="T3" fmla="*/ 20 h 204"/>
                                  <a:gd name="T4" fmla="*/ 347 w 357"/>
                                  <a:gd name="T5" fmla="*/ 30 h 204"/>
                                  <a:gd name="T6" fmla="*/ 357 w 357"/>
                                  <a:gd name="T7" fmla="*/ 60 h 204"/>
                                  <a:gd name="T8" fmla="*/ 317 w 357"/>
                                  <a:gd name="T9" fmla="*/ 110 h 204"/>
                                  <a:gd name="T10" fmla="*/ 97 w 357"/>
                                  <a:gd name="T11" fmla="*/ 130 h 204"/>
                                  <a:gd name="T12" fmla="*/ 67 w 357"/>
                                  <a:gd name="T13" fmla="*/ 100 h 204"/>
                                </a:gdLst>
                                <a:ahLst/>
                                <a:cxnLst>
                                  <a:cxn ang="0">
                                    <a:pos x="T0" y="T1"/>
                                  </a:cxn>
                                  <a:cxn ang="0">
                                    <a:pos x="T2" y="T3"/>
                                  </a:cxn>
                                  <a:cxn ang="0">
                                    <a:pos x="T4" y="T5"/>
                                  </a:cxn>
                                  <a:cxn ang="0">
                                    <a:pos x="T6" y="T7"/>
                                  </a:cxn>
                                  <a:cxn ang="0">
                                    <a:pos x="T8" y="T9"/>
                                  </a:cxn>
                                  <a:cxn ang="0">
                                    <a:pos x="T10" y="T11"/>
                                  </a:cxn>
                                  <a:cxn ang="0">
                                    <a:pos x="T12" y="T13"/>
                                  </a:cxn>
                                </a:cxnLst>
                                <a:rect l="0" t="0" r="r" b="b"/>
                                <a:pathLst>
                                  <a:path w="357" h="204">
                                    <a:moveTo>
                                      <a:pt x="67" y="100"/>
                                    </a:moveTo>
                                    <a:cubicBezTo>
                                      <a:pt x="0" y="0"/>
                                      <a:pt x="36" y="30"/>
                                      <a:pt x="167" y="20"/>
                                    </a:cubicBezTo>
                                    <a:cubicBezTo>
                                      <a:pt x="227" y="23"/>
                                      <a:pt x="288" y="18"/>
                                      <a:pt x="347" y="30"/>
                                    </a:cubicBezTo>
                                    <a:cubicBezTo>
                                      <a:pt x="357" y="32"/>
                                      <a:pt x="357" y="49"/>
                                      <a:pt x="357" y="60"/>
                                    </a:cubicBezTo>
                                    <a:cubicBezTo>
                                      <a:pt x="357" y="106"/>
                                      <a:pt x="350" y="99"/>
                                      <a:pt x="317" y="110"/>
                                    </a:cubicBezTo>
                                    <a:cubicBezTo>
                                      <a:pt x="286" y="204"/>
                                      <a:pt x="312" y="157"/>
                                      <a:pt x="97" y="130"/>
                                    </a:cubicBezTo>
                                    <a:cubicBezTo>
                                      <a:pt x="64" y="126"/>
                                      <a:pt x="67" y="117"/>
                                      <a:pt x="67" y="100"/>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61CDC" id="Freeform 953" o:spid="_x0000_s1026" style="position:absolute;margin-left:14.1pt;margin-top:55.8pt;width:25.7pt;height:8.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7,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" o:allowincell="f" path="m67,100c,,36,30,167,20v60,3,121,-2,180,10c357,32,357,49,357,60v,46,-7,39,-40,50c286,204,312,157,97,130,64,126,67,117,67,100xe" stroked="f">
                      <v:path arrowok="t" o:connecttype="custom" o:connectlocs="61255,55718;152681,11144;317247,16715;326390,33431;289820,61290;88683,72434;61255,55718" o:connectangles="0,0,0,0,0,0,0"/>
                    </v:shape>
                  </w:pict>
                </mc:Fallback>
              </mc:AlternateContent>
            </w:r>
            <w:r>
              <w:rPr>
                <w:noProof/>
              </w:rPr>
              <w:drawing>
                <wp:inline distT="0" distB="0" distL="0" distR="0" wp14:anchorId="7E3CCD24" wp14:editId="7D96CA92">
                  <wp:extent cx="533400" cy="62865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53" cstate="screen">
                            <a:extLst>
                              <a:ext uri="{28A0092B-C50C-407E-A947-70E740481C1C}">
                                <a14:useLocalDpi xmlns:a14="http://schemas.microsoft.com/office/drawing/2010/main"/>
                              </a:ext>
                            </a:extLst>
                          </a:blip>
                          <a:srcRect/>
                          <a:stretch>
                            <a:fillRect/>
                          </a:stretch>
                        </pic:blipFill>
                        <pic:spPr bwMode="auto">
                          <a:xfrm>
                            <a:off x="0" y="0"/>
                            <a:ext cx="533400" cy="628650"/>
                          </a:xfrm>
                          <a:prstGeom prst="rect">
                            <a:avLst/>
                          </a:prstGeom>
                          <a:noFill/>
                          <a:ln>
                            <a:noFill/>
                          </a:ln>
                        </pic:spPr>
                      </pic:pic>
                    </a:graphicData>
                  </a:graphic>
                </wp:inline>
              </w:drawing>
            </w:r>
          </w:p>
        </w:tc>
        <w:tc>
          <w:tcPr>
            <w:tcW w:w="907" w:type="dxa"/>
            <w:tcBorders>
              <w:top w:val="nil"/>
            </w:tcBorders>
            <w:vAlign w:val="center"/>
          </w:tcPr>
          <w:p w:rsidR="009F280F" w:rsidRPr="00B30C0B" w:rsidRDefault="0070140A" w:rsidP="00F21A3F">
            <w:pPr>
              <w:jc w:val="center"/>
            </w:pPr>
            <w:r>
              <w:rPr>
                <w:noProof/>
              </w:rPr>
              <mc:AlternateContent>
                <mc:Choice Requires="wpg">
                  <w:drawing>
                    <wp:anchor distT="0" distB="0" distL="114300" distR="114300" simplePos="0" relativeHeight="251709440" behindDoc="0" locked="0" layoutInCell="1" allowOverlap="1">
                      <wp:simplePos x="0" y="0"/>
                      <wp:positionH relativeFrom="column">
                        <wp:posOffset>511810</wp:posOffset>
                      </wp:positionH>
                      <wp:positionV relativeFrom="paragraph">
                        <wp:posOffset>716280</wp:posOffset>
                      </wp:positionV>
                      <wp:extent cx="1273810" cy="811530"/>
                      <wp:effectExtent l="19050" t="19050" r="21590" b="26670"/>
                      <wp:wrapNone/>
                      <wp:docPr id="235" name="Group 235"/>
                      <wp:cNvGraphicFramePr/>
                      <a:graphic xmlns:a="http://schemas.openxmlformats.org/drawingml/2006/main">
                        <a:graphicData uri="http://schemas.microsoft.com/office/word/2010/wordprocessingGroup">
                          <wpg:wgp>
                            <wpg:cNvGrpSpPr/>
                            <wpg:grpSpPr>
                              <a:xfrm>
                                <a:off x="0" y="0"/>
                                <a:ext cx="1273810" cy="811530"/>
                                <a:chOff x="0" y="0"/>
                                <a:chExt cx="1273810" cy="811530"/>
                              </a:xfrm>
                            </wpg:grpSpPr>
                            <wps:wsp>
                              <wps:cNvPr id="233" name="Oval 233"/>
                              <wps:cNvSpPr>
                                <a:spLocks noChangeArrowheads="1"/>
                              </wps:cNvSpPr>
                              <wps:spPr bwMode="auto">
                                <a:xfrm>
                                  <a:off x="0" y="0"/>
                                  <a:ext cx="721360" cy="811530"/>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234" name="Oval 234"/>
                              <wps:cNvSpPr>
                                <a:spLocks noChangeArrowheads="1"/>
                              </wps:cNvSpPr>
                              <wps:spPr bwMode="auto">
                                <a:xfrm>
                                  <a:off x="552450" y="0"/>
                                  <a:ext cx="721360" cy="811530"/>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2C3227" id="Group 235" o:spid="_x0000_s1026" style="position:absolute;margin-left:40.3pt;margin-top:56.4pt;width:100.3pt;height:63.9pt;z-index:251709440;mso-width-relative:margin;mso-height-relative:margin" coordsize="12738,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">
                      <v:oval id="Oval 233" o:spid="_x0000_s1027" style="position:absolute;width:7213;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" filled="f" fillcolor="silver" strokeweight="3pt">
                        <v:fill opacity="32896f"/>
                      </v:oval>
                      <v:oval id="Oval 234" o:spid="_x0000_s1028" style="position:absolute;left:5524;width:7214;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" filled="f" fillcolor="silver" strokeweight="3pt">
                        <v:fill opacity="32896f"/>
                      </v:oval>
                    </v:group>
                  </w:pict>
                </mc:Fallback>
              </mc:AlternateContent>
            </w:r>
            <w:r w:rsidR="009F280F">
              <w:rPr>
                <w:noProof/>
              </w:rPr>
              <mc:AlternateContent>
                <mc:Choice Requires="wps">
                  <w:drawing>
                    <wp:anchor distT="0" distB="0" distL="114300" distR="114300" simplePos="0" relativeHeight="251689984" behindDoc="0" locked="0" layoutInCell="0" allowOverlap="1" wp14:anchorId="1CE643D8" wp14:editId="48C5723C">
                      <wp:simplePos x="0" y="0"/>
                      <wp:positionH relativeFrom="column">
                        <wp:posOffset>214630</wp:posOffset>
                      </wp:positionH>
                      <wp:positionV relativeFrom="paragraph">
                        <wp:posOffset>711835</wp:posOffset>
                      </wp:positionV>
                      <wp:extent cx="222250" cy="80010"/>
                      <wp:effectExtent l="1270" t="1905" r="5080" b="3810"/>
                      <wp:wrapNone/>
                      <wp:docPr id="952" name="Freeform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80010"/>
                              </a:xfrm>
                              <a:custGeom>
                                <a:avLst/>
                                <a:gdLst>
                                  <a:gd name="T0" fmla="*/ 0 w 350"/>
                                  <a:gd name="T1" fmla="*/ 113 h 126"/>
                                  <a:gd name="T2" fmla="*/ 20 w 350"/>
                                  <a:gd name="T3" fmla="*/ 33 h 126"/>
                                  <a:gd name="T4" fmla="*/ 80 w 350"/>
                                  <a:gd name="T5" fmla="*/ 13 h 126"/>
                                  <a:gd name="T6" fmla="*/ 110 w 350"/>
                                  <a:gd name="T7" fmla="*/ 3 h 126"/>
                                  <a:gd name="T8" fmla="*/ 330 w 350"/>
                                  <a:gd name="T9" fmla="*/ 13 h 126"/>
                                  <a:gd name="T10" fmla="*/ 320 w 350"/>
                                  <a:gd name="T11" fmla="*/ 73 h 126"/>
                                  <a:gd name="T12" fmla="*/ 290 w 350"/>
                                  <a:gd name="T13" fmla="*/ 93 h 126"/>
                                  <a:gd name="T14" fmla="*/ 270 w 350"/>
                                  <a:gd name="T15" fmla="*/ 123 h 126"/>
                                  <a:gd name="T16" fmla="*/ 0 w 350"/>
                                  <a:gd name="T17" fmla="*/ 113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0" h="126">
                                    <a:moveTo>
                                      <a:pt x="0" y="113"/>
                                    </a:moveTo>
                                    <a:cubicBezTo>
                                      <a:pt x="7" y="86"/>
                                      <a:pt x="3" y="54"/>
                                      <a:pt x="20" y="33"/>
                                    </a:cubicBezTo>
                                    <a:cubicBezTo>
                                      <a:pt x="33" y="17"/>
                                      <a:pt x="60" y="20"/>
                                      <a:pt x="80" y="13"/>
                                    </a:cubicBezTo>
                                    <a:cubicBezTo>
                                      <a:pt x="90" y="10"/>
                                      <a:pt x="110" y="3"/>
                                      <a:pt x="110" y="3"/>
                                    </a:cubicBezTo>
                                    <a:cubicBezTo>
                                      <a:pt x="183" y="6"/>
                                      <a:pt x="258" y="0"/>
                                      <a:pt x="330" y="13"/>
                                    </a:cubicBezTo>
                                    <a:cubicBezTo>
                                      <a:pt x="350" y="16"/>
                                      <a:pt x="334" y="59"/>
                                      <a:pt x="320" y="73"/>
                                    </a:cubicBezTo>
                                    <a:cubicBezTo>
                                      <a:pt x="312" y="81"/>
                                      <a:pt x="300" y="86"/>
                                      <a:pt x="290" y="93"/>
                                    </a:cubicBezTo>
                                    <a:cubicBezTo>
                                      <a:pt x="279" y="126"/>
                                      <a:pt x="291" y="123"/>
                                      <a:pt x="270" y="123"/>
                                    </a:cubicBezTo>
                                    <a:lnTo>
                                      <a:pt x="0" y="113"/>
                                    </a:ln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57737" id="Freeform 952" o:spid="_x0000_s1026" style="position:absolute;margin-left:16.9pt;margin-top:56.05pt;width:17.5pt;height: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" o:allowincell="f" path="m,113c7,86,3,54,20,33,33,17,60,20,80,13,90,10,110,3,110,3,183,6,258,,330,13v20,3,4,46,-10,60c312,81,300,86,290,93v-11,33,1,30,-20,30l,113xe" stroked="f">
                      <v:path arrowok="t" o:connecttype="custom" o:connectlocs="0,71755;12700,20955;50800,8255;69850,1905;209550,8255;203200,46355;184150,59055;171450,78105;0,71755" o:connectangles="0,0,0,0,0,0,0,0,0"/>
                    </v:shape>
                  </w:pict>
                </mc:Fallback>
              </mc:AlternateContent>
            </w:r>
            <w:r w:rsidR="009F280F">
              <w:rPr>
                <w:noProof/>
              </w:rPr>
              <w:drawing>
                <wp:inline distT="0" distB="0" distL="0" distR="0" wp14:anchorId="59BC4D8C" wp14:editId="27F7E753">
                  <wp:extent cx="495300" cy="62865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54" cstate="screen">
                            <a:extLst>
                              <a:ext uri="{28A0092B-C50C-407E-A947-70E740481C1C}">
                                <a14:useLocalDpi xmlns:a14="http://schemas.microsoft.com/office/drawing/2010/main"/>
                              </a:ext>
                            </a:extLst>
                          </a:blip>
                          <a:srcRect/>
                          <a:stretch>
                            <a:fillRect/>
                          </a:stretch>
                        </pic:blipFill>
                        <pic:spPr bwMode="auto">
                          <a:xfrm>
                            <a:off x="0" y="0"/>
                            <a:ext cx="495300" cy="628650"/>
                          </a:xfrm>
                          <a:prstGeom prst="rect">
                            <a:avLst/>
                          </a:prstGeom>
                          <a:noFill/>
                          <a:ln>
                            <a:noFill/>
                          </a:ln>
                        </pic:spPr>
                      </pic:pic>
                    </a:graphicData>
                  </a:graphic>
                </wp:inline>
              </w:drawing>
            </w:r>
          </w:p>
        </w:tc>
        <w:tc>
          <w:tcPr>
            <w:tcW w:w="907" w:type="dxa"/>
            <w:tcBorders>
              <w:top w:val="nil"/>
            </w:tcBorders>
            <w:vAlign w:val="center"/>
          </w:tcPr>
          <w:p w:rsidR="009F280F" w:rsidRPr="00B30C0B" w:rsidRDefault="009F280F" w:rsidP="00F21A3F">
            <w:pPr>
              <w:jc w:val="center"/>
            </w:pPr>
            <w:r>
              <w:rPr>
                <w:noProof/>
              </w:rPr>
              <w:drawing>
                <wp:inline distT="0" distB="0" distL="0" distR="0" wp14:anchorId="6C723178" wp14:editId="73E0AC05">
                  <wp:extent cx="342900" cy="704850"/>
                  <wp:effectExtent l="0" t="0" r="0" b="0"/>
                  <wp:docPr id="735" name="Picture 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rrowheads="1"/>
                          </pic:cNvPicPr>
                        </pic:nvPicPr>
                        <pic:blipFill>
                          <a:blip r:embed="rId82" cstate="screen">
                            <a:extLst>
                              <a:ext uri="{28A0092B-C50C-407E-A947-70E740481C1C}">
                                <a14:useLocalDpi xmlns:a14="http://schemas.microsoft.com/office/drawing/2010/main"/>
                              </a:ext>
                            </a:extLst>
                          </a:blip>
                          <a:srcRect t="8333"/>
                          <a:stretch>
                            <a:fillRect/>
                          </a:stretch>
                        </pic:blipFill>
                        <pic:spPr bwMode="auto">
                          <a:xfrm>
                            <a:off x="0" y="0"/>
                            <a:ext cx="342900" cy="704850"/>
                          </a:xfrm>
                          <a:prstGeom prst="rect">
                            <a:avLst/>
                          </a:prstGeom>
                          <a:noFill/>
                          <a:ln>
                            <a:noFill/>
                          </a:ln>
                        </pic:spPr>
                      </pic:pic>
                    </a:graphicData>
                  </a:graphic>
                </wp:inline>
              </w:drawing>
            </w:r>
          </w:p>
        </w:tc>
        <w:tc>
          <w:tcPr>
            <w:tcW w:w="907" w:type="dxa"/>
            <w:tcBorders>
              <w:top w:val="nil"/>
            </w:tcBorders>
            <w:vAlign w:val="center"/>
          </w:tcPr>
          <w:p w:rsidR="009F280F" w:rsidRPr="00B30C0B" w:rsidRDefault="009F280F" w:rsidP="00F21A3F">
            <w:pPr>
              <w:jc w:val="center"/>
            </w:pPr>
            <w:r>
              <w:rPr>
                <w:noProof/>
              </w:rPr>
              <w:drawing>
                <wp:inline distT="0" distB="0" distL="0" distR="0" wp14:anchorId="0D343D85" wp14:editId="2828DAFA">
                  <wp:extent cx="352425" cy="752475"/>
                  <wp:effectExtent l="0" t="0" r="9525" b="952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83" cstate="screen">
                            <a:extLst>
                              <a:ext uri="{28A0092B-C50C-407E-A947-70E740481C1C}">
                                <a14:useLocalDpi xmlns:a14="http://schemas.microsoft.com/office/drawing/2010/main"/>
                              </a:ext>
                            </a:extLst>
                          </a:blip>
                          <a:srcRect t="8333"/>
                          <a:stretch>
                            <a:fillRect/>
                          </a:stretch>
                        </pic:blipFill>
                        <pic:spPr bwMode="auto">
                          <a:xfrm>
                            <a:off x="0" y="0"/>
                            <a:ext cx="352425" cy="752475"/>
                          </a:xfrm>
                          <a:prstGeom prst="rect">
                            <a:avLst/>
                          </a:prstGeom>
                          <a:noFill/>
                          <a:ln>
                            <a:noFill/>
                          </a:ln>
                        </pic:spPr>
                      </pic:pic>
                    </a:graphicData>
                  </a:graphic>
                </wp:inline>
              </w:drawing>
            </w:r>
          </w:p>
        </w:tc>
        <w:tc>
          <w:tcPr>
            <w:tcW w:w="907" w:type="dxa"/>
            <w:tcBorders>
              <w:top w:val="nil"/>
            </w:tcBorders>
            <w:vAlign w:val="center"/>
          </w:tcPr>
          <w:p w:rsidR="009F280F" w:rsidRPr="00B30C0B" w:rsidRDefault="009F280F" w:rsidP="00F21A3F">
            <w:pPr>
              <w:jc w:val="center"/>
            </w:pPr>
            <w:r>
              <w:rPr>
                <w:noProof/>
              </w:rPr>
              <w:drawing>
                <wp:inline distT="0" distB="0" distL="0" distR="0" wp14:anchorId="4265837C" wp14:editId="4B71FDA5">
                  <wp:extent cx="295275" cy="752475"/>
                  <wp:effectExtent l="0" t="0" r="9525" b="952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84" cstate="screen">
                            <a:extLst>
                              <a:ext uri="{28A0092B-C50C-407E-A947-70E740481C1C}">
                                <a14:useLocalDpi xmlns:a14="http://schemas.microsoft.com/office/drawing/2010/main"/>
                              </a:ext>
                            </a:extLst>
                          </a:blip>
                          <a:srcRect t="8333"/>
                          <a:stretch>
                            <a:fillRect/>
                          </a:stretch>
                        </pic:blipFill>
                        <pic:spPr bwMode="auto">
                          <a:xfrm>
                            <a:off x="0" y="0"/>
                            <a:ext cx="295275" cy="752475"/>
                          </a:xfrm>
                          <a:prstGeom prst="rect">
                            <a:avLst/>
                          </a:prstGeom>
                          <a:noFill/>
                          <a:ln>
                            <a:noFill/>
                          </a:ln>
                        </pic:spPr>
                      </pic:pic>
                    </a:graphicData>
                  </a:graphic>
                </wp:inline>
              </w:drawing>
            </w:r>
          </w:p>
        </w:tc>
      </w:tr>
      <w:tr w:rsidR="009F280F" w:rsidRPr="00B30C0B" w:rsidTr="00F21A3F">
        <w:trPr>
          <w:cantSplit/>
          <w:jc w:val="center"/>
        </w:trPr>
        <w:tc>
          <w:tcPr>
            <w:tcW w:w="2082" w:type="dxa"/>
            <w:vAlign w:val="center"/>
          </w:tcPr>
          <w:p w:rsidR="009F280F" w:rsidRPr="00B30C0B" w:rsidRDefault="009F280F" w:rsidP="00F21A3F">
            <w:pPr>
              <w:ind w:left="113"/>
            </w:pPr>
            <w:r w:rsidRPr="00B30C0B">
              <w:t>en forma de llana</w:t>
            </w:r>
          </w:p>
        </w:tc>
        <w:tc>
          <w:tcPr>
            <w:tcW w:w="907" w:type="dxa"/>
            <w:vAlign w:val="center"/>
          </w:tcPr>
          <w:p w:rsidR="009F280F" w:rsidRPr="00B30C0B" w:rsidRDefault="009F280F" w:rsidP="00F21A3F">
            <w:pPr>
              <w:jc w:val="center"/>
            </w:pPr>
            <w:r>
              <w:rPr>
                <w:noProof/>
              </w:rPr>
              <w:drawing>
                <wp:inline distT="0" distB="0" distL="0" distR="0" wp14:anchorId="67DDC67D" wp14:editId="42148A5E">
                  <wp:extent cx="619125" cy="561975"/>
                  <wp:effectExtent l="0" t="0" r="9525" b="952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619125" cy="561975"/>
                          </a:xfrm>
                          <a:prstGeom prst="rect">
                            <a:avLst/>
                          </a:prstGeom>
                          <a:noFill/>
                          <a:ln>
                            <a:noFill/>
                          </a:ln>
                        </pic:spPr>
                      </pic:pic>
                    </a:graphicData>
                  </a:graphic>
                </wp:inline>
              </w:drawing>
            </w:r>
          </w:p>
        </w:tc>
        <w:tc>
          <w:tcPr>
            <w:tcW w:w="907" w:type="dxa"/>
            <w:vAlign w:val="center"/>
          </w:tcPr>
          <w:p w:rsidR="009F280F" w:rsidRPr="00B30C0B" w:rsidRDefault="009F280F" w:rsidP="00F21A3F">
            <w:pPr>
              <w:jc w:val="center"/>
            </w:pPr>
            <w:r>
              <w:rPr>
                <w:noProof/>
              </w:rPr>
              <w:drawing>
                <wp:inline distT="0" distB="0" distL="0" distR="0" wp14:anchorId="290D13A3" wp14:editId="75B725BC">
                  <wp:extent cx="542925" cy="504825"/>
                  <wp:effectExtent l="0" t="0" r="9525" b="9525"/>
                  <wp:docPr id="731" name="Picture 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542925" cy="504825"/>
                          </a:xfrm>
                          <a:prstGeom prst="rect">
                            <a:avLst/>
                          </a:prstGeom>
                          <a:noFill/>
                          <a:ln>
                            <a:noFill/>
                          </a:ln>
                        </pic:spPr>
                      </pic:pic>
                    </a:graphicData>
                  </a:graphic>
                </wp:inline>
              </w:drawing>
            </w:r>
          </w:p>
        </w:tc>
        <w:tc>
          <w:tcPr>
            <w:tcW w:w="907" w:type="dxa"/>
            <w:vAlign w:val="center"/>
          </w:tcPr>
          <w:p w:rsidR="009F280F" w:rsidRPr="00B30C0B" w:rsidRDefault="009F280F" w:rsidP="00F21A3F">
            <w:pPr>
              <w:jc w:val="center"/>
            </w:pPr>
            <w:r>
              <w:rPr>
                <w:noProof/>
              </w:rPr>
              <w:drawing>
                <wp:inline distT="0" distB="0" distL="0" distR="0" wp14:anchorId="0E2F8F1E" wp14:editId="51922214">
                  <wp:extent cx="542925" cy="514350"/>
                  <wp:effectExtent l="0" t="0" r="9525" b="0"/>
                  <wp:docPr id="730" name="Pictur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542925" cy="514350"/>
                          </a:xfrm>
                          <a:prstGeom prst="rect">
                            <a:avLst/>
                          </a:prstGeom>
                          <a:noFill/>
                          <a:ln>
                            <a:noFill/>
                          </a:ln>
                        </pic:spPr>
                      </pic:pic>
                    </a:graphicData>
                  </a:graphic>
                </wp:inline>
              </w:drawing>
            </w:r>
          </w:p>
        </w:tc>
        <w:tc>
          <w:tcPr>
            <w:tcW w:w="907" w:type="dxa"/>
            <w:vAlign w:val="center"/>
          </w:tcPr>
          <w:p w:rsidR="009F280F" w:rsidRPr="00B30C0B" w:rsidRDefault="009F280F" w:rsidP="00F21A3F">
            <w:pPr>
              <w:jc w:val="center"/>
            </w:pPr>
            <w:r>
              <w:rPr>
                <w:noProof/>
              </w:rPr>
              <mc:AlternateContent>
                <mc:Choice Requires="wps">
                  <w:drawing>
                    <wp:anchor distT="0" distB="0" distL="114300" distR="114300" simplePos="0" relativeHeight="251688960" behindDoc="0" locked="0" layoutInCell="0" allowOverlap="1" wp14:anchorId="6E322B3C" wp14:editId="15B19210">
                      <wp:simplePos x="0" y="0"/>
                      <wp:positionH relativeFrom="column">
                        <wp:posOffset>473710</wp:posOffset>
                      </wp:positionH>
                      <wp:positionV relativeFrom="paragraph">
                        <wp:posOffset>3810</wp:posOffset>
                      </wp:positionV>
                      <wp:extent cx="147320" cy="124460"/>
                      <wp:effectExtent l="3175" t="7620" r="1905" b="1270"/>
                      <wp:wrapNone/>
                      <wp:docPr id="949" name="Freeform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124460"/>
                              </a:xfrm>
                              <a:custGeom>
                                <a:avLst/>
                                <a:gdLst>
                                  <a:gd name="T0" fmla="*/ 22 w 232"/>
                                  <a:gd name="T1" fmla="*/ 27 h 196"/>
                                  <a:gd name="T2" fmla="*/ 132 w 232"/>
                                  <a:gd name="T3" fmla="*/ 177 h 196"/>
                                  <a:gd name="T4" fmla="*/ 172 w 232"/>
                                  <a:gd name="T5" fmla="*/ 137 h 196"/>
                                  <a:gd name="T6" fmla="*/ 202 w 232"/>
                                  <a:gd name="T7" fmla="*/ 127 h 196"/>
                                  <a:gd name="T8" fmla="*/ 232 w 232"/>
                                  <a:gd name="T9" fmla="*/ 107 h 196"/>
                                  <a:gd name="T10" fmla="*/ 212 w 232"/>
                                  <a:gd name="T11" fmla="*/ 7 h 196"/>
                                  <a:gd name="T12" fmla="*/ 172 w 232"/>
                                  <a:gd name="T13" fmla="*/ 17 h 196"/>
                                  <a:gd name="T14" fmla="*/ 22 w 232"/>
                                  <a:gd name="T15" fmla="*/ 27 h 1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196">
                                    <a:moveTo>
                                      <a:pt x="22" y="27"/>
                                    </a:moveTo>
                                    <a:cubicBezTo>
                                      <a:pt x="33" y="189"/>
                                      <a:pt x="0" y="196"/>
                                      <a:pt x="132" y="177"/>
                                    </a:cubicBezTo>
                                    <a:cubicBezTo>
                                      <a:pt x="212" y="150"/>
                                      <a:pt x="119" y="190"/>
                                      <a:pt x="172" y="137"/>
                                    </a:cubicBezTo>
                                    <a:cubicBezTo>
                                      <a:pt x="179" y="130"/>
                                      <a:pt x="193" y="132"/>
                                      <a:pt x="202" y="127"/>
                                    </a:cubicBezTo>
                                    <a:cubicBezTo>
                                      <a:pt x="213" y="122"/>
                                      <a:pt x="222" y="114"/>
                                      <a:pt x="232" y="107"/>
                                    </a:cubicBezTo>
                                    <a:cubicBezTo>
                                      <a:pt x="229" y="91"/>
                                      <a:pt x="217" y="10"/>
                                      <a:pt x="212" y="7"/>
                                    </a:cubicBezTo>
                                    <a:cubicBezTo>
                                      <a:pt x="200" y="0"/>
                                      <a:pt x="186" y="16"/>
                                      <a:pt x="172" y="17"/>
                                    </a:cubicBezTo>
                                    <a:cubicBezTo>
                                      <a:pt x="122" y="22"/>
                                      <a:pt x="72" y="24"/>
                                      <a:pt x="22" y="27"/>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56B93" id="Freeform 949" o:spid="_x0000_s1026" style="position:absolute;margin-left:37.3pt;margin-top:.3pt;width:11.6pt;height: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" o:allowincell="f" path="m22,27c33,189,,196,132,177v80,-27,-13,13,40,-40c179,130,193,132,202,127v11,-5,20,-13,30,-20c229,91,217,10,212,7,200,,186,16,172,17,122,22,72,24,22,27xe" stroked="f">
                      <v:path arrowok="t" o:connecttype="custom" o:connectlocs="13970,17145;83820,112395;109220,86995;128270,80645;147320,67945;134620,4445;109220,10795;13970,17145" o:connectangles="0,0,0,0,0,0,0,0"/>
                    </v:shape>
                  </w:pict>
                </mc:Fallback>
              </mc:AlternateContent>
            </w:r>
            <w:r>
              <w:rPr>
                <w:noProof/>
              </w:rPr>
              <w:drawing>
                <wp:inline distT="0" distB="0" distL="0" distR="0" wp14:anchorId="583D2DA1" wp14:editId="3E0C4DB5">
                  <wp:extent cx="561975" cy="647700"/>
                  <wp:effectExtent l="0" t="0" r="9525" b="0"/>
                  <wp:docPr id="729" name="Picture 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rrowheads="1"/>
                          </pic:cNvPicPr>
                        </pic:nvPicPr>
                        <pic:blipFill>
                          <a:blip r:embed="rId88" cstate="screen">
                            <a:extLst>
                              <a:ext uri="{28A0092B-C50C-407E-A947-70E740481C1C}">
                                <a14:useLocalDpi xmlns:a14="http://schemas.microsoft.com/office/drawing/2010/main"/>
                              </a:ext>
                            </a:extLst>
                          </a:blip>
                          <a:srcRect t="8855"/>
                          <a:stretch>
                            <a:fillRect/>
                          </a:stretch>
                        </pic:blipFill>
                        <pic:spPr bwMode="auto">
                          <a:xfrm>
                            <a:off x="0" y="0"/>
                            <a:ext cx="561975" cy="647700"/>
                          </a:xfrm>
                          <a:prstGeom prst="rect">
                            <a:avLst/>
                          </a:prstGeom>
                          <a:noFill/>
                          <a:ln>
                            <a:noFill/>
                          </a:ln>
                        </pic:spPr>
                      </pic:pic>
                    </a:graphicData>
                  </a:graphic>
                </wp:inline>
              </w:drawing>
            </w:r>
          </w:p>
        </w:tc>
        <w:tc>
          <w:tcPr>
            <w:tcW w:w="907" w:type="dxa"/>
            <w:vAlign w:val="center"/>
          </w:tcPr>
          <w:p w:rsidR="009F280F" w:rsidRPr="00B30C0B" w:rsidRDefault="009F280F" w:rsidP="00F21A3F">
            <w:pPr>
              <w:jc w:val="center"/>
            </w:pPr>
            <w:r>
              <w:rPr>
                <w:noProof/>
              </w:rPr>
              <w:drawing>
                <wp:inline distT="0" distB="0" distL="0" distR="0" wp14:anchorId="790DF8E2" wp14:editId="2811F807">
                  <wp:extent cx="485775" cy="666750"/>
                  <wp:effectExtent l="0" t="0" r="9525" b="0"/>
                  <wp:docPr id="728" name="Pictur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rrowheads="1"/>
                          </pic:cNvPicPr>
                        </pic:nvPicPr>
                        <pic:blipFill>
                          <a:blip r:embed="rId89" cstate="screen">
                            <a:extLst>
                              <a:ext uri="{28A0092B-C50C-407E-A947-70E740481C1C}">
                                <a14:useLocalDpi xmlns:a14="http://schemas.microsoft.com/office/drawing/2010/main"/>
                              </a:ext>
                            </a:extLst>
                          </a:blip>
                          <a:srcRect t="9491"/>
                          <a:stretch>
                            <a:fillRect/>
                          </a:stretch>
                        </pic:blipFill>
                        <pic:spPr bwMode="auto">
                          <a:xfrm>
                            <a:off x="0" y="0"/>
                            <a:ext cx="485775" cy="666750"/>
                          </a:xfrm>
                          <a:prstGeom prst="rect">
                            <a:avLst/>
                          </a:prstGeom>
                          <a:noFill/>
                          <a:ln>
                            <a:noFill/>
                          </a:ln>
                        </pic:spPr>
                      </pic:pic>
                    </a:graphicData>
                  </a:graphic>
                </wp:inline>
              </w:drawing>
            </w:r>
          </w:p>
        </w:tc>
        <w:tc>
          <w:tcPr>
            <w:tcW w:w="907" w:type="dxa"/>
            <w:vAlign w:val="center"/>
          </w:tcPr>
          <w:p w:rsidR="009F280F" w:rsidRPr="00B30C0B" w:rsidRDefault="009F280F" w:rsidP="00F21A3F">
            <w:pPr>
              <w:jc w:val="center"/>
            </w:pPr>
            <w:r>
              <w:rPr>
                <w:noProof/>
              </w:rPr>
              <w:drawing>
                <wp:inline distT="0" distB="0" distL="0" distR="0" wp14:anchorId="5464FD2F" wp14:editId="4151C958">
                  <wp:extent cx="400050" cy="723900"/>
                  <wp:effectExtent l="0" t="0" r="0" b="0"/>
                  <wp:docPr id="727" name="Picture 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400050" cy="723900"/>
                          </a:xfrm>
                          <a:prstGeom prst="rect">
                            <a:avLst/>
                          </a:prstGeom>
                          <a:noFill/>
                          <a:ln>
                            <a:noFill/>
                          </a:ln>
                        </pic:spPr>
                      </pic:pic>
                    </a:graphicData>
                  </a:graphic>
                </wp:inline>
              </w:drawing>
            </w:r>
          </w:p>
        </w:tc>
        <w:tc>
          <w:tcPr>
            <w:tcW w:w="907" w:type="dxa"/>
            <w:vAlign w:val="center"/>
          </w:tcPr>
          <w:p w:rsidR="009F280F" w:rsidRPr="00B30C0B" w:rsidRDefault="009F280F" w:rsidP="00F21A3F">
            <w:pPr>
              <w:jc w:val="center"/>
            </w:pPr>
            <w:r>
              <w:rPr>
                <w:noProof/>
              </w:rPr>
              <w:drawing>
                <wp:inline distT="0" distB="0" distL="0" distR="0" wp14:anchorId="79A60391" wp14:editId="70E3C044">
                  <wp:extent cx="381000" cy="704850"/>
                  <wp:effectExtent l="0" t="0" r="0" b="0"/>
                  <wp:docPr id="726" name="Picture 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381000" cy="704850"/>
                          </a:xfrm>
                          <a:prstGeom prst="rect">
                            <a:avLst/>
                          </a:prstGeom>
                          <a:noFill/>
                          <a:ln>
                            <a:noFill/>
                          </a:ln>
                        </pic:spPr>
                      </pic:pic>
                    </a:graphicData>
                  </a:graphic>
                </wp:inline>
              </w:drawing>
            </w:r>
          </w:p>
        </w:tc>
        <w:tc>
          <w:tcPr>
            <w:tcW w:w="907" w:type="dxa"/>
            <w:vAlign w:val="center"/>
          </w:tcPr>
          <w:p w:rsidR="009F280F" w:rsidRPr="00B30C0B" w:rsidRDefault="009F280F" w:rsidP="00F21A3F">
            <w:pPr>
              <w:jc w:val="center"/>
            </w:pPr>
            <w:r>
              <w:rPr>
                <w:noProof/>
              </w:rPr>
              <w:drawing>
                <wp:inline distT="0" distB="0" distL="0" distR="0" wp14:anchorId="6C53F4CD" wp14:editId="6BE33F4D">
                  <wp:extent cx="314325" cy="790575"/>
                  <wp:effectExtent l="0" t="0" r="9525"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314325" cy="790575"/>
                          </a:xfrm>
                          <a:prstGeom prst="rect">
                            <a:avLst/>
                          </a:prstGeom>
                          <a:noFill/>
                          <a:ln>
                            <a:noFill/>
                          </a:ln>
                        </pic:spPr>
                      </pic:pic>
                    </a:graphicData>
                  </a:graphic>
                </wp:inline>
              </w:drawing>
            </w:r>
          </w:p>
        </w:tc>
      </w:tr>
      <w:tr w:rsidR="009F280F" w:rsidRPr="00B30C0B" w:rsidTr="00F21A3F">
        <w:trPr>
          <w:cantSplit/>
          <w:jc w:val="center"/>
        </w:trPr>
        <w:tc>
          <w:tcPr>
            <w:tcW w:w="2082" w:type="dxa"/>
            <w:vAlign w:val="center"/>
          </w:tcPr>
          <w:p w:rsidR="009F280F" w:rsidRPr="00B30C0B" w:rsidRDefault="009F280F" w:rsidP="00F21A3F">
            <w:pPr>
              <w:ind w:left="113"/>
            </w:pPr>
            <w:r w:rsidRPr="00B30C0B">
              <w:t>rómbica</w:t>
            </w:r>
          </w:p>
        </w:tc>
        <w:tc>
          <w:tcPr>
            <w:tcW w:w="907" w:type="dxa"/>
            <w:vAlign w:val="center"/>
          </w:tcPr>
          <w:p w:rsidR="009F280F" w:rsidRPr="00B30C0B" w:rsidRDefault="009F280F" w:rsidP="00F21A3F">
            <w:pPr>
              <w:jc w:val="center"/>
            </w:pPr>
            <w:r>
              <w:rPr>
                <w:noProof/>
              </w:rPr>
              <w:drawing>
                <wp:inline distT="0" distB="0" distL="0" distR="0" wp14:anchorId="08005D4B" wp14:editId="1107C484">
                  <wp:extent cx="514350" cy="352425"/>
                  <wp:effectExtent l="0" t="0" r="0" b="952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514350" cy="352425"/>
                          </a:xfrm>
                          <a:prstGeom prst="rect">
                            <a:avLst/>
                          </a:prstGeom>
                          <a:noFill/>
                          <a:ln>
                            <a:noFill/>
                          </a:ln>
                        </pic:spPr>
                      </pic:pic>
                    </a:graphicData>
                  </a:graphic>
                </wp:inline>
              </w:drawing>
            </w:r>
          </w:p>
        </w:tc>
        <w:tc>
          <w:tcPr>
            <w:tcW w:w="907" w:type="dxa"/>
            <w:vAlign w:val="center"/>
          </w:tcPr>
          <w:p w:rsidR="009F280F" w:rsidRPr="00B30C0B" w:rsidRDefault="009F280F" w:rsidP="00F21A3F">
            <w:pPr>
              <w:jc w:val="center"/>
            </w:pPr>
            <w:r>
              <w:rPr>
                <w:noProof/>
              </w:rPr>
              <w:drawing>
                <wp:inline distT="0" distB="0" distL="0" distR="0" wp14:anchorId="720AAD41" wp14:editId="1EA58463">
                  <wp:extent cx="571500" cy="485775"/>
                  <wp:effectExtent l="0" t="0" r="0" b="9525"/>
                  <wp:docPr id="723" name="Picture 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571500" cy="485775"/>
                          </a:xfrm>
                          <a:prstGeom prst="rect">
                            <a:avLst/>
                          </a:prstGeom>
                          <a:noFill/>
                          <a:ln>
                            <a:noFill/>
                          </a:ln>
                        </pic:spPr>
                      </pic:pic>
                    </a:graphicData>
                  </a:graphic>
                </wp:inline>
              </w:drawing>
            </w:r>
          </w:p>
        </w:tc>
        <w:tc>
          <w:tcPr>
            <w:tcW w:w="907" w:type="dxa"/>
            <w:vAlign w:val="center"/>
          </w:tcPr>
          <w:p w:rsidR="009F280F" w:rsidRPr="00B30C0B" w:rsidRDefault="009F280F" w:rsidP="00F21A3F">
            <w:pPr>
              <w:jc w:val="center"/>
            </w:pPr>
            <w:r>
              <w:rPr>
                <w:noProof/>
              </w:rPr>
              <w:drawing>
                <wp:inline distT="0" distB="0" distL="0" distR="0" wp14:anchorId="4ED4817C" wp14:editId="497862BD">
                  <wp:extent cx="561975" cy="485775"/>
                  <wp:effectExtent l="0" t="0" r="9525" b="9525"/>
                  <wp:docPr id="722" name="Picture 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561975" cy="485775"/>
                          </a:xfrm>
                          <a:prstGeom prst="rect">
                            <a:avLst/>
                          </a:prstGeom>
                          <a:noFill/>
                          <a:ln>
                            <a:noFill/>
                          </a:ln>
                        </pic:spPr>
                      </pic:pic>
                    </a:graphicData>
                  </a:graphic>
                </wp:inline>
              </w:drawing>
            </w:r>
          </w:p>
          <w:p w:rsidR="009F280F" w:rsidRPr="00B30C0B" w:rsidRDefault="009F280F" w:rsidP="00F21A3F">
            <w:pPr>
              <w:jc w:val="right"/>
            </w:pPr>
            <w:r w:rsidRPr="00B30C0B">
              <w:t xml:space="preserve">  </w:t>
            </w:r>
          </w:p>
        </w:tc>
        <w:tc>
          <w:tcPr>
            <w:tcW w:w="907" w:type="dxa"/>
            <w:vAlign w:val="center"/>
          </w:tcPr>
          <w:p w:rsidR="009F280F" w:rsidRPr="00B30C0B" w:rsidRDefault="009F280F" w:rsidP="00F21A3F">
            <w:pPr>
              <w:jc w:val="center"/>
            </w:pPr>
            <w:r>
              <w:rPr>
                <w:noProof/>
              </w:rPr>
              <w:drawing>
                <wp:inline distT="0" distB="0" distL="0" distR="0" wp14:anchorId="2A70CDB2" wp14:editId="448FE1C2">
                  <wp:extent cx="542925" cy="571500"/>
                  <wp:effectExtent l="0" t="0" r="9525" b="0"/>
                  <wp:docPr id="721" name="Picture 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542925" cy="571500"/>
                          </a:xfrm>
                          <a:prstGeom prst="rect">
                            <a:avLst/>
                          </a:prstGeom>
                          <a:noFill/>
                          <a:ln>
                            <a:noFill/>
                          </a:ln>
                        </pic:spPr>
                      </pic:pic>
                    </a:graphicData>
                  </a:graphic>
                </wp:inline>
              </w:drawing>
            </w:r>
          </w:p>
        </w:tc>
        <w:tc>
          <w:tcPr>
            <w:tcW w:w="907" w:type="dxa"/>
            <w:vAlign w:val="center"/>
          </w:tcPr>
          <w:p w:rsidR="009F280F" w:rsidRPr="00B30C0B" w:rsidRDefault="009F280F" w:rsidP="00F21A3F">
            <w:pPr>
              <w:jc w:val="center"/>
            </w:pPr>
            <w:r>
              <w:rPr>
                <w:noProof/>
              </w:rPr>
              <w:drawing>
                <wp:inline distT="0" distB="0" distL="0" distR="0" wp14:anchorId="5ED49CE0" wp14:editId="1D932F91">
                  <wp:extent cx="495300" cy="628650"/>
                  <wp:effectExtent l="0" t="0" r="0" b="0"/>
                  <wp:docPr id="720" name="Pictur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495300" cy="628650"/>
                          </a:xfrm>
                          <a:prstGeom prst="rect">
                            <a:avLst/>
                          </a:prstGeom>
                          <a:noFill/>
                          <a:ln>
                            <a:noFill/>
                          </a:ln>
                        </pic:spPr>
                      </pic:pic>
                    </a:graphicData>
                  </a:graphic>
                </wp:inline>
              </w:drawing>
            </w:r>
          </w:p>
        </w:tc>
        <w:tc>
          <w:tcPr>
            <w:tcW w:w="907" w:type="dxa"/>
            <w:vAlign w:val="center"/>
          </w:tcPr>
          <w:p w:rsidR="009F280F" w:rsidRPr="00B30C0B" w:rsidRDefault="009F280F" w:rsidP="00F21A3F">
            <w:pPr>
              <w:jc w:val="center"/>
            </w:pPr>
            <w:r>
              <w:rPr>
                <w:noProof/>
              </w:rPr>
              <w:drawing>
                <wp:inline distT="0" distB="0" distL="0" distR="0" wp14:anchorId="3294A09F" wp14:editId="0AE2D087">
                  <wp:extent cx="485775" cy="628650"/>
                  <wp:effectExtent l="0" t="0" r="9525" b="0"/>
                  <wp:docPr id="719" name="Picture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485775" cy="628650"/>
                          </a:xfrm>
                          <a:prstGeom prst="rect">
                            <a:avLst/>
                          </a:prstGeom>
                          <a:noFill/>
                          <a:ln>
                            <a:noFill/>
                          </a:ln>
                        </pic:spPr>
                      </pic:pic>
                    </a:graphicData>
                  </a:graphic>
                </wp:inline>
              </w:drawing>
            </w:r>
          </w:p>
        </w:tc>
        <w:tc>
          <w:tcPr>
            <w:tcW w:w="907" w:type="dxa"/>
            <w:vAlign w:val="center"/>
          </w:tcPr>
          <w:p w:rsidR="009F280F" w:rsidRPr="00B30C0B" w:rsidRDefault="009F280F" w:rsidP="00F21A3F">
            <w:pPr>
              <w:jc w:val="center"/>
            </w:pPr>
            <w:r>
              <w:rPr>
                <w:noProof/>
              </w:rPr>
              <w:drawing>
                <wp:inline distT="0" distB="0" distL="0" distR="0" wp14:anchorId="3A667993" wp14:editId="0852CE87">
                  <wp:extent cx="371475" cy="628650"/>
                  <wp:effectExtent l="0" t="0" r="9525" b="0"/>
                  <wp:docPr id="718" name="Pictur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371475" cy="628650"/>
                          </a:xfrm>
                          <a:prstGeom prst="rect">
                            <a:avLst/>
                          </a:prstGeom>
                          <a:noFill/>
                          <a:ln>
                            <a:noFill/>
                          </a:ln>
                        </pic:spPr>
                      </pic:pic>
                    </a:graphicData>
                  </a:graphic>
                </wp:inline>
              </w:drawing>
            </w:r>
          </w:p>
        </w:tc>
        <w:tc>
          <w:tcPr>
            <w:tcW w:w="907" w:type="dxa"/>
            <w:vAlign w:val="center"/>
          </w:tcPr>
          <w:p w:rsidR="009F280F" w:rsidRPr="00B30C0B" w:rsidRDefault="009F280F" w:rsidP="00F21A3F">
            <w:pPr>
              <w:jc w:val="center"/>
            </w:pPr>
            <w:r>
              <w:rPr>
                <w:noProof/>
              </w:rPr>
              <w:drawing>
                <wp:inline distT="0" distB="0" distL="0" distR="0" wp14:anchorId="6BC9C783" wp14:editId="36F7EED1">
                  <wp:extent cx="219075" cy="885825"/>
                  <wp:effectExtent l="0" t="0" r="9525" b="952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219075" cy="885825"/>
                          </a:xfrm>
                          <a:prstGeom prst="rect">
                            <a:avLst/>
                          </a:prstGeom>
                          <a:noFill/>
                          <a:ln>
                            <a:noFill/>
                          </a:ln>
                        </pic:spPr>
                      </pic:pic>
                    </a:graphicData>
                  </a:graphic>
                </wp:inline>
              </w:drawing>
            </w:r>
          </w:p>
        </w:tc>
      </w:tr>
    </w:tbl>
    <w:p w:rsidR="009F280F" w:rsidRPr="00B30C0B" w:rsidRDefault="009F280F" w:rsidP="009F280F"/>
    <w:p w:rsidR="009F280F" w:rsidRPr="00B30C0B" w:rsidRDefault="009F280F" w:rsidP="009F280F">
      <w:r>
        <w:br w:type="page"/>
      </w:r>
      <w:r w:rsidRPr="00B30C0B">
        <w:lastRenderedPageBreak/>
        <w:t>Caracteres posibles (ejemplo 3)</w:t>
      </w:r>
    </w:p>
    <w:p w:rsidR="009F280F" w:rsidRPr="00B30C0B" w:rsidRDefault="009F280F" w:rsidP="009F280F"/>
    <w:p w:rsidR="009F280F" w:rsidRPr="00B30C0B" w:rsidRDefault="009F280F" w:rsidP="009F280F">
      <w:pPr>
        <w:ind w:left="360"/>
        <w:rPr>
          <w:i/>
        </w:rPr>
      </w:pPr>
      <w:r w:rsidRPr="00B30C0B">
        <w:rPr>
          <w:i/>
        </w:rPr>
        <w:t>Variante 1</w:t>
      </w:r>
    </w:p>
    <w:p w:rsidR="009F280F" w:rsidRPr="00B30C0B" w:rsidRDefault="009F280F" w:rsidP="009F280F"/>
    <w:p w:rsidR="009F280F" w:rsidRPr="00230903" w:rsidRDefault="009F280F" w:rsidP="009F280F">
      <w:pPr>
        <w:pStyle w:val="BodyTextIndent"/>
        <w:spacing w:line="360" w:lineRule="auto"/>
        <w:ind w:left="567"/>
        <w:rPr>
          <w:i/>
          <w:lang w:val="es-ES"/>
        </w:rPr>
      </w:pPr>
      <w:r w:rsidRPr="00230903">
        <w:rPr>
          <w:i/>
          <w:lang w:val="es-ES"/>
        </w:rPr>
        <w:t>Planta [parte]:  relación longitud/anchura (de baja a alta) (QN)</w:t>
      </w:r>
    </w:p>
    <w:p w:rsidR="009F280F" w:rsidRPr="00B30C0B" w:rsidRDefault="009F280F" w:rsidP="009F280F">
      <w:pPr>
        <w:pStyle w:val="BodyTextIndent"/>
        <w:spacing w:line="360" w:lineRule="auto"/>
        <w:ind w:left="567"/>
        <w:rPr>
          <w:i/>
          <w:lang w:val="es-ES"/>
        </w:rPr>
      </w:pPr>
      <w:r w:rsidRPr="00B30C0B">
        <w:rPr>
          <w:i/>
          <w:lang w:val="es-ES"/>
        </w:rPr>
        <w:t>Planta [parte]: forma de la base (aguda, obtusa, redondeada) (PQ)</w:t>
      </w:r>
    </w:p>
    <w:p w:rsidR="009F280F" w:rsidRPr="00B30C0B" w:rsidRDefault="009F280F" w:rsidP="009F280F">
      <w:pPr>
        <w:pStyle w:val="BodyTextIndent"/>
        <w:spacing w:line="360" w:lineRule="auto"/>
        <w:ind w:left="567"/>
        <w:rPr>
          <w:i/>
          <w:lang w:val="es-ES"/>
        </w:rPr>
      </w:pPr>
      <w:r w:rsidRPr="00B30C0B">
        <w:rPr>
          <w:i/>
          <w:lang w:val="es-ES"/>
        </w:rPr>
        <w:t>Planta [parte]: perfil lateral (de claramente redondeada a claramente triangular) (QN)</w:t>
      </w:r>
    </w:p>
    <w:p w:rsidR="009F280F" w:rsidRPr="00B30C0B" w:rsidRDefault="009F280F" w:rsidP="009F280F">
      <w:pPr>
        <w:ind w:left="360"/>
        <w:rPr>
          <w:i/>
        </w:rPr>
      </w:pPr>
    </w:p>
    <w:p w:rsidR="009F280F" w:rsidRPr="00B30C0B" w:rsidRDefault="009F280F" w:rsidP="009F280F">
      <w:pPr>
        <w:shd w:val="clear" w:color="auto" w:fill="FFFFFF"/>
        <w:ind w:left="360"/>
        <w:rPr>
          <w:i/>
        </w:rPr>
      </w:pPr>
      <w:r w:rsidRPr="00B30C0B">
        <w:rPr>
          <w:i/>
        </w:rPr>
        <w:t>Variante 2</w:t>
      </w:r>
    </w:p>
    <w:p w:rsidR="009F280F" w:rsidRPr="00B30C0B" w:rsidRDefault="009F280F" w:rsidP="009F280F">
      <w:pPr>
        <w:shd w:val="clear" w:color="auto" w:fill="FFFFFF"/>
        <w:ind w:left="360"/>
        <w:rPr>
          <w:i/>
        </w:rPr>
      </w:pPr>
    </w:p>
    <w:p w:rsidR="009F280F" w:rsidRPr="00B30C0B" w:rsidRDefault="009F280F" w:rsidP="009F280F">
      <w:pPr>
        <w:shd w:val="clear" w:color="auto" w:fill="FFFFFF"/>
        <w:ind w:left="567"/>
        <w:rPr>
          <w:i/>
        </w:rPr>
      </w:pPr>
      <w:r w:rsidRPr="00B30C0B">
        <w:rPr>
          <w:i/>
        </w:rPr>
        <w:t>Planta [parte]:  forma (oval ancha (1);  oval media (2);  en forma de llana media (3);  oval estrecha (4);  en forma de llana estrecha (5)) (PQ)</w:t>
      </w:r>
    </w:p>
    <w:p w:rsidR="009F280F" w:rsidRPr="00B30C0B" w:rsidRDefault="009F280F" w:rsidP="009F280F">
      <w:pPr>
        <w:shd w:val="clear" w:color="auto" w:fill="FFFFFF"/>
        <w:ind w:left="567"/>
        <w:rPr>
          <w:i/>
        </w:rPr>
      </w:pPr>
    </w:p>
    <w:p w:rsidR="009F280F" w:rsidRPr="00B30C0B" w:rsidRDefault="009F280F" w:rsidP="009F280F">
      <w:pPr>
        <w:shd w:val="clear" w:color="auto" w:fill="FFFFFF"/>
        <w:ind w:left="567"/>
        <w:rPr>
          <w:i/>
        </w:rPr>
      </w:pPr>
      <w:r w:rsidRPr="00B30C0B">
        <w:rPr>
          <w:i/>
        </w:rPr>
        <w:t>con la ilustración siguiente</w:t>
      </w:r>
    </w:p>
    <w:p w:rsidR="009F280F" w:rsidRPr="00B30C0B" w:rsidRDefault="009F280F" w:rsidP="009F280F">
      <w:pPr>
        <w:shd w:val="clear" w:color="auto" w:fill="FFFFFF"/>
        <w:ind w:left="360"/>
        <w:rPr>
          <w:i/>
        </w:rPr>
      </w:pPr>
    </w:p>
    <w:tbl>
      <w:tblPr>
        <w:tblW w:w="8646" w:type="dxa"/>
        <w:tblInd w:w="534" w:type="dxa"/>
        <w:tblLayout w:type="fixed"/>
        <w:tblLook w:val="0000" w:firstRow="0" w:lastRow="0" w:firstColumn="0" w:lastColumn="0" w:noHBand="0" w:noVBand="0"/>
      </w:tblPr>
      <w:tblGrid>
        <w:gridCol w:w="850"/>
        <w:gridCol w:w="425"/>
        <w:gridCol w:w="2457"/>
        <w:gridCol w:w="2457"/>
        <w:gridCol w:w="2457"/>
      </w:tblGrid>
      <w:tr w:rsidR="009F280F" w:rsidRPr="00B30C0B" w:rsidTr="00F21A3F">
        <w:tc>
          <w:tcPr>
            <w:tcW w:w="850" w:type="dxa"/>
          </w:tcPr>
          <w:p w:rsidR="009F280F" w:rsidRPr="00B30C0B" w:rsidRDefault="009F280F" w:rsidP="00F21A3F">
            <w:pPr>
              <w:jc w:val="center"/>
            </w:pPr>
          </w:p>
        </w:tc>
        <w:tc>
          <w:tcPr>
            <w:tcW w:w="425" w:type="dxa"/>
            <w:tcBorders>
              <w:right w:val="single" w:sz="4" w:space="0" w:color="auto"/>
            </w:tcBorders>
          </w:tcPr>
          <w:p w:rsidR="009F280F" w:rsidRPr="00B30C0B" w:rsidRDefault="009F280F" w:rsidP="00F21A3F">
            <w:pPr>
              <w:jc w:val="center"/>
            </w:pPr>
          </w:p>
        </w:tc>
        <w:tc>
          <w:tcPr>
            <w:tcW w:w="2457" w:type="dxa"/>
            <w:tcBorders>
              <w:top w:val="single" w:sz="4" w:space="0" w:color="auto"/>
              <w:left w:val="single" w:sz="4" w:space="0" w:color="auto"/>
              <w:bottom w:val="single" w:sz="4" w:space="0" w:color="auto"/>
            </w:tcBorders>
            <w:vAlign w:val="center"/>
          </w:tcPr>
          <w:p w:rsidR="009F280F" w:rsidRPr="00B30C0B" w:rsidRDefault="009F280F" w:rsidP="00F21A3F">
            <w:pPr>
              <w:jc w:val="center"/>
            </w:pPr>
          </w:p>
          <w:p w:rsidR="009F280F" w:rsidRPr="00B30C0B" w:rsidRDefault="009F280F" w:rsidP="00F21A3F">
            <w:pPr>
              <w:jc w:val="center"/>
            </w:pPr>
            <w:r w:rsidRPr="00B30C0B">
              <w:t>ancha</w:t>
            </w:r>
          </w:p>
        </w:tc>
        <w:tc>
          <w:tcPr>
            <w:tcW w:w="2457" w:type="dxa"/>
            <w:tcBorders>
              <w:top w:val="single" w:sz="4" w:space="0" w:color="auto"/>
              <w:bottom w:val="single" w:sz="4" w:space="0" w:color="auto"/>
            </w:tcBorders>
            <w:vAlign w:val="center"/>
          </w:tcPr>
          <w:p w:rsidR="009F280F" w:rsidRPr="00B30C0B" w:rsidRDefault="009F280F" w:rsidP="00F21A3F">
            <w:pPr>
              <w:jc w:val="center"/>
            </w:pPr>
          </w:p>
          <w:p w:rsidR="009F280F" w:rsidRPr="00B30C0B" w:rsidRDefault="009F280F" w:rsidP="00F21A3F">
            <w:pPr>
              <w:jc w:val="center"/>
            </w:pPr>
            <w:r w:rsidRPr="00B30C0B">
              <w:sym w:font="Wingdings" w:char="F0DF"/>
            </w:r>
            <w:r w:rsidRPr="00B30C0B">
              <w:sym w:font="Wingdings" w:char="F0E0"/>
            </w:r>
          </w:p>
        </w:tc>
        <w:tc>
          <w:tcPr>
            <w:tcW w:w="2457" w:type="dxa"/>
            <w:tcBorders>
              <w:top w:val="single" w:sz="4" w:space="0" w:color="auto"/>
              <w:bottom w:val="single" w:sz="4" w:space="0" w:color="auto"/>
              <w:right w:val="single" w:sz="4" w:space="0" w:color="auto"/>
            </w:tcBorders>
            <w:vAlign w:val="center"/>
          </w:tcPr>
          <w:p w:rsidR="009F280F" w:rsidRPr="00B30C0B" w:rsidRDefault="009F280F" w:rsidP="00F21A3F">
            <w:pPr>
              <w:jc w:val="center"/>
            </w:pPr>
          </w:p>
          <w:p w:rsidR="009F280F" w:rsidRPr="00B30C0B" w:rsidRDefault="009F280F" w:rsidP="00F21A3F">
            <w:pPr>
              <w:jc w:val="center"/>
            </w:pPr>
            <w:r w:rsidRPr="00B30C0B">
              <w:t>estrecha</w:t>
            </w:r>
          </w:p>
        </w:tc>
      </w:tr>
      <w:tr w:rsidR="009F280F" w:rsidRPr="00B30C0B" w:rsidTr="00F21A3F">
        <w:tc>
          <w:tcPr>
            <w:tcW w:w="850" w:type="dxa"/>
          </w:tcPr>
          <w:p w:rsidR="009F280F" w:rsidRPr="00B30C0B" w:rsidRDefault="009F280F" w:rsidP="00F21A3F">
            <w:pPr>
              <w:jc w:val="center"/>
            </w:pPr>
          </w:p>
        </w:tc>
        <w:tc>
          <w:tcPr>
            <w:tcW w:w="425" w:type="dxa"/>
          </w:tcPr>
          <w:p w:rsidR="009F280F" w:rsidRPr="00B30C0B" w:rsidRDefault="009F280F" w:rsidP="00F21A3F">
            <w:pPr>
              <w:jc w:val="center"/>
            </w:pPr>
          </w:p>
        </w:tc>
        <w:tc>
          <w:tcPr>
            <w:tcW w:w="2457" w:type="dxa"/>
            <w:tcBorders>
              <w:top w:val="single" w:sz="4" w:space="0" w:color="auto"/>
            </w:tcBorders>
            <w:vAlign w:val="center"/>
          </w:tcPr>
          <w:p w:rsidR="009F280F" w:rsidRPr="00B30C0B" w:rsidRDefault="009F280F" w:rsidP="00F21A3F">
            <w:pPr>
              <w:jc w:val="center"/>
            </w:pPr>
          </w:p>
        </w:tc>
        <w:tc>
          <w:tcPr>
            <w:tcW w:w="2457" w:type="dxa"/>
            <w:tcBorders>
              <w:top w:val="single" w:sz="4" w:space="0" w:color="auto"/>
            </w:tcBorders>
            <w:vAlign w:val="center"/>
          </w:tcPr>
          <w:p w:rsidR="009F280F" w:rsidRPr="00B30C0B" w:rsidRDefault="009F280F" w:rsidP="00F21A3F">
            <w:pPr>
              <w:jc w:val="center"/>
            </w:pPr>
          </w:p>
        </w:tc>
        <w:tc>
          <w:tcPr>
            <w:tcW w:w="2457" w:type="dxa"/>
            <w:tcBorders>
              <w:top w:val="single" w:sz="4" w:space="0" w:color="auto"/>
            </w:tcBorders>
            <w:vAlign w:val="center"/>
          </w:tcPr>
          <w:p w:rsidR="009F280F" w:rsidRPr="00B30C0B" w:rsidRDefault="009F280F" w:rsidP="00F21A3F">
            <w:pPr>
              <w:jc w:val="center"/>
            </w:pPr>
          </w:p>
        </w:tc>
      </w:tr>
      <w:tr w:rsidR="009F280F" w:rsidRPr="00B30C0B" w:rsidTr="00F21A3F">
        <w:trPr>
          <w:cantSplit/>
        </w:trPr>
        <w:tc>
          <w:tcPr>
            <w:tcW w:w="850" w:type="dxa"/>
            <w:tcBorders>
              <w:top w:val="single" w:sz="4" w:space="0" w:color="auto"/>
              <w:left w:val="single" w:sz="4" w:space="0" w:color="auto"/>
              <w:right w:val="single" w:sz="4" w:space="0" w:color="auto"/>
            </w:tcBorders>
            <w:textDirection w:val="btLr"/>
          </w:tcPr>
          <w:p w:rsidR="009F280F" w:rsidRPr="00B30C0B" w:rsidRDefault="009F280F" w:rsidP="00F21A3F">
            <w:pPr>
              <w:ind w:left="113" w:right="113"/>
              <w:jc w:val="center"/>
            </w:pPr>
            <w:r w:rsidRPr="00B30C0B">
              <w:t>perfil triangular</w:t>
            </w:r>
          </w:p>
        </w:tc>
        <w:tc>
          <w:tcPr>
            <w:tcW w:w="425" w:type="dxa"/>
            <w:tcBorders>
              <w:left w:val="nil"/>
            </w:tcBorders>
          </w:tcPr>
          <w:p w:rsidR="009F280F" w:rsidRPr="00B30C0B" w:rsidRDefault="009F280F" w:rsidP="00F21A3F">
            <w:pPr>
              <w:jc w:val="center"/>
            </w:pPr>
          </w:p>
        </w:tc>
        <w:tc>
          <w:tcPr>
            <w:tcW w:w="2457" w:type="dxa"/>
            <w:tcBorders>
              <w:left w:val="nil"/>
            </w:tcBorders>
            <w:vAlign w:val="center"/>
          </w:tcPr>
          <w:p w:rsidR="009F280F" w:rsidRPr="00B30C0B" w:rsidRDefault="009F280F" w:rsidP="00F21A3F">
            <w:pPr>
              <w:jc w:val="center"/>
            </w:pPr>
          </w:p>
        </w:tc>
        <w:tc>
          <w:tcPr>
            <w:tcW w:w="2457" w:type="dxa"/>
            <w:tcBorders>
              <w:left w:val="nil"/>
            </w:tcBorders>
            <w:vAlign w:val="center"/>
          </w:tcPr>
          <w:p w:rsidR="009F280F" w:rsidRPr="00B30C0B" w:rsidRDefault="009F280F" w:rsidP="00F21A3F">
            <w:pPr>
              <w:jc w:val="center"/>
            </w:pPr>
            <w:r>
              <w:rPr>
                <w:noProof/>
              </w:rPr>
              <w:drawing>
                <wp:inline distT="0" distB="0" distL="0" distR="0" wp14:anchorId="60919613" wp14:editId="4C37420D">
                  <wp:extent cx="571500" cy="106680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55" cstate="screen">
                            <a:extLst>
                              <a:ext uri="{28A0092B-C50C-407E-A947-70E740481C1C}">
                                <a14:useLocalDpi xmlns:a14="http://schemas.microsoft.com/office/drawing/2010/main"/>
                              </a:ext>
                            </a:extLst>
                          </a:blip>
                          <a:srcRect/>
                          <a:stretch>
                            <a:fillRect/>
                          </a:stretch>
                        </pic:blipFill>
                        <pic:spPr bwMode="auto">
                          <a:xfrm>
                            <a:off x="0" y="0"/>
                            <a:ext cx="571500" cy="1066800"/>
                          </a:xfrm>
                          <a:prstGeom prst="rect">
                            <a:avLst/>
                          </a:prstGeom>
                          <a:noFill/>
                          <a:ln>
                            <a:noFill/>
                          </a:ln>
                        </pic:spPr>
                      </pic:pic>
                    </a:graphicData>
                  </a:graphic>
                </wp:inline>
              </w:drawing>
            </w:r>
          </w:p>
        </w:tc>
        <w:tc>
          <w:tcPr>
            <w:tcW w:w="2457" w:type="dxa"/>
            <w:tcBorders>
              <w:left w:val="nil"/>
            </w:tcBorders>
            <w:vAlign w:val="center"/>
          </w:tcPr>
          <w:p w:rsidR="009F280F" w:rsidRPr="00B30C0B" w:rsidRDefault="009F280F" w:rsidP="00F21A3F">
            <w:pPr>
              <w:jc w:val="center"/>
            </w:pPr>
            <w:r>
              <w:rPr>
                <w:noProof/>
              </w:rPr>
              <w:drawing>
                <wp:inline distT="0" distB="0" distL="0" distR="0" wp14:anchorId="7EEDBCD1" wp14:editId="0171A4CD">
                  <wp:extent cx="514350" cy="981075"/>
                  <wp:effectExtent l="0" t="0" r="0" b="952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56" cstate="screen">
                            <a:extLst>
                              <a:ext uri="{28A0092B-C50C-407E-A947-70E740481C1C}">
                                <a14:useLocalDpi xmlns:a14="http://schemas.microsoft.com/office/drawing/2010/main"/>
                              </a:ext>
                            </a:extLst>
                          </a:blip>
                          <a:srcRect/>
                          <a:stretch>
                            <a:fillRect/>
                          </a:stretch>
                        </pic:blipFill>
                        <pic:spPr bwMode="auto">
                          <a:xfrm>
                            <a:off x="0" y="0"/>
                            <a:ext cx="514350" cy="981075"/>
                          </a:xfrm>
                          <a:prstGeom prst="rect">
                            <a:avLst/>
                          </a:prstGeom>
                          <a:noFill/>
                          <a:ln>
                            <a:noFill/>
                          </a:ln>
                        </pic:spPr>
                      </pic:pic>
                    </a:graphicData>
                  </a:graphic>
                </wp:inline>
              </w:drawing>
            </w:r>
          </w:p>
        </w:tc>
      </w:tr>
      <w:tr w:rsidR="009F280F" w:rsidRPr="00B30C0B" w:rsidTr="00F21A3F">
        <w:trPr>
          <w:cantSplit/>
        </w:trPr>
        <w:tc>
          <w:tcPr>
            <w:tcW w:w="850" w:type="dxa"/>
            <w:tcBorders>
              <w:left w:val="single" w:sz="4" w:space="0" w:color="auto"/>
              <w:right w:val="single" w:sz="4" w:space="0" w:color="auto"/>
            </w:tcBorders>
            <w:textDirection w:val="btLr"/>
          </w:tcPr>
          <w:p w:rsidR="009F280F" w:rsidRPr="00B30C0B" w:rsidRDefault="009F280F" w:rsidP="00F21A3F">
            <w:pPr>
              <w:jc w:val="center"/>
            </w:pPr>
            <w:r w:rsidRPr="00B30C0B">
              <w:sym w:font="Wingdings" w:char="F0DF"/>
            </w:r>
            <w:r w:rsidRPr="00B30C0B">
              <w:sym w:font="Wingdings" w:char="F0E0"/>
            </w:r>
          </w:p>
        </w:tc>
        <w:tc>
          <w:tcPr>
            <w:tcW w:w="425" w:type="dxa"/>
            <w:tcBorders>
              <w:left w:val="nil"/>
            </w:tcBorders>
          </w:tcPr>
          <w:p w:rsidR="009F280F" w:rsidRPr="00B30C0B" w:rsidRDefault="009F280F" w:rsidP="00F21A3F">
            <w:pPr>
              <w:jc w:val="center"/>
            </w:pPr>
          </w:p>
        </w:tc>
        <w:tc>
          <w:tcPr>
            <w:tcW w:w="2457" w:type="dxa"/>
            <w:tcBorders>
              <w:left w:val="nil"/>
            </w:tcBorders>
            <w:vAlign w:val="center"/>
          </w:tcPr>
          <w:p w:rsidR="009F280F" w:rsidRPr="00B30C0B" w:rsidRDefault="009F280F" w:rsidP="00F21A3F">
            <w:pPr>
              <w:jc w:val="center"/>
            </w:pPr>
          </w:p>
        </w:tc>
        <w:tc>
          <w:tcPr>
            <w:tcW w:w="2457" w:type="dxa"/>
            <w:tcBorders>
              <w:left w:val="nil"/>
            </w:tcBorders>
            <w:vAlign w:val="center"/>
          </w:tcPr>
          <w:p w:rsidR="009F280F" w:rsidRPr="00B30C0B" w:rsidRDefault="009F280F" w:rsidP="00F21A3F">
            <w:pPr>
              <w:jc w:val="center"/>
            </w:pPr>
            <w:r w:rsidRPr="00B30C0B">
              <w:t>3</w:t>
            </w:r>
          </w:p>
          <w:p w:rsidR="009F280F" w:rsidRPr="00B30C0B" w:rsidRDefault="009F280F" w:rsidP="00F21A3F">
            <w:pPr>
              <w:jc w:val="center"/>
            </w:pPr>
            <w:r w:rsidRPr="00B30C0B">
              <w:t>en forma de llana media</w:t>
            </w:r>
          </w:p>
        </w:tc>
        <w:tc>
          <w:tcPr>
            <w:tcW w:w="2457" w:type="dxa"/>
            <w:tcBorders>
              <w:left w:val="nil"/>
            </w:tcBorders>
            <w:vAlign w:val="center"/>
          </w:tcPr>
          <w:p w:rsidR="009F280F" w:rsidRPr="00230903" w:rsidRDefault="009F280F" w:rsidP="00F21A3F">
            <w:pPr>
              <w:jc w:val="center"/>
            </w:pPr>
            <w:r w:rsidRPr="00230903">
              <w:t>5</w:t>
            </w:r>
          </w:p>
          <w:p w:rsidR="009F280F" w:rsidRPr="00B30C0B" w:rsidRDefault="009F280F" w:rsidP="00F21A3F">
            <w:pPr>
              <w:jc w:val="center"/>
            </w:pPr>
            <w:r w:rsidRPr="00B30C0B">
              <w:t>en forma de llana estrecha</w:t>
            </w:r>
          </w:p>
        </w:tc>
      </w:tr>
      <w:tr w:rsidR="009F280F" w:rsidRPr="00B30C0B" w:rsidTr="00F21A3F">
        <w:trPr>
          <w:cantSplit/>
        </w:trPr>
        <w:tc>
          <w:tcPr>
            <w:tcW w:w="850" w:type="dxa"/>
            <w:tcBorders>
              <w:left w:val="single" w:sz="4" w:space="0" w:color="auto"/>
              <w:right w:val="single" w:sz="4" w:space="0" w:color="auto"/>
            </w:tcBorders>
            <w:textDirection w:val="btLr"/>
          </w:tcPr>
          <w:p w:rsidR="009F280F" w:rsidRPr="00B30C0B" w:rsidRDefault="009F280F" w:rsidP="00F21A3F">
            <w:pPr>
              <w:ind w:left="113" w:right="113"/>
              <w:jc w:val="center"/>
            </w:pPr>
            <w:r w:rsidRPr="00B30C0B">
              <w:t>perfil redondeado</w:t>
            </w:r>
          </w:p>
        </w:tc>
        <w:tc>
          <w:tcPr>
            <w:tcW w:w="425" w:type="dxa"/>
            <w:tcBorders>
              <w:left w:val="nil"/>
            </w:tcBorders>
          </w:tcPr>
          <w:p w:rsidR="009F280F" w:rsidRPr="00B30C0B" w:rsidRDefault="009F280F" w:rsidP="00F21A3F">
            <w:pPr>
              <w:jc w:val="center"/>
            </w:pPr>
          </w:p>
        </w:tc>
        <w:tc>
          <w:tcPr>
            <w:tcW w:w="2457" w:type="dxa"/>
            <w:tcBorders>
              <w:left w:val="nil"/>
            </w:tcBorders>
            <w:vAlign w:val="center"/>
          </w:tcPr>
          <w:p w:rsidR="009F280F" w:rsidRPr="00B30C0B" w:rsidRDefault="009F280F" w:rsidP="00F21A3F">
            <w:pPr>
              <w:jc w:val="center"/>
            </w:pPr>
            <w:r>
              <w:rPr>
                <w:noProof/>
              </w:rPr>
              <w:drawing>
                <wp:inline distT="0" distB="0" distL="0" distR="0" wp14:anchorId="7FCBFE26" wp14:editId="4FE1E20E">
                  <wp:extent cx="866775" cy="923925"/>
                  <wp:effectExtent l="0" t="0" r="9525" b="952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57" cstate="screen">
                            <a:extLst>
                              <a:ext uri="{28A0092B-C50C-407E-A947-70E740481C1C}">
                                <a14:useLocalDpi xmlns:a14="http://schemas.microsoft.com/office/drawing/2010/main"/>
                              </a:ext>
                            </a:extLst>
                          </a:blip>
                          <a:srcRect/>
                          <a:stretch>
                            <a:fillRect/>
                          </a:stretch>
                        </pic:blipFill>
                        <pic:spPr bwMode="auto">
                          <a:xfrm>
                            <a:off x="0" y="0"/>
                            <a:ext cx="866775" cy="923925"/>
                          </a:xfrm>
                          <a:prstGeom prst="rect">
                            <a:avLst/>
                          </a:prstGeom>
                          <a:noFill/>
                          <a:ln>
                            <a:noFill/>
                          </a:ln>
                        </pic:spPr>
                      </pic:pic>
                    </a:graphicData>
                  </a:graphic>
                </wp:inline>
              </w:drawing>
            </w:r>
          </w:p>
        </w:tc>
        <w:tc>
          <w:tcPr>
            <w:tcW w:w="2457" w:type="dxa"/>
            <w:tcBorders>
              <w:left w:val="nil"/>
            </w:tcBorders>
            <w:vAlign w:val="center"/>
          </w:tcPr>
          <w:p w:rsidR="009F280F" w:rsidRPr="00B30C0B" w:rsidRDefault="009F280F" w:rsidP="00F21A3F">
            <w:pPr>
              <w:jc w:val="center"/>
            </w:pPr>
            <w:r>
              <w:rPr>
                <w:noProof/>
              </w:rPr>
              <w:drawing>
                <wp:inline distT="0" distB="0" distL="0" distR="0" wp14:anchorId="27AA07D5" wp14:editId="40FB3A90">
                  <wp:extent cx="657225" cy="895350"/>
                  <wp:effectExtent l="0" t="0" r="9525"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158" cstate="screen">
                            <a:extLst>
                              <a:ext uri="{28A0092B-C50C-407E-A947-70E740481C1C}">
                                <a14:useLocalDpi xmlns:a14="http://schemas.microsoft.com/office/drawing/2010/main"/>
                              </a:ext>
                            </a:extLst>
                          </a:blip>
                          <a:srcRect/>
                          <a:stretch>
                            <a:fillRect/>
                          </a:stretch>
                        </pic:blipFill>
                        <pic:spPr bwMode="auto">
                          <a:xfrm>
                            <a:off x="0" y="0"/>
                            <a:ext cx="657225" cy="895350"/>
                          </a:xfrm>
                          <a:prstGeom prst="rect">
                            <a:avLst/>
                          </a:prstGeom>
                          <a:noFill/>
                          <a:ln>
                            <a:noFill/>
                          </a:ln>
                        </pic:spPr>
                      </pic:pic>
                    </a:graphicData>
                  </a:graphic>
                </wp:inline>
              </w:drawing>
            </w:r>
          </w:p>
        </w:tc>
        <w:tc>
          <w:tcPr>
            <w:tcW w:w="2457" w:type="dxa"/>
            <w:tcBorders>
              <w:left w:val="nil"/>
            </w:tcBorders>
            <w:vAlign w:val="center"/>
          </w:tcPr>
          <w:p w:rsidR="009F280F" w:rsidRPr="00B30C0B" w:rsidRDefault="009F280F" w:rsidP="00F21A3F">
            <w:pPr>
              <w:jc w:val="center"/>
            </w:pPr>
            <w:r>
              <w:rPr>
                <w:noProof/>
              </w:rPr>
              <w:drawing>
                <wp:inline distT="0" distB="0" distL="0" distR="0" wp14:anchorId="01028B65" wp14:editId="59AA5671">
                  <wp:extent cx="695325" cy="981075"/>
                  <wp:effectExtent l="0" t="0" r="9525" b="9525"/>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59" cstate="screen">
                            <a:extLst>
                              <a:ext uri="{28A0092B-C50C-407E-A947-70E740481C1C}">
                                <a14:useLocalDpi xmlns:a14="http://schemas.microsoft.com/office/drawing/2010/main"/>
                              </a:ext>
                            </a:extLst>
                          </a:blip>
                          <a:srcRect/>
                          <a:stretch>
                            <a:fillRect/>
                          </a:stretch>
                        </pic:blipFill>
                        <pic:spPr bwMode="auto">
                          <a:xfrm>
                            <a:off x="0" y="0"/>
                            <a:ext cx="695325" cy="981075"/>
                          </a:xfrm>
                          <a:prstGeom prst="rect">
                            <a:avLst/>
                          </a:prstGeom>
                          <a:noFill/>
                          <a:ln>
                            <a:noFill/>
                          </a:ln>
                        </pic:spPr>
                      </pic:pic>
                    </a:graphicData>
                  </a:graphic>
                </wp:inline>
              </w:drawing>
            </w:r>
          </w:p>
        </w:tc>
      </w:tr>
      <w:tr w:rsidR="009F280F" w:rsidRPr="00B30C0B" w:rsidTr="00F21A3F">
        <w:trPr>
          <w:cantSplit/>
        </w:trPr>
        <w:tc>
          <w:tcPr>
            <w:tcW w:w="850" w:type="dxa"/>
            <w:tcBorders>
              <w:left w:val="single" w:sz="4" w:space="0" w:color="auto"/>
              <w:bottom w:val="single" w:sz="4" w:space="0" w:color="auto"/>
              <w:right w:val="single" w:sz="4" w:space="0" w:color="auto"/>
            </w:tcBorders>
            <w:vAlign w:val="center"/>
          </w:tcPr>
          <w:p w:rsidR="009F280F" w:rsidRPr="00B30C0B" w:rsidRDefault="009F280F" w:rsidP="00F21A3F">
            <w:pPr>
              <w:jc w:val="center"/>
            </w:pPr>
          </w:p>
        </w:tc>
        <w:tc>
          <w:tcPr>
            <w:tcW w:w="425" w:type="dxa"/>
            <w:tcBorders>
              <w:left w:val="nil"/>
            </w:tcBorders>
          </w:tcPr>
          <w:p w:rsidR="009F280F" w:rsidRPr="00B30C0B" w:rsidRDefault="009F280F" w:rsidP="00F21A3F">
            <w:pPr>
              <w:jc w:val="center"/>
            </w:pPr>
          </w:p>
        </w:tc>
        <w:tc>
          <w:tcPr>
            <w:tcW w:w="2457" w:type="dxa"/>
            <w:tcBorders>
              <w:left w:val="nil"/>
            </w:tcBorders>
            <w:vAlign w:val="center"/>
          </w:tcPr>
          <w:p w:rsidR="009F280F" w:rsidRPr="00230903" w:rsidRDefault="009F280F" w:rsidP="00F21A3F">
            <w:pPr>
              <w:jc w:val="center"/>
            </w:pPr>
            <w:r w:rsidRPr="00230903">
              <w:t>1</w:t>
            </w:r>
          </w:p>
          <w:p w:rsidR="009F280F" w:rsidRPr="00230903" w:rsidRDefault="009F280F" w:rsidP="00F21A3F">
            <w:pPr>
              <w:jc w:val="center"/>
            </w:pPr>
            <w:r w:rsidRPr="00230903">
              <w:t>oval ancha</w:t>
            </w:r>
          </w:p>
        </w:tc>
        <w:tc>
          <w:tcPr>
            <w:tcW w:w="2457" w:type="dxa"/>
            <w:tcBorders>
              <w:left w:val="nil"/>
            </w:tcBorders>
            <w:vAlign w:val="center"/>
          </w:tcPr>
          <w:p w:rsidR="009F280F" w:rsidRPr="00230903" w:rsidRDefault="009F280F" w:rsidP="00F21A3F">
            <w:pPr>
              <w:jc w:val="center"/>
            </w:pPr>
            <w:r w:rsidRPr="00230903">
              <w:t>2</w:t>
            </w:r>
          </w:p>
          <w:p w:rsidR="009F280F" w:rsidRPr="00230903" w:rsidRDefault="009F280F" w:rsidP="00F21A3F">
            <w:pPr>
              <w:jc w:val="center"/>
            </w:pPr>
            <w:r w:rsidRPr="00230903">
              <w:t>oval media</w:t>
            </w:r>
          </w:p>
        </w:tc>
        <w:tc>
          <w:tcPr>
            <w:tcW w:w="2457" w:type="dxa"/>
            <w:tcBorders>
              <w:left w:val="nil"/>
            </w:tcBorders>
            <w:vAlign w:val="center"/>
          </w:tcPr>
          <w:p w:rsidR="009F280F" w:rsidRPr="00230903" w:rsidRDefault="009F280F" w:rsidP="00F21A3F">
            <w:pPr>
              <w:jc w:val="center"/>
            </w:pPr>
            <w:r w:rsidRPr="00230903">
              <w:t>4</w:t>
            </w:r>
          </w:p>
          <w:p w:rsidR="009F280F" w:rsidRPr="00230903" w:rsidRDefault="009F280F" w:rsidP="00F21A3F">
            <w:pPr>
              <w:jc w:val="center"/>
            </w:pPr>
            <w:r w:rsidRPr="00230903">
              <w:t>oval estrecha</w:t>
            </w:r>
          </w:p>
        </w:tc>
      </w:tr>
    </w:tbl>
    <w:p w:rsidR="009F280F" w:rsidRPr="00B30C0B" w:rsidRDefault="009F280F" w:rsidP="009F280F">
      <w:pPr>
        <w:ind w:left="360"/>
      </w:pPr>
    </w:p>
    <w:p w:rsidR="009F280F" w:rsidRPr="00B30C0B" w:rsidRDefault="009F280F" w:rsidP="009F280F">
      <w:r>
        <w:br w:type="page"/>
      </w:r>
      <w:r w:rsidRPr="00B30C0B">
        <w:lastRenderedPageBreak/>
        <w:t>Ejemplo </w:t>
      </w:r>
      <w:r>
        <w:t>4</w:t>
      </w:r>
    </w:p>
    <w:p w:rsidR="009F280F" w:rsidRPr="00B30C0B" w:rsidRDefault="009F280F" w:rsidP="009F280F">
      <w:pPr>
        <w:ind w:left="567"/>
      </w:pPr>
    </w:p>
    <w:p w:rsidR="009F280F" w:rsidRPr="00B30C0B" w:rsidRDefault="009F280F" w:rsidP="009F280F">
      <w:pPr>
        <w:ind w:left="567"/>
        <w:rPr>
          <w:i/>
        </w:rPr>
      </w:pPr>
      <w:r w:rsidRPr="00B30C0B">
        <w:rPr>
          <w:i/>
        </w:rPr>
        <w:t xml:space="preserve">La variación entre las variedades se da en la relación </w:t>
      </w:r>
      <w:r w:rsidRPr="000C2606">
        <w:rPr>
          <w:i/>
        </w:rPr>
        <w:t>altura/diámetro</w:t>
      </w:r>
      <w:r w:rsidRPr="00B30C0B">
        <w:rPr>
          <w:i/>
        </w:rPr>
        <w:t>, posición de la parte más ancha y perfil lateral en la mitad apical.  El perfil lateral varía entre oval y en forma de llana.</w:t>
      </w:r>
    </w:p>
    <w:p w:rsidR="009F280F" w:rsidRPr="00B30C0B" w:rsidRDefault="009F280F" w:rsidP="009F280F">
      <w:pPr>
        <w:ind w:left="567"/>
      </w:pPr>
    </w:p>
    <w:p w:rsidR="009F280F" w:rsidRPr="00B30C0B" w:rsidRDefault="009F280F" w:rsidP="009F280F">
      <w:pPr>
        <w:pStyle w:val="BodyTextIndent"/>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1544"/>
        <w:gridCol w:w="1828"/>
        <w:gridCol w:w="1815"/>
        <w:gridCol w:w="1808"/>
        <w:gridCol w:w="1833"/>
      </w:tblGrid>
      <w:tr w:rsidR="009F280F" w:rsidRPr="00B30C0B" w:rsidTr="00F21A3F">
        <w:trPr>
          <w:cantSplit/>
        </w:trPr>
        <w:tc>
          <w:tcPr>
            <w:tcW w:w="817" w:type="dxa"/>
            <w:shd w:val="clear" w:color="auto" w:fill="auto"/>
            <w:textDirection w:val="btLr"/>
          </w:tcPr>
          <w:p w:rsidR="009F280F" w:rsidRPr="0080679C" w:rsidRDefault="009F280F" w:rsidP="00F21A3F">
            <w:pPr>
              <w:pStyle w:val="BodyTextIndent"/>
              <w:ind w:left="113" w:right="113"/>
              <w:rPr>
                <w:lang w:val="es-ES"/>
              </w:rPr>
            </w:pPr>
          </w:p>
        </w:tc>
        <w:tc>
          <w:tcPr>
            <w:tcW w:w="1559" w:type="dxa"/>
            <w:shd w:val="clear" w:color="auto" w:fill="auto"/>
          </w:tcPr>
          <w:p w:rsidR="009F280F" w:rsidRPr="0080679C" w:rsidRDefault="009F280F" w:rsidP="00F21A3F">
            <w:pPr>
              <w:pStyle w:val="BodyTextIndent"/>
              <w:ind w:left="0"/>
              <w:rPr>
                <w:lang w:val="es-ES"/>
              </w:rPr>
            </w:pPr>
          </w:p>
        </w:tc>
        <w:tc>
          <w:tcPr>
            <w:tcW w:w="5529" w:type="dxa"/>
            <w:gridSpan w:val="3"/>
            <w:shd w:val="clear" w:color="auto" w:fill="auto"/>
          </w:tcPr>
          <w:p w:rsidR="009F280F" w:rsidRPr="0080679C" w:rsidRDefault="009F280F" w:rsidP="00F21A3F">
            <w:pPr>
              <w:pStyle w:val="BodyTextIndent"/>
              <w:ind w:left="0"/>
              <w:jc w:val="center"/>
              <w:rPr>
                <w:lang w:val="es-ES"/>
              </w:rPr>
            </w:pPr>
            <w:r w:rsidRPr="0080679C">
              <w:rPr>
                <w:color w:val="000000"/>
                <w:lang w:val="es-ES"/>
              </w:rPr>
              <w:t>relación</w:t>
            </w:r>
            <w:r w:rsidRPr="0080679C">
              <w:rPr>
                <w:i/>
                <w:color w:val="000000"/>
                <w:lang w:val="es-ES"/>
              </w:rPr>
              <w:t xml:space="preserve"> </w:t>
            </w:r>
            <w:r w:rsidRPr="000C2606">
              <w:rPr>
                <w:color w:val="000000"/>
                <w:lang w:val="es-ES"/>
              </w:rPr>
              <w:t>altura/</w:t>
            </w:r>
            <w:r w:rsidRPr="000C2606">
              <w:rPr>
                <w:iCs/>
                <w:lang w:val="es-ES"/>
              </w:rPr>
              <w:t>diámetro</w:t>
            </w:r>
          </w:p>
        </w:tc>
        <w:tc>
          <w:tcPr>
            <w:tcW w:w="1842" w:type="dxa"/>
            <w:shd w:val="clear" w:color="auto" w:fill="auto"/>
          </w:tcPr>
          <w:p w:rsidR="009F280F" w:rsidRPr="0080679C" w:rsidRDefault="009F280F" w:rsidP="00F21A3F">
            <w:pPr>
              <w:pStyle w:val="BodyTextIndent"/>
              <w:ind w:left="0"/>
              <w:rPr>
                <w:lang w:val="es-ES"/>
              </w:rPr>
            </w:pPr>
          </w:p>
        </w:tc>
      </w:tr>
      <w:tr w:rsidR="009F280F" w:rsidRPr="00B30C0B" w:rsidTr="00F21A3F">
        <w:trPr>
          <w:cantSplit/>
        </w:trPr>
        <w:tc>
          <w:tcPr>
            <w:tcW w:w="817" w:type="dxa"/>
            <w:shd w:val="clear" w:color="auto" w:fill="auto"/>
            <w:textDirection w:val="btLr"/>
          </w:tcPr>
          <w:p w:rsidR="009F280F" w:rsidRPr="00B30C0B" w:rsidRDefault="009F280F" w:rsidP="00F21A3F">
            <w:pPr>
              <w:spacing w:before="30" w:after="30"/>
              <w:ind w:left="113" w:right="113"/>
              <w:jc w:val="center"/>
            </w:pPr>
          </w:p>
        </w:tc>
        <w:tc>
          <w:tcPr>
            <w:tcW w:w="1559" w:type="dxa"/>
            <w:shd w:val="clear" w:color="auto" w:fill="auto"/>
          </w:tcPr>
          <w:p w:rsidR="009F280F" w:rsidRPr="0080679C" w:rsidRDefault="009F280F" w:rsidP="00F21A3F">
            <w:pPr>
              <w:pStyle w:val="BodyTextIndent"/>
              <w:ind w:left="0"/>
              <w:jc w:val="center"/>
              <w:rPr>
                <w:lang w:val="es-ES"/>
              </w:rPr>
            </w:pPr>
            <w:r w:rsidRPr="0080679C">
              <w:rPr>
                <w:lang w:val="es-ES"/>
              </w:rPr>
              <w:t>perfil lateral en la mitad apical</w:t>
            </w:r>
            <w:r w:rsidRPr="0080679C">
              <w:rPr>
                <w:lang w:val="es-ES"/>
              </w:rPr>
              <w:br/>
              <w:t>(Notas)</w:t>
            </w:r>
          </w:p>
        </w:tc>
        <w:tc>
          <w:tcPr>
            <w:tcW w:w="1843" w:type="dxa"/>
            <w:shd w:val="clear" w:color="auto" w:fill="auto"/>
          </w:tcPr>
          <w:p w:rsidR="009F280F" w:rsidRPr="000C2606" w:rsidRDefault="009F280F" w:rsidP="00F21A3F">
            <w:pPr>
              <w:pStyle w:val="BodyTextIndent"/>
              <w:spacing w:before="40" w:after="40"/>
              <w:ind w:left="0"/>
              <w:jc w:val="center"/>
              <w:rPr>
                <w:lang w:val="es-ES"/>
              </w:rPr>
            </w:pPr>
            <w:r w:rsidRPr="000C2606">
              <w:rPr>
                <w:lang w:val="es-ES"/>
              </w:rPr>
              <w:t xml:space="preserve">baja </w:t>
            </w:r>
            <w:r w:rsidRPr="000C2606">
              <w:rPr>
                <w:lang w:val="es-ES"/>
              </w:rPr>
              <w:br/>
              <w:t>(3)</w:t>
            </w:r>
          </w:p>
        </w:tc>
        <w:tc>
          <w:tcPr>
            <w:tcW w:w="1843" w:type="dxa"/>
            <w:shd w:val="clear" w:color="auto" w:fill="auto"/>
          </w:tcPr>
          <w:p w:rsidR="009F280F" w:rsidRPr="000C2606" w:rsidRDefault="009F280F" w:rsidP="00F21A3F">
            <w:pPr>
              <w:pStyle w:val="BodyTextIndent"/>
              <w:spacing w:before="40" w:after="40"/>
              <w:ind w:left="0"/>
              <w:jc w:val="center"/>
              <w:rPr>
                <w:lang w:val="es-ES"/>
              </w:rPr>
            </w:pPr>
            <w:r w:rsidRPr="000C2606">
              <w:rPr>
                <w:lang w:val="es-ES"/>
              </w:rPr>
              <w:t xml:space="preserve">media </w:t>
            </w:r>
            <w:r w:rsidRPr="000C2606">
              <w:rPr>
                <w:lang w:val="es-ES"/>
              </w:rPr>
              <w:br/>
              <w:t>(5)</w:t>
            </w:r>
          </w:p>
        </w:tc>
        <w:tc>
          <w:tcPr>
            <w:tcW w:w="1843" w:type="dxa"/>
            <w:shd w:val="clear" w:color="auto" w:fill="auto"/>
          </w:tcPr>
          <w:p w:rsidR="009F280F" w:rsidRPr="000C2606" w:rsidRDefault="009F280F" w:rsidP="00F21A3F">
            <w:pPr>
              <w:pStyle w:val="BodyTextIndent"/>
              <w:spacing w:before="40" w:after="40"/>
              <w:ind w:left="0"/>
              <w:jc w:val="center"/>
              <w:rPr>
                <w:lang w:val="es-ES"/>
              </w:rPr>
            </w:pPr>
            <w:r w:rsidRPr="000C2606">
              <w:rPr>
                <w:lang w:val="es-ES"/>
              </w:rPr>
              <w:t>alta</w:t>
            </w:r>
            <w:r w:rsidRPr="000C2606">
              <w:rPr>
                <w:lang w:val="es-ES"/>
              </w:rPr>
              <w:br/>
              <w:t>(7)</w:t>
            </w:r>
          </w:p>
        </w:tc>
        <w:tc>
          <w:tcPr>
            <w:tcW w:w="1842" w:type="dxa"/>
            <w:shd w:val="clear" w:color="auto" w:fill="auto"/>
          </w:tcPr>
          <w:p w:rsidR="009F280F" w:rsidRPr="0080679C" w:rsidRDefault="009F280F" w:rsidP="00F21A3F">
            <w:pPr>
              <w:pStyle w:val="BodyTextIndent"/>
              <w:spacing w:before="40" w:after="40"/>
              <w:ind w:left="0"/>
              <w:jc w:val="center"/>
              <w:rPr>
                <w:lang w:val="es-ES"/>
              </w:rPr>
            </w:pPr>
            <w:r w:rsidRPr="0080679C">
              <w:rPr>
                <w:lang w:val="es-ES"/>
              </w:rPr>
              <w:t>posición de la parte más ancha</w:t>
            </w:r>
            <w:r w:rsidRPr="0080679C">
              <w:rPr>
                <w:lang w:val="es-ES"/>
              </w:rPr>
              <w:br/>
              <w:t>(Notas)</w:t>
            </w:r>
          </w:p>
        </w:tc>
      </w:tr>
      <w:tr w:rsidR="009F280F" w:rsidRPr="00B30C0B" w:rsidTr="00F21A3F">
        <w:trPr>
          <w:cantSplit/>
        </w:trPr>
        <w:tc>
          <w:tcPr>
            <w:tcW w:w="817" w:type="dxa"/>
            <w:shd w:val="clear" w:color="auto" w:fill="auto"/>
            <w:textDirection w:val="btLr"/>
          </w:tcPr>
          <w:p w:rsidR="009F280F" w:rsidRPr="00B30C0B" w:rsidRDefault="009F280F" w:rsidP="00F21A3F">
            <w:pPr>
              <w:spacing w:before="40" w:after="40"/>
              <w:ind w:left="113" w:right="113"/>
              <w:jc w:val="center"/>
            </w:pPr>
            <w:r w:rsidRPr="00B30C0B">
              <w:t>cilíndrica entallada</w:t>
            </w:r>
          </w:p>
        </w:tc>
        <w:tc>
          <w:tcPr>
            <w:tcW w:w="1559" w:type="dxa"/>
            <w:shd w:val="clear" w:color="auto" w:fill="auto"/>
          </w:tcPr>
          <w:p w:rsidR="009F280F" w:rsidRPr="00B30C0B" w:rsidRDefault="009F280F" w:rsidP="00F21A3F">
            <w:pPr>
              <w:spacing w:before="40" w:after="40"/>
              <w:jc w:val="center"/>
            </w:pPr>
            <w:r w:rsidRPr="00B30C0B">
              <w:t>cóncava (4)</w:t>
            </w:r>
          </w:p>
        </w:tc>
        <w:tc>
          <w:tcPr>
            <w:tcW w:w="1843" w:type="dxa"/>
            <w:shd w:val="clear" w:color="auto" w:fill="auto"/>
          </w:tcPr>
          <w:p w:rsidR="009F280F" w:rsidRPr="00B30C0B" w:rsidRDefault="009F280F" w:rsidP="00F21A3F">
            <w:pPr>
              <w:spacing w:before="30" w:after="30"/>
              <w:jc w:val="center"/>
            </w:pPr>
            <w:r>
              <w:rPr>
                <w:noProof/>
              </w:rPr>
              <w:drawing>
                <wp:inline distT="0" distB="0" distL="0" distR="0" wp14:anchorId="76C30218" wp14:editId="32343E3E">
                  <wp:extent cx="762000" cy="847725"/>
                  <wp:effectExtent l="0" t="0" r="0" b="9525"/>
                  <wp:docPr id="711" name="Picture 711"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descr="APF_cylindrical waisted"/>
                          <pic:cNvPicPr>
                            <a:picLocks noChangeAspect="1" noChangeArrowheads="1"/>
                          </pic:cNvPicPr>
                        </pic:nvPicPr>
                        <pic:blipFill>
                          <a:blip r:embed="rId160" cstate="screen">
                            <a:extLst>
                              <a:ext uri="{28A0092B-C50C-407E-A947-70E740481C1C}">
                                <a14:useLocalDpi xmlns:a14="http://schemas.microsoft.com/office/drawing/2010/main"/>
                              </a:ext>
                            </a:extLst>
                          </a:blip>
                          <a:srcRect/>
                          <a:stretch>
                            <a:fillRect/>
                          </a:stretch>
                        </pic:blipFill>
                        <pic:spPr bwMode="auto">
                          <a:xfrm>
                            <a:off x="0" y="0"/>
                            <a:ext cx="762000" cy="847725"/>
                          </a:xfrm>
                          <a:prstGeom prst="rect">
                            <a:avLst/>
                          </a:prstGeom>
                          <a:noFill/>
                          <a:ln>
                            <a:noFill/>
                          </a:ln>
                        </pic:spPr>
                      </pic:pic>
                    </a:graphicData>
                  </a:graphic>
                </wp:inline>
              </w:drawing>
            </w:r>
          </w:p>
        </w:tc>
        <w:tc>
          <w:tcPr>
            <w:tcW w:w="1843" w:type="dxa"/>
            <w:shd w:val="clear" w:color="auto" w:fill="auto"/>
          </w:tcPr>
          <w:p w:rsidR="009F280F" w:rsidRPr="00B30C0B" w:rsidRDefault="009F280F" w:rsidP="00F21A3F">
            <w:pPr>
              <w:spacing w:before="30" w:after="30"/>
              <w:jc w:val="center"/>
            </w:pPr>
            <w:r>
              <w:rPr>
                <w:noProof/>
              </w:rPr>
              <w:drawing>
                <wp:inline distT="0" distB="0" distL="0" distR="0" wp14:anchorId="19449D2E" wp14:editId="784E9A37">
                  <wp:extent cx="666750" cy="847725"/>
                  <wp:effectExtent l="0" t="0" r="0" b="9525"/>
                  <wp:docPr id="710" name="Picture 710"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descr="APF_cylindrical waisted"/>
                          <pic:cNvPicPr>
                            <a:picLocks noChangeAspect="1" noChangeArrowheads="1"/>
                          </pic:cNvPicPr>
                        </pic:nvPicPr>
                        <pic:blipFill>
                          <a:blip r:embed="rId161" cstate="screen">
                            <a:extLst>
                              <a:ext uri="{28A0092B-C50C-407E-A947-70E740481C1C}">
                                <a14:useLocalDpi xmlns:a14="http://schemas.microsoft.com/office/drawing/2010/main"/>
                              </a:ext>
                            </a:extLst>
                          </a:blip>
                          <a:srcRect/>
                          <a:stretch>
                            <a:fillRect/>
                          </a:stretch>
                        </pic:blipFill>
                        <pic:spPr bwMode="auto">
                          <a:xfrm>
                            <a:off x="0" y="0"/>
                            <a:ext cx="666750" cy="847725"/>
                          </a:xfrm>
                          <a:prstGeom prst="rect">
                            <a:avLst/>
                          </a:prstGeom>
                          <a:noFill/>
                          <a:ln>
                            <a:noFill/>
                          </a:ln>
                        </pic:spPr>
                      </pic:pic>
                    </a:graphicData>
                  </a:graphic>
                </wp:inline>
              </w:drawing>
            </w:r>
          </w:p>
        </w:tc>
        <w:tc>
          <w:tcPr>
            <w:tcW w:w="1843" w:type="dxa"/>
            <w:shd w:val="clear" w:color="auto" w:fill="auto"/>
          </w:tcPr>
          <w:p w:rsidR="009F280F" w:rsidRPr="00B30C0B" w:rsidRDefault="009F280F" w:rsidP="00F21A3F">
            <w:pPr>
              <w:spacing w:before="30" w:after="30"/>
              <w:jc w:val="center"/>
            </w:pPr>
            <w:r>
              <w:rPr>
                <w:noProof/>
              </w:rPr>
              <w:drawing>
                <wp:inline distT="0" distB="0" distL="0" distR="0" wp14:anchorId="7A7F2C22" wp14:editId="7BCD13CD">
                  <wp:extent cx="600075" cy="847725"/>
                  <wp:effectExtent l="0" t="0" r="9525" b="9525"/>
                  <wp:docPr id="709" name="Picture 709"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descr="APF_cylindrical waisted"/>
                          <pic:cNvPicPr>
                            <a:picLocks noChangeAspect="1" noChangeArrowheads="1"/>
                          </pic:cNvPicPr>
                        </pic:nvPicPr>
                        <pic:blipFill>
                          <a:blip r:embed="rId162" cstate="screen">
                            <a:extLst>
                              <a:ext uri="{28A0092B-C50C-407E-A947-70E740481C1C}">
                                <a14:useLocalDpi xmlns:a14="http://schemas.microsoft.com/office/drawing/2010/main"/>
                              </a:ext>
                            </a:extLst>
                          </a:blip>
                          <a:srcRect/>
                          <a:stretch>
                            <a:fillRect/>
                          </a:stretch>
                        </pic:blipFill>
                        <pic:spPr bwMode="auto">
                          <a:xfrm>
                            <a:off x="0" y="0"/>
                            <a:ext cx="600075" cy="847725"/>
                          </a:xfrm>
                          <a:prstGeom prst="rect">
                            <a:avLst/>
                          </a:prstGeom>
                          <a:noFill/>
                          <a:ln>
                            <a:noFill/>
                          </a:ln>
                        </pic:spPr>
                      </pic:pic>
                    </a:graphicData>
                  </a:graphic>
                </wp:inline>
              </w:drawing>
            </w:r>
          </w:p>
        </w:tc>
        <w:tc>
          <w:tcPr>
            <w:tcW w:w="1842" w:type="dxa"/>
            <w:shd w:val="clear" w:color="auto" w:fill="auto"/>
          </w:tcPr>
          <w:p w:rsidR="009F280F" w:rsidRPr="00B30C0B" w:rsidRDefault="009F280F" w:rsidP="00F21A3F">
            <w:pPr>
              <w:spacing w:before="40" w:after="40"/>
              <w:jc w:val="center"/>
            </w:pPr>
            <w:r w:rsidRPr="00B30C0B">
              <w:t>en la mitad (1);  moderadamente hacia la base (2);  o fuertemente hacia la base (3)</w:t>
            </w:r>
          </w:p>
        </w:tc>
      </w:tr>
      <w:tr w:rsidR="009F280F" w:rsidRPr="00B30C0B" w:rsidTr="00F21A3F">
        <w:trPr>
          <w:cantSplit/>
        </w:trPr>
        <w:tc>
          <w:tcPr>
            <w:tcW w:w="817" w:type="dxa"/>
            <w:shd w:val="clear" w:color="auto" w:fill="auto"/>
            <w:textDirection w:val="btLr"/>
          </w:tcPr>
          <w:p w:rsidR="009F280F" w:rsidRPr="00B30C0B" w:rsidRDefault="009F280F" w:rsidP="00F21A3F">
            <w:pPr>
              <w:spacing w:before="40" w:after="40"/>
              <w:ind w:left="113" w:right="113"/>
              <w:jc w:val="center"/>
            </w:pPr>
            <w:r w:rsidRPr="00B30C0B">
              <w:t>cónica</w:t>
            </w:r>
          </w:p>
        </w:tc>
        <w:tc>
          <w:tcPr>
            <w:tcW w:w="1559" w:type="dxa"/>
            <w:shd w:val="clear" w:color="auto" w:fill="auto"/>
          </w:tcPr>
          <w:p w:rsidR="009F280F" w:rsidRPr="00B30C0B" w:rsidRDefault="009F280F" w:rsidP="00F21A3F">
            <w:pPr>
              <w:spacing w:before="40" w:after="40"/>
              <w:jc w:val="center"/>
            </w:pPr>
            <w:r w:rsidRPr="00B30C0B">
              <w:t>piramidal plana (3)</w:t>
            </w:r>
          </w:p>
        </w:tc>
        <w:tc>
          <w:tcPr>
            <w:tcW w:w="1843" w:type="dxa"/>
            <w:shd w:val="clear" w:color="auto" w:fill="auto"/>
          </w:tcPr>
          <w:p w:rsidR="009F280F" w:rsidRPr="00B30C0B" w:rsidRDefault="009F280F" w:rsidP="00F21A3F">
            <w:pPr>
              <w:spacing w:before="30" w:after="30"/>
              <w:jc w:val="center"/>
            </w:pPr>
            <w:r>
              <w:rPr>
                <w:noProof/>
              </w:rPr>
              <w:drawing>
                <wp:inline distT="0" distB="0" distL="0" distR="0" wp14:anchorId="057D9EA1" wp14:editId="3F3B4368">
                  <wp:extent cx="781050" cy="838200"/>
                  <wp:effectExtent l="0" t="0" r="0" b="0"/>
                  <wp:docPr id="708" name="Picture 708"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descr="APF_conic"/>
                          <pic:cNvPicPr>
                            <a:picLocks noChangeAspect="1" noChangeArrowheads="1"/>
                          </pic:cNvPicPr>
                        </pic:nvPicPr>
                        <pic:blipFill>
                          <a:blip r:embed="rId163" cstate="screen">
                            <a:extLst>
                              <a:ext uri="{28A0092B-C50C-407E-A947-70E740481C1C}">
                                <a14:useLocalDpi xmlns:a14="http://schemas.microsoft.com/office/drawing/2010/main"/>
                              </a:ext>
                            </a:extLst>
                          </a:blip>
                          <a:srcRect/>
                          <a:stretch>
                            <a:fillRect/>
                          </a:stretch>
                        </pic:blipFill>
                        <pic:spPr bwMode="auto">
                          <a:xfrm>
                            <a:off x="0" y="0"/>
                            <a:ext cx="781050" cy="838200"/>
                          </a:xfrm>
                          <a:prstGeom prst="rect">
                            <a:avLst/>
                          </a:prstGeom>
                          <a:noFill/>
                          <a:ln>
                            <a:noFill/>
                          </a:ln>
                        </pic:spPr>
                      </pic:pic>
                    </a:graphicData>
                  </a:graphic>
                </wp:inline>
              </w:drawing>
            </w:r>
          </w:p>
        </w:tc>
        <w:tc>
          <w:tcPr>
            <w:tcW w:w="1843" w:type="dxa"/>
            <w:shd w:val="clear" w:color="auto" w:fill="auto"/>
          </w:tcPr>
          <w:p w:rsidR="009F280F" w:rsidRPr="00B30C0B" w:rsidRDefault="009F280F" w:rsidP="00F21A3F">
            <w:pPr>
              <w:spacing w:before="30" w:after="30"/>
              <w:jc w:val="center"/>
            </w:pPr>
            <w:r>
              <w:rPr>
                <w:noProof/>
              </w:rPr>
              <w:drawing>
                <wp:inline distT="0" distB="0" distL="0" distR="0" wp14:anchorId="5F95BA1B" wp14:editId="0E118909">
                  <wp:extent cx="704850" cy="838200"/>
                  <wp:effectExtent l="0" t="0" r="0" b="0"/>
                  <wp:docPr id="707" name="Picture 707"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APF_conic"/>
                          <pic:cNvPicPr>
                            <a:picLocks noChangeAspect="1" noChangeArrowheads="1"/>
                          </pic:cNvPicPr>
                        </pic:nvPicPr>
                        <pic:blipFill>
                          <a:blip r:embed="rId164" cstate="screen">
                            <a:extLst>
                              <a:ext uri="{28A0092B-C50C-407E-A947-70E740481C1C}">
                                <a14:useLocalDpi xmlns:a14="http://schemas.microsoft.com/office/drawing/2010/main"/>
                              </a:ext>
                            </a:extLst>
                          </a:blip>
                          <a:srcRect/>
                          <a:stretch>
                            <a:fillRect/>
                          </a:stretch>
                        </pic:blipFill>
                        <pic:spPr bwMode="auto">
                          <a:xfrm>
                            <a:off x="0" y="0"/>
                            <a:ext cx="704850" cy="838200"/>
                          </a:xfrm>
                          <a:prstGeom prst="rect">
                            <a:avLst/>
                          </a:prstGeom>
                          <a:noFill/>
                          <a:ln>
                            <a:noFill/>
                          </a:ln>
                        </pic:spPr>
                      </pic:pic>
                    </a:graphicData>
                  </a:graphic>
                </wp:inline>
              </w:drawing>
            </w:r>
          </w:p>
        </w:tc>
        <w:tc>
          <w:tcPr>
            <w:tcW w:w="1843" w:type="dxa"/>
            <w:shd w:val="clear" w:color="auto" w:fill="auto"/>
          </w:tcPr>
          <w:p w:rsidR="009F280F" w:rsidRPr="00B30C0B" w:rsidRDefault="009F280F" w:rsidP="00F21A3F">
            <w:pPr>
              <w:spacing w:before="30" w:after="30"/>
              <w:jc w:val="center"/>
            </w:pPr>
            <w:r>
              <w:rPr>
                <w:noProof/>
              </w:rPr>
              <w:drawing>
                <wp:inline distT="0" distB="0" distL="0" distR="0" wp14:anchorId="51C2CEF9" wp14:editId="398B02D8">
                  <wp:extent cx="619125" cy="838200"/>
                  <wp:effectExtent l="0" t="0" r="9525" b="0"/>
                  <wp:docPr id="706" name="Picture 706"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descr="APF_conic"/>
                          <pic:cNvPicPr>
                            <a:picLocks noChangeAspect="1" noChangeArrowheads="1"/>
                          </pic:cNvPicPr>
                        </pic:nvPicPr>
                        <pic:blipFill>
                          <a:blip r:embed="rId165" cstate="screen">
                            <a:extLst>
                              <a:ext uri="{28A0092B-C50C-407E-A947-70E740481C1C}">
                                <a14:useLocalDpi xmlns:a14="http://schemas.microsoft.com/office/drawing/2010/main"/>
                              </a:ext>
                            </a:extLst>
                          </a:blip>
                          <a:srcRect/>
                          <a:stretch>
                            <a:fillRect/>
                          </a:stretch>
                        </pic:blipFill>
                        <pic:spPr bwMode="auto">
                          <a:xfrm>
                            <a:off x="0" y="0"/>
                            <a:ext cx="619125" cy="838200"/>
                          </a:xfrm>
                          <a:prstGeom prst="rect">
                            <a:avLst/>
                          </a:prstGeom>
                          <a:noFill/>
                          <a:ln>
                            <a:noFill/>
                          </a:ln>
                        </pic:spPr>
                      </pic:pic>
                    </a:graphicData>
                  </a:graphic>
                </wp:inline>
              </w:drawing>
            </w:r>
          </w:p>
        </w:tc>
        <w:tc>
          <w:tcPr>
            <w:tcW w:w="1842" w:type="dxa"/>
            <w:shd w:val="clear" w:color="auto" w:fill="auto"/>
          </w:tcPr>
          <w:p w:rsidR="009F280F" w:rsidRPr="00B30C0B" w:rsidRDefault="009F280F" w:rsidP="00F21A3F">
            <w:pPr>
              <w:spacing w:before="40" w:after="40"/>
              <w:jc w:val="center"/>
            </w:pPr>
            <w:r w:rsidRPr="00B30C0B">
              <w:t>en la mitad (1);  moderadamente hacia la base (2);  o fuertemente hacia la base (3)</w:t>
            </w:r>
          </w:p>
        </w:tc>
      </w:tr>
      <w:tr w:rsidR="009F280F" w:rsidRPr="00B30C0B" w:rsidTr="00F21A3F">
        <w:trPr>
          <w:cantSplit/>
        </w:trPr>
        <w:tc>
          <w:tcPr>
            <w:tcW w:w="817" w:type="dxa"/>
            <w:shd w:val="clear" w:color="auto" w:fill="auto"/>
            <w:textDirection w:val="btLr"/>
          </w:tcPr>
          <w:p w:rsidR="009F280F" w:rsidRPr="0080679C" w:rsidRDefault="009F280F" w:rsidP="00F21A3F">
            <w:pPr>
              <w:pStyle w:val="BodyTextIndent"/>
              <w:spacing w:before="40" w:after="40"/>
              <w:ind w:left="113" w:right="113"/>
              <w:jc w:val="center"/>
              <w:rPr>
                <w:lang w:val="es-ES"/>
              </w:rPr>
            </w:pPr>
            <w:r w:rsidRPr="0080679C">
              <w:rPr>
                <w:lang w:val="es-ES"/>
              </w:rPr>
              <w:t>ovoidal</w:t>
            </w:r>
          </w:p>
        </w:tc>
        <w:tc>
          <w:tcPr>
            <w:tcW w:w="1559" w:type="dxa"/>
            <w:shd w:val="clear" w:color="auto" w:fill="auto"/>
          </w:tcPr>
          <w:p w:rsidR="009F280F" w:rsidRPr="0080679C" w:rsidRDefault="009F280F" w:rsidP="00F21A3F">
            <w:pPr>
              <w:pStyle w:val="BodyTextIndent"/>
              <w:spacing w:before="40" w:after="40"/>
              <w:ind w:left="0"/>
              <w:jc w:val="center"/>
              <w:rPr>
                <w:lang w:val="es-ES"/>
              </w:rPr>
            </w:pPr>
            <w:r w:rsidRPr="0080679C">
              <w:rPr>
                <w:lang w:val="es-ES"/>
              </w:rPr>
              <w:t>redondeada (1)</w:t>
            </w:r>
          </w:p>
        </w:tc>
        <w:tc>
          <w:tcPr>
            <w:tcW w:w="1843" w:type="dxa"/>
            <w:shd w:val="clear" w:color="auto" w:fill="auto"/>
          </w:tcPr>
          <w:p w:rsidR="009F280F" w:rsidRPr="0080679C" w:rsidRDefault="009F280F" w:rsidP="00F21A3F">
            <w:pPr>
              <w:pStyle w:val="BodyTextIndent"/>
              <w:spacing w:before="30" w:after="30"/>
              <w:ind w:left="0"/>
              <w:jc w:val="center"/>
              <w:rPr>
                <w:lang w:val="es-ES"/>
              </w:rPr>
            </w:pPr>
            <w:r>
              <w:rPr>
                <w:noProof/>
                <w:lang w:val="en-US" w:bidi="ar-SA"/>
              </w:rPr>
              <w:drawing>
                <wp:inline distT="0" distB="0" distL="0" distR="0" wp14:anchorId="24F8F0E3" wp14:editId="7D3DF4D3">
                  <wp:extent cx="742950" cy="838200"/>
                  <wp:effectExtent l="0" t="0" r="0" b="0"/>
                  <wp:docPr id="705" name="Picture 705"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APF_ovoid"/>
                          <pic:cNvPicPr>
                            <a:picLocks noChangeAspect="1" noChangeArrowheads="1"/>
                          </pic:cNvPicPr>
                        </pic:nvPicPr>
                        <pic:blipFill>
                          <a:blip r:embed="rId166" cstate="screen">
                            <a:extLst>
                              <a:ext uri="{28A0092B-C50C-407E-A947-70E740481C1C}">
                                <a14:useLocalDpi xmlns:a14="http://schemas.microsoft.com/office/drawing/2010/main"/>
                              </a:ext>
                            </a:extLst>
                          </a:blip>
                          <a:srcRect/>
                          <a:stretch>
                            <a:fillRect/>
                          </a:stretch>
                        </pic:blipFill>
                        <pic:spPr bwMode="auto">
                          <a:xfrm>
                            <a:off x="0" y="0"/>
                            <a:ext cx="742950" cy="838200"/>
                          </a:xfrm>
                          <a:prstGeom prst="rect">
                            <a:avLst/>
                          </a:prstGeom>
                          <a:noFill/>
                          <a:ln>
                            <a:noFill/>
                          </a:ln>
                        </pic:spPr>
                      </pic:pic>
                    </a:graphicData>
                  </a:graphic>
                </wp:inline>
              </w:drawing>
            </w:r>
          </w:p>
        </w:tc>
        <w:tc>
          <w:tcPr>
            <w:tcW w:w="1843" w:type="dxa"/>
            <w:shd w:val="clear" w:color="auto" w:fill="auto"/>
          </w:tcPr>
          <w:p w:rsidR="009F280F" w:rsidRPr="0080679C" w:rsidRDefault="009F280F" w:rsidP="00F21A3F">
            <w:pPr>
              <w:pStyle w:val="BodyTextIndent"/>
              <w:spacing w:before="30" w:after="30"/>
              <w:ind w:left="0"/>
              <w:jc w:val="center"/>
              <w:rPr>
                <w:lang w:val="es-ES"/>
              </w:rPr>
            </w:pPr>
            <w:r>
              <w:rPr>
                <w:noProof/>
                <w:lang w:val="en-US" w:bidi="ar-SA"/>
              </w:rPr>
              <w:drawing>
                <wp:inline distT="0" distB="0" distL="0" distR="0" wp14:anchorId="4CE643FA" wp14:editId="38CABB71">
                  <wp:extent cx="619125" cy="838200"/>
                  <wp:effectExtent l="0" t="0" r="9525" b="0"/>
                  <wp:docPr id="704" name="Picture 704"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APF_ovoid"/>
                          <pic:cNvPicPr>
                            <a:picLocks noChangeAspect="1" noChangeArrowheads="1"/>
                          </pic:cNvPicPr>
                        </pic:nvPicPr>
                        <pic:blipFill>
                          <a:blip r:embed="rId167" cstate="screen">
                            <a:extLst>
                              <a:ext uri="{28A0092B-C50C-407E-A947-70E740481C1C}">
                                <a14:useLocalDpi xmlns:a14="http://schemas.microsoft.com/office/drawing/2010/main"/>
                              </a:ext>
                            </a:extLst>
                          </a:blip>
                          <a:srcRect/>
                          <a:stretch>
                            <a:fillRect/>
                          </a:stretch>
                        </pic:blipFill>
                        <pic:spPr bwMode="auto">
                          <a:xfrm>
                            <a:off x="0" y="0"/>
                            <a:ext cx="619125" cy="838200"/>
                          </a:xfrm>
                          <a:prstGeom prst="rect">
                            <a:avLst/>
                          </a:prstGeom>
                          <a:noFill/>
                          <a:ln>
                            <a:noFill/>
                          </a:ln>
                        </pic:spPr>
                      </pic:pic>
                    </a:graphicData>
                  </a:graphic>
                </wp:inline>
              </w:drawing>
            </w:r>
          </w:p>
        </w:tc>
        <w:tc>
          <w:tcPr>
            <w:tcW w:w="1843" w:type="dxa"/>
            <w:shd w:val="clear" w:color="auto" w:fill="auto"/>
          </w:tcPr>
          <w:p w:rsidR="009F280F" w:rsidRPr="0080679C" w:rsidRDefault="009F280F" w:rsidP="00F21A3F">
            <w:pPr>
              <w:pStyle w:val="BodyTextIndent"/>
              <w:spacing w:before="30" w:after="30"/>
              <w:ind w:left="0"/>
              <w:jc w:val="center"/>
              <w:rPr>
                <w:lang w:val="es-ES"/>
              </w:rPr>
            </w:pPr>
            <w:r>
              <w:rPr>
                <w:noProof/>
                <w:lang w:val="en-US" w:bidi="ar-SA"/>
              </w:rPr>
              <w:drawing>
                <wp:inline distT="0" distB="0" distL="0" distR="0" wp14:anchorId="5485ADEC" wp14:editId="276E28B4">
                  <wp:extent cx="561975" cy="838200"/>
                  <wp:effectExtent l="0" t="0" r="9525" b="0"/>
                  <wp:docPr id="703" name="Picture 703"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APF_ovoid"/>
                          <pic:cNvPicPr>
                            <a:picLocks noChangeAspect="1" noChangeArrowheads="1"/>
                          </pic:cNvPicPr>
                        </pic:nvPicPr>
                        <pic:blipFill>
                          <a:blip r:embed="rId168" cstate="screen">
                            <a:extLst>
                              <a:ext uri="{28A0092B-C50C-407E-A947-70E740481C1C}">
                                <a14:useLocalDpi xmlns:a14="http://schemas.microsoft.com/office/drawing/2010/main"/>
                              </a:ext>
                            </a:extLst>
                          </a:blip>
                          <a:srcRect/>
                          <a:stretch>
                            <a:fillRect/>
                          </a:stretch>
                        </pic:blipFill>
                        <pic:spPr bwMode="auto">
                          <a:xfrm>
                            <a:off x="0" y="0"/>
                            <a:ext cx="561975" cy="838200"/>
                          </a:xfrm>
                          <a:prstGeom prst="rect">
                            <a:avLst/>
                          </a:prstGeom>
                          <a:noFill/>
                          <a:ln>
                            <a:noFill/>
                          </a:ln>
                        </pic:spPr>
                      </pic:pic>
                    </a:graphicData>
                  </a:graphic>
                </wp:inline>
              </w:drawing>
            </w:r>
          </w:p>
        </w:tc>
        <w:tc>
          <w:tcPr>
            <w:tcW w:w="1842" w:type="dxa"/>
            <w:shd w:val="clear" w:color="auto" w:fill="auto"/>
          </w:tcPr>
          <w:p w:rsidR="009F280F" w:rsidRPr="0080679C" w:rsidRDefault="009F280F" w:rsidP="00F21A3F">
            <w:pPr>
              <w:pStyle w:val="BodyTextIndent"/>
              <w:spacing w:before="40" w:after="40"/>
              <w:ind w:left="0"/>
              <w:jc w:val="center"/>
              <w:rPr>
                <w:lang w:val="es-ES"/>
              </w:rPr>
            </w:pPr>
            <w:r w:rsidRPr="0080679C">
              <w:rPr>
                <w:lang w:val="es-ES"/>
              </w:rPr>
              <w:t>moderadamente hacia la base (2);  o fuertemente hacia la base (3)</w:t>
            </w:r>
          </w:p>
        </w:tc>
      </w:tr>
      <w:tr w:rsidR="009F280F" w:rsidRPr="00B30C0B" w:rsidTr="00F21A3F">
        <w:trPr>
          <w:cantSplit/>
        </w:trPr>
        <w:tc>
          <w:tcPr>
            <w:tcW w:w="817" w:type="dxa"/>
            <w:shd w:val="clear" w:color="auto" w:fill="auto"/>
            <w:textDirection w:val="btLr"/>
          </w:tcPr>
          <w:p w:rsidR="009F280F" w:rsidRPr="0080679C" w:rsidRDefault="009F280F" w:rsidP="00F21A3F">
            <w:pPr>
              <w:pStyle w:val="BodyTextIndent"/>
              <w:spacing w:before="40" w:after="40"/>
              <w:ind w:left="113" w:right="113"/>
              <w:jc w:val="center"/>
              <w:rPr>
                <w:lang w:val="es-ES"/>
              </w:rPr>
            </w:pPr>
            <w:r w:rsidRPr="0080679C">
              <w:rPr>
                <w:lang w:val="es-ES"/>
              </w:rPr>
              <w:t>cilíndrica</w:t>
            </w:r>
          </w:p>
        </w:tc>
        <w:tc>
          <w:tcPr>
            <w:tcW w:w="1559" w:type="dxa"/>
            <w:shd w:val="clear" w:color="auto" w:fill="auto"/>
          </w:tcPr>
          <w:p w:rsidR="009F280F" w:rsidRPr="0080679C" w:rsidRDefault="009F280F" w:rsidP="00F21A3F">
            <w:pPr>
              <w:pStyle w:val="BodyTextIndent"/>
              <w:spacing w:before="40" w:after="40"/>
              <w:ind w:left="0"/>
              <w:jc w:val="center"/>
              <w:rPr>
                <w:lang w:val="es-ES"/>
              </w:rPr>
            </w:pPr>
            <w:r w:rsidRPr="0080679C">
              <w:rPr>
                <w:lang w:val="es-ES"/>
              </w:rPr>
              <w:t>paralela (2)</w:t>
            </w:r>
          </w:p>
        </w:tc>
        <w:tc>
          <w:tcPr>
            <w:tcW w:w="1843" w:type="dxa"/>
            <w:shd w:val="clear" w:color="auto" w:fill="auto"/>
          </w:tcPr>
          <w:p w:rsidR="009F280F" w:rsidRPr="0080679C" w:rsidRDefault="009F280F" w:rsidP="00F21A3F">
            <w:pPr>
              <w:pStyle w:val="BodyTextIndent"/>
              <w:spacing w:before="30" w:after="30"/>
              <w:ind w:left="0"/>
              <w:jc w:val="center"/>
              <w:rPr>
                <w:lang w:val="es-ES"/>
              </w:rPr>
            </w:pPr>
            <w:r w:rsidRPr="0080679C">
              <w:rPr>
                <w:lang w:val="es-ES"/>
              </w:rPr>
              <w:object w:dxaOrig="916" w:dyaOrig="1276">
                <v:shape id="_x0000_i1032" type="#_x0000_t75" style="width:58.25pt;height:63.85pt" o:ole="" fillcolor="window">
                  <v:imagedata r:id="rId169" o:title=""/>
                </v:shape>
                <o:OLEObject Type="Embed" ProgID="Word.Picture.8" ShapeID="_x0000_i1032" DrawAspect="Content" ObjectID="_1626177116" r:id="rId170"/>
              </w:object>
            </w:r>
          </w:p>
        </w:tc>
        <w:tc>
          <w:tcPr>
            <w:tcW w:w="1843" w:type="dxa"/>
            <w:shd w:val="clear" w:color="auto" w:fill="auto"/>
          </w:tcPr>
          <w:p w:rsidR="009F280F" w:rsidRPr="0080679C" w:rsidRDefault="009F280F" w:rsidP="00F21A3F">
            <w:pPr>
              <w:pStyle w:val="BodyTextIndent"/>
              <w:spacing w:before="30" w:after="30"/>
              <w:ind w:left="0"/>
              <w:jc w:val="center"/>
              <w:rPr>
                <w:lang w:val="es-ES"/>
              </w:rPr>
            </w:pPr>
            <w:r w:rsidRPr="0080679C">
              <w:rPr>
                <w:lang w:val="es-ES"/>
              </w:rPr>
              <w:object w:dxaOrig="916" w:dyaOrig="1276">
                <v:shape id="_x0000_i1033" type="#_x0000_t75" style="width:45.7pt;height:63.85pt" o:ole="" fillcolor="window">
                  <v:imagedata r:id="rId171" o:title=""/>
                </v:shape>
                <o:OLEObject Type="Embed" ProgID="Word.Picture.8" ShapeID="_x0000_i1033" DrawAspect="Content" ObjectID="_1626177117" r:id="rId172"/>
              </w:object>
            </w:r>
          </w:p>
        </w:tc>
        <w:tc>
          <w:tcPr>
            <w:tcW w:w="1843" w:type="dxa"/>
            <w:shd w:val="clear" w:color="auto" w:fill="auto"/>
          </w:tcPr>
          <w:p w:rsidR="009F280F" w:rsidRPr="0080679C" w:rsidRDefault="009F280F" w:rsidP="00F21A3F">
            <w:pPr>
              <w:pStyle w:val="BodyTextIndent"/>
              <w:spacing w:before="30" w:after="30"/>
              <w:ind w:left="0"/>
              <w:jc w:val="center"/>
              <w:rPr>
                <w:lang w:val="es-ES"/>
              </w:rPr>
            </w:pPr>
            <w:r w:rsidRPr="0080679C">
              <w:rPr>
                <w:lang w:val="es-ES"/>
              </w:rPr>
              <w:object w:dxaOrig="916" w:dyaOrig="1276">
                <v:shape id="_x0000_i1034" type="#_x0000_t75" style="width:36.95pt;height:63.85pt" o:ole="" fillcolor="window">
                  <v:imagedata r:id="rId173" o:title=""/>
                </v:shape>
                <o:OLEObject Type="Embed" ProgID="Word.Picture.8" ShapeID="_x0000_i1034" DrawAspect="Content" ObjectID="_1626177118" r:id="rId174"/>
              </w:object>
            </w:r>
          </w:p>
        </w:tc>
        <w:tc>
          <w:tcPr>
            <w:tcW w:w="1842" w:type="dxa"/>
            <w:shd w:val="clear" w:color="auto" w:fill="auto"/>
          </w:tcPr>
          <w:p w:rsidR="009F280F" w:rsidRPr="0080679C" w:rsidRDefault="009F280F" w:rsidP="00F21A3F">
            <w:pPr>
              <w:pStyle w:val="BodyTextIndent"/>
              <w:spacing w:before="40" w:after="40"/>
              <w:ind w:left="0"/>
              <w:jc w:val="center"/>
              <w:rPr>
                <w:lang w:val="es-ES"/>
              </w:rPr>
            </w:pPr>
            <w:r w:rsidRPr="0080679C">
              <w:rPr>
                <w:lang w:val="es-ES"/>
              </w:rPr>
              <w:t>en la mitad (1)</w:t>
            </w:r>
          </w:p>
        </w:tc>
      </w:tr>
      <w:tr w:rsidR="009F280F" w:rsidRPr="00B30C0B" w:rsidTr="00F21A3F">
        <w:trPr>
          <w:cantSplit/>
        </w:trPr>
        <w:tc>
          <w:tcPr>
            <w:tcW w:w="817" w:type="dxa"/>
            <w:shd w:val="clear" w:color="auto" w:fill="auto"/>
            <w:textDirection w:val="btLr"/>
          </w:tcPr>
          <w:p w:rsidR="009F280F" w:rsidRPr="0080679C" w:rsidRDefault="009F280F" w:rsidP="00F21A3F">
            <w:pPr>
              <w:pStyle w:val="BodyTextIndent"/>
              <w:spacing w:before="40" w:after="40"/>
              <w:ind w:left="113" w:right="113"/>
              <w:jc w:val="center"/>
              <w:rPr>
                <w:lang w:val="es-ES"/>
              </w:rPr>
            </w:pPr>
            <w:r w:rsidRPr="0080679C">
              <w:rPr>
                <w:lang w:val="es-ES"/>
              </w:rPr>
              <w:t>elipsoidal</w:t>
            </w:r>
          </w:p>
        </w:tc>
        <w:tc>
          <w:tcPr>
            <w:tcW w:w="1559" w:type="dxa"/>
            <w:shd w:val="clear" w:color="auto" w:fill="auto"/>
          </w:tcPr>
          <w:p w:rsidR="009F280F" w:rsidRPr="0080679C" w:rsidRDefault="009F280F" w:rsidP="00F21A3F">
            <w:pPr>
              <w:pStyle w:val="BodyTextIndent"/>
              <w:spacing w:before="40" w:after="40"/>
              <w:ind w:left="0"/>
              <w:jc w:val="center"/>
              <w:rPr>
                <w:lang w:val="es-ES"/>
              </w:rPr>
            </w:pPr>
            <w:r w:rsidRPr="0080679C">
              <w:rPr>
                <w:lang w:val="es-ES"/>
              </w:rPr>
              <w:t>redondeada (1)</w:t>
            </w:r>
          </w:p>
        </w:tc>
        <w:tc>
          <w:tcPr>
            <w:tcW w:w="1843" w:type="dxa"/>
            <w:shd w:val="clear" w:color="auto" w:fill="auto"/>
            <w:vAlign w:val="center"/>
          </w:tcPr>
          <w:p w:rsidR="009F280F" w:rsidRPr="0080679C" w:rsidRDefault="009F280F" w:rsidP="00F21A3F">
            <w:pPr>
              <w:pStyle w:val="BodyTextIndent"/>
              <w:spacing w:before="30" w:after="30"/>
              <w:ind w:left="0"/>
              <w:jc w:val="center"/>
              <w:rPr>
                <w:lang w:val="es-ES"/>
              </w:rPr>
            </w:pPr>
            <w:r>
              <w:rPr>
                <w:noProof/>
                <w:lang w:val="en-US" w:bidi="ar-SA"/>
              </w:rPr>
              <w:drawing>
                <wp:inline distT="0" distB="0" distL="0" distR="0" wp14:anchorId="481C3F6E" wp14:editId="7EBA4815">
                  <wp:extent cx="847725" cy="723900"/>
                  <wp:effectExtent l="0" t="0" r="9525" b="0"/>
                  <wp:docPr id="702" name="Picture 702" descr="APF_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APF_obloid"/>
                          <pic:cNvPicPr>
                            <a:picLocks noChangeAspect="1" noChangeArrowheads="1"/>
                          </pic:cNvPicPr>
                        </pic:nvPicPr>
                        <pic:blipFill>
                          <a:blip r:embed="rId175" cstate="screen">
                            <a:extLst>
                              <a:ext uri="{28A0092B-C50C-407E-A947-70E740481C1C}">
                                <a14:useLocalDpi xmlns:a14="http://schemas.microsoft.com/office/drawing/2010/main"/>
                              </a:ext>
                            </a:extLst>
                          </a:blip>
                          <a:srcRect/>
                          <a:stretch>
                            <a:fillRect/>
                          </a:stretch>
                        </pic:blipFill>
                        <pic:spPr bwMode="auto">
                          <a:xfrm>
                            <a:off x="0" y="0"/>
                            <a:ext cx="847725" cy="723900"/>
                          </a:xfrm>
                          <a:prstGeom prst="rect">
                            <a:avLst/>
                          </a:prstGeom>
                          <a:noFill/>
                          <a:ln>
                            <a:noFill/>
                          </a:ln>
                        </pic:spPr>
                      </pic:pic>
                    </a:graphicData>
                  </a:graphic>
                </wp:inline>
              </w:drawing>
            </w:r>
          </w:p>
          <w:p w:rsidR="009F280F" w:rsidRPr="0080679C" w:rsidRDefault="009F280F" w:rsidP="00F21A3F">
            <w:pPr>
              <w:pStyle w:val="BodyTextIndent"/>
              <w:spacing w:before="40" w:after="40"/>
              <w:ind w:left="0"/>
              <w:jc w:val="center"/>
              <w:rPr>
                <w:lang w:val="es-ES"/>
              </w:rPr>
            </w:pPr>
            <w:r w:rsidRPr="0080679C">
              <w:rPr>
                <w:lang w:val="es-ES"/>
              </w:rPr>
              <w:t>(achatada)</w:t>
            </w:r>
          </w:p>
        </w:tc>
        <w:tc>
          <w:tcPr>
            <w:tcW w:w="1843" w:type="dxa"/>
            <w:shd w:val="clear" w:color="auto" w:fill="auto"/>
            <w:vAlign w:val="center"/>
          </w:tcPr>
          <w:p w:rsidR="009F280F" w:rsidRPr="0080679C" w:rsidRDefault="009F280F" w:rsidP="00F21A3F">
            <w:pPr>
              <w:pStyle w:val="BodyTextIndent"/>
              <w:spacing w:before="30" w:after="30"/>
              <w:ind w:left="0"/>
              <w:jc w:val="center"/>
              <w:rPr>
                <w:lang w:val="es-ES"/>
              </w:rPr>
            </w:pPr>
            <w:r>
              <w:rPr>
                <w:noProof/>
                <w:lang w:val="en-US" w:bidi="ar-SA"/>
              </w:rPr>
              <w:drawing>
                <wp:inline distT="0" distB="0" distL="0" distR="0" wp14:anchorId="4B6C47C3" wp14:editId="1409E0AE">
                  <wp:extent cx="638175" cy="781050"/>
                  <wp:effectExtent l="0" t="0" r="9525" b="0"/>
                  <wp:docPr id="701" name="Picture 701" descr="APF_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descr="APF_globose"/>
                          <pic:cNvPicPr>
                            <a:picLocks noChangeAspect="1" noChangeArrowheads="1"/>
                          </pic:cNvPicPr>
                        </pic:nvPicPr>
                        <pic:blipFill>
                          <a:blip r:embed="rId176" cstate="screen">
                            <a:extLst>
                              <a:ext uri="{28A0092B-C50C-407E-A947-70E740481C1C}">
                                <a14:useLocalDpi xmlns:a14="http://schemas.microsoft.com/office/drawing/2010/main"/>
                              </a:ext>
                            </a:extLst>
                          </a:blip>
                          <a:srcRect/>
                          <a:stretch>
                            <a:fillRect/>
                          </a:stretch>
                        </pic:blipFill>
                        <pic:spPr bwMode="auto">
                          <a:xfrm>
                            <a:off x="0" y="0"/>
                            <a:ext cx="638175" cy="781050"/>
                          </a:xfrm>
                          <a:prstGeom prst="rect">
                            <a:avLst/>
                          </a:prstGeom>
                          <a:noFill/>
                          <a:ln>
                            <a:noFill/>
                          </a:ln>
                        </pic:spPr>
                      </pic:pic>
                    </a:graphicData>
                  </a:graphic>
                </wp:inline>
              </w:drawing>
            </w:r>
          </w:p>
          <w:p w:rsidR="009F280F" w:rsidRPr="0080679C" w:rsidRDefault="009F280F" w:rsidP="00F21A3F">
            <w:pPr>
              <w:pStyle w:val="BodyTextIndent"/>
              <w:spacing w:before="40" w:after="40"/>
              <w:ind w:left="0"/>
              <w:jc w:val="center"/>
              <w:rPr>
                <w:lang w:val="es-ES"/>
              </w:rPr>
            </w:pPr>
            <w:r w:rsidRPr="0080679C">
              <w:rPr>
                <w:lang w:val="es-ES"/>
              </w:rPr>
              <w:t>(redonda)</w:t>
            </w:r>
          </w:p>
        </w:tc>
        <w:tc>
          <w:tcPr>
            <w:tcW w:w="1843" w:type="dxa"/>
            <w:shd w:val="clear" w:color="auto" w:fill="auto"/>
            <w:vAlign w:val="center"/>
          </w:tcPr>
          <w:p w:rsidR="009F280F" w:rsidRPr="0080679C" w:rsidRDefault="009F280F" w:rsidP="00F21A3F">
            <w:pPr>
              <w:pStyle w:val="BodyTextIndent"/>
              <w:spacing w:before="30" w:after="30"/>
              <w:ind w:left="0"/>
              <w:jc w:val="center"/>
              <w:rPr>
                <w:lang w:val="es-ES"/>
              </w:rPr>
            </w:pPr>
            <w:r>
              <w:rPr>
                <w:noProof/>
                <w:lang w:val="en-US" w:bidi="ar-SA"/>
              </w:rPr>
              <w:drawing>
                <wp:inline distT="0" distB="0" distL="0" distR="0" wp14:anchorId="59FD28B5" wp14:editId="600F9C1E">
                  <wp:extent cx="476250" cy="885825"/>
                  <wp:effectExtent l="0" t="0" r="0" b="9525"/>
                  <wp:docPr id="700" name="Picture 700" descr="APF_ellip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APF_ellipsoid"/>
                          <pic:cNvPicPr>
                            <a:picLocks noChangeAspect="1" noChangeArrowheads="1"/>
                          </pic:cNvPicPr>
                        </pic:nvPicPr>
                        <pic:blipFill>
                          <a:blip r:embed="rId177" cstate="screen">
                            <a:extLst>
                              <a:ext uri="{28A0092B-C50C-407E-A947-70E740481C1C}">
                                <a14:useLocalDpi xmlns:a14="http://schemas.microsoft.com/office/drawing/2010/main"/>
                              </a:ext>
                            </a:extLst>
                          </a:blip>
                          <a:srcRect/>
                          <a:stretch>
                            <a:fillRect/>
                          </a:stretch>
                        </pic:blipFill>
                        <pic:spPr bwMode="auto">
                          <a:xfrm>
                            <a:off x="0" y="0"/>
                            <a:ext cx="476250" cy="885825"/>
                          </a:xfrm>
                          <a:prstGeom prst="rect">
                            <a:avLst/>
                          </a:prstGeom>
                          <a:noFill/>
                          <a:ln>
                            <a:noFill/>
                          </a:ln>
                        </pic:spPr>
                      </pic:pic>
                    </a:graphicData>
                  </a:graphic>
                </wp:inline>
              </w:drawing>
            </w:r>
          </w:p>
          <w:p w:rsidR="009F280F" w:rsidRPr="0080679C" w:rsidRDefault="009F280F" w:rsidP="00F21A3F">
            <w:pPr>
              <w:pStyle w:val="BodyTextIndent"/>
              <w:spacing w:before="40" w:after="40"/>
              <w:ind w:left="0"/>
              <w:jc w:val="center"/>
              <w:rPr>
                <w:lang w:val="es-ES"/>
              </w:rPr>
            </w:pPr>
            <w:r w:rsidRPr="0080679C">
              <w:rPr>
                <w:lang w:val="es-ES"/>
              </w:rPr>
              <w:t xml:space="preserve">(elíptica) </w:t>
            </w:r>
          </w:p>
        </w:tc>
        <w:tc>
          <w:tcPr>
            <w:tcW w:w="1842" w:type="dxa"/>
            <w:shd w:val="clear" w:color="auto" w:fill="auto"/>
          </w:tcPr>
          <w:p w:rsidR="009F280F" w:rsidRPr="0080679C" w:rsidRDefault="009F280F" w:rsidP="00F21A3F">
            <w:pPr>
              <w:pStyle w:val="BodyTextIndent"/>
              <w:spacing w:before="40" w:after="40"/>
              <w:ind w:left="0"/>
              <w:jc w:val="center"/>
              <w:rPr>
                <w:lang w:val="es-ES"/>
              </w:rPr>
            </w:pPr>
            <w:r w:rsidRPr="0080679C">
              <w:rPr>
                <w:lang w:val="es-ES"/>
              </w:rPr>
              <w:t>en la mitad (1)</w:t>
            </w:r>
          </w:p>
        </w:tc>
      </w:tr>
    </w:tbl>
    <w:p w:rsidR="009F280F" w:rsidRPr="00B30C0B" w:rsidRDefault="009F280F" w:rsidP="009F280F"/>
    <w:p w:rsidR="009F280F" w:rsidRDefault="009F280F" w:rsidP="009F280F">
      <w:pPr>
        <w:jc w:val="left"/>
      </w:pPr>
      <w:r>
        <w:br w:type="page"/>
      </w:r>
    </w:p>
    <w:p w:rsidR="009F280F" w:rsidRPr="00B30C0B" w:rsidRDefault="009F280F" w:rsidP="009F280F">
      <w:r w:rsidRPr="00B30C0B">
        <w:lastRenderedPageBreak/>
        <w:t>Caracteres posibles (ejemplo 4)</w:t>
      </w:r>
    </w:p>
    <w:p w:rsidR="009F280F" w:rsidRPr="00B30C0B" w:rsidRDefault="009F280F" w:rsidP="009F280F"/>
    <w:p w:rsidR="009F280F" w:rsidRPr="00B30C0B" w:rsidRDefault="009F280F" w:rsidP="009F280F">
      <w:pPr>
        <w:ind w:left="360"/>
        <w:rPr>
          <w:i/>
        </w:rPr>
      </w:pPr>
      <w:r w:rsidRPr="00B30C0B">
        <w:rPr>
          <w:i/>
        </w:rPr>
        <w:t>Variante 1</w:t>
      </w:r>
    </w:p>
    <w:p w:rsidR="009F280F" w:rsidRPr="00B30C0B" w:rsidRDefault="009F280F" w:rsidP="009F280F"/>
    <w:p w:rsidR="009F280F" w:rsidRPr="00B30C0B" w:rsidRDefault="009F280F" w:rsidP="009F280F">
      <w:pPr>
        <w:ind w:left="993" w:hanging="633"/>
      </w:pPr>
      <w:r w:rsidRPr="00B30C0B">
        <w:t>a)</w:t>
      </w:r>
      <w:r w:rsidRPr="00B30C0B">
        <w:tab/>
        <w:t xml:space="preserve">relación </w:t>
      </w:r>
      <w:r w:rsidRPr="000C2606">
        <w:rPr>
          <w:color w:val="000000"/>
        </w:rPr>
        <w:t>altura/diámetro</w:t>
      </w:r>
      <w:r w:rsidRPr="00B30C0B">
        <w:rPr>
          <w:i/>
          <w:color w:val="000000"/>
        </w:rPr>
        <w:t xml:space="preserve"> </w:t>
      </w:r>
      <w:r w:rsidRPr="00B30C0B">
        <w:t>(QN):</w:t>
      </w:r>
    </w:p>
    <w:p w:rsidR="009F280F" w:rsidRPr="000C2606" w:rsidRDefault="009F280F" w:rsidP="009F280F">
      <w:pPr>
        <w:ind w:left="1134"/>
        <w:rPr>
          <w:i/>
        </w:rPr>
      </w:pPr>
      <w:r w:rsidRPr="000C2606">
        <w:rPr>
          <w:i/>
        </w:rPr>
        <w:t>por ejemplo, muy baja (1);  baja (3); media (5);  alta (7);  muy alta (9);</w:t>
      </w:r>
    </w:p>
    <w:p w:rsidR="009F280F" w:rsidRPr="00B30C0B" w:rsidRDefault="009F280F" w:rsidP="009F280F">
      <w:pPr>
        <w:ind w:left="993" w:hanging="633"/>
      </w:pPr>
      <w:r w:rsidRPr="00B30C0B">
        <w:t>b)</w:t>
      </w:r>
      <w:r w:rsidRPr="00B30C0B">
        <w:tab/>
        <w:t>posición de la parte más ancha (QN):</w:t>
      </w:r>
    </w:p>
    <w:p w:rsidR="009F280F" w:rsidRPr="00B30C0B" w:rsidRDefault="009F280F" w:rsidP="009F280F">
      <w:pPr>
        <w:ind w:left="1134"/>
      </w:pPr>
      <w:r w:rsidRPr="00B30C0B">
        <w:rPr>
          <w:i/>
        </w:rPr>
        <w:t xml:space="preserve">por ejemplo, en la mitad (1);  moderadamente hacia la base (2); fuertemente hacia la base (3);  </w:t>
      </w:r>
    </w:p>
    <w:p w:rsidR="009F280F" w:rsidRPr="00B30C0B" w:rsidRDefault="009F280F" w:rsidP="009F280F">
      <w:pPr>
        <w:ind w:left="993" w:hanging="633"/>
      </w:pPr>
      <w:r w:rsidRPr="00B30C0B">
        <w:t>c)</w:t>
      </w:r>
      <w:r w:rsidRPr="00B30C0B">
        <w:tab/>
        <w:t>perfil lateral en la mitad apical (PQ):</w:t>
      </w:r>
    </w:p>
    <w:p w:rsidR="009F280F" w:rsidRPr="00B30C0B" w:rsidRDefault="009F280F" w:rsidP="009F280F">
      <w:pPr>
        <w:ind w:left="1134"/>
        <w:rPr>
          <w:i/>
        </w:rPr>
      </w:pPr>
      <w:r w:rsidRPr="00B30C0B">
        <w:rPr>
          <w:i/>
        </w:rPr>
        <w:t>por ejemplo,  redondeada (1);  paralela (2);  piramidal plana (3);  cóncava (4)</w:t>
      </w:r>
    </w:p>
    <w:p w:rsidR="009F280F" w:rsidRPr="00B30C0B" w:rsidRDefault="009F280F" w:rsidP="009F280F">
      <w:pPr>
        <w:ind w:left="1984"/>
        <w:rPr>
          <w:i/>
        </w:rPr>
      </w:pPr>
    </w:p>
    <w:p w:rsidR="009F280F" w:rsidRPr="00B30C0B" w:rsidRDefault="009F280F" w:rsidP="009F280F">
      <w:pPr>
        <w:shd w:val="clear" w:color="auto" w:fill="FFFFFF"/>
        <w:ind w:left="360"/>
        <w:rPr>
          <w:i/>
        </w:rPr>
      </w:pPr>
      <w:r w:rsidRPr="00B30C0B">
        <w:rPr>
          <w:i/>
        </w:rPr>
        <w:t>Variante 2</w:t>
      </w:r>
    </w:p>
    <w:p w:rsidR="009F280F" w:rsidRPr="00B30C0B" w:rsidRDefault="009F280F" w:rsidP="009F280F">
      <w:pPr>
        <w:shd w:val="clear" w:color="auto" w:fill="FFFFFF"/>
        <w:ind w:left="360"/>
      </w:pPr>
    </w:p>
    <w:p w:rsidR="009F280F" w:rsidRDefault="009F280F" w:rsidP="009F280F">
      <w:pPr>
        <w:shd w:val="clear" w:color="auto" w:fill="FFFFFF"/>
        <w:ind w:left="927" w:hanging="567"/>
        <w:jc w:val="left"/>
      </w:pPr>
      <w:r w:rsidRPr="00B30C0B">
        <w:t>a)</w:t>
      </w:r>
      <w:r w:rsidRPr="00B30C0B">
        <w:tab/>
        <w:t xml:space="preserve">relación </w:t>
      </w:r>
      <w:r w:rsidRPr="000C2606">
        <w:t>altura/diámetro</w:t>
      </w:r>
      <w:r w:rsidRPr="00B30C0B">
        <w:t xml:space="preserve"> (QN):</w:t>
      </w:r>
    </w:p>
    <w:p w:rsidR="009F280F" w:rsidRPr="000C2606" w:rsidRDefault="009F280F" w:rsidP="009F280F">
      <w:pPr>
        <w:shd w:val="clear" w:color="auto" w:fill="FFFFFF"/>
        <w:ind w:left="1701" w:hanging="567"/>
        <w:jc w:val="left"/>
        <w:rPr>
          <w:i/>
        </w:rPr>
      </w:pPr>
      <w:r w:rsidRPr="000C2606">
        <w:rPr>
          <w:i/>
        </w:rPr>
        <w:t>por ejemplo, muy baja (1);  baja (3);  media (5);  alta (7);  muy alta (9);</w:t>
      </w:r>
    </w:p>
    <w:p w:rsidR="009F280F" w:rsidRPr="00B30C0B" w:rsidRDefault="009F280F" w:rsidP="009F280F">
      <w:pPr>
        <w:shd w:val="clear" w:color="auto" w:fill="FFFFFF"/>
        <w:ind w:left="1352"/>
        <w:rPr>
          <w:i/>
        </w:rPr>
      </w:pPr>
    </w:p>
    <w:p w:rsidR="009F280F" w:rsidRDefault="009F280F" w:rsidP="009F280F">
      <w:pPr>
        <w:shd w:val="clear" w:color="auto" w:fill="FFFFFF"/>
        <w:ind w:left="927" w:hanging="567"/>
        <w:jc w:val="left"/>
      </w:pPr>
      <w:r w:rsidRPr="00B30C0B">
        <w:t>b)</w:t>
      </w:r>
      <w:r w:rsidRPr="00B30C0B">
        <w:tab/>
        <w:t>forma general (PQ):</w:t>
      </w:r>
    </w:p>
    <w:p w:rsidR="009F280F" w:rsidRPr="00B30C0B" w:rsidRDefault="009F280F" w:rsidP="009F280F">
      <w:pPr>
        <w:shd w:val="clear" w:color="auto" w:fill="FFFFFF"/>
        <w:ind w:left="1701" w:hanging="567"/>
        <w:jc w:val="left"/>
        <w:rPr>
          <w:i/>
        </w:rPr>
      </w:pPr>
      <w:r w:rsidRPr="00B30C0B">
        <w:rPr>
          <w:i/>
        </w:rPr>
        <w:t>por ejemplo, cilíndrica entallada (1);  cónica (2);  oval (3);  cilíndrica (4);  elíptica (5)</w:t>
      </w:r>
    </w:p>
    <w:p w:rsidR="009F280F" w:rsidRPr="00B30C0B" w:rsidRDefault="009F280F" w:rsidP="009F280F">
      <w:pPr>
        <w:shd w:val="clear" w:color="auto" w:fill="FFFFFF"/>
        <w:ind w:left="360"/>
      </w:pPr>
    </w:p>
    <w:p w:rsidR="009F280F" w:rsidRPr="00B30C0B" w:rsidRDefault="009F280F" w:rsidP="009F280F">
      <w:pPr>
        <w:shd w:val="clear" w:color="auto" w:fill="FFFFFF"/>
        <w:ind w:left="1134"/>
        <w:rPr>
          <w:i/>
        </w:rPr>
      </w:pPr>
      <w:r w:rsidRPr="00B30C0B">
        <w:rPr>
          <w:i/>
        </w:rPr>
        <w:t xml:space="preserve">con la ilustración siguiente: </w:t>
      </w:r>
    </w:p>
    <w:p w:rsidR="009F280F" w:rsidRPr="00B30C0B" w:rsidRDefault="009F280F" w:rsidP="009F280F"/>
    <w:tbl>
      <w:tblPr>
        <w:tblW w:w="0" w:type="auto"/>
        <w:jc w:val="center"/>
        <w:tblLayout w:type="fixed"/>
        <w:tblLook w:val="0000" w:firstRow="0" w:lastRow="0" w:firstColumn="0" w:lastColumn="0" w:noHBand="0" w:noVBand="0"/>
      </w:tblPr>
      <w:tblGrid>
        <w:gridCol w:w="435"/>
        <w:gridCol w:w="283"/>
        <w:gridCol w:w="2092"/>
        <w:gridCol w:w="2093"/>
        <w:gridCol w:w="2092"/>
        <w:gridCol w:w="2093"/>
      </w:tblGrid>
      <w:tr w:rsidR="009F280F" w:rsidRPr="00B30C0B" w:rsidTr="00F21A3F">
        <w:trPr>
          <w:cantSplit/>
          <w:jc w:val="center"/>
        </w:trPr>
        <w:tc>
          <w:tcPr>
            <w:tcW w:w="435" w:type="dxa"/>
          </w:tcPr>
          <w:p w:rsidR="009F280F" w:rsidRPr="00B30C0B" w:rsidRDefault="009F280F" w:rsidP="00F21A3F">
            <w:pPr>
              <w:jc w:val="center"/>
            </w:pPr>
          </w:p>
        </w:tc>
        <w:tc>
          <w:tcPr>
            <w:tcW w:w="283" w:type="dxa"/>
            <w:vAlign w:val="center"/>
          </w:tcPr>
          <w:p w:rsidR="009F280F" w:rsidRPr="00B30C0B" w:rsidRDefault="009F280F" w:rsidP="00F21A3F">
            <w:pPr>
              <w:jc w:val="center"/>
            </w:pPr>
          </w:p>
        </w:tc>
        <w:tc>
          <w:tcPr>
            <w:tcW w:w="8370" w:type="dxa"/>
            <w:gridSpan w:val="4"/>
            <w:tcBorders>
              <w:top w:val="single" w:sz="4" w:space="0" w:color="auto"/>
              <w:left w:val="single" w:sz="4" w:space="0" w:color="auto"/>
              <w:right w:val="single" w:sz="4" w:space="0" w:color="auto"/>
            </w:tcBorders>
            <w:vAlign w:val="center"/>
          </w:tcPr>
          <w:p w:rsidR="009F280F" w:rsidRPr="00B30C0B" w:rsidRDefault="009F280F" w:rsidP="00F21A3F">
            <w:pPr>
              <w:jc w:val="center"/>
            </w:pPr>
            <w:r w:rsidRPr="00B30C0B">
              <w:sym w:font="Wingdings" w:char="F0DF"/>
            </w:r>
            <w:r w:rsidRPr="00B30C0B">
              <w:tab/>
            </w:r>
            <w:r w:rsidRPr="00B30C0B">
              <w:tab/>
              <w:t>perfil lateral en la mitad apical</w:t>
            </w:r>
            <w:r w:rsidRPr="00B30C0B">
              <w:tab/>
            </w:r>
            <w:r w:rsidRPr="00B30C0B">
              <w:tab/>
            </w:r>
            <w:r w:rsidRPr="00B30C0B">
              <w:sym w:font="Wingdings" w:char="F0E0"/>
            </w:r>
          </w:p>
        </w:tc>
      </w:tr>
      <w:tr w:rsidR="009F280F" w:rsidRPr="00B30C0B" w:rsidTr="00F21A3F">
        <w:trPr>
          <w:cantSplit/>
          <w:jc w:val="center"/>
        </w:trPr>
        <w:tc>
          <w:tcPr>
            <w:tcW w:w="435" w:type="dxa"/>
          </w:tcPr>
          <w:p w:rsidR="009F280F" w:rsidRPr="00B30C0B" w:rsidRDefault="009F280F" w:rsidP="00F21A3F">
            <w:pPr>
              <w:jc w:val="center"/>
            </w:pPr>
          </w:p>
        </w:tc>
        <w:tc>
          <w:tcPr>
            <w:tcW w:w="283" w:type="dxa"/>
            <w:vAlign w:val="bottom"/>
          </w:tcPr>
          <w:p w:rsidR="009F280F" w:rsidRPr="00B30C0B" w:rsidRDefault="009F280F" w:rsidP="00F21A3F">
            <w:pPr>
              <w:jc w:val="center"/>
            </w:pPr>
          </w:p>
        </w:tc>
        <w:tc>
          <w:tcPr>
            <w:tcW w:w="2092" w:type="dxa"/>
            <w:tcBorders>
              <w:top w:val="single" w:sz="4" w:space="0" w:color="auto"/>
              <w:left w:val="single" w:sz="4" w:space="0" w:color="auto"/>
              <w:bottom w:val="single" w:sz="4" w:space="0" w:color="auto"/>
              <w:right w:val="single" w:sz="4" w:space="0" w:color="auto"/>
            </w:tcBorders>
          </w:tcPr>
          <w:p w:rsidR="009F280F" w:rsidRPr="00B30C0B" w:rsidRDefault="009F280F" w:rsidP="00F21A3F">
            <w:pPr>
              <w:jc w:val="center"/>
            </w:pPr>
            <w:r w:rsidRPr="00B30C0B">
              <w:t>cóncava</w:t>
            </w:r>
          </w:p>
        </w:tc>
        <w:tc>
          <w:tcPr>
            <w:tcW w:w="2093" w:type="dxa"/>
            <w:tcBorders>
              <w:top w:val="single" w:sz="4" w:space="0" w:color="auto"/>
              <w:left w:val="single" w:sz="4" w:space="0" w:color="auto"/>
              <w:bottom w:val="single" w:sz="4" w:space="0" w:color="auto"/>
              <w:right w:val="single" w:sz="4" w:space="0" w:color="auto"/>
            </w:tcBorders>
          </w:tcPr>
          <w:p w:rsidR="009F280F" w:rsidRPr="00B30C0B" w:rsidRDefault="009F280F" w:rsidP="00F21A3F">
            <w:pPr>
              <w:jc w:val="center"/>
            </w:pPr>
            <w:r w:rsidRPr="00B30C0B">
              <w:t xml:space="preserve">piramidal plana </w:t>
            </w:r>
          </w:p>
        </w:tc>
        <w:tc>
          <w:tcPr>
            <w:tcW w:w="2092" w:type="dxa"/>
            <w:tcBorders>
              <w:top w:val="single" w:sz="4" w:space="0" w:color="auto"/>
              <w:left w:val="single" w:sz="4" w:space="0" w:color="auto"/>
              <w:bottom w:val="single" w:sz="4" w:space="0" w:color="auto"/>
              <w:right w:val="single" w:sz="4" w:space="0" w:color="auto"/>
            </w:tcBorders>
          </w:tcPr>
          <w:p w:rsidR="009F280F" w:rsidRPr="00B30C0B" w:rsidRDefault="009F280F" w:rsidP="00F21A3F">
            <w:pPr>
              <w:jc w:val="center"/>
            </w:pPr>
            <w:r w:rsidRPr="00B30C0B">
              <w:t>redondeada</w:t>
            </w:r>
          </w:p>
        </w:tc>
        <w:tc>
          <w:tcPr>
            <w:tcW w:w="2093" w:type="dxa"/>
            <w:tcBorders>
              <w:top w:val="single" w:sz="4" w:space="0" w:color="auto"/>
              <w:left w:val="single" w:sz="4" w:space="0" w:color="auto"/>
              <w:bottom w:val="single" w:sz="4" w:space="0" w:color="auto"/>
              <w:right w:val="single" w:sz="4" w:space="0" w:color="auto"/>
            </w:tcBorders>
          </w:tcPr>
          <w:p w:rsidR="009F280F" w:rsidRPr="00B30C0B" w:rsidRDefault="009F280F" w:rsidP="00F21A3F">
            <w:pPr>
              <w:jc w:val="center"/>
            </w:pPr>
            <w:r w:rsidRPr="00B30C0B">
              <w:t>lados planos paralelos</w:t>
            </w:r>
          </w:p>
        </w:tc>
      </w:tr>
      <w:tr w:rsidR="009F280F" w:rsidRPr="00B30C0B" w:rsidTr="00F21A3F">
        <w:trPr>
          <w:cantSplit/>
          <w:jc w:val="center"/>
        </w:trPr>
        <w:tc>
          <w:tcPr>
            <w:tcW w:w="435" w:type="dxa"/>
          </w:tcPr>
          <w:p w:rsidR="009F280F" w:rsidRPr="00B30C0B" w:rsidRDefault="009F280F" w:rsidP="00F21A3F">
            <w:pPr>
              <w:jc w:val="center"/>
            </w:pPr>
          </w:p>
        </w:tc>
        <w:tc>
          <w:tcPr>
            <w:tcW w:w="283" w:type="dxa"/>
            <w:vAlign w:val="bottom"/>
          </w:tcPr>
          <w:p w:rsidR="009F280F" w:rsidRPr="00B30C0B" w:rsidRDefault="009F280F" w:rsidP="00F21A3F">
            <w:pPr>
              <w:jc w:val="center"/>
            </w:pPr>
          </w:p>
        </w:tc>
        <w:tc>
          <w:tcPr>
            <w:tcW w:w="2092" w:type="dxa"/>
          </w:tcPr>
          <w:p w:rsidR="009F280F" w:rsidRPr="00B30C0B" w:rsidRDefault="009F280F" w:rsidP="00F21A3F">
            <w:pPr>
              <w:jc w:val="center"/>
            </w:pPr>
          </w:p>
        </w:tc>
        <w:tc>
          <w:tcPr>
            <w:tcW w:w="2093" w:type="dxa"/>
          </w:tcPr>
          <w:p w:rsidR="009F280F" w:rsidRPr="00B30C0B" w:rsidRDefault="009F280F" w:rsidP="00F21A3F">
            <w:pPr>
              <w:jc w:val="center"/>
            </w:pPr>
          </w:p>
        </w:tc>
        <w:tc>
          <w:tcPr>
            <w:tcW w:w="2092" w:type="dxa"/>
          </w:tcPr>
          <w:p w:rsidR="009F280F" w:rsidRPr="00B30C0B" w:rsidRDefault="009F280F" w:rsidP="00F21A3F">
            <w:pPr>
              <w:jc w:val="center"/>
            </w:pPr>
          </w:p>
        </w:tc>
        <w:tc>
          <w:tcPr>
            <w:tcW w:w="2093" w:type="dxa"/>
          </w:tcPr>
          <w:p w:rsidR="009F280F" w:rsidRPr="00B30C0B" w:rsidRDefault="009F280F" w:rsidP="00F21A3F">
            <w:pPr>
              <w:jc w:val="center"/>
            </w:pPr>
          </w:p>
        </w:tc>
      </w:tr>
      <w:tr w:rsidR="009F280F" w:rsidRPr="00B30C0B" w:rsidTr="00F21A3F">
        <w:trPr>
          <w:cantSplit/>
          <w:trHeight w:val="2041"/>
          <w:jc w:val="center"/>
        </w:trPr>
        <w:tc>
          <w:tcPr>
            <w:tcW w:w="435" w:type="dxa"/>
            <w:vMerge w:val="restart"/>
            <w:tcBorders>
              <w:top w:val="single" w:sz="4" w:space="0" w:color="auto"/>
              <w:left w:val="single" w:sz="4" w:space="0" w:color="auto"/>
              <w:bottom w:val="nil"/>
              <w:right w:val="single" w:sz="4" w:space="0" w:color="auto"/>
            </w:tcBorders>
            <w:textDirection w:val="btLr"/>
          </w:tcPr>
          <w:p w:rsidR="009F280F" w:rsidRPr="00B30C0B" w:rsidRDefault="009F280F" w:rsidP="00F21A3F">
            <w:pPr>
              <w:ind w:left="113" w:right="113"/>
              <w:jc w:val="center"/>
            </w:pPr>
            <w:r w:rsidRPr="00B30C0B">
              <w:t xml:space="preserve">en la base  </w:t>
            </w:r>
            <w:r w:rsidRPr="00B30C0B">
              <w:sym w:font="Wingdings" w:char="F0DF"/>
            </w:r>
            <w:r w:rsidRPr="00B30C0B">
              <w:t xml:space="preserve">  posición de la parte más ancha  </w:t>
            </w:r>
            <w:r w:rsidRPr="00B30C0B">
              <w:sym w:font="Wingdings" w:char="F0E0"/>
            </w:r>
            <w:r w:rsidRPr="00B30C0B">
              <w:t xml:space="preserve">  en la mitad</w:t>
            </w:r>
          </w:p>
        </w:tc>
        <w:tc>
          <w:tcPr>
            <w:tcW w:w="283" w:type="dxa"/>
            <w:tcBorders>
              <w:left w:val="nil"/>
            </w:tcBorders>
          </w:tcPr>
          <w:p w:rsidR="009F280F" w:rsidRPr="00B30C0B" w:rsidRDefault="009F280F" w:rsidP="00F21A3F">
            <w:pPr>
              <w:jc w:val="center"/>
            </w:pPr>
          </w:p>
        </w:tc>
        <w:tc>
          <w:tcPr>
            <w:tcW w:w="2092" w:type="dxa"/>
            <w:tcBorders>
              <w:top w:val="single" w:sz="4" w:space="0" w:color="auto"/>
              <w:left w:val="single" w:sz="4" w:space="0" w:color="auto"/>
              <w:right w:val="single" w:sz="4" w:space="0" w:color="auto"/>
            </w:tcBorders>
          </w:tcPr>
          <w:p w:rsidR="009F280F" w:rsidRPr="00B30C0B" w:rsidRDefault="009F280F" w:rsidP="00F21A3F">
            <w:pPr>
              <w:jc w:val="center"/>
            </w:pPr>
          </w:p>
          <w:p w:rsidR="009F280F" w:rsidRPr="00B30C0B" w:rsidRDefault="009F280F" w:rsidP="00F21A3F">
            <w:pPr>
              <w:jc w:val="center"/>
            </w:pPr>
          </w:p>
        </w:tc>
        <w:tc>
          <w:tcPr>
            <w:tcW w:w="2093" w:type="dxa"/>
            <w:tcBorders>
              <w:top w:val="single" w:sz="4" w:space="0" w:color="auto"/>
              <w:left w:val="nil"/>
            </w:tcBorders>
          </w:tcPr>
          <w:p w:rsidR="009F280F" w:rsidRPr="00B30C0B" w:rsidRDefault="009F280F" w:rsidP="00F21A3F">
            <w:pPr>
              <w:jc w:val="center"/>
            </w:pPr>
            <w:r w:rsidRPr="00B30C0B">
              <w:t xml:space="preserve"> </w:t>
            </w:r>
          </w:p>
        </w:tc>
        <w:bookmarkStart w:id="88" w:name="_MON_1348586938"/>
        <w:bookmarkStart w:id="89" w:name="_MON_1350136743"/>
        <w:bookmarkStart w:id="90" w:name="_MON_1353248020"/>
        <w:bookmarkStart w:id="91" w:name="_MON_1353248687"/>
        <w:bookmarkStart w:id="92" w:name="_MON_1419347542"/>
        <w:bookmarkStart w:id="93" w:name="_MON_1227195664"/>
        <w:bookmarkStart w:id="94" w:name="_MON_1321108753"/>
        <w:bookmarkEnd w:id="88"/>
        <w:bookmarkEnd w:id="89"/>
        <w:bookmarkEnd w:id="90"/>
        <w:bookmarkEnd w:id="91"/>
        <w:bookmarkEnd w:id="92"/>
        <w:bookmarkEnd w:id="93"/>
        <w:bookmarkEnd w:id="94"/>
        <w:bookmarkStart w:id="95" w:name="_MON_1348584772"/>
        <w:bookmarkEnd w:id="95"/>
        <w:tc>
          <w:tcPr>
            <w:tcW w:w="2092" w:type="dxa"/>
            <w:tcBorders>
              <w:top w:val="single" w:sz="4" w:space="0" w:color="auto"/>
              <w:left w:val="single" w:sz="4" w:space="0" w:color="auto"/>
            </w:tcBorders>
          </w:tcPr>
          <w:p w:rsidR="009F280F" w:rsidRPr="00B30C0B" w:rsidRDefault="009F280F" w:rsidP="00F21A3F">
            <w:pPr>
              <w:jc w:val="center"/>
            </w:pPr>
            <w:r w:rsidRPr="00B30C0B">
              <w:object w:dxaOrig="991" w:dyaOrig="1216">
                <v:shape id="_x0000_i1035" type="#_x0000_t75" style="width:61.35pt;height:75.15pt" o:ole="" fillcolor="window">
                  <v:imagedata r:id="rId178" o:title=""/>
                </v:shape>
                <o:OLEObject Type="Embed" ProgID="Word.Picture.8" ShapeID="_x0000_i1035" DrawAspect="Content" ObjectID="_1626177119" r:id="rId179"/>
              </w:object>
            </w:r>
          </w:p>
          <w:p w:rsidR="009F280F" w:rsidRPr="00B30C0B" w:rsidRDefault="009F280F" w:rsidP="00F21A3F">
            <w:pPr>
              <w:jc w:val="center"/>
            </w:pPr>
            <w:r w:rsidRPr="00B30C0B">
              <w:t xml:space="preserve">3 </w:t>
            </w:r>
            <w:r w:rsidRPr="00B30C0B">
              <w:br/>
              <w:t>oval</w:t>
            </w:r>
          </w:p>
        </w:tc>
        <w:tc>
          <w:tcPr>
            <w:tcW w:w="2093" w:type="dxa"/>
            <w:tcBorders>
              <w:top w:val="single" w:sz="4" w:space="0" w:color="auto"/>
              <w:left w:val="single" w:sz="4" w:space="0" w:color="auto"/>
              <w:right w:val="single" w:sz="4" w:space="0" w:color="auto"/>
            </w:tcBorders>
          </w:tcPr>
          <w:p w:rsidR="009F280F" w:rsidRPr="00B30C0B" w:rsidRDefault="009F280F" w:rsidP="00F21A3F">
            <w:pPr>
              <w:jc w:val="center"/>
            </w:pPr>
          </w:p>
          <w:p w:rsidR="009F280F" w:rsidRPr="00B30C0B" w:rsidRDefault="009F280F" w:rsidP="00F21A3F">
            <w:pPr>
              <w:jc w:val="center"/>
            </w:pPr>
          </w:p>
          <w:p w:rsidR="009F280F" w:rsidRPr="00B30C0B" w:rsidRDefault="009F280F" w:rsidP="00F21A3F">
            <w:pPr>
              <w:ind w:left="113" w:right="113"/>
              <w:jc w:val="center"/>
              <w:rPr>
                <w:b/>
              </w:rPr>
            </w:pPr>
          </w:p>
        </w:tc>
      </w:tr>
      <w:tr w:rsidR="009F280F" w:rsidRPr="00B30C0B" w:rsidTr="00F21A3F">
        <w:trPr>
          <w:cantSplit/>
          <w:trHeight w:val="1133"/>
          <w:jc w:val="center"/>
        </w:trPr>
        <w:tc>
          <w:tcPr>
            <w:tcW w:w="435" w:type="dxa"/>
            <w:vMerge/>
            <w:tcBorders>
              <w:top w:val="nil"/>
              <w:left w:val="single" w:sz="4" w:space="0" w:color="auto"/>
              <w:bottom w:val="nil"/>
              <w:right w:val="single" w:sz="4" w:space="0" w:color="auto"/>
            </w:tcBorders>
            <w:textDirection w:val="btLr"/>
          </w:tcPr>
          <w:p w:rsidR="009F280F" w:rsidRPr="00B30C0B" w:rsidRDefault="009F280F" w:rsidP="00F21A3F">
            <w:pPr>
              <w:ind w:left="113" w:right="113"/>
              <w:jc w:val="center"/>
            </w:pPr>
          </w:p>
        </w:tc>
        <w:tc>
          <w:tcPr>
            <w:tcW w:w="283" w:type="dxa"/>
            <w:vMerge w:val="restart"/>
            <w:tcBorders>
              <w:left w:val="nil"/>
            </w:tcBorders>
            <w:vAlign w:val="center"/>
          </w:tcPr>
          <w:p w:rsidR="009F280F" w:rsidRPr="00B30C0B" w:rsidRDefault="009F280F" w:rsidP="00F21A3F">
            <w:pPr>
              <w:jc w:val="center"/>
            </w:pPr>
          </w:p>
        </w:tc>
        <w:bookmarkStart w:id="96" w:name="_MON_1348586940"/>
        <w:bookmarkStart w:id="97" w:name="_MON_1350136744"/>
        <w:bookmarkStart w:id="98" w:name="_MON_1353248021"/>
        <w:bookmarkStart w:id="99" w:name="_MON_1353248688"/>
        <w:bookmarkStart w:id="100" w:name="_MON_1419347544"/>
        <w:bookmarkStart w:id="101" w:name="_MON_1227709526"/>
        <w:bookmarkStart w:id="102" w:name="_MON_1321108754"/>
        <w:bookmarkEnd w:id="96"/>
        <w:bookmarkEnd w:id="97"/>
        <w:bookmarkEnd w:id="98"/>
        <w:bookmarkEnd w:id="99"/>
        <w:bookmarkEnd w:id="100"/>
        <w:bookmarkEnd w:id="101"/>
        <w:bookmarkEnd w:id="102"/>
        <w:bookmarkStart w:id="103" w:name="_MON_1348584774"/>
        <w:bookmarkEnd w:id="103"/>
        <w:tc>
          <w:tcPr>
            <w:tcW w:w="2092" w:type="dxa"/>
            <w:vMerge w:val="restart"/>
            <w:tcBorders>
              <w:left w:val="single" w:sz="4" w:space="0" w:color="auto"/>
              <w:right w:val="single" w:sz="4" w:space="0" w:color="auto"/>
            </w:tcBorders>
            <w:textDirection w:val="tbRl"/>
            <w:vAlign w:val="center"/>
          </w:tcPr>
          <w:p w:rsidR="009F280F" w:rsidRPr="00B30C0B" w:rsidRDefault="009F280F" w:rsidP="00F21A3F">
            <w:pPr>
              <w:ind w:left="113" w:right="113"/>
              <w:jc w:val="center"/>
            </w:pPr>
            <w:r w:rsidRPr="00B30C0B">
              <w:object w:dxaOrig="1036" w:dyaOrig="1321">
                <v:shape id="_x0000_i1036" type="#_x0000_t75" style="width:51.95pt;height:65.75pt" o:ole="" fillcolor="window">
                  <v:imagedata r:id="rId180" o:title=""/>
                </v:shape>
                <o:OLEObject Type="Embed" ProgID="Word.Picture.8" ShapeID="_x0000_i1036" DrawAspect="Content" ObjectID="_1626177120" r:id="rId181"/>
              </w:object>
            </w:r>
          </w:p>
        </w:tc>
        <w:bookmarkStart w:id="104" w:name="_MON_1348586941"/>
        <w:bookmarkStart w:id="105" w:name="_MON_1350136745"/>
        <w:bookmarkStart w:id="106" w:name="_MON_1353248023"/>
        <w:bookmarkStart w:id="107" w:name="_MON_1353248689"/>
        <w:bookmarkStart w:id="108" w:name="_MON_1419347545"/>
        <w:bookmarkStart w:id="109" w:name="_MON_1227938259"/>
        <w:bookmarkStart w:id="110" w:name="_MON_1321108755"/>
        <w:bookmarkEnd w:id="104"/>
        <w:bookmarkEnd w:id="105"/>
        <w:bookmarkEnd w:id="106"/>
        <w:bookmarkEnd w:id="107"/>
        <w:bookmarkEnd w:id="108"/>
        <w:bookmarkEnd w:id="109"/>
        <w:bookmarkEnd w:id="110"/>
        <w:bookmarkStart w:id="111" w:name="_MON_1348584775"/>
        <w:bookmarkEnd w:id="111"/>
        <w:tc>
          <w:tcPr>
            <w:tcW w:w="2093" w:type="dxa"/>
            <w:vMerge w:val="restart"/>
            <w:tcBorders>
              <w:left w:val="nil"/>
              <w:right w:val="single" w:sz="4" w:space="0" w:color="auto"/>
            </w:tcBorders>
            <w:textDirection w:val="tbRl"/>
            <w:vAlign w:val="center"/>
          </w:tcPr>
          <w:p w:rsidR="009F280F" w:rsidRPr="00B30C0B" w:rsidRDefault="009F280F" w:rsidP="00F21A3F">
            <w:pPr>
              <w:ind w:left="113" w:right="113"/>
              <w:jc w:val="center"/>
            </w:pPr>
            <w:r w:rsidRPr="00B30C0B">
              <w:object w:dxaOrig="1096" w:dyaOrig="1306">
                <v:shape id="_x0000_i1037" type="#_x0000_t75" style="width:54.45pt;height:65.1pt" o:ole="" fillcolor="window">
                  <v:imagedata r:id="rId182" o:title=""/>
                </v:shape>
                <o:OLEObject Type="Embed" ProgID="Word.Picture.8" ShapeID="_x0000_i1037" DrawAspect="Content" ObjectID="_1626177121" r:id="rId183"/>
              </w:object>
            </w:r>
          </w:p>
        </w:tc>
        <w:tc>
          <w:tcPr>
            <w:tcW w:w="2092" w:type="dxa"/>
            <w:tcBorders>
              <w:left w:val="nil"/>
            </w:tcBorders>
            <w:textDirection w:val="tbRl"/>
            <w:vAlign w:val="center"/>
          </w:tcPr>
          <w:p w:rsidR="009F280F" w:rsidRPr="00B30C0B" w:rsidRDefault="009F280F" w:rsidP="00F21A3F">
            <w:pPr>
              <w:ind w:left="113" w:right="113"/>
              <w:jc w:val="center"/>
              <w:rPr>
                <w:b/>
              </w:rPr>
            </w:pPr>
          </w:p>
        </w:tc>
        <w:bookmarkStart w:id="112" w:name="_MON_1353248691"/>
        <w:bookmarkStart w:id="113" w:name="_MON_1419347546"/>
        <w:bookmarkStart w:id="114" w:name="_MON_1321108757"/>
        <w:bookmarkStart w:id="115" w:name="_MON_1348584777"/>
        <w:bookmarkStart w:id="116" w:name="_MON_1348586942"/>
        <w:bookmarkStart w:id="117" w:name="_MON_1350136747"/>
        <w:bookmarkEnd w:id="112"/>
        <w:bookmarkEnd w:id="113"/>
        <w:bookmarkEnd w:id="114"/>
        <w:bookmarkEnd w:id="115"/>
        <w:bookmarkEnd w:id="116"/>
        <w:bookmarkEnd w:id="117"/>
        <w:bookmarkStart w:id="118" w:name="_MON_1353248024"/>
        <w:bookmarkEnd w:id="118"/>
        <w:tc>
          <w:tcPr>
            <w:tcW w:w="2093" w:type="dxa"/>
            <w:vMerge w:val="restart"/>
            <w:tcBorders>
              <w:left w:val="single" w:sz="4" w:space="0" w:color="auto"/>
              <w:right w:val="single" w:sz="4" w:space="0" w:color="auto"/>
            </w:tcBorders>
            <w:textDirection w:val="tbRl"/>
            <w:vAlign w:val="center"/>
          </w:tcPr>
          <w:p w:rsidR="009F280F" w:rsidRPr="00B30C0B" w:rsidRDefault="009F280F" w:rsidP="00F21A3F">
            <w:pPr>
              <w:ind w:left="113" w:right="113"/>
              <w:jc w:val="center"/>
            </w:pPr>
            <w:r w:rsidRPr="00B30C0B">
              <w:object w:dxaOrig="916" w:dyaOrig="1276">
                <v:shape id="_x0000_i1038" type="#_x0000_t75" style="width:45.7pt;height:63.85pt" o:ole="" fillcolor="window">
                  <v:imagedata r:id="rId171" o:title=""/>
                </v:shape>
                <o:OLEObject Type="Embed" ProgID="Word.Picture.8" ShapeID="_x0000_i1038" DrawAspect="Content" ObjectID="_1626177122" r:id="rId184"/>
              </w:object>
            </w:r>
          </w:p>
        </w:tc>
      </w:tr>
      <w:tr w:rsidR="009F280F" w:rsidRPr="00B30C0B" w:rsidTr="00F21A3F">
        <w:trPr>
          <w:cantSplit/>
          <w:trHeight w:val="1125"/>
          <w:jc w:val="center"/>
        </w:trPr>
        <w:tc>
          <w:tcPr>
            <w:tcW w:w="435" w:type="dxa"/>
            <w:vMerge/>
            <w:tcBorders>
              <w:top w:val="nil"/>
              <w:left w:val="single" w:sz="4" w:space="0" w:color="auto"/>
              <w:bottom w:val="nil"/>
              <w:right w:val="single" w:sz="4" w:space="0" w:color="auto"/>
            </w:tcBorders>
            <w:textDirection w:val="btLr"/>
          </w:tcPr>
          <w:p w:rsidR="009F280F" w:rsidRPr="00B30C0B" w:rsidRDefault="009F280F" w:rsidP="00F21A3F">
            <w:pPr>
              <w:ind w:left="113" w:right="113"/>
              <w:jc w:val="center"/>
            </w:pPr>
          </w:p>
        </w:tc>
        <w:tc>
          <w:tcPr>
            <w:tcW w:w="283" w:type="dxa"/>
            <w:vMerge/>
            <w:tcBorders>
              <w:left w:val="nil"/>
            </w:tcBorders>
            <w:vAlign w:val="center"/>
          </w:tcPr>
          <w:p w:rsidR="009F280F" w:rsidRPr="00B30C0B" w:rsidRDefault="009F280F" w:rsidP="00F21A3F">
            <w:pPr>
              <w:jc w:val="center"/>
            </w:pPr>
          </w:p>
        </w:tc>
        <w:tc>
          <w:tcPr>
            <w:tcW w:w="2092" w:type="dxa"/>
            <w:vMerge/>
            <w:tcBorders>
              <w:left w:val="single" w:sz="4" w:space="0" w:color="auto"/>
              <w:right w:val="single" w:sz="4" w:space="0" w:color="auto"/>
            </w:tcBorders>
            <w:textDirection w:val="tbRl"/>
            <w:vAlign w:val="center"/>
          </w:tcPr>
          <w:p w:rsidR="009F280F" w:rsidRPr="00B30C0B" w:rsidRDefault="009F280F" w:rsidP="00F21A3F">
            <w:pPr>
              <w:ind w:left="113" w:right="113"/>
              <w:jc w:val="center"/>
            </w:pPr>
          </w:p>
        </w:tc>
        <w:tc>
          <w:tcPr>
            <w:tcW w:w="2093" w:type="dxa"/>
            <w:vMerge/>
            <w:tcBorders>
              <w:left w:val="nil"/>
              <w:right w:val="single" w:sz="4" w:space="0" w:color="auto"/>
            </w:tcBorders>
            <w:textDirection w:val="tbRl"/>
            <w:vAlign w:val="center"/>
          </w:tcPr>
          <w:p w:rsidR="009F280F" w:rsidRPr="00B30C0B" w:rsidRDefault="009F280F" w:rsidP="00F21A3F">
            <w:pPr>
              <w:ind w:left="113" w:right="113"/>
              <w:jc w:val="center"/>
            </w:pPr>
          </w:p>
        </w:tc>
        <w:tc>
          <w:tcPr>
            <w:tcW w:w="2092" w:type="dxa"/>
            <w:tcBorders>
              <w:top w:val="single" w:sz="4" w:space="0" w:color="auto"/>
              <w:left w:val="nil"/>
            </w:tcBorders>
            <w:textDirection w:val="tbRl"/>
            <w:vAlign w:val="center"/>
          </w:tcPr>
          <w:p w:rsidR="009F280F" w:rsidRPr="00B30C0B" w:rsidRDefault="009F280F" w:rsidP="00F21A3F">
            <w:pPr>
              <w:ind w:left="113" w:right="113"/>
              <w:jc w:val="center"/>
              <w:rPr>
                <w:b/>
              </w:rPr>
            </w:pPr>
          </w:p>
        </w:tc>
        <w:tc>
          <w:tcPr>
            <w:tcW w:w="2093" w:type="dxa"/>
            <w:vMerge/>
            <w:tcBorders>
              <w:left w:val="single" w:sz="4" w:space="0" w:color="auto"/>
              <w:right w:val="single" w:sz="4" w:space="0" w:color="auto"/>
            </w:tcBorders>
            <w:textDirection w:val="tbRl"/>
            <w:vAlign w:val="center"/>
          </w:tcPr>
          <w:p w:rsidR="009F280F" w:rsidRPr="00B30C0B" w:rsidRDefault="009F280F" w:rsidP="00F21A3F">
            <w:pPr>
              <w:ind w:left="113" w:right="113"/>
              <w:jc w:val="center"/>
            </w:pPr>
          </w:p>
        </w:tc>
      </w:tr>
      <w:tr w:rsidR="009F280F" w:rsidRPr="00B30C0B" w:rsidTr="00F21A3F">
        <w:trPr>
          <w:cantSplit/>
          <w:jc w:val="center"/>
        </w:trPr>
        <w:tc>
          <w:tcPr>
            <w:tcW w:w="435" w:type="dxa"/>
            <w:vMerge/>
            <w:tcBorders>
              <w:top w:val="nil"/>
              <w:left w:val="single" w:sz="4" w:space="0" w:color="auto"/>
              <w:bottom w:val="single" w:sz="4" w:space="0" w:color="auto"/>
              <w:right w:val="single" w:sz="4" w:space="0" w:color="auto"/>
            </w:tcBorders>
          </w:tcPr>
          <w:p w:rsidR="009F280F" w:rsidRPr="00B30C0B" w:rsidRDefault="009F280F" w:rsidP="00F21A3F">
            <w:pPr>
              <w:jc w:val="center"/>
            </w:pPr>
          </w:p>
        </w:tc>
        <w:tc>
          <w:tcPr>
            <w:tcW w:w="283" w:type="dxa"/>
            <w:tcBorders>
              <w:left w:val="nil"/>
            </w:tcBorders>
          </w:tcPr>
          <w:p w:rsidR="009F280F" w:rsidRPr="00B30C0B" w:rsidRDefault="009F280F" w:rsidP="00F21A3F">
            <w:pPr>
              <w:jc w:val="center"/>
            </w:pPr>
          </w:p>
        </w:tc>
        <w:tc>
          <w:tcPr>
            <w:tcW w:w="2092" w:type="dxa"/>
            <w:tcBorders>
              <w:left w:val="single" w:sz="4" w:space="0" w:color="auto"/>
              <w:bottom w:val="single" w:sz="4" w:space="0" w:color="auto"/>
              <w:right w:val="single" w:sz="4" w:space="0" w:color="auto"/>
            </w:tcBorders>
          </w:tcPr>
          <w:p w:rsidR="009F280F" w:rsidRPr="00B30C0B" w:rsidRDefault="009F280F" w:rsidP="00F21A3F">
            <w:pPr>
              <w:jc w:val="center"/>
            </w:pPr>
            <w:r w:rsidRPr="00B30C0B">
              <w:t xml:space="preserve">1 </w:t>
            </w:r>
            <w:r w:rsidRPr="00B30C0B">
              <w:br/>
              <w:t>cilíndrica entallada</w:t>
            </w:r>
          </w:p>
        </w:tc>
        <w:tc>
          <w:tcPr>
            <w:tcW w:w="2093" w:type="dxa"/>
            <w:tcBorders>
              <w:left w:val="nil"/>
              <w:bottom w:val="single" w:sz="4" w:space="0" w:color="auto"/>
              <w:right w:val="single" w:sz="4" w:space="0" w:color="auto"/>
            </w:tcBorders>
          </w:tcPr>
          <w:p w:rsidR="009F280F" w:rsidRPr="00B30C0B" w:rsidRDefault="009F280F" w:rsidP="00F21A3F">
            <w:pPr>
              <w:jc w:val="center"/>
            </w:pPr>
            <w:r w:rsidRPr="00B30C0B">
              <w:t xml:space="preserve">2 </w:t>
            </w:r>
            <w:r w:rsidRPr="00B30C0B">
              <w:br/>
              <w:t>cónica</w:t>
            </w:r>
          </w:p>
        </w:tc>
        <w:tc>
          <w:tcPr>
            <w:tcW w:w="2092" w:type="dxa"/>
            <w:tcBorders>
              <w:left w:val="nil"/>
              <w:bottom w:val="single" w:sz="4" w:space="0" w:color="auto"/>
              <w:right w:val="single" w:sz="4" w:space="0" w:color="auto"/>
            </w:tcBorders>
          </w:tcPr>
          <w:p w:rsidR="009F280F" w:rsidRPr="00B30C0B" w:rsidRDefault="009F280F" w:rsidP="00F21A3F">
            <w:pPr>
              <w:jc w:val="center"/>
            </w:pPr>
            <w:r>
              <w:rPr>
                <w:noProof/>
              </w:rPr>
              <w:drawing>
                <wp:inline distT="0" distB="0" distL="0" distR="0" wp14:anchorId="51E5081C" wp14:editId="5A74F283">
                  <wp:extent cx="619125" cy="838200"/>
                  <wp:effectExtent l="0" t="0" r="9525" b="0"/>
                  <wp:docPr id="699" name="Picture 699"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descr="APF_ovoid"/>
                          <pic:cNvPicPr>
                            <a:picLocks noChangeAspect="1" noChangeArrowheads="1"/>
                          </pic:cNvPicPr>
                        </pic:nvPicPr>
                        <pic:blipFill>
                          <a:blip r:embed="rId167" cstate="screen">
                            <a:extLst>
                              <a:ext uri="{28A0092B-C50C-407E-A947-70E740481C1C}">
                                <a14:useLocalDpi xmlns:a14="http://schemas.microsoft.com/office/drawing/2010/main"/>
                              </a:ext>
                            </a:extLst>
                          </a:blip>
                          <a:srcRect/>
                          <a:stretch>
                            <a:fillRect/>
                          </a:stretch>
                        </pic:blipFill>
                        <pic:spPr bwMode="auto">
                          <a:xfrm>
                            <a:off x="0" y="0"/>
                            <a:ext cx="619125" cy="838200"/>
                          </a:xfrm>
                          <a:prstGeom prst="rect">
                            <a:avLst/>
                          </a:prstGeom>
                          <a:noFill/>
                          <a:ln>
                            <a:noFill/>
                          </a:ln>
                        </pic:spPr>
                      </pic:pic>
                    </a:graphicData>
                  </a:graphic>
                </wp:inline>
              </w:drawing>
            </w:r>
          </w:p>
          <w:p w:rsidR="009F280F" w:rsidRPr="00B30C0B" w:rsidRDefault="009F280F" w:rsidP="00F21A3F">
            <w:pPr>
              <w:jc w:val="center"/>
            </w:pPr>
            <w:r w:rsidRPr="00B30C0B">
              <w:t>5</w:t>
            </w:r>
            <w:r w:rsidRPr="00B30C0B">
              <w:br/>
              <w:t>elíptica</w:t>
            </w:r>
            <w:r w:rsidRPr="00B30C0B">
              <w:br/>
              <w:t>(incluye redonda y achatada)</w:t>
            </w:r>
          </w:p>
        </w:tc>
        <w:tc>
          <w:tcPr>
            <w:tcW w:w="2093" w:type="dxa"/>
            <w:tcBorders>
              <w:left w:val="nil"/>
              <w:bottom w:val="single" w:sz="4" w:space="0" w:color="auto"/>
              <w:right w:val="single" w:sz="4" w:space="0" w:color="auto"/>
            </w:tcBorders>
          </w:tcPr>
          <w:p w:rsidR="009F280F" w:rsidRPr="00B30C0B" w:rsidRDefault="009F280F" w:rsidP="00F21A3F">
            <w:pPr>
              <w:jc w:val="center"/>
            </w:pPr>
            <w:r w:rsidRPr="00B30C0B">
              <w:t xml:space="preserve">4 </w:t>
            </w:r>
            <w:r w:rsidRPr="00B30C0B">
              <w:br/>
              <w:t>cilíndrica</w:t>
            </w:r>
          </w:p>
        </w:tc>
      </w:tr>
    </w:tbl>
    <w:p w:rsidR="009F280F" w:rsidRPr="00B30C0B" w:rsidRDefault="009F280F" w:rsidP="009F280F"/>
    <w:p w:rsidR="009F280F" w:rsidRPr="00B30C0B" w:rsidRDefault="009F280F" w:rsidP="009F280F"/>
    <w:p w:rsidR="009F280F" w:rsidRPr="00B30C0B" w:rsidRDefault="009F280F" w:rsidP="009F280F">
      <w:r>
        <w:br w:type="page"/>
      </w:r>
      <w:r w:rsidRPr="00B30C0B">
        <w:lastRenderedPageBreak/>
        <w:t xml:space="preserve">Ejemplo 5 </w:t>
      </w:r>
    </w:p>
    <w:p w:rsidR="009F280F" w:rsidRPr="00B30C0B" w:rsidRDefault="009F280F" w:rsidP="009F280F">
      <w:pPr>
        <w:ind w:left="567"/>
      </w:pPr>
    </w:p>
    <w:p w:rsidR="009F280F" w:rsidRPr="00B30C0B" w:rsidRDefault="009F280F" w:rsidP="009F280F">
      <w:r w:rsidRPr="00B30C0B">
        <w:t>Se indica a continuación la variación en la gama de formas:</w:t>
      </w:r>
    </w:p>
    <w:p w:rsidR="009F280F" w:rsidRPr="00B30C0B" w:rsidRDefault="009F280F" w:rsidP="009F280F"/>
    <w:p w:rsidR="009F280F" w:rsidRPr="00B30C0B" w:rsidRDefault="009F280F" w:rsidP="009F280F">
      <w:pPr>
        <w:pStyle w:val="Header"/>
        <w:rPr>
          <w:lang w:val="es-ES"/>
        </w:rPr>
      </w:pPr>
      <w:r w:rsidRPr="00B30C0B">
        <w:rPr>
          <w:lang w:val="es-ES"/>
        </w:rPr>
        <w:object w:dxaOrig="3450" w:dyaOrig="5521">
          <v:shape id="_x0000_i1039" type="#_x0000_t75" style="width:53.2pt;height:84.5pt" o:ole="" fillcolor="window">
            <v:imagedata r:id="rId185" o:title=""/>
          </v:shape>
          <o:OLEObject Type="Embed" ProgID="MSPhotoEd.3" ShapeID="_x0000_i1039" DrawAspect="Content" ObjectID="_1626177123" r:id="rId186"/>
        </w:object>
      </w:r>
      <w:r w:rsidRPr="00B30C0B">
        <w:rPr>
          <w:lang w:val="es-ES"/>
        </w:rPr>
        <w:object w:dxaOrig="2880" w:dyaOrig="5999">
          <v:shape id="_x0000_i1040" type="#_x0000_t75" style="width:40.7pt;height:85.75pt" o:ole="" fillcolor="window">
            <v:imagedata r:id="rId187" o:title=""/>
          </v:shape>
          <o:OLEObject Type="Embed" ProgID="MSPhotoEd.3" ShapeID="_x0000_i1040" DrawAspect="Content" ObjectID="_1626177124" r:id="rId188"/>
        </w:object>
      </w:r>
      <w:r w:rsidRPr="00B30C0B">
        <w:rPr>
          <w:lang w:val="es-ES"/>
        </w:rPr>
        <w:object w:dxaOrig="1005" w:dyaOrig="5881">
          <v:shape id="_x0000_i1041" type="#_x0000_t75" style="width:14.4pt;height:85.75pt" o:ole="" fillcolor="window">
            <v:imagedata r:id="rId189" o:title=""/>
          </v:shape>
          <o:OLEObject Type="Embed" ProgID="MSPhotoEd.3" ShapeID="_x0000_i1041" DrawAspect="Content" ObjectID="_1626177125" r:id="rId190"/>
        </w:object>
      </w:r>
      <w:r w:rsidRPr="00B30C0B">
        <w:rPr>
          <w:lang w:val="es-ES"/>
        </w:rPr>
        <w:object w:dxaOrig="2040" w:dyaOrig="5881">
          <v:shape id="_x0000_i1042" type="#_x0000_t75" style="width:30.05pt;height:85.75pt" o:ole="" fillcolor="window">
            <v:imagedata r:id="rId191" o:title=""/>
          </v:shape>
          <o:OLEObject Type="Embed" ProgID="MSPhotoEd.3" ShapeID="_x0000_i1042" DrawAspect="Content" ObjectID="_1626177126" r:id="rId192"/>
        </w:object>
      </w:r>
      <w:r w:rsidRPr="00B30C0B">
        <w:rPr>
          <w:lang w:val="es-ES"/>
        </w:rPr>
        <w:object w:dxaOrig="2580" w:dyaOrig="6016">
          <v:shape id="_x0000_i1043" type="#_x0000_t75" style="width:36.95pt;height:85.15pt" o:ole="" fillcolor="window">
            <v:imagedata r:id="rId193" o:title=""/>
          </v:shape>
          <o:OLEObject Type="Embed" ProgID="MSPhotoEd.3" ShapeID="_x0000_i1043" DrawAspect="Content" ObjectID="_1626177127" r:id="rId194"/>
        </w:object>
      </w:r>
      <w:r w:rsidRPr="00B30C0B">
        <w:rPr>
          <w:lang w:val="es-ES"/>
        </w:rPr>
        <w:object w:dxaOrig="4154" w:dyaOrig="5881">
          <v:shape id="_x0000_i1044" type="#_x0000_t75" style="width:60.1pt;height:84.5pt" o:ole="" fillcolor="window">
            <v:imagedata r:id="rId195" o:title=""/>
          </v:shape>
          <o:OLEObject Type="Embed" ProgID="MSPhotoEd.3" ShapeID="_x0000_i1044" DrawAspect="Content" ObjectID="_1626177128" r:id="rId196"/>
        </w:object>
      </w:r>
      <w:r w:rsidRPr="00B30C0B">
        <w:rPr>
          <w:lang w:val="es-ES"/>
        </w:rPr>
        <w:object w:dxaOrig="1590" w:dyaOrig="6151">
          <v:shape id="_x0000_i1045" type="#_x0000_t75" style="width:21.9pt;height:85.75pt" o:ole="" fillcolor="window">
            <v:imagedata r:id="rId197" o:title=""/>
          </v:shape>
          <o:OLEObject Type="Embed" ProgID="MSPhotoEd.3" ShapeID="_x0000_i1045" DrawAspect="Content" ObjectID="_1626177129" r:id="rId198"/>
        </w:object>
      </w:r>
      <w:r w:rsidRPr="00B30C0B">
        <w:rPr>
          <w:lang w:val="es-ES"/>
        </w:rPr>
        <w:object w:dxaOrig="3000" w:dyaOrig="5894">
          <v:shape id="_x0000_i1046" type="#_x0000_t75" style="width:42.55pt;height:85.15pt" o:ole="" fillcolor="window">
            <v:imagedata r:id="rId199" o:title=""/>
          </v:shape>
          <o:OLEObject Type="Embed" ProgID="MSPhotoEd.3" ShapeID="_x0000_i1046" DrawAspect="Content" ObjectID="_1626177130" r:id="rId200"/>
        </w:object>
      </w:r>
      <w:r w:rsidRPr="00B30C0B">
        <w:rPr>
          <w:lang w:val="es-ES"/>
        </w:rPr>
        <w:object w:dxaOrig="1725" w:dyaOrig="5986">
          <v:shape id="_x0000_i1047" type="#_x0000_t75" style="width:25.05pt;height:84.5pt" o:ole="" fillcolor="window">
            <v:imagedata r:id="rId201" o:title=""/>
          </v:shape>
          <o:OLEObject Type="Embed" ProgID="MSPhotoEd.3" ShapeID="_x0000_i1047" DrawAspect="Content" ObjectID="_1626177131" r:id="rId202"/>
        </w:object>
      </w:r>
      <w:r w:rsidRPr="00B30C0B">
        <w:rPr>
          <w:lang w:val="es-ES"/>
        </w:rPr>
        <w:object w:dxaOrig="2805" w:dyaOrig="5639">
          <v:shape id="_x0000_i1048" type="#_x0000_t75" style="width:41.95pt;height:85.15pt" o:ole="" fillcolor="window">
            <v:imagedata r:id="rId203" o:title=""/>
          </v:shape>
          <o:OLEObject Type="Embed" ProgID="MSPhotoEd.3" ShapeID="_x0000_i1048" DrawAspect="Content" ObjectID="_1626177132" r:id="rId204"/>
        </w:object>
      </w:r>
    </w:p>
    <w:p w:rsidR="009F280F" w:rsidRPr="00B30C0B" w:rsidRDefault="009F280F" w:rsidP="009F280F"/>
    <w:p w:rsidR="009F280F" w:rsidRPr="00B30C0B" w:rsidRDefault="009F280F" w:rsidP="009F280F"/>
    <w:p w:rsidR="009F280F" w:rsidRPr="00B30C0B" w:rsidRDefault="009F280F" w:rsidP="009F280F">
      <w:r w:rsidRPr="00B30C0B">
        <w:t>Caracteres posibles (ejemplo 5)</w:t>
      </w:r>
    </w:p>
    <w:p w:rsidR="009F280F" w:rsidRPr="00B30C0B" w:rsidRDefault="009F280F" w:rsidP="009F280F"/>
    <w:p w:rsidR="009F280F" w:rsidRPr="00B30C0B" w:rsidRDefault="009F280F" w:rsidP="009F280F">
      <w:pPr>
        <w:ind w:left="360"/>
        <w:rPr>
          <w:i/>
        </w:rPr>
      </w:pPr>
      <w:r w:rsidRPr="00B30C0B">
        <w:rPr>
          <w:i/>
        </w:rPr>
        <w:t>Variante 1</w:t>
      </w:r>
    </w:p>
    <w:p w:rsidR="009F280F" w:rsidRPr="00B30C0B" w:rsidRDefault="009F280F" w:rsidP="009F280F"/>
    <w:p w:rsidR="009F280F" w:rsidRPr="00BE3B58" w:rsidRDefault="009F280F" w:rsidP="009F280F">
      <w:r w:rsidRPr="00BE3B58">
        <w:t>a)</w:t>
      </w:r>
      <w:r w:rsidRPr="00BE3B58">
        <w:tab/>
        <w:t>posición de la parte más ancha (QN):</w:t>
      </w:r>
    </w:p>
    <w:p w:rsidR="009F280F" w:rsidRPr="00BE3B58" w:rsidRDefault="009F280F" w:rsidP="009F280F">
      <w:pPr>
        <w:ind w:left="1134"/>
      </w:pPr>
      <w:r w:rsidRPr="00BE3B58">
        <w:rPr>
          <w:i/>
        </w:rPr>
        <w:t xml:space="preserve">por ejemplo, fuertemente hacia la base (1); moderadamente </w:t>
      </w:r>
      <w:r>
        <w:rPr>
          <w:i/>
        </w:rPr>
        <w:t>hacia la base (3); en el medio </w:t>
      </w:r>
      <w:r w:rsidRPr="00BE3B58">
        <w:rPr>
          <w:i/>
        </w:rPr>
        <w:t xml:space="preserve">(5);  moderadamente hacia el ápice (7);  fuertemente hacia el ápice (9);  </w:t>
      </w:r>
    </w:p>
    <w:p w:rsidR="009F280F" w:rsidRPr="00BE3B58" w:rsidRDefault="009F280F" w:rsidP="009F280F"/>
    <w:p w:rsidR="009F280F" w:rsidRPr="00BE3B58" w:rsidRDefault="009F280F" w:rsidP="009F280F">
      <w:r w:rsidRPr="00BE3B58">
        <w:t>b)</w:t>
      </w:r>
      <w:r w:rsidRPr="00BE3B58">
        <w:tab/>
      </w:r>
      <w:r w:rsidRPr="00BE3B58">
        <w:rPr>
          <w:i/>
        </w:rPr>
        <w:t xml:space="preserve"> </w:t>
      </w:r>
      <w:r w:rsidRPr="00BE3B58">
        <w:rPr>
          <w:color w:val="000000"/>
        </w:rPr>
        <w:t>relación longitud/anchura</w:t>
      </w:r>
      <w:r w:rsidRPr="00BE3B58">
        <w:t xml:space="preserve"> (QN):</w:t>
      </w:r>
    </w:p>
    <w:p w:rsidR="009F280F" w:rsidRPr="00BE3B58" w:rsidRDefault="009F280F" w:rsidP="009F280F">
      <w:pPr>
        <w:ind w:left="1134"/>
        <w:rPr>
          <w:i/>
        </w:rPr>
      </w:pPr>
      <w:r w:rsidRPr="00BE3B58">
        <w:rPr>
          <w:i/>
        </w:rPr>
        <w:t>por ejemplo, muy baja (1);  baja (3);  media (5);  alta (7);  muy alta (9);</w:t>
      </w:r>
    </w:p>
    <w:p w:rsidR="009F280F" w:rsidRPr="00BE3B58" w:rsidRDefault="009F280F" w:rsidP="009F280F"/>
    <w:p w:rsidR="009F280F" w:rsidRPr="00B30C0B" w:rsidRDefault="009F280F" w:rsidP="009F280F">
      <w:pPr>
        <w:ind w:left="992"/>
        <w:rPr>
          <w:i/>
        </w:rPr>
      </w:pPr>
    </w:p>
    <w:p w:rsidR="009F280F" w:rsidRPr="00B30C0B" w:rsidRDefault="009F280F" w:rsidP="009F280F">
      <w:pPr>
        <w:shd w:val="clear" w:color="auto" w:fill="FFFFFF"/>
        <w:ind w:left="426"/>
        <w:rPr>
          <w:i/>
        </w:rPr>
      </w:pPr>
      <w:r>
        <w:rPr>
          <w:i/>
        </w:rPr>
        <w:br w:type="page"/>
      </w:r>
      <w:r w:rsidRPr="00B30C0B">
        <w:rPr>
          <w:i/>
        </w:rPr>
        <w:lastRenderedPageBreak/>
        <w:t>Variante 2</w:t>
      </w:r>
    </w:p>
    <w:p w:rsidR="009F280F" w:rsidRPr="00B30C0B" w:rsidRDefault="009F280F" w:rsidP="009F280F">
      <w:pPr>
        <w:shd w:val="clear" w:color="auto" w:fill="FFFFFF"/>
        <w:ind w:left="426"/>
      </w:pPr>
    </w:p>
    <w:p w:rsidR="009F280F" w:rsidRPr="004E1504" w:rsidRDefault="009F280F" w:rsidP="009F280F">
      <w:pPr>
        <w:shd w:val="clear" w:color="auto" w:fill="FFFFFF"/>
        <w:ind w:left="426"/>
      </w:pPr>
      <w:r w:rsidRPr="004E1504">
        <w:t xml:space="preserve">Forma general (PQ):  triangular (1);  oval (2);  circular (3);  elíptica (4);  oblonga (5);  lineal (6);  oboval (7);  oblanceolada (8);  espatulada (9);  obtriangular (10)  </w:t>
      </w:r>
    </w:p>
    <w:p w:rsidR="009F280F" w:rsidRPr="00B30C0B" w:rsidRDefault="009F280F" w:rsidP="009F280F">
      <w:pPr>
        <w:shd w:val="clear" w:color="auto" w:fill="FFFFFF"/>
        <w:ind w:left="426"/>
      </w:pPr>
    </w:p>
    <w:p w:rsidR="009F280F" w:rsidRPr="00B30C0B" w:rsidRDefault="009F280F" w:rsidP="009F280F">
      <w:pPr>
        <w:shd w:val="clear" w:color="auto" w:fill="FFFFFF"/>
        <w:ind w:left="426"/>
      </w:pPr>
      <w:r w:rsidRPr="00B30C0B">
        <w:t xml:space="preserve">(Nota: Cuando la forma general aparezca en forma de un único carácter pseudocualitativo, los niveles deberán ordenarse como sigue:  orden primario, de la parte más ancha por debajo de la mitad a la </w:t>
      </w:r>
      <w:r w:rsidRPr="004E1504">
        <w:t>parte más ancha por encima de la mitad;  orden secundario, de ancha a estrecha (de menor a mayor</w:t>
      </w:r>
      <w:r w:rsidRPr="00B30C0B">
        <w:t xml:space="preserve"> relación entre la longitud y la anchura)).</w:t>
      </w:r>
    </w:p>
    <w:p w:rsidR="009F280F" w:rsidRPr="00B30C0B" w:rsidRDefault="009F280F" w:rsidP="009F280F">
      <w:pPr>
        <w:shd w:val="clear" w:color="auto" w:fill="FFFFFF"/>
        <w:ind w:left="426"/>
      </w:pPr>
    </w:p>
    <w:p w:rsidR="009F280F" w:rsidRPr="00B30C0B" w:rsidRDefault="009F280F" w:rsidP="009F280F">
      <w:pPr>
        <w:shd w:val="clear" w:color="auto" w:fill="FFFFFF"/>
        <w:ind w:left="426"/>
        <w:rPr>
          <w:i/>
        </w:rPr>
      </w:pPr>
      <w:r w:rsidRPr="00B30C0B">
        <w:rPr>
          <w:i/>
        </w:rPr>
        <w:t xml:space="preserve">con la ilustración siguiente: </w:t>
      </w:r>
    </w:p>
    <w:p w:rsidR="009F280F" w:rsidRDefault="009F280F" w:rsidP="009F280F">
      <w:pPr>
        <w:ind w:left="992"/>
      </w:pPr>
    </w:p>
    <w:p w:rsidR="009F280F" w:rsidRPr="00B30C0B" w:rsidRDefault="009F280F" w:rsidP="009F280F">
      <w:pPr>
        <w:ind w:left="992"/>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2"/>
        <w:gridCol w:w="6"/>
        <w:gridCol w:w="282"/>
        <w:gridCol w:w="1397"/>
        <w:gridCol w:w="1402"/>
        <w:gridCol w:w="1386"/>
        <w:gridCol w:w="1442"/>
        <w:gridCol w:w="1442"/>
        <w:gridCol w:w="1441"/>
      </w:tblGrid>
      <w:tr w:rsidR="009F280F" w:rsidRPr="002E32FB" w:rsidTr="00C12B94">
        <w:trPr>
          <w:gridBefore w:val="1"/>
          <w:wBefore w:w="425" w:type="dxa"/>
          <w:cantSplit/>
        </w:trPr>
        <w:tc>
          <w:tcPr>
            <w:tcW w:w="422" w:type="dxa"/>
            <w:tcBorders>
              <w:top w:val="nil"/>
              <w:left w:val="nil"/>
              <w:bottom w:val="nil"/>
              <w:right w:val="nil"/>
            </w:tcBorders>
          </w:tcPr>
          <w:p w:rsidR="009F280F" w:rsidRPr="00B30C0B" w:rsidRDefault="009F280F" w:rsidP="00F21A3F">
            <w:pPr>
              <w:jc w:val="center"/>
            </w:pPr>
          </w:p>
        </w:tc>
        <w:tc>
          <w:tcPr>
            <w:tcW w:w="288" w:type="dxa"/>
            <w:gridSpan w:val="2"/>
            <w:tcBorders>
              <w:top w:val="nil"/>
              <w:left w:val="nil"/>
              <w:bottom w:val="nil"/>
              <w:right w:val="nil"/>
            </w:tcBorders>
          </w:tcPr>
          <w:p w:rsidR="009F280F" w:rsidRPr="00B30C0B" w:rsidRDefault="009F280F" w:rsidP="00F21A3F">
            <w:pPr>
              <w:jc w:val="center"/>
            </w:pPr>
          </w:p>
        </w:tc>
        <w:tc>
          <w:tcPr>
            <w:tcW w:w="8510" w:type="dxa"/>
            <w:gridSpan w:val="6"/>
            <w:tcBorders>
              <w:left w:val="single" w:sz="4" w:space="0" w:color="auto"/>
              <w:bottom w:val="nil"/>
            </w:tcBorders>
          </w:tcPr>
          <w:p w:rsidR="009F280F" w:rsidRPr="002E32FB" w:rsidRDefault="009F280F" w:rsidP="00F21A3F">
            <w:pPr>
              <w:jc w:val="center"/>
            </w:pPr>
            <w:r w:rsidRPr="00B30C0B">
              <w:tab/>
            </w:r>
            <w:r w:rsidRPr="002E32FB">
              <w:sym w:font="Wingdings" w:char="F0DF"/>
            </w:r>
            <w:r w:rsidRPr="002E32FB">
              <w:tab/>
            </w:r>
            <w:r w:rsidRPr="002E32FB">
              <w:tab/>
              <w:t>parte más ancha</w:t>
            </w:r>
            <w:r w:rsidRPr="002E32FB">
              <w:tab/>
            </w:r>
            <w:r w:rsidRPr="002E32FB">
              <w:tab/>
            </w:r>
            <w:r w:rsidRPr="002E32FB">
              <w:sym w:font="Wingdings" w:char="F0E0"/>
            </w:r>
            <w:r w:rsidRPr="002E32FB">
              <w:t xml:space="preserve"> </w:t>
            </w:r>
            <w:r w:rsidRPr="002E32FB">
              <w:tab/>
            </w:r>
          </w:p>
        </w:tc>
      </w:tr>
      <w:tr w:rsidR="009F280F" w:rsidRPr="002E32FB" w:rsidTr="00C12B94">
        <w:trPr>
          <w:gridBefore w:val="1"/>
          <w:wBefore w:w="425" w:type="dxa"/>
          <w:cantSplit/>
        </w:trPr>
        <w:tc>
          <w:tcPr>
            <w:tcW w:w="422" w:type="dxa"/>
            <w:tcBorders>
              <w:top w:val="nil"/>
              <w:left w:val="nil"/>
              <w:bottom w:val="nil"/>
              <w:right w:val="nil"/>
            </w:tcBorders>
          </w:tcPr>
          <w:p w:rsidR="009F280F" w:rsidRPr="002E32FB" w:rsidRDefault="009F280F" w:rsidP="00F21A3F">
            <w:pPr>
              <w:jc w:val="center"/>
            </w:pPr>
          </w:p>
        </w:tc>
        <w:tc>
          <w:tcPr>
            <w:tcW w:w="288" w:type="dxa"/>
            <w:gridSpan w:val="2"/>
            <w:tcBorders>
              <w:top w:val="nil"/>
              <w:left w:val="nil"/>
              <w:bottom w:val="nil"/>
              <w:right w:val="nil"/>
            </w:tcBorders>
          </w:tcPr>
          <w:p w:rsidR="009F280F" w:rsidRPr="002E32FB" w:rsidRDefault="009F280F" w:rsidP="00F21A3F">
            <w:pPr>
              <w:jc w:val="center"/>
            </w:pPr>
          </w:p>
        </w:tc>
        <w:tc>
          <w:tcPr>
            <w:tcW w:w="2799" w:type="dxa"/>
            <w:gridSpan w:val="2"/>
            <w:tcBorders>
              <w:top w:val="single" w:sz="4" w:space="0" w:color="auto"/>
              <w:left w:val="single" w:sz="4" w:space="0" w:color="auto"/>
              <w:bottom w:val="single" w:sz="4" w:space="0" w:color="auto"/>
              <w:right w:val="single" w:sz="4" w:space="0" w:color="auto"/>
            </w:tcBorders>
          </w:tcPr>
          <w:p w:rsidR="009F280F" w:rsidRPr="002E32FB" w:rsidRDefault="009F280F" w:rsidP="004E2A45">
            <w:pPr>
              <w:jc w:val="center"/>
            </w:pPr>
            <w:r w:rsidRPr="002E32FB">
              <w:t>por debajo de la mitad</w:t>
            </w:r>
          </w:p>
        </w:tc>
        <w:tc>
          <w:tcPr>
            <w:tcW w:w="1386" w:type="dxa"/>
            <w:tcBorders>
              <w:top w:val="single" w:sz="4" w:space="0" w:color="auto"/>
              <w:left w:val="single" w:sz="4" w:space="0" w:color="auto"/>
              <w:bottom w:val="single" w:sz="4" w:space="0" w:color="auto"/>
              <w:right w:val="single" w:sz="4" w:space="0" w:color="auto"/>
            </w:tcBorders>
          </w:tcPr>
          <w:p w:rsidR="009F280F" w:rsidRPr="002E32FB" w:rsidRDefault="009F280F" w:rsidP="00F21A3F">
            <w:pPr>
              <w:jc w:val="center"/>
            </w:pPr>
            <w:r w:rsidRPr="002E32FB">
              <w:t>en la mitad</w:t>
            </w:r>
          </w:p>
        </w:tc>
        <w:tc>
          <w:tcPr>
            <w:tcW w:w="4325" w:type="dxa"/>
            <w:gridSpan w:val="3"/>
            <w:tcBorders>
              <w:top w:val="single" w:sz="4" w:space="0" w:color="auto"/>
              <w:left w:val="single" w:sz="4" w:space="0" w:color="auto"/>
              <w:bottom w:val="single" w:sz="4" w:space="0" w:color="auto"/>
              <w:right w:val="single" w:sz="4" w:space="0" w:color="auto"/>
            </w:tcBorders>
          </w:tcPr>
          <w:p w:rsidR="009F280F" w:rsidRPr="002E32FB" w:rsidRDefault="009F280F" w:rsidP="004E2A45">
            <w:pPr>
              <w:jc w:val="center"/>
            </w:pPr>
            <w:r w:rsidRPr="002E32FB">
              <w:t>por encima de la mitad</w:t>
            </w:r>
          </w:p>
        </w:tc>
      </w:tr>
      <w:tr w:rsidR="001908EA" w:rsidRPr="002E32FB" w:rsidTr="00C12B94">
        <w:tblPrEx>
          <w:jc w:val="center"/>
        </w:tblPrEx>
        <w:trPr>
          <w:jc w:val="center"/>
        </w:trPr>
        <w:tc>
          <w:tcPr>
            <w:tcW w:w="425" w:type="dxa"/>
            <w:tcBorders>
              <w:top w:val="nil"/>
              <w:left w:val="nil"/>
              <w:bottom w:val="nil"/>
              <w:right w:val="nil"/>
            </w:tcBorders>
          </w:tcPr>
          <w:p w:rsidR="001908EA" w:rsidRPr="002E32FB" w:rsidRDefault="001908EA" w:rsidP="00F21A3F">
            <w:pPr>
              <w:jc w:val="center"/>
            </w:pPr>
          </w:p>
        </w:tc>
        <w:tc>
          <w:tcPr>
            <w:tcW w:w="428" w:type="dxa"/>
            <w:gridSpan w:val="2"/>
            <w:tcBorders>
              <w:top w:val="nil"/>
              <w:left w:val="nil"/>
              <w:bottom w:val="nil"/>
              <w:right w:val="nil"/>
            </w:tcBorders>
          </w:tcPr>
          <w:p w:rsidR="001908EA" w:rsidRPr="002E32FB" w:rsidRDefault="001908EA" w:rsidP="00F21A3F">
            <w:pPr>
              <w:jc w:val="center"/>
            </w:pPr>
          </w:p>
        </w:tc>
        <w:tc>
          <w:tcPr>
            <w:tcW w:w="282" w:type="dxa"/>
            <w:tcBorders>
              <w:top w:val="nil"/>
              <w:left w:val="nil"/>
              <w:bottom w:val="nil"/>
              <w:right w:val="nil"/>
            </w:tcBorders>
          </w:tcPr>
          <w:p w:rsidR="001908EA" w:rsidRPr="002E32FB" w:rsidRDefault="001908EA" w:rsidP="00F21A3F">
            <w:pPr>
              <w:jc w:val="center"/>
            </w:pPr>
          </w:p>
        </w:tc>
        <w:tc>
          <w:tcPr>
            <w:tcW w:w="1397" w:type="dxa"/>
            <w:tcBorders>
              <w:top w:val="nil"/>
              <w:left w:val="nil"/>
              <w:bottom w:val="nil"/>
              <w:right w:val="nil"/>
            </w:tcBorders>
          </w:tcPr>
          <w:p w:rsidR="001908EA" w:rsidRPr="002E32FB" w:rsidRDefault="001908EA" w:rsidP="00F21A3F">
            <w:pPr>
              <w:jc w:val="center"/>
            </w:pPr>
          </w:p>
        </w:tc>
        <w:tc>
          <w:tcPr>
            <w:tcW w:w="1402" w:type="dxa"/>
            <w:tcBorders>
              <w:top w:val="nil"/>
              <w:left w:val="nil"/>
              <w:bottom w:val="nil"/>
              <w:right w:val="nil"/>
            </w:tcBorders>
          </w:tcPr>
          <w:p w:rsidR="001908EA" w:rsidRPr="002E32FB" w:rsidRDefault="001908EA" w:rsidP="00F21A3F">
            <w:pPr>
              <w:jc w:val="center"/>
            </w:pPr>
          </w:p>
        </w:tc>
        <w:tc>
          <w:tcPr>
            <w:tcW w:w="1386" w:type="dxa"/>
            <w:tcBorders>
              <w:top w:val="nil"/>
              <w:left w:val="nil"/>
              <w:bottom w:val="nil"/>
              <w:right w:val="nil"/>
            </w:tcBorders>
          </w:tcPr>
          <w:p w:rsidR="001908EA" w:rsidRPr="002E32FB" w:rsidRDefault="001908EA" w:rsidP="00F21A3F">
            <w:pPr>
              <w:jc w:val="center"/>
            </w:pPr>
          </w:p>
        </w:tc>
        <w:tc>
          <w:tcPr>
            <w:tcW w:w="1442" w:type="dxa"/>
            <w:tcBorders>
              <w:top w:val="nil"/>
              <w:left w:val="nil"/>
              <w:bottom w:val="nil"/>
              <w:right w:val="nil"/>
            </w:tcBorders>
          </w:tcPr>
          <w:p w:rsidR="001908EA" w:rsidRPr="002E32FB" w:rsidRDefault="001908EA" w:rsidP="00F21A3F">
            <w:pPr>
              <w:jc w:val="center"/>
            </w:pPr>
          </w:p>
        </w:tc>
        <w:tc>
          <w:tcPr>
            <w:tcW w:w="1442" w:type="dxa"/>
            <w:tcBorders>
              <w:top w:val="nil"/>
              <w:left w:val="nil"/>
              <w:bottom w:val="nil"/>
              <w:right w:val="nil"/>
            </w:tcBorders>
          </w:tcPr>
          <w:p w:rsidR="001908EA" w:rsidRPr="002E32FB" w:rsidRDefault="001908EA" w:rsidP="00F21A3F">
            <w:pPr>
              <w:jc w:val="center"/>
            </w:pPr>
          </w:p>
        </w:tc>
        <w:tc>
          <w:tcPr>
            <w:tcW w:w="1441" w:type="dxa"/>
            <w:tcBorders>
              <w:top w:val="nil"/>
              <w:left w:val="nil"/>
              <w:bottom w:val="nil"/>
              <w:right w:val="nil"/>
            </w:tcBorders>
          </w:tcPr>
          <w:p w:rsidR="001908EA" w:rsidRPr="002E32FB" w:rsidRDefault="001908EA" w:rsidP="00F21A3F">
            <w:pPr>
              <w:jc w:val="center"/>
            </w:pPr>
          </w:p>
        </w:tc>
      </w:tr>
      <w:tr w:rsidR="001908EA" w:rsidRPr="002E32FB" w:rsidTr="00C12B94">
        <w:tblPrEx>
          <w:jc w:val="center"/>
        </w:tblPrEx>
        <w:trPr>
          <w:cantSplit/>
          <w:trHeight w:val="2257"/>
          <w:jc w:val="center"/>
        </w:trPr>
        <w:tc>
          <w:tcPr>
            <w:tcW w:w="425" w:type="dxa"/>
            <w:vMerge w:val="restart"/>
            <w:tcBorders>
              <w:top w:val="single" w:sz="4" w:space="0" w:color="auto"/>
              <w:right w:val="single" w:sz="4" w:space="0" w:color="auto"/>
            </w:tcBorders>
            <w:textDirection w:val="btLr"/>
          </w:tcPr>
          <w:p w:rsidR="001908EA" w:rsidRPr="002E32FB" w:rsidRDefault="001908EA" w:rsidP="001908EA">
            <w:pPr>
              <w:ind w:left="113" w:right="113"/>
              <w:jc w:val="center"/>
            </w:pPr>
            <w:r w:rsidRPr="002E32FB">
              <w:rPr>
                <w:noProof/>
                <w:lang w:val="es-ES_tradnl" w:eastAsia="es-ES" w:bidi="es-ES"/>
              </w:rPr>
              <w:sym w:font="Wingdings" w:char="F0DF"/>
            </w:r>
            <w:r w:rsidRPr="002E32FB">
              <w:rPr>
                <w:sz w:val="18"/>
                <w:lang w:val="es-ES_tradnl"/>
              </w:rPr>
              <w:tab/>
            </w:r>
            <w:r w:rsidRPr="002E32FB">
              <w:rPr>
                <w:sz w:val="18"/>
                <w:lang w:val="es-ES_tradnl"/>
              </w:rPr>
              <w:tab/>
            </w:r>
            <w:r w:rsidRPr="002E32FB">
              <w:rPr>
                <w:noProof/>
                <w:lang w:val="es-ES_tradnl" w:eastAsia="es-ES" w:bidi="es-ES"/>
              </w:rPr>
              <w:t>anchura relativa</w:t>
            </w:r>
            <w:r w:rsidRPr="002E32FB">
              <w:rPr>
                <w:sz w:val="18"/>
                <w:lang w:val="es-ES_tradnl"/>
              </w:rPr>
              <w:tab/>
            </w:r>
            <w:r w:rsidRPr="002E32FB">
              <w:rPr>
                <w:sz w:val="18"/>
                <w:lang w:val="es-ES_tradnl"/>
              </w:rPr>
              <w:tab/>
            </w:r>
            <w:r w:rsidRPr="002E32FB">
              <w:rPr>
                <w:noProof/>
                <w:lang w:val="es-ES_tradnl" w:eastAsia="es-ES" w:bidi="es-ES"/>
              </w:rPr>
              <w:sym w:font="Wingdings" w:char="F0E0"/>
            </w:r>
          </w:p>
        </w:tc>
        <w:tc>
          <w:tcPr>
            <w:tcW w:w="428" w:type="dxa"/>
            <w:gridSpan w:val="2"/>
            <w:vMerge w:val="restart"/>
            <w:tcBorders>
              <w:top w:val="nil"/>
              <w:right w:val="nil"/>
            </w:tcBorders>
            <w:textDirection w:val="btLr"/>
          </w:tcPr>
          <w:p w:rsidR="001908EA" w:rsidRPr="002E32FB" w:rsidRDefault="001908EA" w:rsidP="001908EA">
            <w:pPr>
              <w:ind w:left="113" w:right="113"/>
              <w:jc w:val="center"/>
              <w:rPr>
                <w:lang w:val="es-ES_tradnl" w:eastAsia="es-ES" w:bidi="es-ES"/>
              </w:rPr>
            </w:pPr>
            <w:r w:rsidRPr="002E32FB">
              <w:rPr>
                <w:lang w:val="es-ES_tradnl" w:eastAsia="es-ES" w:bidi="es-ES"/>
              </w:rPr>
              <w:t>ancha</w:t>
            </w:r>
            <w:r w:rsidR="00DF4766" w:rsidRPr="002E32FB">
              <w:rPr>
                <w:lang w:val="es-ES_tradnl" w:eastAsia="es-ES" w:bidi="es-ES"/>
              </w:rPr>
              <w:t xml:space="preserve"> </w:t>
            </w:r>
            <w:r w:rsidRPr="002E32FB">
              <w:rPr>
                <w:noProof/>
                <w:lang w:val="es-ES_tradnl" w:eastAsia="es-ES" w:bidi="es-ES"/>
              </w:rPr>
              <w:sym w:font="Wingdings" w:char="F0DF"/>
            </w:r>
            <w:r w:rsidRPr="002E32FB">
              <w:rPr>
                <w:noProof/>
                <w:sz w:val="18"/>
                <w:lang w:val="es-ES_tradnl"/>
              </w:rPr>
              <w:t xml:space="preserve"> </w:t>
            </w:r>
            <w:r w:rsidRPr="002E32FB">
              <w:rPr>
                <w:noProof/>
                <w:sz w:val="18"/>
                <w:lang w:val="es-ES_tradnl"/>
              </w:rPr>
              <w:tab/>
            </w:r>
            <w:r w:rsidRPr="002E32FB">
              <w:rPr>
                <w:noProof/>
                <w:sz w:val="18"/>
                <w:lang w:val="es-ES_tradnl"/>
              </w:rPr>
              <w:tab/>
            </w:r>
            <w:r w:rsidRPr="002E32FB">
              <w:rPr>
                <w:noProof/>
                <w:sz w:val="18"/>
                <w:lang w:val="es-ES_tradnl"/>
              </w:rPr>
              <w:tab/>
            </w:r>
            <w:r w:rsidRPr="002E32FB">
              <w:rPr>
                <w:noProof/>
                <w:sz w:val="18"/>
                <w:lang w:val="es-ES_tradnl"/>
              </w:rPr>
              <w:tab/>
            </w:r>
            <w:r w:rsidRPr="002E32FB">
              <w:rPr>
                <w:sz w:val="18"/>
                <w:lang w:val="es-ES_tradnl"/>
              </w:rPr>
              <w:tab/>
            </w:r>
            <w:r w:rsidRPr="002E32FB">
              <w:rPr>
                <w:sz w:val="18"/>
                <w:lang w:val="es-ES_tradnl"/>
              </w:rPr>
              <w:tab/>
            </w:r>
            <w:r w:rsidRPr="002E32FB">
              <w:rPr>
                <w:sz w:val="18"/>
                <w:lang w:val="es-ES_tradnl"/>
              </w:rPr>
              <w:tab/>
            </w:r>
            <w:r w:rsidRPr="002E32FB">
              <w:rPr>
                <w:sz w:val="18"/>
                <w:lang w:val="es-ES_tradnl"/>
              </w:rPr>
              <w:tab/>
            </w:r>
            <w:r w:rsidRPr="002E32FB">
              <w:rPr>
                <w:noProof/>
                <w:lang w:val="es-ES_tradnl" w:eastAsia="es-ES" w:bidi="es-ES"/>
              </w:rPr>
              <w:sym w:font="Wingdings" w:char="F0E0"/>
            </w:r>
            <w:r w:rsidRPr="002E32FB">
              <w:rPr>
                <w:lang w:val="es-ES_tradnl" w:eastAsia="es-ES" w:bidi="es-ES"/>
              </w:rPr>
              <w:t xml:space="preserve"> estrecha</w:t>
            </w:r>
          </w:p>
        </w:tc>
        <w:tc>
          <w:tcPr>
            <w:tcW w:w="282" w:type="dxa"/>
            <w:tcBorders>
              <w:top w:val="nil"/>
              <w:left w:val="nil"/>
              <w:bottom w:val="nil"/>
              <w:right w:val="nil"/>
            </w:tcBorders>
          </w:tcPr>
          <w:p w:rsidR="001908EA" w:rsidRPr="002E32FB" w:rsidRDefault="001908EA" w:rsidP="001908EA">
            <w:pPr>
              <w:jc w:val="center"/>
            </w:pPr>
          </w:p>
        </w:tc>
        <w:tc>
          <w:tcPr>
            <w:tcW w:w="1397" w:type="dxa"/>
            <w:tcBorders>
              <w:left w:val="single" w:sz="4" w:space="0" w:color="auto"/>
            </w:tcBorders>
          </w:tcPr>
          <w:p w:rsidR="001908EA" w:rsidRPr="002E32FB" w:rsidRDefault="001908EA" w:rsidP="001908EA">
            <w:pPr>
              <w:jc w:val="center"/>
            </w:pPr>
          </w:p>
        </w:tc>
        <w:tc>
          <w:tcPr>
            <w:tcW w:w="1402" w:type="dxa"/>
          </w:tcPr>
          <w:p w:rsidR="001908EA" w:rsidRPr="002E32FB" w:rsidRDefault="001908EA" w:rsidP="001908EA">
            <w:pPr>
              <w:jc w:val="center"/>
            </w:pPr>
          </w:p>
        </w:tc>
        <w:tc>
          <w:tcPr>
            <w:tcW w:w="1386" w:type="dxa"/>
          </w:tcPr>
          <w:p w:rsidR="001908EA" w:rsidRPr="002E32FB" w:rsidRDefault="001908EA" w:rsidP="001908EA">
            <w:pPr>
              <w:jc w:val="center"/>
            </w:pPr>
            <w:r w:rsidRPr="002E32FB">
              <w:rPr>
                <w:noProof/>
              </w:rPr>
              <w:drawing>
                <wp:inline distT="0" distB="0" distL="0" distR="0" wp14:anchorId="64925F93" wp14:editId="5E69643D">
                  <wp:extent cx="171450" cy="108585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205" cstate="screen">
                            <a:extLst>
                              <a:ext uri="{28A0092B-C50C-407E-A947-70E740481C1C}">
                                <a14:useLocalDpi xmlns:a14="http://schemas.microsoft.com/office/drawing/2010/main"/>
                              </a:ext>
                            </a:extLst>
                          </a:blip>
                          <a:srcRect/>
                          <a:stretch>
                            <a:fillRect/>
                          </a:stretch>
                        </pic:blipFill>
                        <pic:spPr bwMode="auto">
                          <a:xfrm>
                            <a:off x="0" y="0"/>
                            <a:ext cx="171450" cy="1085850"/>
                          </a:xfrm>
                          <a:prstGeom prst="rect">
                            <a:avLst/>
                          </a:prstGeom>
                          <a:noFill/>
                          <a:ln>
                            <a:noFill/>
                          </a:ln>
                        </pic:spPr>
                      </pic:pic>
                    </a:graphicData>
                  </a:graphic>
                </wp:inline>
              </w:drawing>
            </w:r>
          </w:p>
          <w:p w:rsidR="001908EA" w:rsidRPr="002E32FB" w:rsidRDefault="001908EA" w:rsidP="001908EA">
            <w:pPr>
              <w:jc w:val="center"/>
            </w:pPr>
            <w:r w:rsidRPr="002E32FB">
              <w:t xml:space="preserve">6 </w:t>
            </w:r>
          </w:p>
          <w:p w:rsidR="001908EA" w:rsidRPr="002E32FB" w:rsidRDefault="001908EA" w:rsidP="001908EA">
            <w:pPr>
              <w:jc w:val="center"/>
            </w:pPr>
            <w:r w:rsidRPr="002E32FB">
              <w:t>lineal</w:t>
            </w:r>
          </w:p>
        </w:tc>
        <w:tc>
          <w:tcPr>
            <w:tcW w:w="1442" w:type="dxa"/>
          </w:tcPr>
          <w:p w:rsidR="001908EA" w:rsidRPr="002E32FB" w:rsidRDefault="001908EA" w:rsidP="001908EA">
            <w:pPr>
              <w:jc w:val="center"/>
            </w:pPr>
          </w:p>
        </w:tc>
        <w:tc>
          <w:tcPr>
            <w:tcW w:w="1442" w:type="dxa"/>
          </w:tcPr>
          <w:p w:rsidR="001908EA" w:rsidRPr="002E32FB" w:rsidRDefault="001908EA" w:rsidP="001908EA">
            <w:pPr>
              <w:jc w:val="center"/>
            </w:pPr>
          </w:p>
        </w:tc>
        <w:tc>
          <w:tcPr>
            <w:tcW w:w="1441" w:type="dxa"/>
          </w:tcPr>
          <w:p w:rsidR="001908EA" w:rsidRPr="002E32FB" w:rsidRDefault="001908EA" w:rsidP="001908EA">
            <w:pPr>
              <w:jc w:val="center"/>
            </w:pPr>
          </w:p>
        </w:tc>
      </w:tr>
      <w:tr w:rsidR="001908EA" w:rsidRPr="002E32FB" w:rsidTr="00C12B94">
        <w:tblPrEx>
          <w:jc w:val="center"/>
        </w:tblPrEx>
        <w:trPr>
          <w:cantSplit/>
          <w:trHeight w:val="2530"/>
          <w:jc w:val="center"/>
        </w:trPr>
        <w:tc>
          <w:tcPr>
            <w:tcW w:w="425" w:type="dxa"/>
            <w:vMerge/>
            <w:tcBorders>
              <w:right w:val="single" w:sz="4" w:space="0" w:color="auto"/>
            </w:tcBorders>
          </w:tcPr>
          <w:p w:rsidR="001908EA" w:rsidRPr="002E32FB" w:rsidRDefault="001908EA" w:rsidP="001908EA">
            <w:pPr>
              <w:jc w:val="center"/>
            </w:pPr>
          </w:p>
        </w:tc>
        <w:tc>
          <w:tcPr>
            <w:tcW w:w="428" w:type="dxa"/>
            <w:gridSpan w:val="2"/>
            <w:vMerge/>
            <w:tcBorders>
              <w:right w:val="nil"/>
            </w:tcBorders>
          </w:tcPr>
          <w:p w:rsidR="001908EA" w:rsidRPr="002E32FB" w:rsidRDefault="001908EA" w:rsidP="001908EA">
            <w:pPr>
              <w:jc w:val="center"/>
            </w:pPr>
          </w:p>
        </w:tc>
        <w:tc>
          <w:tcPr>
            <w:tcW w:w="282" w:type="dxa"/>
            <w:tcBorders>
              <w:top w:val="nil"/>
              <w:left w:val="nil"/>
              <w:bottom w:val="nil"/>
              <w:right w:val="nil"/>
            </w:tcBorders>
          </w:tcPr>
          <w:p w:rsidR="001908EA" w:rsidRPr="002E32FB" w:rsidRDefault="001908EA" w:rsidP="001908EA">
            <w:pPr>
              <w:jc w:val="center"/>
            </w:pPr>
          </w:p>
        </w:tc>
        <w:tc>
          <w:tcPr>
            <w:tcW w:w="1397" w:type="dxa"/>
            <w:tcBorders>
              <w:left w:val="single" w:sz="4" w:space="0" w:color="auto"/>
            </w:tcBorders>
          </w:tcPr>
          <w:p w:rsidR="001908EA" w:rsidRPr="002E32FB" w:rsidRDefault="001908EA" w:rsidP="001908EA">
            <w:pPr>
              <w:jc w:val="center"/>
            </w:pPr>
          </w:p>
        </w:tc>
        <w:tc>
          <w:tcPr>
            <w:tcW w:w="1402" w:type="dxa"/>
          </w:tcPr>
          <w:p w:rsidR="001908EA" w:rsidRPr="002E32FB" w:rsidRDefault="001908EA" w:rsidP="001908EA">
            <w:pPr>
              <w:jc w:val="center"/>
            </w:pPr>
          </w:p>
        </w:tc>
        <w:tc>
          <w:tcPr>
            <w:tcW w:w="1386" w:type="dxa"/>
          </w:tcPr>
          <w:p w:rsidR="001908EA" w:rsidRPr="002E32FB" w:rsidRDefault="001908EA" w:rsidP="001908EA">
            <w:pPr>
              <w:jc w:val="center"/>
            </w:pPr>
            <w:r w:rsidRPr="002E32FB">
              <w:rPr>
                <w:noProof/>
              </w:rPr>
              <w:drawing>
                <wp:inline distT="0" distB="0" distL="0" distR="0" wp14:anchorId="0C377033" wp14:editId="45D8078E">
                  <wp:extent cx="371475" cy="1085850"/>
                  <wp:effectExtent l="0" t="0" r="9525"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206" cstate="screen">
                            <a:extLst>
                              <a:ext uri="{28A0092B-C50C-407E-A947-70E740481C1C}">
                                <a14:useLocalDpi xmlns:a14="http://schemas.microsoft.com/office/drawing/2010/main"/>
                              </a:ext>
                            </a:extLst>
                          </a:blip>
                          <a:srcRect/>
                          <a:stretch>
                            <a:fillRect/>
                          </a:stretch>
                        </pic:blipFill>
                        <pic:spPr bwMode="auto">
                          <a:xfrm>
                            <a:off x="0" y="0"/>
                            <a:ext cx="371475" cy="1085850"/>
                          </a:xfrm>
                          <a:prstGeom prst="rect">
                            <a:avLst/>
                          </a:prstGeom>
                          <a:noFill/>
                          <a:ln>
                            <a:noFill/>
                          </a:ln>
                        </pic:spPr>
                      </pic:pic>
                    </a:graphicData>
                  </a:graphic>
                </wp:inline>
              </w:drawing>
            </w:r>
          </w:p>
          <w:p w:rsidR="001908EA" w:rsidRPr="002E32FB" w:rsidRDefault="001908EA" w:rsidP="001908EA">
            <w:pPr>
              <w:jc w:val="center"/>
            </w:pPr>
            <w:r w:rsidRPr="002E32FB">
              <w:t>5</w:t>
            </w:r>
          </w:p>
          <w:p w:rsidR="001908EA" w:rsidRPr="002E32FB" w:rsidRDefault="001908EA" w:rsidP="001908EA">
            <w:pPr>
              <w:jc w:val="center"/>
            </w:pPr>
            <w:r w:rsidRPr="002E32FB">
              <w:t>oblonga</w:t>
            </w:r>
          </w:p>
        </w:tc>
        <w:tc>
          <w:tcPr>
            <w:tcW w:w="1442" w:type="dxa"/>
          </w:tcPr>
          <w:p w:rsidR="001908EA" w:rsidRPr="002E32FB" w:rsidRDefault="001908EA" w:rsidP="001908EA">
            <w:pPr>
              <w:jc w:val="center"/>
            </w:pPr>
            <w:r w:rsidRPr="002E32FB">
              <w:rPr>
                <w:noProof/>
              </w:rPr>
              <w:drawing>
                <wp:inline distT="0" distB="0" distL="0" distR="0" wp14:anchorId="0BA6A0D1" wp14:editId="12741751">
                  <wp:extent cx="266700" cy="108585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207" cstate="screen">
                            <a:extLst>
                              <a:ext uri="{28A0092B-C50C-407E-A947-70E740481C1C}">
                                <a14:useLocalDpi xmlns:a14="http://schemas.microsoft.com/office/drawing/2010/main"/>
                              </a:ext>
                            </a:extLst>
                          </a:blip>
                          <a:srcRect/>
                          <a:stretch>
                            <a:fillRect/>
                          </a:stretch>
                        </pic:blipFill>
                        <pic:spPr bwMode="auto">
                          <a:xfrm>
                            <a:off x="0" y="0"/>
                            <a:ext cx="266700" cy="1085850"/>
                          </a:xfrm>
                          <a:prstGeom prst="rect">
                            <a:avLst/>
                          </a:prstGeom>
                          <a:noFill/>
                          <a:ln>
                            <a:noFill/>
                          </a:ln>
                        </pic:spPr>
                      </pic:pic>
                    </a:graphicData>
                  </a:graphic>
                </wp:inline>
              </w:drawing>
            </w:r>
          </w:p>
          <w:p w:rsidR="001908EA" w:rsidRPr="002E32FB" w:rsidRDefault="001908EA" w:rsidP="001908EA">
            <w:pPr>
              <w:jc w:val="center"/>
            </w:pPr>
            <w:r w:rsidRPr="002E32FB">
              <w:t>8</w:t>
            </w:r>
          </w:p>
          <w:p w:rsidR="001908EA" w:rsidRPr="002E32FB" w:rsidRDefault="001908EA" w:rsidP="001908EA">
            <w:pPr>
              <w:jc w:val="center"/>
            </w:pPr>
            <w:r w:rsidRPr="002E32FB">
              <w:t>oblanceolada</w:t>
            </w:r>
          </w:p>
        </w:tc>
        <w:tc>
          <w:tcPr>
            <w:tcW w:w="1442" w:type="dxa"/>
          </w:tcPr>
          <w:p w:rsidR="001908EA" w:rsidRPr="002E32FB" w:rsidRDefault="001908EA" w:rsidP="001908EA">
            <w:pPr>
              <w:jc w:val="center"/>
            </w:pPr>
            <w:r w:rsidRPr="002E32FB">
              <w:rPr>
                <w:noProof/>
              </w:rPr>
              <w:drawing>
                <wp:inline distT="0" distB="0" distL="0" distR="0" wp14:anchorId="0AAF4A68" wp14:editId="01C6324E">
                  <wp:extent cx="304800" cy="1076325"/>
                  <wp:effectExtent l="0" t="0" r="0" b="952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208" cstate="screen">
                            <a:extLst>
                              <a:ext uri="{28A0092B-C50C-407E-A947-70E740481C1C}">
                                <a14:useLocalDpi xmlns:a14="http://schemas.microsoft.com/office/drawing/2010/main"/>
                              </a:ext>
                            </a:extLst>
                          </a:blip>
                          <a:srcRect/>
                          <a:stretch>
                            <a:fillRect/>
                          </a:stretch>
                        </pic:blipFill>
                        <pic:spPr bwMode="auto">
                          <a:xfrm>
                            <a:off x="0" y="0"/>
                            <a:ext cx="304800" cy="1076325"/>
                          </a:xfrm>
                          <a:prstGeom prst="rect">
                            <a:avLst/>
                          </a:prstGeom>
                          <a:noFill/>
                          <a:ln>
                            <a:noFill/>
                          </a:ln>
                        </pic:spPr>
                      </pic:pic>
                    </a:graphicData>
                  </a:graphic>
                </wp:inline>
              </w:drawing>
            </w:r>
          </w:p>
          <w:p w:rsidR="001908EA" w:rsidRPr="002E32FB" w:rsidRDefault="001908EA" w:rsidP="001908EA">
            <w:pPr>
              <w:jc w:val="center"/>
            </w:pPr>
            <w:r w:rsidRPr="002E32FB">
              <w:t>9</w:t>
            </w:r>
          </w:p>
          <w:p w:rsidR="001908EA" w:rsidRPr="002E32FB" w:rsidRDefault="001908EA" w:rsidP="001908EA">
            <w:pPr>
              <w:jc w:val="center"/>
            </w:pPr>
            <w:r w:rsidRPr="002E32FB">
              <w:t>espatulada</w:t>
            </w:r>
          </w:p>
        </w:tc>
        <w:tc>
          <w:tcPr>
            <w:tcW w:w="1441" w:type="dxa"/>
          </w:tcPr>
          <w:p w:rsidR="001908EA" w:rsidRPr="002E32FB" w:rsidRDefault="001908EA" w:rsidP="001908EA">
            <w:pPr>
              <w:jc w:val="center"/>
            </w:pPr>
          </w:p>
        </w:tc>
      </w:tr>
      <w:tr w:rsidR="001908EA" w:rsidRPr="002E32FB" w:rsidTr="00C12B94">
        <w:tblPrEx>
          <w:jc w:val="center"/>
        </w:tblPrEx>
        <w:trPr>
          <w:cantSplit/>
          <w:trHeight w:val="2269"/>
          <w:jc w:val="center"/>
        </w:trPr>
        <w:tc>
          <w:tcPr>
            <w:tcW w:w="425" w:type="dxa"/>
            <w:vMerge/>
            <w:tcBorders>
              <w:right w:val="single" w:sz="4" w:space="0" w:color="auto"/>
            </w:tcBorders>
          </w:tcPr>
          <w:p w:rsidR="001908EA" w:rsidRPr="002E32FB" w:rsidRDefault="001908EA" w:rsidP="001908EA">
            <w:pPr>
              <w:jc w:val="center"/>
            </w:pPr>
          </w:p>
        </w:tc>
        <w:tc>
          <w:tcPr>
            <w:tcW w:w="428" w:type="dxa"/>
            <w:gridSpan w:val="2"/>
            <w:vMerge/>
            <w:tcBorders>
              <w:right w:val="nil"/>
            </w:tcBorders>
          </w:tcPr>
          <w:p w:rsidR="001908EA" w:rsidRPr="002E32FB" w:rsidRDefault="001908EA" w:rsidP="001908EA">
            <w:pPr>
              <w:jc w:val="center"/>
            </w:pPr>
          </w:p>
        </w:tc>
        <w:tc>
          <w:tcPr>
            <w:tcW w:w="282" w:type="dxa"/>
            <w:tcBorders>
              <w:top w:val="nil"/>
              <w:left w:val="nil"/>
              <w:bottom w:val="nil"/>
              <w:right w:val="nil"/>
            </w:tcBorders>
          </w:tcPr>
          <w:p w:rsidR="001908EA" w:rsidRPr="002E32FB" w:rsidRDefault="001908EA" w:rsidP="001908EA">
            <w:pPr>
              <w:jc w:val="center"/>
            </w:pPr>
          </w:p>
        </w:tc>
        <w:tc>
          <w:tcPr>
            <w:tcW w:w="1397" w:type="dxa"/>
            <w:tcBorders>
              <w:left w:val="single" w:sz="4" w:space="0" w:color="auto"/>
            </w:tcBorders>
          </w:tcPr>
          <w:p w:rsidR="001908EA" w:rsidRPr="002E32FB" w:rsidRDefault="001908EA" w:rsidP="001908EA">
            <w:pPr>
              <w:jc w:val="center"/>
            </w:pPr>
            <w:r w:rsidRPr="002E32FB">
              <w:rPr>
                <w:noProof/>
              </w:rPr>
              <w:drawing>
                <wp:inline distT="0" distB="0" distL="0" distR="0" wp14:anchorId="2B84887E" wp14:editId="16751F6C">
                  <wp:extent cx="581025" cy="1047750"/>
                  <wp:effectExtent l="0" t="0" r="952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209" cstate="screen">
                            <a:extLst>
                              <a:ext uri="{28A0092B-C50C-407E-A947-70E740481C1C}">
                                <a14:useLocalDpi xmlns:a14="http://schemas.microsoft.com/office/drawing/2010/main"/>
                              </a:ext>
                            </a:extLst>
                          </a:blip>
                          <a:srcRect/>
                          <a:stretch>
                            <a:fillRect/>
                          </a:stretch>
                        </pic:blipFill>
                        <pic:spPr bwMode="auto">
                          <a:xfrm>
                            <a:off x="0" y="0"/>
                            <a:ext cx="581025" cy="1047750"/>
                          </a:xfrm>
                          <a:prstGeom prst="rect">
                            <a:avLst/>
                          </a:prstGeom>
                          <a:noFill/>
                          <a:ln>
                            <a:noFill/>
                          </a:ln>
                        </pic:spPr>
                      </pic:pic>
                    </a:graphicData>
                  </a:graphic>
                </wp:inline>
              </w:drawing>
            </w:r>
          </w:p>
          <w:p w:rsidR="001908EA" w:rsidRPr="002E32FB" w:rsidRDefault="001908EA" w:rsidP="001908EA">
            <w:pPr>
              <w:jc w:val="center"/>
            </w:pPr>
            <w:r w:rsidRPr="002E32FB">
              <w:t xml:space="preserve">1 </w:t>
            </w:r>
          </w:p>
          <w:p w:rsidR="001908EA" w:rsidRPr="002E32FB" w:rsidRDefault="001908EA" w:rsidP="001908EA">
            <w:pPr>
              <w:jc w:val="center"/>
            </w:pPr>
            <w:r w:rsidRPr="002E32FB">
              <w:t>triangular</w:t>
            </w:r>
          </w:p>
        </w:tc>
        <w:tc>
          <w:tcPr>
            <w:tcW w:w="1402" w:type="dxa"/>
          </w:tcPr>
          <w:p w:rsidR="001908EA" w:rsidRPr="002E32FB" w:rsidRDefault="001908EA" w:rsidP="001908EA">
            <w:pPr>
              <w:jc w:val="center"/>
            </w:pPr>
            <w:r w:rsidRPr="002E32FB">
              <w:rPr>
                <w:noProof/>
              </w:rPr>
              <w:drawing>
                <wp:inline distT="0" distB="0" distL="0" distR="0" wp14:anchorId="26432DF4" wp14:editId="7A46BA8F">
                  <wp:extent cx="504825" cy="1085850"/>
                  <wp:effectExtent l="0" t="0" r="9525"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210" cstate="screen">
                            <a:extLst>
                              <a:ext uri="{28A0092B-C50C-407E-A947-70E740481C1C}">
                                <a14:useLocalDpi xmlns:a14="http://schemas.microsoft.com/office/drawing/2010/main"/>
                              </a:ext>
                            </a:extLst>
                          </a:blip>
                          <a:srcRect/>
                          <a:stretch>
                            <a:fillRect/>
                          </a:stretch>
                        </pic:blipFill>
                        <pic:spPr bwMode="auto">
                          <a:xfrm>
                            <a:off x="0" y="0"/>
                            <a:ext cx="504825" cy="1085850"/>
                          </a:xfrm>
                          <a:prstGeom prst="rect">
                            <a:avLst/>
                          </a:prstGeom>
                          <a:noFill/>
                          <a:ln>
                            <a:noFill/>
                          </a:ln>
                        </pic:spPr>
                      </pic:pic>
                    </a:graphicData>
                  </a:graphic>
                </wp:inline>
              </w:drawing>
            </w:r>
          </w:p>
          <w:p w:rsidR="001908EA" w:rsidRPr="002E32FB" w:rsidRDefault="001908EA" w:rsidP="001908EA">
            <w:pPr>
              <w:jc w:val="center"/>
            </w:pPr>
            <w:r w:rsidRPr="002E32FB">
              <w:t>2</w:t>
            </w:r>
          </w:p>
          <w:p w:rsidR="001908EA" w:rsidRPr="002E32FB" w:rsidRDefault="001908EA" w:rsidP="001908EA">
            <w:pPr>
              <w:jc w:val="center"/>
            </w:pPr>
            <w:r w:rsidRPr="002E32FB">
              <w:t>oval</w:t>
            </w:r>
          </w:p>
        </w:tc>
        <w:tc>
          <w:tcPr>
            <w:tcW w:w="1386" w:type="dxa"/>
          </w:tcPr>
          <w:p w:rsidR="001908EA" w:rsidRPr="002E32FB" w:rsidRDefault="001908EA" w:rsidP="001908EA">
            <w:pPr>
              <w:jc w:val="center"/>
            </w:pPr>
            <w:r w:rsidRPr="002E32FB">
              <w:rPr>
                <w:noProof/>
              </w:rPr>
              <w:drawing>
                <wp:inline distT="0" distB="0" distL="0" distR="0" wp14:anchorId="067006C0" wp14:editId="12BF9E8A">
                  <wp:extent cx="457200" cy="1076325"/>
                  <wp:effectExtent l="0" t="0" r="0" b="952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211" cstate="screen">
                            <a:extLst>
                              <a:ext uri="{28A0092B-C50C-407E-A947-70E740481C1C}">
                                <a14:useLocalDpi xmlns:a14="http://schemas.microsoft.com/office/drawing/2010/main"/>
                              </a:ext>
                            </a:extLst>
                          </a:blip>
                          <a:srcRect/>
                          <a:stretch>
                            <a:fillRect/>
                          </a:stretch>
                        </pic:blipFill>
                        <pic:spPr bwMode="auto">
                          <a:xfrm>
                            <a:off x="0" y="0"/>
                            <a:ext cx="457200" cy="1076325"/>
                          </a:xfrm>
                          <a:prstGeom prst="rect">
                            <a:avLst/>
                          </a:prstGeom>
                          <a:noFill/>
                          <a:ln>
                            <a:noFill/>
                          </a:ln>
                        </pic:spPr>
                      </pic:pic>
                    </a:graphicData>
                  </a:graphic>
                </wp:inline>
              </w:drawing>
            </w:r>
          </w:p>
          <w:p w:rsidR="001908EA" w:rsidRPr="002E32FB" w:rsidRDefault="001908EA" w:rsidP="001908EA">
            <w:pPr>
              <w:jc w:val="center"/>
            </w:pPr>
            <w:r w:rsidRPr="002E32FB">
              <w:t>4</w:t>
            </w:r>
          </w:p>
          <w:p w:rsidR="001908EA" w:rsidRPr="002E32FB" w:rsidRDefault="001908EA" w:rsidP="001908EA">
            <w:pPr>
              <w:jc w:val="center"/>
            </w:pPr>
            <w:r w:rsidRPr="002E32FB">
              <w:t>elíptica</w:t>
            </w:r>
          </w:p>
        </w:tc>
        <w:tc>
          <w:tcPr>
            <w:tcW w:w="1442" w:type="dxa"/>
          </w:tcPr>
          <w:p w:rsidR="001908EA" w:rsidRPr="002E32FB" w:rsidRDefault="001908EA" w:rsidP="001908EA">
            <w:pPr>
              <w:jc w:val="center"/>
            </w:pPr>
            <w:r w:rsidRPr="002E32FB">
              <w:rPr>
                <w:noProof/>
              </w:rPr>
              <w:drawing>
                <wp:inline distT="0" distB="0" distL="0" distR="0" wp14:anchorId="5C31BCBE" wp14:editId="7B22B018">
                  <wp:extent cx="533400" cy="1076325"/>
                  <wp:effectExtent l="0" t="0" r="0" b="952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212" cstate="screen">
                            <a:extLst>
                              <a:ext uri="{28A0092B-C50C-407E-A947-70E740481C1C}">
                                <a14:useLocalDpi xmlns:a14="http://schemas.microsoft.com/office/drawing/2010/main"/>
                              </a:ext>
                            </a:extLst>
                          </a:blip>
                          <a:srcRect/>
                          <a:stretch>
                            <a:fillRect/>
                          </a:stretch>
                        </pic:blipFill>
                        <pic:spPr bwMode="auto">
                          <a:xfrm>
                            <a:off x="0" y="0"/>
                            <a:ext cx="533400" cy="1076325"/>
                          </a:xfrm>
                          <a:prstGeom prst="rect">
                            <a:avLst/>
                          </a:prstGeom>
                          <a:noFill/>
                          <a:ln>
                            <a:noFill/>
                          </a:ln>
                        </pic:spPr>
                      </pic:pic>
                    </a:graphicData>
                  </a:graphic>
                </wp:inline>
              </w:drawing>
            </w:r>
          </w:p>
          <w:p w:rsidR="001908EA" w:rsidRPr="002E32FB" w:rsidRDefault="001908EA" w:rsidP="001908EA">
            <w:pPr>
              <w:jc w:val="center"/>
            </w:pPr>
            <w:r w:rsidRPr="002E32FB">
              <w:t>7</w:t>
            </w:r>
          </w:p>
          <w:p w:rsidR="001908EA" w:rsidRPr="002E32FB" w:rsidRDefault="001908EA" w:rsidP="001908EA">
            <w:pPr>
              <w:jc w:val="center"/>
            </w:pPr>
            <w:r w:rsidRPr="002E32FB">
              <w:t>oboval</w:t>
            </w:r>
          </w:p>
        </w:tc>
        <w:tc>
          <w:tcPr>
            <w:tcW w:w="1442" w:type="dxa"/>
          </w:tcPr>
          <w:p w:rsidR="001908EA" w:rsidRPr="002E32FB" w:rsidRDefault="001908EA" w:rsidP="001908EA">
            <w:pPr>
              <w:jc w:val="center"/>
            </w:pPr>
          </w:p>
        </w:tc>
        <w:tc>
          <w:tcPr>
            <w:tcW w:w="1441" w:type="dxa"/>
          </w:tcPr>
          <w:p w:rsidR="001908EA" w:rsidRPr="002E32FB" w:rsidRDefault="001908EA" w:rsidP="001908EA">
            <w:pPr>
              <w:jc w:val="center"/>
            </w:pPr>
            <w:r w:rsidRPr="002E32FB">
              <w:rPr>
                <w:noProof/>
              </w:rPr>
              <w:drawing>
                <wp:inline distT="0" distB="0" distL="0" distR="0" wp14:anchorId="7CCA7835" wp14:editId="7E72943E">
                  <wp:extent cx="523875" cy="1085850"/>
                  <wp:effectExtent l="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213" cstate="screen">
                            <a:extLst>
                              <a:ext uri="{28A0092B-C50C-407E-A947-70E740481C1C}">
                                <a14:useLocalDpi xmlns:a14="http://schemas.microsoft.com/office/drawing/2010/main"/>
                              </a:ext>
                            </a:extLst>
                          </a:blip>
                          <a:srcRect/>
                          <a:stretch>
                            <a:fillRect/>
                          </a:stretch>
                        </pic:blipFill>
                        <pic:spPr bwMode="auto">
                          <a:xfrm>
                            <a:off x="0" y="0"/>
                            <a:ext cx="523875" cy="1085850"/>
                          </a:xfrm>
                          <a:prstGeom prst="rect">
                            <a:avLst/>
                          </a:prstGeom>
                          <a:noFill/>
                          <a:ln>
                            <a:noFill/>
                          </a:ln>
                        </pic:spPr>
                      </pic:pic>
                    </a:graphicData>
                  </a:graphic>
                </wp:inline>
              </w:drawing>
            </w:r>
          </w:p>
          <w:p w:rsidR="001908EA" w:rsidRPr="002E32FB" w:rsidRDefault="001908EA" w:rsidP="001908EA">
            <w:pPr>
              <w:jc w:val="center"/>
            </w:pPr>
            <w:r w:rsidRPr="002E32FB">
              <w:t>10</w:t>
            </w:r>
          </w:p>
          <w:p w:rsidR="001908EA" w:rsidRPr="002E32FB" w:rsidRDefault="001908EA" w:rsidP="001908EA">
            <w:pPr>
              <w:jc w:val="center"/>
            </w:pPr>
            <w:r w:rsidRPr="002E32FB">
              <w:t>obtriangular</w:t>
            </w:r>
          </w:p>
        </w:tc>
      </w:tr>
      <w:tr w:rsidR="001908EA" w:rsidRPr="00B30C0B" w:rsidTr="00C12B94">
        <w:tblPrEx>
          <w:jc w:val="center"/>
        </w:tblPrEx>
        <w:trPr>
          <w:cantSplit/>
          <w:trHeight w:val="1976"/>
          <w:jc w:val="center"/>
        </w:trPr>
        <w:tc>
          <w:tcPr>
            <w:tcW w:w="425" w:type="dxa"/>
            <w:vMerge/>
            <w:tcBorders>
              <w:right w:val="single" w:sz="4" w:space="0" w:color="auto"/>
            </w:tcBorders>
          </w:tcPr>
          <w:p w:rsidR="001908EA" w:rsidRPr="002E32FB" w:rsidRDefault="001908EA" w:rsidP="001908EA">
            <w:pPr>
              <w:jc w:val="center"/>
            </w:pPr>
          </w:p>
        </w:tc>
        <w:tc>
          <w:tcPr>
            <w:tcW w:w="428" w:type="dxa"/>
            <w:gridSpan w:val="2"/>
            <w:vMerge/>
            <w:tcBorders>
              <w:right w:val="nil"/>
            </w:tcBorders>
          </w:tcPr>
          <w:p w:rsidR="001908EA" w:rsidRPr="002E32FB" w:rsidRDefault="001908EA" w:rsidP="001908EA">
            <w:pPr>
              <w:jc w:val="center"/>
            </w:pPr>
          </w:p>
        </w:tc>
        <w:tc>
          <w:tcPr>
            <w:tcW w:w="282" w:type="dxa"/>
            <w:tcBorders>
              <w:top w:val="nil"/>
              <w:left w:val="nil"/>
              <w:bottom w:val="nil"/>
              <w:right w:val="nil"/>
            </w:tcBorders>
          </w:tcPr>
          <w:p w:rsidR="001908EA" w:rsidRPr="002E32FB" w:rsidRDefault="001908EA" w:rsidP="001908EA">
            <w:pPr>
              <w:jc w:val="center"/>
            </w:pPr>
          </w:p>
        </w:tc>
        <w:tc>
          <w:tcPr>
            <w:tcW w:w="1397" w:type="dxa"/>
            <w:tcBorders>
              <w:left w:val="single" w:sz="4" w:space="0" w:color="auto"/>
            </w:tcBorders>
          </w:tcPr>
          <w:p w:rsidR="001908EA" w:rsidRPr="002E32FB" w:rsidRDefault="001908EA" w:rsidP="001908EA">
            <w:pPr>
              <w:jc w:val="center"/>
            </w:pPr>
          </w:p>
        </w:tc>
        <w:tc>
          <w:tcPr>
            <w:tcW w:w="1402" w:type="dxa"/>
          </w:tcPr>
          <w:p w:rsidR="001908EA" w:rsidRPr="002E32FB" w:rsidRDefault="001908EA" w:rsidP="001908EA">
            <w:pPr>
              <w:jc w:val="center"/>
            </w:pPr>
          </w:p>
        </w:tc>
        <w:tc>
          <w:tcPr>
            <w:tcW w:w="1386" w:type="dxa"/>
          </w:tcPr>
          <w:p w:rsidR="001908EA" w:rsidRPr="002E32FB" w:rsidRDefault="001908EA" w:rsidP="001908EA">
            <w:pPr>
              <w:jc w:val="center"/>
            </w:pPr>
            <w:r w:rsidRPr="002E32FB">
              <w:rPr>
                <w:noProof/>
              </w:rPr>
              <w:drawing>
                <wp:inline distT="0" distB="0" distL="0" distR="0" wp14:anchorId="0CAE0CA2" wp14:editId="0C274AF1">
                  <wp:extent cx="600075" cy="857250"/>
                  <wp:effectExtent l="0" t="0" r="9525"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214" cstate="screen">
                            <a:extLst>
                              <a:ext uri="{28A0092B-C50C-407E-A947-70E740481C1C}">
                                <a14:useLocalDpi xmlns:a14="http://schemas.microsoft.com/office/drawing/2010/main"/>
                              </a:ext>
                            </a:extLst>
                          </a:blip>
                          <a:srcRect/>
                          <a:stretch>
                            <a:fillRect/>
                          </a:stretch>
                        </pic:blipFill>
                        <pic:spPr bwMode="auto">
                          <a:xfrm>
                            <a:off x="0" y="0"/>
                            <a:ext cx="600075" cy="857250"/>
                          </a:xfrm>
                          <a:prstGeom prst="rect">
                            <a:avLst/>
                          </a:prstGeom>
                          <a:noFill/>
                          <a:ln>
                            <a:noFill/>
                          </a:ln>
                        </pic:spPr>
                      </pic:pic>
                    </a:graphicData>
                  </a:graphic>
                </wp:inline>
              </w:drawing>
            </w:r>
          </w:p>
          <w:p w:rsidR="001908EA" w:rsidRPr="002E32FB" w:rsidRDefault="001908EA" w:rsidP="001908EA">
            <w:pPr>
              <w:jc w:val="center"/>
            </w:pPr>
            <w:r w:rsidRPr="002E32FB">
              <w:t>3</w:t>
            </w:r>
          </w:p>
          <w:p w:rsidR="001908EA" w:rsidRPr="006E3F1C" w:rsidRDefault="001908EA" w:rsidP="001908EA">
            <w:pPr>
              <w:jc w:val="center"/>
            </w:pPr>
            <w:r w:rsidRPr="002E32FB">
              <w:t>circular</w:t>
            </w:r>
          </w:p>
        </w:tc>
        <w:tc>
          <w:tcPr>
            <w:tcW w:w="1442" w:type="dxa"/>
          </w:tcPr>
          <w:p w:rsidR="001908EA" w:rsidRPr="006E3F1C" w:rsidRDefault="001908EA" w:rsidP="001908EA">
            <w:pPr>
              <w:jc w:val="center"/>
            </w:pPr>
          </w:p>
        </w:tc>
        <w:tc>
          <w:tcPr>
            <w:tcW w:w="1442" w:type="dxa"/>
          </w:tcPr>
          <w:p w:rsidR="001908EA" w:rsidRPr="006E3F1C" w:rsidRDefault="001908EA" w:rsidP="001908EA">
            <w:pPr>
              <w:jc w:val="center"/>
            </w:pPr>
          </w:p>
        </w:tc>
        <w:tc>
          <w:tcPr>
            <w:tcW w:w="1441" w:type="dxa"/>
          </w:tcPr>
          <w:p w:rsidR="001908EA" w:rsidRPr="006E3F1C" w:rsidRDefault="001908EA" w:rsidP="001908EA">
            <w:pPr>
              <w:jc w:val="center"/>
            </w:pPr>
          </w:p>
        </w:tc>
      </w:tr>
    </w:tbl>
    <w:p w:rsidR="009F280F" w:rsidRPr="00B30C0B" w:rsidRDefault="009F280F" w:rsidP="009F280F">
      <w:pPr>
        <w:ind w:left="992"/>
      </w:pPr>
    </w:p>
    <w:p w:rsidR="009F280F" w:rsidRPr="00B30C0B" w:rsidRDefault="009F280F" w:rsidP="009F280F">
      <w:pPr>
        <w:ind w:left="992"/>
      </w:pPr>
    </w:p>
    <w:p w:rsidR="009F280F" w:rsidRPr="00B30C0B" w:rsidRDefault="009F280F" w:rsidP="009F280F">
      <w:r>
        <w:br w:type="page"/>
      </w:r>
      <w:r w:rsidRPr="00B30C0B">
        <w:lastRenderedPageBreak/>
        <w:t xml:space="preserve">Ejemplo 6 </w:t>
      </w:r>
    </w:p>
    <w:p w:rsidR="009F280F" w:rsidRPr="00B30C0B" w:rsidRDefault="009F280F" w:rsidP="009F280F">
      <w:pPr>
        <w:ind w:left="567"/>
      </w:pPr>
    </w:p>
    <w:p w:rsidR="009F280F" w:rsidRPr="00B30C0B" w:rsidRDefault="009F280F" w:rsidP="009F280F">
      <w:r w:rsidRPr="00B30C0B">
        <w:t>Se indica a continuación la variación en la gama de formas:</w:t>
      </w:r>
    </w:p>
    <w:tbl>
      <w:tblPr>
        <w:tblW w:w="9465" w:type="dxa"/>
        <w:tblLayout w:type="fixed"/>
        <w:tblLook w:val="0000" w:firstRow="0" w:lastRow="0" w:firstColumn="0" w:lastColumn="0" w:noHBand="0" w:noVBand="0"/>
      </w:tblPr>
      <w:tblGrid>
        <w:gridCol w:w="1893"/>
        <w:gridCol w:w="1893"/>
        <w:gridCol w:w="1893"/>
        <w:gridCol w:w="1893"/>
        <w:gridCol w:w="1893"/>
      </w:tblGrid>
      <w:tr w:rsidR="009F280F" w:rsidRPr="00B30C0B" w:rsidTr="00F21A3F">
        <w:tc>
          <w:tcPr>
            <w:tcW w:w="1893" w:type="dxa"/>
          </w:tcPr>
          <w:p w:rsidR="009F280F" w:rsidRPr="00B30C0B" w:rsidRDefault="009F280F" w:rsidP="00F21A3F">
            <w:pPr>
              <w:jc w:val="center"/>
            </w:pPr>
            <w:r>
              <w:rPr>
                <w:noProof/>
              </w:rPr>
              <w:drawing>
                <wp:inline distT="0" distB="0" distL="0" distR="0" wp14:anchorId="03C80869" wp14:editId="2BF7499C">
                  <wp:extent cx="1066800" cy="100965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215" cstate="screen">
                            <a:extLst>
                              <a:ext uri="{28A0092B-C50C-407E-A947-70E740481C1C}">
                                <a14:useLocalDpi xmlns:a14="http://schemas.microsoft.com/office/drawing/2010/main"/>
                              </a:ext>
                            </a:extLst>
                          </a:blip>
                          <a:srcRect l="10561"/>
                          <a:stretch>
                            <a:fillRect/>
                          </a:stretch>
                        </pic:blipFill>
                        <pic:spPr bwMode="auto">
                          <a:xfrm>
                            <a:off x="0" y="0"/>
                            <a:ext cx="1066800" cy="1009650"/>
                          </a:xfrm>
                          <a:prstGeom prst="rect">
                            <a:avLst/>
                          </a:prstGeom>
                          <a:noFill/>
                          <a:ln>
                            <a:noFill/>
                          </a:ln>
                        </pic:spPr>
                      </pic:pic>
                    </a:graphicData>
                  </a:graphic>
                </wp:inline>
              </w:drawing>
            </w:r>
          </w:p>
        </w:tc>
        <w:tc>
          <w:tcPr>
            <w:tcW w:w="1893" w:type="dxa"/>
          </w:tcPr>
          <w:p w:rsidR="009F280F" w:rsidRPr="00B30C0B" w:rsidRDefault="009F280F" w:rsidP="00F21A3F">
            <w:pPr>
              <w:jc w:val="center"/>
            </w:pPr>
            <w:r>
              <w:rPr>
                <w:noProof/>
              </w:rPr>
              <w:drawing>
                <wp:inline distT="0" distB="0" distL="0" distR="0" wp14:anchorId="48CFB89E" wp14:editId="63EA6228">
                  <wp:extent cx="914400" cy="100965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216">
                            <a:extLst>
                              <a:ext uri="{28A0092B-C50C-407E-A947-70E740481C1C}">
                                <a14:useLocalDpi xmlns:a14="http://schemas.microsoft.com/office/drawing/2010/main"/>
                              </a:ext>
                            </a:extLst>
                          </a:blip>
                          <a:srcRect/>
                          <a:stretch>
                            <a:fillRect/>
                          </a:stretch>
                        </pic:blipFill>
                        <pic:spPr bwMode="auto">
                          <a:xfrm>
                            <a:off x="0" y="0"/>
                            <a:ext cx="914400" cy="1009650"/>
                          </a:xfrm>
                          <a:prstGeom prst="rect">
                            <a:avLst/>
                          </a:prstGeom>
                          <a:noFill/>
                          <a:ln>
                            <a:noFill/>
                          </a:ln>
                        </pic:spPr>
                      </pic:pic>
                    </a:graphicData>
                  </a:graphic>
                </wp:inline>
              </w:drawing>
            </w:r>
          </w:p>
        </w:tc>
        <w:tc>
          <w:tcPr>
            <w:tcW w:w="1893" w:type="dxa"/>
          </w:tcPr>
          <w:p w:rsidR="009F280F" w:rsidRPr="00B30C0B" w:rsidRDefault="009F280F" w:rsidP="00F21A3F">
            <w:pPr>
              <w:jc w:val="center"/>
            </w:pPr>
            <w:r>
              <w:rPr>
                <w:noProof/>
              </w:rPr>
              <w:drawing>
                <wp:inline distT="0" distB="0" distL="0" distR="0" wp14:anchorId="31C493CA" wp14:editId="5D667E81">
                  <wp:extent cx="1009650" cy="99060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217">
                            <a:extLst>
                              <a:ext uri="{28A0092B-C50C-407E-A947-70E740481C1C}">
                                <a14:useLocalDpi xmlns:a14="http://schemas.microsoft.com/office/drawing/2010/main"/>
                              </a:ext>
                            </a:extLst>
                          </a:blip>
                          <a:srcRect/>
                          <a:stretch>
                            <a:fillRect/>
                          </a:stretch>
                        </pic:blipFill>
                        <pic:spPr bwMode="auto">
                          <a:xfrm>
                            <a:off x="0" y="0"/>
                            <a:ext cx="1009650" cy="990600"/>
                          </a:xfrm>
                          <a:prstGeom prst="rect">
                            <a:avLst/>
                          </a:prstGeom>
                          <a:noFill/>
                          <a:ln>
                            <a:noFill/>
                          </a:ln>
                        </pic:spPr>
                      </pic:pic>
                    </a:graphicData>
                  </a:graphic>
                </wp:inline>
              </w:drawing>
            </w:r>
          </w:p>
        </w:tc>
        <w:tc>
          <w:tcPr>
            <w:tcW w:w="1893" w:type="dxa"/>
          </w:tcPr>
          <w:p w:rsidR="009F280F" w:rsidRPr="00B30C0B" w:rsidRDefault="009F280F" w:rsidP="00F21A3F">
            <w:pPr>
              <w:spacing w:before="30" w:after="30"/>
              <w:jc w:val="center"/>
            </w:pPr>
            <w:r>
              <w:rPr>
                <w:noProof/>
              </w:rPr>
              <w:drawing>
                <wp:inline distT="0" distB="0" distL="0" distR="0" wp14:anchorId="400FF7B3" wp14:editId="3F9E69E4">
                  <wp:extent cx="1009650" cy="1038225"/>
                  <wp:effectExtent l="0" t="0" r="0" b="952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217">
                            <a:extLst>
                              <a:ext uri="{28A0092B-C50C-407E-A947-70E740481C1C}">
                                <a14:useLocalDpi xmlns:a14="http://schemas.microsoft.com/office/drawing/2010/main"/>
                              </a:ext>
                            </a:extLst>
                          </a:blip>
                          <a:srcRect/>
                          <a:stretch>
                            <a:fillRect/>
                          </a:stretch>
                        </pic:blipFill>
                        <pic:spPr bwMode="auto">
                          <a:xfrm>
                            <a:off x="0" y="0"/>
                            <a:ext cx="1009650" cy="1038225"/>
                          </a:xfrm>
                          <a:prstGeom prst="rect">
                            <a:avLst/>
                          </a:prstGeom>
                          <a:noFill/>
                          <a:ln>
                            <a:noFill/>
                          </a:ln>
                        </pic:spPr>
                      </pic:pic>
                    </a:graphicData>
                  </a:graphic>
                </wp:inline>
              </w:drawing>
            </w:r>
          </w:p>
        </w:tc>
        <w:tc>
          <w:tcPr>
            <w:tcW w:w="1893" w:type="dxa"/>
          </w:tcPr>
          <w:p w:rsidR="009F280F" w:rsidRPr="00B30C0B" w:rsidRDefault="009F280F" w:rsidP="00F21A3F">
            <w:pPr>
              <w:jc w:val="center"/>
            </w:pPr>
            <w:r>
              <w:rPr>
                <w:noProof/>
              </w:rPr>
              <w:drawing>
                <wp:inline distT="0" distB="0" distL="0" distR="0" wp14:anchorId="3B511DD4" wp14:editId="31F22B3A">
                  <wp:extent cx="1009650" cy="1190625"/>
                  <wp:effectExtent l="0" t="0" r="0"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218">
                            <a:extLst>
                              <a:ext uri="{28A0092B-C50C-407E-A947-70E740481C1C}">
                                <a14:useLocalDpi xmlns:a14="http://schemas.microsoft.com/office/drawing/2010/main"/>
                              </a:ext>
                            </a:extLst>
                          </a:blip>
                          <a:srcRect/>
                          <a:stretch>
                            <a:fillRect/>
                          </a:stretch>
                        </pic:blipFill>
                        <pic:spPr bwMode="auto">
                          <a:xfrm>
                            <a:off x="0" y="0"/>
                            <a:ext cx="1009650" cy="1190625"/>
                          </a:xfrm>
                          <a:prstGeom prst="rect">
                            <a:avLst/>
                          </a:prstGeom>
                          <a:noFill/>
                          <a:ln>
                            <a:noFill/>
                          </a:ln>
                        </pic:spPr>
                      </pic:pic>
                    </a:graphicData>
                  </a:graphic>
                </wp:inline>
              </w:drawing>
            </w:r>
          </w:p>
        </w:tc>
      </w:tr>
    </w:tbl>
    <w:p w:rsidR="009F280F" w:rsidRPr="00B30C0B" w:rsidRDefault="009F280F" w:rsidP="009F280F"/>
    <w:p w:rsidR="009F280F" w:rsidRPr="00B30C0B" w:rsidRDefault="009F280F" w:rsidP="009F280F">
      <w:r w:rsidRPr="00B30C0B">
        <w:t>Caracteres posibles (ejemplo 6)</w:t>
      </w:r>
    </w:p>
    <w:p w:rsidR="009F280F" w:rsidRPr="00B30C0B" w:rsidRDefault="009F280F" w:rsidP="009F280F"/>
    <w:p w:rsidR="009F280F" w:rsidRPr="00B30C0B" w:rsidRDefault="009F280F" w:rsidP="009F280F">
      <w:pPr>
        <w:ind w:left="360"/>
        <w:rPr>
          <w:i/>
        </w:rPr>
      </w:pPr>
      <w:r w:rsidRPr="00B30C0B">
        <w:rPr>
          <w:i/>
        </w:rPr>
        <w:t>Variante 1</w:t>
      </w:r>
    </w:p>
    <w:p w:rsidR="009F280F" w:rsidRPr="00B30C0B" w:rsidRDefault="009F280F" w:rsidP="009F280F"/>
    <w:p w:rsidR="009F280F" w:rsidRPr="00B30C0B" w:rsidRDefault="009F280F" w:rsidP="009F280F">
      <w:pPr>
        <w:ind w:left="360"/>
      </w:pPr>
      <w:r w:rsidRPr="00B30C0B">
        <w:t>a)</w:t>
      </w:r>
      <w:r w:rsidRPr="00B30C0B">
        <w:tab/>
      </w:r>
      <w:r w:rsidRPr="00B30C0B">
        <w:tab/>
        <w:t>perfil lateral (QL)</w:t>
      </w:r>
    </w:p>
    <w:p w:rsidR="009F280F" w:rsidRPr="00B30C0B" w:rsidRDefault="009F280F" w:rsidP="009F280F">
      <w:pPr>
        <w:ind w:left="1352"/>
        <w:rPr>
          <w:i/>
        </w:rPr>
      </w:pPr>
      <w:r w:rsidRPr="00B30C0B">
        <w:rPr>
          <w:i/>
        </w:rPr>
        <w:t>por ejemplo, reniforme (1);  rómbico (2);  elíptico (3)</w:t>
      </w:r>
    </w:p>
    <w:p w:rsidR="009F280F" w:rsidRPr="00B30C0B" w:rsidRDefault="009F280F" w:rsidP="009F280F">
      <w:pPr>
        <w:ind w:left="360"/>
      </w:pPr>
      <w:r w:rsidRPr="00B30C0B">
        <w:t>b)</w:t>
      </w:r>
      <w:r w:rsidRPr="00B30C0B">
        <w:tab/>
      </w:r>
      <w:r w:rsidRPr="00B30C0B">
        <w:tab/>
        <w:t>relación longitud/anchura (QN):</w:t>
      </w:r>
    </w:p>
    <w:p w:rsidR="009F280F" w:rsidRPr="00106B72" w:rsidRDefault="009F280F" w:rsidP="009F280F">
      <w:pPr>
        <w:ind w:left="1352"/>
        <w:rPr>
          <w:i/>
        </w:rPr>
      </w:pPr>
      <w:r w:rsidRPr="00106B72">
        <w:rPr>
          <w:i/>
        </w:rPr>
        <w:t xml:space="preserve">por ejemplo, baja (1);  media (2);  alta (3);  </w:t>
      </w:r>
    </w:p>
    <w:p w:rsidR="009F280F" w:rsidRPr="00B30C0B" w:rsidRDefault="009F280F" w:rsidP="009F280F">
      <w:pPr>
        <w:ind w:left="992"/>
        <w:rPr>
          <w:i/>
        </w:rPr>
      </w:pPr>
    </w:p>
    <w:p w:rsidR="009F280F" w:rsidRPr="00B30C0B" w:rsidRDefault="009F280F" w:rsidP="009F280F">
      <w:pPr>
        <w:shd w:val="clear" w:color="auto" w:fill="FFFFFF"/>
        <w:ind w:left="360"/>
        <w:rPr>
          <w:i/>
        </w:rPr>
      </w:pPr>
      <w:r w:rsidRPr="00B30C0B">
        <w:rPr>
          <w:i/>
        </w:rPr>
        <w:t>Variante 2</w:t>
      </w:r>
    </w:p>
    <w:p w:rsidR="009F280F" w:rsidRPr="00B30C0B" w:rsidRDefault="009F280F" w:rsidP="009F280F">
      <w:pPr>
        <w:shd w:val="clear" w:color="auto" w:fill="FFFFFF"/>
        <w:ind w:left="360"/>
      </w:pPr>
    </w:p>
    <w:p w:rsidR="009F280F" w:rsidRPr="00106B72" w:rsidRDefault="009F280F" w:rsidP="009F280F">
      <w:pPr>
        <w:shd w:val="clear" w:color="auto" w:fill="FFFFFF"/>
        <w:ind w:left="360"/>
      </w:pPr>
      <w:r w:rsidRPr="00106B72">
        <w:t>Forma general (PQ):  reniforme (1);  rómbica (2);  achatada (3);  circular (4);  elíptica (5)</w:t>
      </w:r>
    </w:p>
    <w:p w:rsidR="009F280F" w:rsidRPr="00B30C0B" w:rsidRDefault="009F280F" w:rsidP="009F280F">
      <w:pPr>
        <w:shd w:val="clear" w:color="auto" w:fill="FFFFFF"/>
        <w:ind w:left="360"/>
      </w:pPr>
    </w:p>
    <w:p w:rsidR="009F280F" w:rsidRPr="00B30C0B" w:rsidRDefault="009F280F" w:rsidP="009F280F">
      <w:pPr>
        <w:shd w:val="clear" w:color="auto" w:fill="FFFFFF"/>
        <w:ind w:left="360"/>
        <w:rPr>
          <w:iCs/>
        </w:rPr>
      </w:pPr>
      <w:r w:rsidRPr="00B30C0B">
        <w:rPr>
          <w:i/>
        </w:rPr>
        <w:t xml:space="preserve">con la ilustración siguiente: </w:t>
      </w:r>
    </w:p>
    <w:p w:rsidR="009F280F" w:rsidRPr="00B30C0B" w:rsidRDefault="009F280F" w:rsidP="009F280F">
      <w:pPr>
        <w:rPr>
          <w:iCs/>
        </w:rPr>
      </w:pPr>
    </w:p>
    <w:tbl>
      <w:tblPr>
        <w:tblW w:w="0" w:type="auto"/>
        <w:jc w:val="center"/>
        <w:tblLayout w:type="fixed"/>
        <w:tblLook w:val="0000" w:firstRow="0" w:lastRow="0" w:firstColumn="0" w:lastColumn="0" w:noHBand="0" w:noVBand="0"/>
      </w:tblPr>
      <w:tblGrid>
        <w:gridCol w:w="567"/>
        <w:gridCol w:w="567"/>
        <w:gridCol w:w="2173"/>
        <w:gridCol w:w="2173"/>
        <w:gridCol w:w="2175"/>
      </w:tblGrid>
      <w:tr w:rsidR="009F280F" w:rsidRPr="00B30C0B" w:rsidTr="00F21A3F">
        <w:trPr>
          <w:cantSplit/>
          <w:jc w:val="center"/>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9F280F" w:rsidRPr="00106B72" w:rsidRDefault="009F280F" w:rsidP="00F21A3F">
            <w:pPr>
              <w:ind w:left="113" w:right="113"/>
              <w:jc w:val="center"/>
              <w:rPr>
                <w:iCs/>
              </w:rPr>
            </w:pPr>
            <w:r w:rsidRPr="00106B72">
              <w:rPr>
                <w:i/>
              </w:rPr>
              <w:t>baja</w:t>
            </w:r>
            <w:r w:rsidRPr="00106B72">
              <w:rPr>
                <w:iCs/>
              </w:rPr>
              <w:t xml:space="preserve"> </w:t>
            </w:r>
            <w:r w:rsidRPr="00106B72">
              <w:rPr>
                <w:iCs/>
              </w:rPr>
              <w:sym w:font="Wingdings" w:char="F0DF"/>
            </w:r>
            <w:r w:rsidRPr="00106B72">
              <w:rPr>
                <w:iCs/>
              </w:rPr>
              <w:t>relación longitud/anchura</w:t>
            </w:r>
            <w:r w:rsidRPr="00106B72">
              <w:rPr>
                <w:iCs/>
              </w:rPr>
              <w:sym w:font="Wingdings" w:char="F0E0"/>
            </w:r>
            <w:r w:rsidRPr="00106B72">
              <w:rPr>
                <w:iCs/>
              </w:rPr>
              <w:t xml:space="preserve"> </w:t>
            </w:r>
            <w:r w:rsidRPr="00106B72">
              <w:rPr>
                <w:i/>
              </w:rPr>
              <w:t>alta</w:t>
            </w:r>
          </w:p>
        </w:tc>
        <w:tc>
          <w:tcPr>
            <w:tcW w:w="567" w:type="dxa"/>
            <w:tcBorders>
              <w:left w:val="nil"/>
            </w:tcBorders>
          </w:tcPr>
          <w:p w:rsidR="009F280F" w:rsidRPr="00B30C0B" w:rsidRDefault="009F280F" w:rsidP="00F21A3F">
            <w:pPr>
              <w:pStyle w:val="BodyTextIndent"/>
              <w:spacing w:before="30" w:after="30"/>
              <w:ind w:left="0"/>
              <w:jc w:val="center"/>
              <w:rPr>
                <w:iCs/>
                <w:lang w:val="es-ES"/>
              </w:rPr>
            </w:pPr>
          </w:p>
        </w:tc>
        <w:tc>
          <w:tcPr>
            <w:tcW w:w="2173" w:type="dxa"/>
            <w:tcBorders>
              <w:top w:val="single" w:sz="4" w:space="0" w:color="auto"/>
              <w:left w:val="single" w:sz="4" w:space="0" w:color="auto"/>
              <w:right w:val="single" w:sz="4" w:space="0" w:color="auto"/>
            </w:tcBorders>
          </w:tcPr>
          <w:p w:rsidR="009F280F" w:rsidRPr="00B30C0B" w:rsidRDefault="009F280F" w:rsidP="00F21A3F">
            <w:pPr>
              <w:spacing w:before="30" w:after="30"/>
              <w:jc w:val="center"/>
              <w:rPr>
                <w:iCs/>
              </w:rPr>
            </w:pPr>
          </w:p>
        </w:tc>
        <w:tc>
          <w:tcPr>
            <w:tcW w:w="2173" w:type="dxa"/>
            <w:tcBorders>
              <w:top w:val="single" w:sz="4" w:space="0" w:color="auto"/>
              <w:left w:val="nil"/>
              <w:right w:val="single" w:sz="4" w:space="0" w:color="auto"/>
            </w:tcBorders>
          </w:tcPr>
          <w:p w:rsidR="009F280F" w:rsidRPr="00B30C0B" w:rsidRDefault="009F280F" w:rsidP="00F21A3F">
            <w:pPr>
              <w:spacing w:before="30" w:after="30"/>
              <w:jc w:val="center"/>
              <w:rPr>
                <w:iCs/>
              </w:rPr>
            </w:pPr>
          </w:p>
        </w:tc>
        <w:tc>
          <w:tcPr>
            <w:tcW w:w="2175" w:type="dxa"/>
            <w:tcBorders>
              <w:top w:val="single" w:sz="4" w:space="0" w:color="auto"/>
              <w:left w:val="nil"/>
              <w:bottom w:val="single" w:sz="4" w:space="0" w:color="auto"/>
              <w:right w:val="single" w:sz="4" w:space="0" w:color="auto"/>
            </w:tcBorders>
          </w:tcPr>
          <w:p w:rsidR="009F280F" w:rsidRPr="00106B72" w:rsidRDefault="009F280F" w:rsidP="00F21A3F">
            <w:pPr>
              <w:spacing w:before="40" w:after="40"/>
              <w:jc w:val="center"/>
              <w:rPr>
                <w:iCs/>
              </w:rPr>
            </w:pPr>
            <w:r w:rsidRPr="00106B72">
              <w:rPr>
                <w:iCs/>
                <w:noProof/>
              </w:rPr>
              <w:drawing>
                <wp:inline distT="0" distB="0" distL="0" distR="0" wp14:anchorId="32712869" wp14:editId="3A2823E7">
                  <wp:extent cx="752475" cy="885825"/>
                  <wp:effectExtent l="0" t="0" r="9525"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218">
                            <a:extLst>
                              <a:ext uri="{28A0092B-C50C-407E-A947-70E740481C1C}">
                                <a14:useLocalDpi xmlns:a14="http://schemas.microsoft.com/office/drawing/2010/main"/>
                              </a:ext>
                            </a:extLst>
                          </a:blip>
                          <a:srcRect/>
                          <a:stretch>
                            <a:fillRect/>
                          </a:stretch>
                        </pic:blipFill>
                        <pic:spPr bwMode="auto">
                          <a:xfrm>
                            <a:off x="0" y="0"/>
                            <a:ext cx="752475" cy="885825"/>
                          </a:xfrm>
                          <a:prstGeom prst="rect">
                            <a:avLst/>
                          </a:prstGeom>
                          <a:noFill/>
                          <a:ln>
                            <a:noFill/>
                          </a:ln>
                        </pic:spPr>
                      </pic:pic>
                    </a:graphicData>
                  </a:graphic>
                </wp:inline>
              </w:drawing>
            </w:r>
            <w:r w:rsidRPr="00106B72">
              <w:rPr>
                <w:iCs/>
              </w:rPr>
              <w:br/>
              <w:t>5</w:t>
            </w:r>
            <w:r w:rsidRPr="00106B72">
              <w:rPr>
                <w:iCs/>
              </w:rPr>
              <w:br/>
              <w:t>elíptica</w:t>
            </w:r>
          </w:p>
        </w:tc>
      </w:tr>
      <w:tr w:rsidR="009F280F" w:rsidRPr="00B30C0B" w:rsidTr="00F21A3F">
        <w:trPr>
          <w:cantSplit/>
          <w:jc w:val="center"/>
        </w:trPr>
        <w:tc>
          <w:tcPr>
            <w:tcW w:w="567" w:type="dxa"/>
            <w:vMerge/>
            <w:tcBorders>
              <w:left w:val="single" w:sz="4" w:space="0" w:color="auto"/>
              <w:bottom w:val="single" w:sz="4" w:space="0" w:color="auto"/>
              <w:right w:val="single" w:sz="4" w:space="0" w:color="auto"/>
            </w:tcBorders>
          </w:tcPr>
          <w:p w:rsidR="009F280F" w:rsidRPr="00B30C0B" w:rsidRDefault="009F280F" w:rsidP="00F21A3F">
            <w:pPr>
              <w:pStyle w:val="BodyTextIndent"/>
              <w:spacing w:before="30" w:after="30"/>
              <w:ind w:left="0"/>
              <w:jc w:val="center"/>
              <w:rPr>
                <w:lang w:val="es-ES"/>
              </w:rPr>
            </w:pPr>
          </w:p>
        </w:tc>
        <w:tc>
          <w:tcPr>
            <w:tcW w:w="567" w:type="dxa"/>
            <w:tcBorders>
              <w:left w:val="nil"/>
            </w:tcBorders>
          </w:tcPr>
          <w:p w:rsidR="009F280F" w:rsidRPr="00B30C0B" w:rsidRDefault="009F280F" w:rsidP="00F21A3F">
            <w:pPr>
              <w:pStyle w:val="BodyTextIndent"/>
              <w:spacing w:before="30" w:after="30"/>
              <w:ind w:left="0"/>
              <w:jc w:val="center"/>
              <w:rPr>
                <w:lang w:val="es-ES"/>
              </w:rPr>
            </w:pPr>
          </w:p>
        </w:tc>
        <w:tc>
          <w:tcPr>
            <w:tcW w:w="2173" w:type="dxa"/>
            <w:tcBorders>
              <w:left w:val="single" w:sz="4" w:space="0" w:color="auto"/>
              <w:right w:val="single" w:sz="4" w:space="0" w:color="auto"/>
            </w:tcBorders>
          </w:tcPr>
          <w:p w:rsidR="009F280F" w:rsidRPr="00B30C0B" w:rsidRDefault="009F280F" w:rsidP="00F21A3F">
            <w:pPr>
              <w:spacing w:before="30" w:after="30"/>
              <w:jc w:val="center"/>
            </w:pPr>
            <w:r>
              <w:rPr>
                <w:noProof/>
              </w:rPr>
              <w:drawing>
                <wp:inline distT="0" distB="0" distL="0" distR="0" wp14:anchorId="30F63401" wp14:editId="7035D118">
                  <wp:extent cx="838200" cy="790575"/>
                  <wp:effectExtent l="0" t="0" r="0"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215" cstate="screen">
                            <a:extLst>
                              <a:ext uri="{28A0092B-C50C-407E-A947-70E740481C1C}">
                                <a14:useLocalDpi xmlns:a14="http://schemas.microsoft.com/office/drawing/2010/main"/>
                              </a:ext>
                            </a:extLst>
                          </a:blip>
                          <a:srcRect l="10561"/>
                          <a:stretch>
                            <a:fillRect/>
                          </a:stretch>
                        </pic:blipFill>
                        <pic:spPr bwMode="auto">
                          <a:xfrm>
                            <a:off x="0" y="0"/>
                            <a:ext cx="838200" cy="790575"/>
                          </a:xfrm>
                          <a:prstGeom prst="rect">
                            <a:avLst/>
                          </a:prstGeom>
                          <a:noFill/>
                          <a:ln>
                            <a:noFill/>
                          </a:ln>
                        </pic:spPr>
                      </pic:pic>
                    </a:graphicData>
                  </a:graphic>
                </wp:inline>
              </w:drawing>
            </w:r>
            <w:r w:rsidRPr="00B30C0B">
              <w:t xml:space="preserve"> </w:t>
            </w:r>
          </w:p>
          <w:p w:rsidR="009F280F" w:rsidRPr="00B30C0B" w:rsidRDefault="009F280F" w:rsidP="00F21A3F">
            <w:pPr>
              <w:spacing w:before="40" w:after="40"/>
              <w:jc w:val="center"/>
            </w:pPr>
            <w:r w:rsidRPr="00B30C0B">
              <w:t>1</w:t>
            </w:r>
            <w:r w:rsidRPr="00B30C0B">
              <w:br/>
              <w:t>reniforme</w:t>
            </w:r>
          </w:p>
        </w:tc>
        <w:tc>
          <w:tcPr>
            <w:tcW w:w="2173" w:type="dxa"/>
            <w:tcBorders>
              <w:left w:val="nil"/>
              <w:right w:val="single" w:sz="4" w:space="0" w:color="auto"/>
            </w:tcBorders>
          </w:tcPr>
          <w:p w:rsidR="009F280F" w:rsidRPr="00B30C0B" w:rsidRDefault="009F280F" w:rsidP="00F21A3F">
            <w:pPr>
              <w:spacing w:before="30" w:after="30"/>
              <w:jc w:val="center"/>
            </w:pPr>
            <w:r>
              <w:rPr>
                <w:noProof/>
              </w:rPr>
              <w:drawing>
                <wp:inline distT="0" distB="0" distL="0" distR="0" wp14:anchorId="5BA3718A" wp14:editId="2847A3A9">
                  <wp:extent cx="752475" cy="828675"/>
                  <wp:effectExtent l="0" t="0" r="9525"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216">
                            <a:extLst>
                              <a:ext uri="{28A0092B-C50C-407E-A947-70E740481C1C}">
                                <a14:useLocalDpi xmlns:a14="http://schemas.microsoft.com/office/drawing/2010/main"/>
                              </a:ext>
                            </a:extLst>
                          </a:blip>
                          <a:srcRect/>
                          <a:stretch>
                            <a:fillRect/>
                          </a:stretch>
                        </pic:blipFill>
                        <pic:spPr bwMode="auto">
                          <a:xfrm>
                            <a:off x="0" y="0"/>
                            <a:ext cx="752475" cy="828675"/>
                          </a:xfrm>
                          <a:prstGeom prst="rect">
                            <a:avLst/>
                          </a:prstGeom>
                          <a:noFill/>
                          <a:ln>
                            <a:noFill/>
                          </a:ln>
                        </pic:spPr>
                      </pic:pic>
                    </a:graphicData>
                  </a:graphic>
                </wp:inline>
              </w:drawing>
            </w:r>
            <w:r w:rsidRPr="00B30C0B">
              <w:t xml:space="preserve"> </w:t>
            </w:r>
          </w:p>
          <w:p w:rsidR="009F280F" w:rsidRPr="00B30C0B" w:rsidRDefault="009F280F" w:rsidP="00F21A3F">
            <w:pPr>
              <w:spacing w:before="40" w:after="40"/>
              <w:jc w:val="center"/>
            </w:pPr>
            <w:r w:rsidRPr="00B30C0B">
              <w:t>2</w:t>
            </w:r>
            <w:r w:rsidRPr="00B30C0B">
              <w:br/>
              <w:t>rómbica</w:t>
            </w:r>
          </w:p>
        </w:tc>
        <w:tc>
          <w:tcPr>
            <w:tcW w:w="2175" w:type="dxa"/>
            <w:tcBorders>
              <w:top w:val="single" w:sz="4" w:space="0" w:color="auto"/>
              <w:left w:val="nil"/>
              <w:bottom w:val="single" w:sz="4" w:space="0" w:color="auto"/>
              <w:right w:val="single" w:sz="4" w:space="0" w:color="auto"/>
            </w:tcBorders>
          </w:tcPr>
          <w:p w:rsidR="009F280F" w:rsidRPr="00106B72" w:rsidRDefault="009F280F" w:rsidP="00F21A3F">
            <w:pPr>
              <w:spacing w:before="40" w:after="40"/>
              <w:jc w:val="center"/>
            </w:pPr>
            <w:r w:rsidRPr="00106B72">
              <w:rPr>
                <w:noProof/>
              </w:rPr>
              <w:drawing>
                <wp:inline distT="0" distB="0" distL="0" distR="0" wp14:anchorId="5F5E4CC8" wp14:editId="3FB46BF3">
                  <wp:extent cx="800100" cy="828675"/>
                  <wp:effectExtent l="0" t="0" r="0"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217">
                            <a:extLst>
                              <a:ext uri="{28A0092B-C50C-407E-A947-70E740481C1C}">
                                <a14:useLocalDpi xmlns:a14="http://schemas.microsoft.com/office/drawing/2010/main"/>
                              </a:ext>
                            </a:extLst>
                          </a:blip>
                          <a:srcRect/>
                          <a:stretch>
                            <a:fillRect/>
                          </a:stretch>
                        </pic:blipFill>
                        <pic:spPr bwMode="auto">
                          <a:xfrm>
                            <a:off x="0" y="0"/>
                            <a:ext cx="800100" cy="828675"/>
                          </a:xfrm>
                          <a:prstGeom prst="rect">
                            <a:avLst/>
                          </a:prstGeom>
                          <a:noFill/>
                          <a:ln>
                            <a:noFill/>
                          </a:ln>
                        </pic:spPr>
                      </pic:pic>
                    </a:graphicData>
                  </a:graphic>
                </wp:inline>
              </w:drawing>
            </w:r>
            <w:r w:rsidRPr="00106B72">
              <w:br/>
              <w:t>4</w:t>
            </w:r>
            <w:r w:rsidRPr="00106B72">
              <w:br/>
              <w:t>circular</w:t>
            </w:r>
          </w:p>
        </w:tc>
      </w:tr>
      <w:tr w:rsidR="009F280F" w:rsidRPr="00B30C0B" w:rsidTr="00F21A3F">
        <w:trPr>
          <w:cantSplit/>
          <w:jc w:val="center"/>
        </w:trPr>
        <w:tc>
          <w:tcPr>
            <w:tcW w:w="567" w:type="dxa"/>
            <w:vMerge/>
            <w:tcBorders>
              <w:left w:val="single" w:sz="4" w:space="0" w:color="auto"/>
              <w:bottom w:val="single" w:sz="4" w:space="0" w:color="auto"/>
              <w:right w:val="single" w:sz="4" w:space="0" w:color="auto"/>
            </w:tcBorders>
          </w:tcPr>
          <w:p w:rsidR="009F280F" w:rsidRPr="00B30C0B" w:rsidRDefault="009F280F" w:rsidP="00F21A3F">
            <w:pPr>
              <w:pStyle w:val="BodyTextIndent"/>
              <w:spacing w:before="30" w:after="30"/>
              <w:ind w:left="0"/>
              <w:jc w:val="center"/>
              <w:rPr>
                <w:lang w:val="es-ES"/>
              </w:rPr>
            </w:pPr>
          </w:p>
        </w:tc>
        <w:tc>
          <w:tcPr>
            <w:tcW w:w="567" w:type="dxa"/>
            <w:tcBorders>
              <w:left w:val="nil"/>
            </w:tcBorders>
          </w:tcPr>
          <w:p w:rsidR="009F280F" w:rsidRPr="00B30C0B" w:rsidRDefault="009F280F" w:rsidP="00F21A3F">
            <w:pPr>
              <w:pStyle w:val="BodyTextIndent"/>
              <w:spacing w:before="30" w:after="30"/>
              <w:ind w:left="0"/>
              <w:jc w:val="center"/>
              <w:rPr>
                <w:lang w:val="es-ES"/>
              </w:rPr>
            </w:pPr>
          </w:p>
        </w:tc>
        <w:tc>
          <w:tcPr>
            <w:tcW w:w="2173" w:type="dxa"/>
            <w:tcBorders>
              <w:left w:val="single" w:sz="4" w:space="0" w:color="auto"/>
              <w:bottom w:val="single" w:sz="4" w:space="0" w:color="auto"/>
              <w:right w:val="single" w:sz="4" w:space="0" w:color="auto"/>
            </w:tcBorders>
          </w:tcPr>
          <w:p w:rsidR="009F280F" w:rsidRPr="00B30C0B" w:rsidRDefault="009F280F" w:rsidP="00F21A3F">
            <w:pPr>
              <w:spacing w:before="30" w:after="30"/>
              <w:jc w:val="center"/>
            </w:pPr>
          </w:p>
        </w:tc>
        <w:tc>
          <w:tcPr>
            <w:tcW w:w="2173" w:type="dxa"/>
            <w:tcBorders>
              <w:left w:val="nil"/>
              <w:bottom w:val="single" w:sz="4" w:space="0" w:color="auto"/>
              <w:right w:val="single" w:sz="4" w:space="0" w:color="auto"/>
            </w:tcBorders>
          </w:tcPr>
          <w:p w:rsidR="009F280F" w:rsidRPr="00B30C0B" w:rsidRDefault="009F280F" w:rsidP="00F21A3F">
            <w:pPr>
              <w:spacing w:before="30" w:after="30"/>
              <w:jc w:val="center"/>
            </w:pPr>
          </w:p>
        </w:tc>
        <w:tc>
          <w:tcPr>
            <w:tcW w:w="2175" w:type="dxa"/>
            <w:tcBorders>
              <w:top w:val="single" w:sz="4" w:space="0" w:color="auto"/>
              <w:left w:val="nil"/>
              <w:bottom w:val="single" w:sz="4" w:space="0" w:color="auto"/>
              <w:right w:val="single" w:sz="4" w:space="0" w:color="auto"/>
            </w:tcBorders>
          </w:tcPr>
          <w:p w:rsidR="009F280F" w:rsidRPr="00106B72" w:rsidRDefault="009F280F" w:rsidP="00F21A3F">
            <w:pPr>
              <w:spacing w:before="40" w:after="40"/>
              <w:jc w:val="center"/>
            </w:pPr>
            <w:r w:rsidRPr="00106B72">
              <w:rPr>
                <w:noProof/>
              </w:rPr>
              <w:drawing>
                <wp:inline distT="0" distB="0" distL="0" distR="0" wp14:anchorId="079E1436" wp14:editId="567A014E">
                  <wp:extent cx="838200" cy="809625"/>
                  <wp:effectExtent l="0" t="0" r="0"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217">
                            <a:extLst>
                              <a:ext uri="{28A0092B-C50C-407E-A947-70E740481C1C}">
                                <a14:useLocalDpi xmlns:a14="http://schemas.microsoft.com/office/drawing/2010/main"/>
                              </a:ext>
                            </a:extLst>
                          </a:blip>
                          <a:srcRect/>
                          <a:stretch>
                            <a:fillRect/>
                          </a:stretch>
                        </pic:blipFill>
                        <pic:spPr bwMode="auto">
                          <a:xfrm>
                            <a:off x="0" y="0"/>
                            <a:ext cx="838200" cy="809625"/>
                          </a:xfrm>
                          <a:prstGeom prst="rect">
                            <a:avLst/>
                          </a:prstGeom>
                          <a:noFill/>
                          <a:ln>
                            <a:noFill/>
                          </a:ln>
                        </pic:spPr>
                      </pic:pic>
                    </a:graphicData>
                  </a:graphic>
                </wp:inline>
              </w:drawing>
            </w:r>
            <w:r w:rsidRPr="00106B72">
              <w:br/>
              <w:t>3</w:t>
            </w:r>
            <w:r w:rsidRPr="00106B72">
              <w:br/>
              <w:t>achatada</w:t>
            </w:r>
          </w:p>
        </w:tc>
      </w:tr>
    </w:tbl>
    <w:p w:rsidR="009F280F" w:rsidRPr="00B30C0B" w:rsidRDefault="009F280F" w:rsidP="009F280F"/>
    <w:p w:rsidR="009F280F" w:rsidRPr="00B30C0B" w:rsidRDefault="009F280F" w:rsidP="009F280F"/>
    <w:p w:rsidR="009F280F" w:rsidRDefault="009F280F" w:rsidP="009F280F">
      <w:pPr>
        <w:jc w:val="left"/>
        <w:rPr>
          <w:i/>
          <w:lang w:val="fr-FR"/>
        </w:rPr>
      </w:pPr>
      <w:bookmarkStart w:id="119" w:name="_Hlt103506626"/>
      <w:bookmarkStart w:id="120" w:name="_Toc197487701"/>
      <w:bookmarkStart w:id="121" w:name="_Toc271113109"/>
      <w:bookmarkStart w:id="122" w:name="_Toc343676672"/>
      <w:bookmarkStart w:id="123" w:name="_Toc343679057"/>
      <w:bookmarkStart w:id="124" w:name="_Toc103500409"/>
      <w:bookmarkEnd w:id="119"/>
      <w:r>
        <w:br w:type="page"/>
      </w:r>
    </w:p>
    <w:p w:rsidR="009F280F" w:rsidRPr="002A3322" w:rsidRDefault="009F280F" w:rsidP="009F280F">
      <w:pPr>
        <w:pStyle w:val="Heading4"/>
      </w:pPr>
      <w:bookmarkStart w:id="125" w:name="_Toc15562855"/>
      <w:r w:rsidRPr="002A3322">
        <w:lastRenderedPageBreak/>
        <w:t>2.3</w:t>
      </w:r>
      <w:r w:rsidRPr="002A3322">
        <w:tab/>
      </w:r>
      <w:bookmarkEnd w:id="120"/>
      <w:bookmarkEnd w:id="121"/>
      <w:bookmarkEnd w:id="122"/>
      <w:bookmarkEnd w:id="123"/>
      <w:r w:rsidRPr="002A3322">
        <w:t>Caracteres de la forma de la base</w:t>
      </w:r>
      <w:bookmarkEnd w:id="125"/>
      <w:r w:rsidRPr="002A3322">
        <w:fldChar w:fldCharType="begin"/>
      </w:r>
      <w:r w:rsidRPr="002A3322">
        <w:instrText xml:space="preserve"> XE "Caracteres de la forma de la base" </w:instrText>
      </w:r>
      <w:r w:rsidRPr="002A3322">
        <w:fldChar w:fldCharType="end"/>
      </w:r>
    </w:p>
    <w:p w:rsidR="009F280F" w:rsidRPr="00B30C0B" w:rsidRDefault="009F280F" w:rsidP="009F280F"/>
    <w:p w:rsidR="009F280F" w:rsidRPr="00B30C0B" w:rsidRDefault="009F280F" w:rsidP="009F280F">
      <w:r w:rsidRPr="00B30C0B">
        <w:t>2.3.1</w:t>
      </w:r>
      <w:r w:rsidRPr="00B30C0B">
        <w:tab/>
        <w:t>Como se explica en la Sección 2.1, únicamente es necesario establecer un carácter para la forma de la base cuando la variación de forma entre las variedades de la colección no se haya cubierto dentro de la relación entre la longitud y la anchura o la posición de la parte más ancha en relación con toda la parte de la planta.</w:t>
      </w:r>
      <w:r w:rsidRPr="00B30C0B">
        <w:rPr>
          <w:color w:val="000000"/>
        </w:rPr>
        <w:t xml:space="preserve"> </w:t>
      </w:r>
    </w:p>
    <w:p w:rsidR="009F280F" w:rsidRPr="00B30C0B" w:rsidRDefault="009F280F" w:rsidP="009F280F"/>
    <w:p w:rsidR="009F280F" w:rsidRPr="00B30C0B" w:rsidRDefault="009F280F" w:rsidP="009F280F">
      <w:r w:rsidRPr="00B30C0B">
        <w:t>2.3.2</w:t>
      </w:r>
      <w:r w:rsidRPr="00B30C0B">
        <w:tab/>
        <w:t xml:space="preserve">Al igual que sucede con las formas planas, aunque cabe considerar la forma de la base como un carácter pseudocualitativo, quizá sea útil establecer caracteres cuantitativos o cualitativos en relación con dicha forma, en lugar de considerar la forma como un único carácter pseudocualitativo.  A título de ejemplo, cabe citar el examen del </w:t>
      </w:r>
      <w:r w:rsidRPr="00B30C0B">
        <w:rPr>
          <w:color w:val="FF0000"/>
        </w:rPr>
        <w:t>ángulo de la base</w:t>
      </w:r>
      <w:r w:rsidRPr="00B30C0B">
        <w:rPr>
          <w:color w:val="FF0000"/>
        </w:rPr>
        <w:fldChar w:fldCharType="begin"/>
      </w:r>
      <w:r w:rsidRPr="00B30C0B">
        <w:instrText xml:space="preserve"> XE "</w:instrText>
      </w:r>
      <w:r w:rsidRPr="00B30C0B">
        <w:rPr>
          <w:color w:val="FF0000"/>
        </w:rPr>
        <w:instrText>Ángulo de la base</w:instrText>
      </w:r>
      <w:r w:rsidRPr="00B30C0B">
        <w:instrText xml:space="preserve">" </w:instrText>
      </w:r>
      <w:r w:rsidRPr="00B30C0B">
        <w:rPr>
          <w:color w:val="FF0000"/>
        </w:rPr>
        <w:fldChar w:fldCharType="end"/>
      </w:r>
      <w:r w:rsidRPr="00B30C0B">
        <w:t xml:space="preserve"> (por ejemplo, en tanto que carácter cuantitativo) y la </w:t>
      </w:r>
      <w:r w:rsidRPr="00B30C0B">
        <w:rPr>
          <w:color w:val="FF0000"/>
        </w:rPr>
        <w:t>curvatura de la base</w:t>
      </w:r>
      <w:r w:rsidRPr="00B30C0B">
        <w:rPr>
          <w:color w:val="FF0000"/>
        </w:rPr>
        <w:fldChar w:fldCharType="begin"/>
      </w:r>
      <w:r w:rsidRPr="00B30C0B">
        <w:instrText xml:space="preserve"> XE "</w:instrText>
      </w:r>
      <w:r w:rsidRPr="00B30C0B">
        <w:rPr>
          <w:color w:val="FF0000"/>
        </w:rPr>
        <w:instrText>Curvatura de la base</w:instrText>
      </w:r>
      <w:r w:rsidRPr="00B30C0B">
        <w:instrText xml:space="preserve">" </w:instrText>
      </w:r>
      <w:r w:rsidRPr="00B30C0B">
        <w:rPr>
          <w:color w:val="FF0000"/>
        </w:rPr>
        <w:fldChar w:fldCharType="end"/>
      </w:r>
      <w:r w:rsidRPr="00B30C0B">
        <w:t>, que se exponen a continuación a modo de ilustración.</w:t>
      </w:r>
    </w:p>
    <w:p w:rsidR="009F280F" w:rsidRPr="00BD49DC" w:rsidRDefault="009F280F" w:rsidP="009F280F"/>
    <w:p w:rsidR="009F280F" w:rsidRPr="00B30C0B" w:rsidRDefault="009F280F" w:rsidP="009F280F">
      <w:r w:rsidRPr="00B30C0B">
        <w:t xml:space="preserve">Ejemplo </w:t>
      </w:r>
    </w:p>
    <w:p w:rsidR="009F280F" w:rsidRPr="00B30C0B" w:rsidRDefault="009F280F" w:rsidP="009F280F">
      <w:pPr>
        <w:ind w:left="567"/>
      </w:pPr>
    </w:p>
    <w:p w:rsidR="009F280F" w:rsidRPr="00B30C0B" w:rsidRDefault="009F280F" w:rsidP="009F280F">
      <w:r w:rsidRPr="00B30C0B">
        <w:t xml:space="preserve">Se indica a continuación la variación en la gama de formas: </w:t>
      </w:r>
    </w:p>
    <w:p w:rsidR="009F280F" w:rsidRPr="00B30C0B" w:rsidRDefault="009F280F" w:rsidP="009F280F"/>
    <w:tbl>
      <w:tblPr>
        <w:tblW w:w="0" w:type="auto"/>
        <w:tblLayout w:type="fixed"/>
        <w:tblLook w:val="0000" w:firstRow="0" w:lastRow="0" w:firstColumn="0" w:lastColumn="0" w:noHBand="0" w:noVBand="0"/>
      </w:tblPr>
      <w:tblGrid>
        <w:gridCol w:w="1577"/>
        <w:gridCol w:w="1577"/>
        <w:gridCol w:w="1578"/>
        <w:gridCol w:w="1577"/>
        <w:gridCol w:w="1577"/>
        <w:gridCol w:w="1578"/>
      </w:tblGrid>
      <w:tr w:rsidR="009F280F" w:rsidRPr="00B30C0B" w:rsidTr="00F21A3F">
        <w:trPr>
          <w:trHeight w:val="1668"/>
        </w:trPr>
        <w:tc>
          <w:tcPr>
            <w:tcW w:w="1577" w:type="dxa"/>
            <w:vAlign w:val="bottom"/>
          </w:tcPr>
          <w:p w:rsidR="009F280F" w:rsidRPr="00B30C0B" w:rsidRDefault="009F280F" w:rsidP="00F21A3F">
            <w:pPr>
              <w:jc w:val="center"/>
            </w:pPr>
            <w:r>
              <w:rPr>
                <w:noProof/>
              </w:rPr>
              <w:drawing>
                <wp:inline distT="0" distB="0" distL="0" distR="0" wp14:anchorId="2190F530" wp14:editId="511B02D6">
                  <wp:extent cx="866775" cy="1104900"/>
                  <wp:effectExtent l="0" t="0" r="952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219" cstate="screen">
                            <a:extLst>
                              <a:ext uri="{28A0092B-C50C-407E-A947-70E740481C1C}">
                                <a14:useLocalDpi xmlns:a14="http://schemas.microsoft.com/office/drawing/2010/main"/>
                              </a:ext>
                            </a:extLst>
                          </a:blip>
                          <a:srcRect/>
                          <a:stretch>
                            <a:fillRect/>
                          </a:stretch>
                        </pic:blipFill>
                        <pic:spPr bwMode="auto">
                          <a:xfrm>
                            <a:off x="0" y="0"/>
                            <a:ext cx="866775" cy="1104900"/>
                          </a:xfrm>
                          <a:prstGeom prst="rect">
                            <a:avLst/>
                          </a:prstGeom>
                          <a:noFill/>
                          <a:ln>
                            <a:noFill/>
                          </a:ln>
                        </pic:spPr>
                      </pic:pic>
                    </a:graphicData>
                  </a:graphic>
                </wp:inline>
              </w:drawing>
            </w:r>
          </w:p>
        </w:tc>
        <w:tc>
          <w:tcPr>
            <w:tcW w:w="1577" w:type="dxa"/>
            <w:vAlign w:val="bottom"/>
          </w:tcPr>
          <w:p w:rsidR="009F280F" w:rsidRPr="00B30C0B" w:rsidRDefault="009F280F" w:rsidP="00F21A3F">
            <w:pPr>
              <w:jc w:val="center"/>
            </w:pPr>
            <w:r>
              <w:rPr>
                <w:noProof/>
              </w:rPr>
              <w:drawing>
                <wp:inline distT="0" distB="0" distL="0" distR="0" wp14:anchorId="1448A1C3" wp14:editId="41727D66">
                  <wp:extent cx="866775" cy="1019175"/>
                  <wp:effectExtent l="0" t="0" r="9525"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220" cstate="screen">
                            <a:extLst>
                              <a:ext uri="{28A0092B-C50C-407E-A947-70E740481C1C}">
                                <a14:useLocalDpi xmlns:a14="http://schemas.microsoft.com/office/drawing/2010/main"/>
                              </a:ext>
                            </a:extLst>
                          </a:blip>
                          <a:srcRect/>
                          <a:stretch>
                            <a:fillRect/>
                          </a:stretch>
                        </pic:blipFill>
                        <pic:spPr bwMode="auto">
                          <a:xfrm>
                            <a:off x="0" y="0"/>
                            <a:ext cx="866775" cy="1019175"/>
                          </a:xfrm>
                          <a:prstGeom prst="rect">
                            <a:avLst/>
                          </a:prstGeom>
                          <a:noFill/>
                          <a:ln>
                            <a:noFill/>
                          </a:ln>
                        </pic:spPr>
                      </pic:pic>
                    </a:graphicData>
                  </a:graphic>
                </wp:inline>
              </w:drawing>
            </w:r>
          </w:p>
        </w:tc>
        <w:tc>
          <w:tcPr>
            <w:tcW w:w="1578" w:type="dxa"/>
            <w:vAlign w:val="bottom"/>
          </w:tcPr>
          <w:p w:rsidR="009F280F" w:rsidRPr="00B30C0B" w:rsidRDefault="009F280F" w:rsidP="00F21A3F">
            <w:pPr>
              <w:jc w:val="center"/>
            </w:pPr>
            <w:r>
              <w:rPr>
                <w:noProof/>
              </w:rPr>
              <w:drawing>
                <wp:inline distT="0" distB="0" distL="0" distR="0" wp14:anchorId="60417770" wp14:editId="4A8FE52B">
                  <wp:extent cx="866775" cy="1066800"/>
                  <wp:effectExtent l="0" t="0" r="9525"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221" cstate="screen">
                            <a:extLst>
                              <a:ext uri="{28A0092B-C50C-407E-A947-70E740481C1C}">
                                <a14:useLocalDpi xmlns:a14="http://schemas.microsoft.com/office/drawing/2010/main"/>
                              </a:ext>
                            </a:extLst>
                          </a:blip>
                          <a:srcRect t="-14285"/>
                          <a:stretch>
                            <a:fillRect/>
                          </a:stretch>
                        </pic:blipFill>
                        <pic:spPr bwMode="auto">
                          <a:xfrm>
                            <a:off x="0" y="0"/>
                            <a:ext cx="866775" cy="1066800"/>
                          </a:xfrm>
                          <a:prstGeom prst="rect">
                            <a:avLst/>
                          </a:prstGeom>
                          <a:noFill/>
                          <a:ln>
                            <a:noFill/>
                          </a:ln>
                        </pic:spPr>
                      </pic:pic>
                    </a:graphicData>
                  </a:graphic>
                </wp:inline>
              </w:drawing>
            </w:r>
          </w:p>
        </w:tc>
        <w:tc>
          <w:tcPr>
            <w:tcW w:w="1577" w:type="dxa"/>
            <w:vAlign w:val="bottom"/>
          </w:tcPr>
          <w:p w:rsidR="009F280F" w:rsidRPr="00B30C0B" w:rsidRDefault="009F280F" w:rsidP="00F21A3F">
            <w:pPr>
              <w:jc w:val="center"/>
            </w:pPr>
            <w:r>
              <w:rPr>
                <w:noProof/>
              </w:rPr>
              <w:drawing>
                <wp:inline distT="0" distB="0" distL="0" distR="0" wp14:anchorId="0D578887" wp14:editId="721D57B7">
                  <wp:extent cx="866775" cy="962025"/>
                  <wp:effectExtent l="0" t="0" r="9525"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222" cstate="screen">
                            <a:extLst>
                              <a:ext uri="{28A0092B-C50C-407E-A947-70E740481C1C}">
                                <a14:useLocalDpi xmlns:a14="http://schemas.microsoft.com/office/drawing/2010/main"/>
                              </a:ext>
                            </a:extLst>
                          </a:blip>
                          <a:srcRect/>
                          <a:stretch>
                            <a:fillRect/>
                          </a:stretch>
                        </pic:blipFill>
                        <pic:spPr bwMode="auto">
                          <a:xfrm>
                            <a:off x="0" y="0"/>
                            <a:ext cx="866775" cy="962025"/>
                          </a:xfrm>
                          <a:prstGeom prst="rect">
                            <a:avLst/>
                          </a:prstGeom>
                          <a:noFill/>
                          <a:ln>
                            <a:noFill/>
                          </a:ln>
                        </pic:spPr>
                      </pic:pic>
                    </a:graphicData>
                  </a:graphic>
                </wp:inline>
              </w:drawing>
            </w:r>
          </w:p>
        </w:tc>
        <w:tc>
          <w:tcPr>
            <w:tcW w:w="1577" w:type="dxa"/>
            <w:vAlign w:val="bottom"/>
          </w:tcPr>
          <w:p w:rsidR="009F280F" w:rsidRPr="00B30C0B" w:rsidRDefault="009F280F" w:rsidP="00F21A3F">
            <w:pPr>
              <w:jc w:val="center"/>
            </w:pPr>
            <w:r>
              <w:rPr>
                <w:noProof/>
              </w:rPr>
              <w:drawing>
                <wp:inline distT="0" distB="0" distL="0" distR="0" wp14:anchorId="6ABAFBEB" wp14:editId="225F4AB4">
                  <wp:extent cx="866775" cy="1038225"/>
                  <wp:effectExtent l="0" t="0" r="9525"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223" cstate="screen">
                            <a:extLst>
                              <a:ext uri="{28A0092B-C50C-407E-A947-70E740481C1C}">
                                <a14:useLocalDpi xmlns:a14="http://schemas.microsoft.com/office/drawing/2010/main"/>
                              </a:ext>
                            </a:extLst>
                          </a:blip>
                          <a:srcRect t="-14737"/>
                          <a:stretch>
                            <a:fillRect/>
                          </a:stretch>
                        </pic:blipFill>
                        <pic:spPr bwMode="auto">
                          <a:xfrm>
                            <a:off x="0" y="0"/>
                            <a:ext cx="866775" cy="1038225"/>
                          </a:xfrm>
                          <a:prstGeom prst="rect">
                            <a:avLst/>
                          </a:prstGeom>
                          <a:noFill/>
                          <a:ln>
                            <a:noFill/>
                          </a:ln>
                        </pic:spPr>
                      </pic:pic>
                    </a:graphicData>
                  </a:graphic>
                </wp:inline>
              </w:drawing>
            </w:r>
          </w:p>
        </w:tc>
        <w:tc>
          <w:tcPr>
            <w:tcW w:w="1578" w:type="dxa"/>
            <w:vAlign w:val="bottom"/>
          </w:tcPr>
          <w:p w:rsidR="009F280F" w:rsidRPr="00B30C0B" w:rsidRDefault="009F280F" w:rsidP="00F21A3F">
            <w:pPr>
              <w:jc w:val="center"/>
            </w:pPr>
            <w:r>
              <w:rPr>
                <w:noProof/>
              </w:rPr>
              <w:drawing>
                <wp:inline distT="0" distB="0" distL="0" distR="0" wp14:anchorId="3CC1972F" wp14:editId="69D1BDF6">
                  <wp:extent cx="866775" cy="1057275"/>
                  <wp:effectExtent l="0" t="0" r="9525"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224" cstate="screen">
                            <a:extLst>
                              <a:ext uri="{28A0092B-C50C-407E-A947-70E740481C1C}">
                                <a14:useLocalDpi xmlns:a14="http://schemas.microsoft.com/office/drawing/2010/main"/>
                              </a:ext>
                            </a:extLst>
                          </a:blip>
                          <a:srcRect t="-33734"/>
                          <a:stretch>
                            <a:fillRect/>
                          </a:stretch>
                        </pic:blipFill>
                        <pic:spPr bwMode="auto">
                          <a:xfrm>
                            <a:off x="0" y="0"/>
                            <a:ext cx="866775" cy="1057275"/>
                          </a:xfrm>
                          <a:prstGeom prst="rect">
                            <a:avLst/>
                          </a:prstGeom>
                          <a:noFill/>
                          <a:ln>
                            <a:noFill/>
                          </a:ln>
                        </pic:spPr>
                      </pic:pic>
                    </a:graphicData>
                  </a:graphic>
                </wp:inline>
              </w:drawing>
            </w:r>
          </w:p>
        </w:tc>
      </w:tr>
    </w:tbl>
    <w:p w:rsidR="009F280F" w:rsidRPr="00B30C0B" w:rsidRDefault="009F280F" w:rsidP="009F280F"/>
    <w:tbl>
      <w:tblPr>
        <w:tblW w:w="0" w:type="auto"/>
        <w:jc w:val="center"/>
        <w:tblLayout w:type="fixed"/>
        <w:tblLook w:val="0000" w:firstRow="0" w:lastRow="0" w:firstColumn="0" w:lastColumn="0" w:noHBand="0" w:noVBand="0"/>
      </w:tblPr>
      <w:tblGrid>
        <w:gridCol w:w="1577"/>
        <w:gridCol w:w="1577"/>
        <w:gridCol w:w="1578"/>
        <w:gridCol w:w="1577"/>
        <w:gridCol w:w="1577"/>
      </w:tblGrid>
      <w:tr w:rsidR="009F280F" w:rsidRPr="00B30C0B" w:rsidTr="00F21A3F">
        <w:trPr>
          <w:trHeight w:val="1481"/>
          <w:jc w:val="center"/>
        </w:trPr>
        <w:tc>
          <w:tcPr>
            <w:tcW w:w="1577" w:type="dxa"/>
            <w:vAlign w:val="bottom"/>
          </w:tcPr>
          <w:p w:rsidR="009F280F" w:rsidRPr="00B30C0B" w:rsidRDefault="009F280F" w:rsidP="00F21A3F">
            <w:pPr>
              <w:jc w:val="center"/>
            </w:pPr>
            <w:r>
              <w:rPr>
                <w:noProof/>
              </w:rPr>
              <w:drawing>
                <wp:inline distT="0" distB="0" distL="0" distR="0" wp14:anchorId="2E71890B" wp14:editId="54A33C71">
                  <wp:extent cx="923925" cy="857250"/>
                  <wp:effectExtent l="0" t="0" r="952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225" cstate="screen">
                            <a:extLst>
                              <a:ext uri="{28A0092B-C50C-407E-A947-70E740481C1C}">
                                <a14:useLocalDpi xmlns:a14="http://schemas.microsoft.com/office/drawing/2010/main"/>
                              </a:ext>
                            </a:extLst>
                          </a:blip>
                          <a:srcRect/>
                          <a:stretch>
                            <a:fillRect/>
                          </a:stretch>
                        </pic:blipFill>
                        <pic:spPr bwMode="auto">
                          <a:xfrm>
                            <a:off x="0" y="0"/>
                            <a:ext cx="923925" cy="857250"/>
                          </a:xfrm>
                          <a:prstGeom prst="rect">
                            <a:avLst/>
                          </a:prstGeom>
                          <a:noFill/>
                          <a:ln>
                            <a:noFill/>
                          </a:ln>
                        </pic:spPr>
                      </pic:pic>
                    </a:graphicData>
                  </a:graphic>
                </wp:inline>
              </w:drawing>
            </w:r>
          </w:p>
        </w:tc>
        <w:tc>
          <w:tcPr>
            <w:tcW w:w="1577" w:type="dxa"/>
            <w:vAlign w:val="bottom"/>
          </w:tcPr>
          <w:p w:rsidR="009F280F" w:rsidRPr="00B30C0B" w:rsidRDefault="009F280F" w:rsidP="00F21A3F">
            <w:pPr>
              <w:jc w:val="center"/>
            </w:pPr>
            <w:r>
              <w:rPr>
                <w:noProof/>
              </w:rPr>
              <w:drawing>
                <wp:inline distT="0" distB="0" distL="0" distR="0" wp14:anchorId="1552A5E7" wp14:editId="1EB34325">
                  <wp:extent cx="933450" cy="809625"/>
                  <wp:effectExtent l="0" t="0" r="0"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226" cstate="screen">
                            <a:extLst>
                              <a:ext uri="{28A0092B-C50C-407E-A947-70E740481C1C}">
                                <a14:useLocalDpi xmlns:a14="http://schemas.microsoft.com/office/drawing/2010/main"/>
                              </a:ext>
                            </a:extLst>
                          </a:blip>
                          <a:srcRect/>
                          <a:stretch>
                            <a:fillRect/>
                          </a:stretch>
                        </pic:blipFill>
                        <pic:spPr bwMode="auto">
                          <a:xfrm>
                            <a:off x="0" y="0"/>
                            <a:ext cx="933450" cy="809625"/>
                          </a:xfrm>
                          <a:prstGeom prst="rect">
                            <a:avLst/>
                          </a:prstGeom>
                          <a:noFill/>
                          <a:ln>
                            <a:noFill/>
                          </a:ln>
                        </pic:spPr>
                      </pic:pic>
                    </a:graphicData>
                  </a:graphic>
                </wp:inline>
              </w:drawing>
            </w:r>
          </w:p>
        </w:tc>
        <w:tc>
          <w:tcPr>
            <w:tcW w:w="1578" w:type="dxa"/>
            <w:vAlign w:val="bottom"/>
          </w:tcPr>
          <w:p w:rsidR="009F280F" w:rsidRPr="00B30C0B" w:rsidRDefault="009F280F" w:rsidP="00F21A3F">
            <w:pPr>
              <w:jc w:val="center"/>
            </w:pPr>
            <w:r>
              <w:rPr>
                <w:noProof/>
              </w:rPr>
              <w:drawing>
                <wp:inline distT="0" distB="0" distL="0" distR="0" wp14:anchorId="5E23AD12" wp14:editId="19B36215">
                  <wp:extent cx="933450" cy="771525"/>
                  <wp:effectExtent l="0" t="0" r="0" b="952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227" cstate="screen">
                            <a:extLst>
                              <a:ext uri="{28A0092B-C50C-407E-A947-70E740481C1C}">
                                <a14:useLocalDpi xmlns:a14="http://schemas.microsoft.com/office/drawing/2010/main"/>
                              </a:ext>
                            </a:extLst>
                          </a:blip>
                          <a:srcRect t="-10588"/>
                          <a:stretch>
                            <a:fillRect/>
                          </a:stretch>
                        </pic:blipFill>
                        <pic:spPr bwMode="auto">
                          <a:xfrm>
                            <a:off x="0" y="0"/>
                            <a:ext cx="933450" cy="771525"/>
                          </a:xfrm>
                          <a:prstGeom prst="rect">
                            <a:avLst/>
                          </a:prstGeom>
                          <a:noFill/>
                          <a:ln>
                            <a:noFill/>
                          </a:ln>
                        </pic:spPr>
                      </pic:pic>
                    </a:graphicData>
                  </a:graphic>
                </wp:inline>
              </w:drawing>
            </w:r>
          </w:p>
        </w:tc>
        <w:tc>
          <w:tcPr>
            <w:tcW w:w="1577" w:type="dxa"/>
            <w:vAlign w:val="bottom"/>
          </w:tcPr>
          <w:p w:rsidR="009F280F" w:rsidRPr="00B30C0B" w:rsidRDefault="009F280F" w:rsidP="00F21A3F">
            <w:pPr>
              <w:jc w:val="center"/>
            </w:pPr>
            <w:r>
              <w:rPr>
                <w:noProof/>
              </w:rPr>
              <w:drawing>
                <wp:inline distT="0" distB="0" distL="0" distR="0" wp14:anchorId="11C6919B" wp14:editId="09CC8FD9">
                  <wp:extent cx="942975" cy="800100"/>
                  <wp:effectExtent l="0" t="0" r="9525"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228" cstate="screen">
                            <a:extLst>
                              <a:ext uri="{28A0092B-C50C-407E-A947-70E740481C1C}">
                                <a14:useLocalDpi xmlns:a14="http://schemas.microsoft.com/office/drawing/2010/main"/>
                              </a:ext>
                            </a:extLst>
                          </a:blip>
                          <a:srcRect t="-19104"/>
                          <a:stretch>
                            <a:fillRect/>
                          </a:stretch>
                        </pic:blipFill>
                        <pic:spPr bwMode="auto">
                          <a:xfrm>
                            <a:off x="0" y="0"/>
                            <a:ext cx="942975" cy="800100"/>
                          </a:xfrm>
                          <a:prstGeom prst="rect">
                            <a:avLst/>
                          </a:prstGeom>
                          <a:noFill/>
                          <a:ln>
                            <a:noFill/>
                          </a:ln>
                        </pic:spPr>
                      </pic:pic>
                    </a:graphicData>
                  </a:graphic>
                </wp:inline>
              </w:drawing>
            </w:r>
          </w:p>
        </w:tc>
        <w:tc>
          <w:tcPr>
            <w:tcW w:w="1577" w:type="dxa"/>
            <w:vAlign w:val="bottom"/>
          </w:tcPr>
          <w:p w:rsidR="009F280F" w:rsidRPr="00B30C0B" w:rsidRDefault="009F280F" w:rsidP="00F21A3F">
            <w:pPr>
              <w:jc w:val="center"/>
            </w:pPr>
            <w:r>
              <w:rPr>
                <w:noProof/>
              </w:rPr>
              <w:drawing>
                <wp:inline distT="0" distB="0" distL="0" distR="0" wp14:anchorId="07B73594" wp14:editId="1A8F15A8">
                  <wp:extent cx="933450" cy="762000"/>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229" cstate="screen">
                            <a:extLst>
                              <a:ext uri="{28A0092B-C50C-407E-A947-70E740481C1C}">
                                <a14:useLocalDpi xmlns:a14="http://schemas.microsoft.com/office/drawing/2010/main"/>
                              </a:ext>
                            </a:extLst>
                          </a:blip>
                          <a:srcRect t="-9117"/>
                          <a:stretch>
                            <a:fillRect/>
                          </a:stretch>
                        </pic:blipFill>
                        <pic:spPr bwMode="auto">
                          <a:xfrm>
                            <a:off x="0" y="0"/>
                            <a:ext cx="933450" cy="762000"/>
                          </a:xfrm>
                          <a:prstGeom prst="rect">
                            <a:avLst/>
                          </a:prstGeom>
                          <a:noFill/>
                          <a:ln>
                            <a:noFill/>
                          </a:ln>
                        </pic:spPr>
                      </pic:pic>
                    </a:graphicData>
                  </a:graphic>
                </wp:inline>
              </w:drawing>
            </w:r>
          </w:p>
        </w:tc>
      </w:tr>
    </w:tbl>
    <w:p w:rsidR="009F280F" w:rsidRPr="00B30C0B" w:rsidRDefault="009F280F" w:rsidP="009F280F"/>
    <w:p w:rsidR="009F280F" w:rsidRPr="00B30C0B" w:rsidRDefault="009F280F" w:rsidP="009F280F">
      <w:r w:rsidRPr="00B30C0B">
        <w:t>Caracteres posibles</w:t>
      </w:r>
    </w:p>
    <w:p w:rsidR="009F280F" w:rsidRPr="00B30C0B" w:rsidRDefault="009F280F" w:rsidP="009F280F"/>
    <w:p w:rsidR="009F280F" w:rsidRPr="00B30C0B" w:rsidRDefault="009F280F" w:rsidP="009F280F">
      <w:pPr>
        <w:ind w:left="360"/>
        <w:rPr>
          <w:i/>
        </w:rPr>
      </w:pPr>
      <w:r w:rsidRPr="00B30C0B">
        <w:rPr>
          <w:i/>
        </w:rPr>
        <w:t>Variante 1</w:t>
      </w:r>
    </w:p>
    <w:p w:rsidR="009F280F" w:rsidRPr="00B30C0B" w:rsidRDefault="009F280F" w:rsidP="009F280F"/>
    <w:p w:rsidR="009F280F" w:rsidRPr="00B30C0B" w:rsidRDefault="009F280F" w:rsidP="009F280F">
      <w:pPr>
        <w:ind w:left="992"/>
      </w:pPr>
      <w:r w:rsidRPr="00B30C0B">
        <w:t>a)</w:t>
      </w:r>
      <w:r w:rsidRPr="00B30C0B">
        <w:tab/>
      </w:r>
      <w:r w:rsidRPr="00B30C0B">
        <w:rPr>
          <w:color w:val="000000"/>
        </w:rPr>
        <w:t>ángulo de la base (QN):</w:t>
      </w:r>
    </w:p>
    <w:p w:rsidR="009F280F" w:rsidRPr="00B30C0B" w:rsidRDefault="009F280F" w:rsidP="009F280F">
      <w:pPr>
        <w:ind w:left="1984"/>
        <w:rPr>
          <w:i/>
        </w:rPr>
      </w:pPr>
      <w:r w:rsidRPr="00B30C0B">
        <w:rPr>
          <w:i/>
        </w:rPr>
        <w:t>por ejemplo,  agudo (1);  obtuso (2);  llano (180</w:t>
      </w:r>
      <w:r w:rsidRPr="00B30C0B">
        <w:rPr>
          <w:i/>
        </w:rPr>
        <w:sym w:font="Symbol" w:char="F0B0"/>
      </w:r>
      <w:r w:rsidRPr="00B30C0B">
        <w:rPr>
          <w:i/>
        </w:rPr>
        <w:t xml:space="preserve">) (3);  ligeramente reflejo (4);  fuertemente reflejo (5)  </w:t>
      </w:r>
    </w:p>
    <w:p w:rsidR="009F280F" w:rsidRPr="00B30C0B" w:rsidRDefault="009F280F" w:rsidP="009F280F">
      <w:pPr>
        <w:ind w:left="992"/>
      </w:pPr>
      <w:r w:rsidRPr="00B30C0B">
        <w:t>b)</w:t>
      </w:r>
      <w:r w:rsidRPr="00B30C0B">
        <w:tab/>
      </w:r>
      <w:r w:rsidRPr="00B30C0B">
        <w:rPr>
          <w:color w:val="000000"/>
        </w:rPr>
        <w:t xml:space="preserve">curvatura de la base </w:t>
      </w:r>
      <w:r w:rsidRPr="00B30C0B">
        <w:t>(QN):</w:t>
      </w:r>
    </w:p>
    <w:p w:rsidR="009F280F" w:rsidRPr="00B30C0B" w:rsidRDefault="009F280F" w:rsidP="009F280F">
      <w:pPr>
        <w:ind w:left="1984"/>
        <w:rPr>
          <w:i/>
        </w:rPr>
      </w:pPr>
      <w:r w:rsidRPr="00B30C0B">
        <w:rPr>
          <w:i/>
        </w:rPr>
        <w:t xml:space="preserve">por ejemplo,  cóncava (1);  plana (2);  convexa (3) </w:t>
      </w:r>
    </w:p>
    <w:p w:rsidR="009F280F" w:rsidRPr="00B30C0B" w:rsidRDefault="009F280F" w:rsidP="009F280F">
      <w:pPr>
        <w:ind w:left="1984"/>
        <w:rPr>
          <w:i/>
        </w:rPr>
      </w:pPr>
    </w:p>
    <w:p w:rsidR="009F280F" w:rsidRPr="00B30C0B" w:rsidRDefault="009F280F" w:rsidP="009F280F">
      <w:pPr>
        <w:keepNext/>
        <w:shd w:val="clear" w:color="auto" w:fill="FFFFFF"/>
        <w:ind w:left="360"/>
        <w:rPr>
          <w:i/>
        </w:rPr>
      </w:pPr>
      <w:r w:rsidRPr="00B30C0B">
        <w:rPr>
          <w:i/>
        </w:rPr>
        <w:lastRenderedPageBreak/>
        <w:t>Variante 2</w:t>
      </w:r>
    </w:p>
    <w:p w:rsidR="009F280F" w:rsidRPr="00B30C0B" w:rsidRDefault="009F280F" w:rsidP="009F280F">
      <w:pPr>
        <w:keepNext/>
        <w:shd w:val="clear" w:color="auto" w:fill="FFFFFF"/>
        <w:ind w:left="360"/>
      </w:pPr>
    </w:p>
    <w:p w:rsidR="009F280F" w:rsidRPr="00B30C0B" w:rsidRDefault="009F280F" w:rsidP="009F280F">
      <w:pPr>
        <w:keepNext/>
        <w:shd w:val="clear" w:color="auto" w:fill="FFFFFF"/>
        <w:ind w:left="360"/>
      </w:pPr>
      <w:r w:rsidRPr="00B30C0B">
        <w:t xml:space="preserve">Forma de la base (PQ):  cuneada, convexa (1);  cuneada, recta (2);  cuneada cóncava (3);  cuneada convexa ancha (4);  cuneada recta ancha (5);  cuneada cóncava ancha (6);  redondeada (7);  plana (8);  ligeramente cordiforme (9);  medianamente cordiforme (10);  fuertemente cordiforme (11).  </w:t>
      </w:r>
    </w:p>
    <w:p w:rsidR="009F280F" w:rsidRPr="00B30C0B" w:rsidRDefault="009F280F" w:rsidP="009F280F">
      <w:pPr>
        <w:keepNext/>
        <w:shd w:val="clear" w:color="auto" w:fill="FFFFFF"/>
        <w:ind w:left="360"/>
      </w:pPr>
    </w:p>
    <w:p w:rsidR="009F280F" w:rsidRPr="00B30C0B" w:rsidRDefault="009F280F" w:rsidP="009F280F">
      <w:pPr>
        <w:keepNext/>
        <w:shd w:val="clear" w:color="auto" w:fill="FFFFFF"/>
        <w:ind w:left="360"/>
        <w:rPr>
          <w:i/>
        </w:rPr>
      </w:pPr>
      <w:r w:rsidRPr="00B30C0B">
        <w:rPr>
          <w:i/>
        </w:rPr>
        <w:t xml:space="preserve">con la ilustración siguiente: </w:t>
      </w:r>
    </w:p>
    <w:p w:rsidR="009F280F" w:rsidRPr="00B30C0B" w:rsidRDefault="009F280F" w:rsidP="009F280F">
      <w:pPr>
        <w:keepNext/>
        <w:ind w:left="360"/>
        <w:rPr>
          <w:i/>
        </w:rPr>
      </w:pPr>
    </w:p>
    <w:tbl>
      <w:tblPr>
        <w:tblW w:w="10368" w:type="dxa"/>
        <w:jc w:val="center"/>
        <w:tblLayout w:type="fixed"/>
        <w:tblLook w:val="0000" w:firstRow="0" w:lastRow="0" w:firstColumn="0" w:lastColumn="0" w:noHBand="0" w:noVBand="0"/>
      </w:tblPr>
      <w:tblGrid>
        <w:gridCol w:w="426"/>
        <w:gridCol w:w="426"/>
        <w:gridCol w:w="426"/>
        <w:gridCol w:w="1494"/>
        <w:gridCol w:w="1495"/>
        <w:gridCol w:w="1494"/>
        <w:gridCol w:w="1495"/>
        <w:gridCol w:w="1552"/>
        <w:gridCol w:w="1560"/>
      </w:tblGrid>
      <w:tr w:rsidR="009F280F" w:rsidRPr="00B30C0B" w:rsidTr="00F21A3F">
        <w:trPr>
          <w:cantSplit/>
          <w:jc w:val="center"/>
        </w:trPr>
        <w:tc>
          <w:tcPr>
            <w:tcW w:w="426" w:type="dxa"/>
            <w:textDirection w:val="btLr"/>
          </w:tcPr>
          <w:p w:rsidR="009F280F" w:rsidRPr="00B30C0B" w:rsidRDefault="009F280F" w:rsidP="00F21A3F">
            <w:pPr>
              <w:pStyle w:val="BodyTextIndent"/>
              <w:keepNext/>
              <w:spacing w:before="30" w:after="30"/>
              <w:ind w:left="113" w:right="113"/>
              <w:jc w:val="center"/>
              <w:rPr>
                <w:lang w:val="es-ES"/>
              </w:rPr>
            </w:pPr>
          </w:p>
        </w:tc>
        <w:tc>
          <w:tcPr>
            <w:tcW w:w="426" w:type="dxa"/>
            <w:textDirection w:val="btLr"/>
          </w:tcPr>
          <w:p w:rsidR="009F280F" w:rsidRPr="00B30C0B" w:rsidRDefault="009F280F" w:rsidP="00F21A3F">
            <w:pPr>
              <w:pStyle w:val="BodyTextIndent"/>
              <w:keepNext/>
              <w:spacing w:before="30" w:after="30"/>
              <w:ind w:left="113" w:right="113"/>
              <w:jc w:val="center"/>
              <w:rPr>
                <w:lang w:val="es-ES"/>
              </w:rPr>
            </w:pPr>
          </w:p>
        </w:tc>
        <w:tc>
          <w:tcPr>
            <w:tcW w:w="426" w:type="dxa"/>
          </w:tcPr>
          <w:p w:rsidR="009F280F" w:rsidRPr="00B30C0B" w:rsidRDefault="009F280F" w:rsidP="00F21A3F">
            <w:pPr>
              <w:pStyle w:val="BodyTextIndent"/>
              <w:keepNext/>
              <w:spacing w:before="30" w:after="30"/>
              <w:ind w:left="113" w:right="113"/>
              <w:jc w:val="center"/>
              <w:rPr>
                <w:lang w:val="es-ES"/>
              </w:rPr>
            </w:pPr>
          </w:p>
        </w:tc>
        <w:tc>
          <w:tcPr>
            <w:tcW w:w="9090" w:type="dxa"/>
            <w:gridSpan w:val="6"/>
            <w:tcBorders>
              <w:top w:val="single" w:sz="4" w:space="0" w:color="auto"/>
              <w:left w:val="single" w:sz="4" w:space="0" w:color="auto"/>
              <w:right w:val="single" w:sz="4" w:space="0" w:color="auto"/>
            </w:tcBorders>
          </w:tcPr>
          <w:p w:rsidR="009F280F" w:rsidRPr="00B30C0B" w:rsidRDefault="009F280F" w:rsidP="00F21A3F">
            <w:pPr>
              <w:pStyle w:val="BodyTextIndent"/>
              <w:keepNext/>
              <w:spacing w:before="40" w:after="40"/>
              <w:ind w:left="113" w:right="113"/>
              <w:jc w:val="center"/>
              <w:rPr>
                <w:lang w:val="es-ES"/>
              </w:rPr>
            </w:pPr>
            <w:r w:rsidRPr="00B30C0B">
              <w:rPr>
                <w:lang w:val="es-ES"/>
              </w:rPr>
              <w:sym w:font="Wingdings" w:char="F0DF"/>
            </w:r>
            <w:r w:rsidRPr="00B30C0B">
              <w:rPr>
                <w:lang w:val="es-ES"/>
              </w:rPr>
              <w:tab/>
            </w:r>
            <w:r w:rsidRPr="00B30C0B">
              <w:rPr>
                <w:lang w:val="es-ES"/>
              </w:rPr>
              <w:tab/>
              <w:t xml:space="preserve">ángulo de la base </w:t>
            </w:r>
            <w:r w:rsidRPr="00B30C0B">
              <w:rPr>
                <w:lang w:val="es-ES"/>
              </w:rPr>
              <w:tab/>
            </w:r>
            <w:r w:rsidRPr="00B30C0B">
              <w:rPr>
                <w:lang w:val="es-ES"/>
              </w:rPr>
              <w:tab/>
            </w:r>
            <w:r w:rsidRPr="00B30C0B">
              <w:rPr>
                <w:lang w:val="es-ES"/>
              </w:rPr>
              <w:sym w:font="Wingdings" w:char="F0E0"/>
            </w:r>
          </w:p>
        </w:tc>
      </w:tr>
      <w:tr w:rsidR="009F280F" w:rsidRPr="00B30C0B" w:rsidTr="00F21A3F">
        <w:trPr>
          <w:cantSplit/>
          <w:jc w:val="center"/>
        </w:trPr>
        <w:tc>
          <w:tcPr>
            <w:tcW w:w="426" w:type="dxa"/>
            <w:textDirection w:val="btLr"/>
          </w:tcPr>
          <w:p w:rsidR="009F280F" w:rsidRPr="00B30C0B" w:rsidRDefault="009F280F" w:rsidP="00F21A3F">
            <w:pPr>
              <w:pStyle w:val="BodyTextIndent"/>
              <w:keepNext/>
              <w:spacing w:before="30" w:after="30"/>
              <w:ind w:left="113" w:right="113"/>
              <w:jc w:val="center"/>
              <w:rPr>
                <w:lang w:val="es-ES"/>
              </w:rPr>
            </w:pPr>
          </w:p>
        </w:tc>
        <w:tc>
          <w:tcPr>
            <w:tcW w:w="426" w:type="dxa"/>
            <w:textDirection w:val="btLr"/>
          </w:tcPr>
          <w:p w:rsidR="009F280F" w:rsidRPr="00B30C0B" w:rsidRDefault="009F280F" w:rsidP="00F21A3F">
            <w:pPr>
              <w:pStyle w:val="BodyTextIndent"/>
              <w:keepNext/>
              <w:spacing w:before="30" w:after="30"/>
              <w:ind w:left="113" w:right="113"/>
              <w:jc w:val="center"/>
              <w:rPr>
                <w:lang w:val="es-ES"/>
              </w:rPr>
            </w:pPr>
          </w:p>
        </w:tc>
        <w:tc>
          <w:tcPr>
            <w:tcW w:w="426" w:type="dxa"/>
          </w:tcPr>
          <w:p w:rsidR="009F280F" w:rsidRPr="00B30C0B" w:rsidRDefault="009F280F" w:rsidP="00F21A3F">
            <w:pPr>
              <w:pStyle w:val="BodyTextIndent"/>
              <w:keepNext/>
              <w:spacing w:before="30" w:after="30"/>
              <w:ind w:left="113" w:right="113"/>
              <w:jc w:val="center"/>
              <w:rPr>
                <w:lang w:val="es-ES"/>
              </w:rPr>
            </w:pPr>
          </w:p>
        </w:tc>
        <w:tc>
          <w:tcPr>
            <w:tcW w:w="1494" w:type="dxa"/>
            <w:tcBorders>
              <w:top w:val="single" w:sz="4" w:space="0" w:color="auto"/>
              <w:left w:val="single" w:sz="4" w:space="0" w:color="auto"/>
              <w:bottom w:val="single" w:sz="4" w:space="0" w:color="auto"/>
              <w:right w:val="single" w:sz="4" w:space="0" w:color="auto"/>
            </w:tcBorders>
          </w:tcPr>
          <w:p w:rsidR="009F280F" w:rsidRPr="00B30C0B" w:rsidRDefault="009F280F" w:rsidP="00F21A3F">
            <w:pPr>
              <w:pStyle w:val="BodyTextIndent"/>
              <w:keepNext/>
              <w:spacing w:before="40" w:after="40"/>
              <w:ind w:left="0"/>
              <w:jc w:val="center"/>
              <w:rPr>
                <w:lang w:val="es-ES"/>
              </w:rPr>
            </w:pPr>
            <w:r w:rsidRPr="00B30C0B">
              <w:rPr>
                <w:lang w:val="es-ES"/>
              </w:rPr>
              <w:t xml:space="preserve">agudo </w:t>
            </w:r>
          </w:p>
        </w:tc>
        <w:tc>
          <w:tcPr>
            <w:tcW w:w="1495" w:type="dxa"/>
            <w:tcBorders>
              <w:top w:val="single" w:sz="4" w:space="0" w:color="auto"/>
              <w:left w:val="single" w:sz="4" w:space="0" w:color="auto"/>
              <w:bottom w:val="single" w:sz="4" w:space="0" w:color="auto"/>
              <w:right w:val="single" w:sz="4" w:space="0" w:color="auto"/>
            </w:tcBorders>
          </w:tcPr>
          <w:p w:rsidR="009F280F" w:rsidRPr="00B30C0B" w:rsidRDefault="009F280F" w:rsidP="00F21A3F">
            <w:pPr>
              <w:pStyle w:val="BodyTextIndent"/>
              <w:keepNext/>
              <w:spacing w:before="40" w:after="40"/>
              <w:ind w:left="0"/>
              <w:jc w:val="center"/>
              <w:rPr>
                <w:lang w:val="es-ES"/>
              </w:rPr>
            </w:pPr>
            <w:r w:rsidRPr="00B30C0B">
              <w:rPr>
                <w:lang w:val="es-ES"/>
              </w:rPr>
              <w:t>obtuso</w:t>
            </w:r>
          </w:p>
        </w:tc>
        <w:tc>
          <w:tcPr>
            <w:tcW w:w="1494" w:type="dxa"/>
            <w:tcBorders>
              <w:top w:val="single" w:sz="4" w:space="0" w:color="auto"/>
              <w:left w:val="single" w:sz="4" w:space="0" w:color="auto"/>
              <w:bottom w:val="single" w:sz="4" w:space="0" w:color="auto"/>
              <w:right w:val="single" w:sz="4" w:space="0" w:color="auto"/>
            </w:tcBorders>
          </w:tcPr>
          <w:p w:rsidR="009F280F" w:rsidRPr="00B30C0B" w:rsidRDefault="009F280F" w:rsidP="00F21A3F">
            <w:pPr>
              <w:pStyle w:val="BodyTextIndent"/>
              <w:keepNext/>
              <w:spacing w:before="40" w:after="40"/>
              <w:ind w:left="0"/>
              <w:jc w:val="center"/>
              <w:rPr>
                <w:lang w:val="es-ES"/>
              </w:rPr>
            </w:pPr>
            <w:r w:rsidRPr="00B30C0B">
              <w:rPr>
                <w:lang w:val="es-ES"/>
              </w:rPr>
              <w:t>llano</w:t>
            </w:r>
          </w:p>
        </w:tc>
        <w:tc>
          <w:tcPr>
            <w:tcW w:w="1495" w:type="dxa"/>
            <w:tcBorders>
              <w:top w:val="single" w:sz="4" w:space="0" w:color="auto"/>
              <w:left w:val="single" w:sz="4" w:space="0" w:color="auto"/>
              <w:bottom w:val="single" w:sz="4" w:space="0" w:color="auto"/>
              <w:right w:val="single" w:sz="4" w:space="0" w:color="auto"/>
            </w:tcBorders>
          </w:tcPr>
          <w:p w:rsidR="009F280F" w:rsidRPr="00B30C0B" w:rsidRDefault="009F280F" w:rsidP="00F21A3F">
            <w:pPr>
              <w:pStyle w:val="BodyTextIndent"/>
              <w:keepNext/>
              <w:spacing w:before="40" w:after="40"/>
              <w:ind w:left="0"/>
              <w:jc w:val="center"/>
              <w:rPr>
                <w:lang w:val="es-ES"/>
              </w:rPr>
            </w:pPr>
            <w:r w:rsidRPr="00B30C0B">
              <w:rPr>
                <w:lang w:val="es-ES"/>
              </w:rPr>
              <w:t>ligeramente reflejo</w:t>
            </w:r>
          </w:p>
        </w:tc>
        <w:tc>
          <w:tcPr>
            <w:tcW w:w="1552" w:type="dxa"/>
            <w:tcBorders>
              <w:top w:val="single" w:sz="4" w:space="0" w:color="auto"/>
              <w:left w:val="single" w:sz="4" w:space="0" w:color="auto"/>
              <w:bottom w:val="single" w:sz="4" w:space="0" w:color="auto"/>
              <w:right w:val="single" w:sz="4" w:space="0" w:color="auto"/>
            </w:tcBorders>
          </w:tcPr>
          <w:p w:rsidR="009F280F" w:rsidRPr="00B30C0B" w:rsidRDefault="009F280F" w:rsidP="00F21A3F">
            <w:pPr>
              <w:pStyle w:val="BodyTextIndent"/>
              <w:keepNext/>
              <w:spacing w:before="40" w:after="40"/>
              <w:ind w:left="0"/>
              <w:jc w:val="center"/>
              <w:rPr>
                <w:lang w:val="es-ES"/>
              </w:rPr>
            </w:pPr>
            <w:r w:rsidRPr="00B30C0B">
              <w:rPr>
                <w:lang w:val="es-ES"/>
              </w:rPr>
              <w:t>medianamente reflejo</w:t>
            </w:r>
          </w:p>
        </w:tc>
        <w:tc>
          <w:tcPr>
            <w:tcW w:w="1560" w:type="dxa"/>
            <w:tcBorders>
              <w:top w:val="single" w:sz="4" w:space="0" w:color="auto"/>
              <w:left w:val="single" w:sz="4" w:space="0" w:color="auto"/>
              <w:bottom w:val="single" w:sz="4" w:space="0" w:color="auto"/>
              <w:right w:val="single" w:sz="4" w:space="0" w:color="auto"/>
            </w:tcBorders>
          </w:tcPr>
          <w:p w:rsidR="009F280F" w:rsidRPr="00B30C0B" w:rsidRDefault="009F280F" w:rsidP="00F21A3F">
            <w:pPr>
              <w:pStyle w:val="BodyTextIndent"/>
              <w:keepNext/>
              <w:spacing w:before="40" w:after="40"/>
              <w:ind w:left="113" w:right="113"/>
              <w:jc w:val="center"/>
              <w:rPr>
                <w:lang w:val="es-ES"/>
              </w:rPr>
            </w:pPr>
            <w:r w:rsidRPr="00B30C0B">
              <w:rPr>
                <w:lang w:val="es-ES"/>
              </w:rPr>
              <w:t>fuertemente reflejo</w:t>
            </w:r>
          </w:p>
        </w:tc>
      </w:tr>
      <w:tr w:rsidR="009F280F" w:rsidRPr="00B30C0B" w:rsidTr="00F21A3F">
        <w:trPr>
          <w:cantSplit/>
          <w:jc w:val="center"/>
        </w:trPr>
        <w:tc>
          <w:tcPr>
            <w:tcW w:w="426" w:type="dxa"/>
            <w:textDirection w:val="btLr"/>
          </w:tcPr>
          <w:p w:rsidR="009F280F" w:rsidRPr="00B30C0B" w:rsidRDefault="009F280F" w:rsidP="00F21A3F">
            <w:pPr>
              <w:pStyle w:val="BodyTextIndent"/>
              <w:keepNext/>
              <w:spacing w:before="30" w:after="30"/>
              <w:ind w:left="113" w:right="113"/>
              <w:jc w:val="center"/>
              <w:rPr>
                <w:lang w:val="es-ES"/>
              </w:rPr>
            </w:pPr>
          </w:p>
        </w:tc>
        <w:tc>
          <w:tcPr>
            <w:tcW w:w="426" w:type="dxa"/>
            <w:textDirection w:val="btLr"/>
          </w:tcPr>
          <w:p w:rsidR="009F280F" w:rsidRPr="00B30C0B" w:rsidRDefault="009F280F" w:rsidP="00F21A3F">
            <w:pPr>
              <w:pStyle w:val="BodyTextIndent"/>
              <w:keepNext/>
              <w:spacing w:before="30" w:after="30"/>
              <w:ind w:left="113" w:right="113"/>
              <w:jc w:val="center"/>
              <w:rPr>
                <w:lang w:val="es-ES"/>
              </w:rPr>
            </w:pPr>
          </w:p>
        </w:tc>
        <w:tc>
          <w:tcPr>
            <w:tcW w:w="426" w:type="dxa"/>
            <w:tcBorders>
              <w:left w:val="nil"/>
            </w:tcBorders>
          </w:tcPr>
          <w:p w:rsidR="009F280F" w:rsidRPr="00B30C0B" w:rsidRDefault="009F280F" w:rsidP="00F21A3F">
            <w:pPr>
              <w:pStyle w:val="BodyTextIndent"/>
              <w:keepNext/>
              <w:spacing w:before="30" w:after="30"/>
              <w:ind w:left="113" w:right="113"/>
              <w:jc w:val="center"/>
              <w:rPr>
                <w:lang w:val="es-ES"/>
              </w:rPr>
            </w:pPr>
          </w:p>
        </w:tc>
        <w:tc>
          <w:tcPr>
            <w:tcW w:w="1494" w:type="dxa"/>
            <w:tcBorders>
              <w:left w:val="nil"/>
            </w:tcBorders>
          </w:tcPr>
          <w:p w:rsidR="009F280F" w:rsidRPr="00B30C0B" w:rsidRDefault="009F280F" w:rsidP="00F21A3F">
            <w:pPr>
              <w:keepNext/>
              <w:spacing w:before="30" w:after="30"/>
              <w:jc w:val="center"/>
            </w:pPr>
          </w:p>
        </w:tc>
        <w:tc>
          <w:tcPr>
            <w:tcW w:w="1495" w:type="dxa"/>
          </w:tcPr>
          <w:p w:rsidR="009F280F" w:rsidRPr="00B30C0B" w:rsidRDefault="009F280F" w:rsidP="00F21A3F">
            <w:pPr>
              <w:keepNext/>
              <w:spacing w:before="30" w:after="30"/>
              <w:jc w:val="center"/>
            </w:pPr>
          </w:p>
        </w:tc>
        <w:tc>
          <w:tcPr>
            <w:tcW w:w="1494" w:type="dxa"/>
          </w:tcPr>
          <w:p w:rsidR="009F280F" w:rsidRPr="00B30C0B" w:rsidRDefault="009F280F" w:rsidP="00F21A3F">
            <w:pPr>
              <w:keepNext/>
              <w:spacing w:before="30" w:after="30"/>
              <w:jc w:val="center"/>
            </w:pPr>
          </w:p>
        </w:tc>
        <w:tc>
          <w:tcPr>
            <w:tcW w:w="1495" w:type="dxa"/>
          </w:tcPr>
          <w:p w:rsidR="009F280F" w:rsidRPr="00B30C0B" w:rsidRDefault="009F280F" w:rsidP="00F21A3F">
            <w:pPr>
              <w:keepNext/>
              <w:spacing w:before="30" w:after="30"/>
              <w:jc w:val="center"/>
            </w:pPr>
          </w:p>
        </w:tc>
        <w:tc>
          <w:tcPr>
            <w:tcW w:w="1552" w:type="dxa"/>
          </w:tcPr>
          <w:p w:rsidR="009F280F" w:rsidRPr="00B30C0B" w:rsidRDefault="009F280F" w:rsidP="00F21A3F">
            <w:pPr>
              <w:keepNext/>
              <w:spacing w:before="30" w:after="30"/>
              <w:jc w:val="center"/>
            </w:pPr>
          </w:p>
        </w:tc>
        <w:tc>
          <w:tcPr>
            <w:tcW w:w="1560" w:type="dxa"/>
          </w:tcPr>
          <w:p w:rsidR="009F280F" w:rsidRPr="00B30C0B" w:rsidRDefault="009F280F" w:rsidP="00F21A3F">
            <w:pPr>
              <w:pStyle w:val="BodyTextIndent"/>
              <w:keepNext/>
              <w:spacing w:before="30" w:after="30"/>
              <w:ind w:left="0"/>
              <w:jc w:val="center"/>
              <w:rPr>
                <w:lang w:val="es-ES"/>
              </w:rPr>
            </w:pPr>
          </w:p>
        </w:tc>
      </w:tr>
      <w:tr w:rsidR="009F280F" w:rsidRPr="00B30C0B" w:rsidTr="00F21A3F">
        <w:trPr>
          <w:cantSplit/>
          <w:jc w:val="center"/>
        </w:trPr>
        <w:tc>
          <w:tcPr>
            <w:tcW w:w="426" w:type="dxa"/>
            <w:tcBorders>
              <w:top w:val="single" w:sz="4" w:space="0" w:color="auto"/>
              <w:left w:val="single" w:sz="4" w:space="0" w:color="auto"/>
            </w:tcBorders>
            <w:textDirection w:val="btLr"/>
            <w:vAlign w:val="center"/>
          </w:tcPr>
          <w:p w:rsidR="009F280F" w:rsidRPr="00B30C0B" w:rsidRDefault="009F280F" w:rsidP="00F21A3F">
            <w:pPr>
              <w:pStyle w:val="BodyTextIndent"/>
              <w:keepNext/>
              <w:spacing w:before="30" w:after="30"/>
              <w:ind w:left="113" w:right="113"/>
              <w:jc w:val="center"/>
              <w:rPr>
                <w:lang w:val="es-ES"/>
              </w:rPr>
            </w:pPr>
            <w:r w:rsidRPr="00B30C0B">
              <w:rPr>
                <w:lang w:val="es-ES"/>
              </w:rPr>
              <w:sym w:font="Wingdings" w:char="F0E0"/>
            </w:r>
          </w:p>
        </w:tc>
        <w:tc>
          <w:tcPr>
            <w:tcW w:w="426" w:type="dxa"/>
            <w:tcBorders>
              <w:top w:val="single" w:sz="4" w:space="0" w:color="auto"/>
              <w:left w:val="single" w:sz="4" w:space="0" w:color="auto"/>
              <w:right w:val="single" w:sz="4" w:space="0" w:color="auto"/>
            </w:tcBorders>
            <w:textDirection w:val="btLr"/>
            <w:vAlign w:val="center"/>
          </w:tcPr>
          <w:p w:rsidR="009F280F" w:rsidRPr="00B30C0B" w:rsidRDefault="009F280F" w:rsidP="00F21A3F">
            <w:pPr>
              <w:pStyle w:val="BodyTextIndent"/>
              <w:keepNext/>
              <w:spacing w:before="40" w:after="40"/>
              <w:ind w:left="113" w:right="113"/>
              <w:jc w:val="center"/>
              <w:rPr>
                <w:lang w:val="es-ES"/>
              </w:rPr>
            </w:pPr>
            <w:r w:rsidRPr="00B30C0B">
              <w:rPr>
                <w:lang w:val="es-ES"/>
              </w:rPr>
              <w:t>convexa</w:t>
            </w:r>
          </w:p>
        </w:tc>
        <w:tc>
          <w:tcPr>
            <w:tcW w:w="426" w:type="dxa"/>
            <w:tcBorders>
              <w:left w:val="nil"/>
            </w:tcBorders>
          </w:tcPr>
          <w:p w:rsidR="009F280F" w:rsidRPr="00B30C0B" w:rsidRDefault="009F280F" w:rsidP="00F21A3F">
            <w:pPr>
              <w:pStyle w:val="BodyTextIndent"/>
              <w:keepNext/>
              <w:spacing w:before="30" w:after="30"/>
              <w:ind w:left="113" w:right="113"/>
              <w:jc w:val="center"/>
              <w:rPr>
                <w:lang w:val="es-ES"/>
              </w:rPr>
            </w:pPr>
          </w:p>
        </w:tc>
        <w:tc>
          <w:tcPr>
            <w:tcW w:w="1494" w:type="dxa"/>
            <w:tcBorders>
              <w:top w:val="single" w:sz="4" w:space="0" w:color="auto"/>
              <w:left w:val="single" w:sz="4" w:space="0" w:color="auto"/>
              <w:right w:val="single" w:sz="4" w:space="0" w:color="auto"/>
            </w:tcBorders>
            <w:vAlign w:val="bottom"/>
          </w:tcPr>
          <w:p w:rsidR="009F280F" w:rsidRPr="00B30C0B" w:rsidRDefault="00741E4A" w:rsidP="00F21A3F">
            <w:pPr>
              <w:keepNext/>
              <w:spacing w:before="30" w:after="30"/>
              <w:jc w:val="center"/>
            </w:pPr>
            <w:r>
              <w:rPr>
                <w:noProof/>
              </w:rPr>
              <mc:AlternateContent>
                <mc:Choice Requires="wpg">
                  <w:drawing>
                    <wp:anchor distT="0" distB="0" distL="114300" distR="114300" simplePos="0" relativeHeight="251659264" behindDoc="0" locked="0" layoutInCell="0" allowOverlap="1" wp14:anchorId="04967AC9" wp14:editId="1BF120C0">
                      <wp:simplePos x="0" y="0"/>
                      <wp:positionH relativeFrom="column">
                        <wp:posOffset>244475</wp:posOffset>
                      </wp:positionH>
                      <wp:positionV relativeFrom="paragraph">
                        <wp:posOffset>358140</wp:posOffset>
                      </wp:positionV>
                      <wp:extent cx="541020" cy="541020"/>
                      <wp:effectExtent l="0" t="0" r="11430" b="11430"/>
                      <wp:wrapNone/>
                      <wp:docPr id="943"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541020"/>
                                <a:chOff x="2586" y="6218"/>
                                <a:chExt cx="852" cy="852"/>
                              </a:xfrm>
                            </wpg:grpSpPr>
                            <wps:wsp>
                              <wps:cNvPr id="944" name="Oval 64"/>
                              <wps:cNvSpPr>
                                <a:spLocks noChangeArrowheads="1"/>
                              </wps:cNvSpPr>
                              <wps:spPr bwMode="auto">
                                <a:xfrm>
                                  <a:off x="2586" y="6218"/>
                                  <a:ext cx="852" cy="852"/>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wps:wsp>
                              <wps:cNvPr id="945" name="Rectangle 65"/>
                              <wps:cNvSpPr>
                                <a:spLocks noChangeArrowheads="1"/>
                              </wps:cNvSpPr>
                              <wps:spPr bwMode="auto">
                                <a:xfrm>
                                  <a:off x="2840" y="6666"/>
                                  <a:ext cx="284" cy="284"/>
                                </a:xfrm>
                                <a:prstGeom prst="rect">
                                  <a:avLst/>
                                </a:prstGeom>
                                <a:solidFill>
                                  <a:srgbClr val="C0C0C0">
                                    <a:alpha val="3000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C1DBB" id="Group 943" o:spid="_x0000_s1026" style="position:absolute;margin-left:19.25pt;margin-top:28.2pt;width:42.6pt;height:42.6pt;z-index:251659264" coordorigin="2586,6218" coordsize="85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" o:allowincell="f">
                      <v:oval id="Oval 64" o:spid="_x0000_s1027" style="position:absolute;left:2586;top:6218;width:852;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" fillcolor="silver">
                        <v:fill opacity="32896f"/>
                      </v:oval>
                      <v:rect id="Rectangle 65" o:spid="_x0000_s1028" style="position:absolute;left:2840;top:6666;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" fillcolor="silver">
                        <v:fill opacity="19789f"/>
                      </v:rect>
                    </v:group>
                  </w:pict>
                </mc:Fallback>
              </mc:AlternateContent>
            </w:r>
            <w:r>
              <w:rPr>
                <w:noProof/>
              </w:rPr>
              <mc:AlternateContent>
                <mc:Choice Requires="wps">
                  <w:drawing>
                    <wp:anchor distT="0" distB="0" distL="114300" distR="114300" simplePos="0" relativeHeight="251675648" behindDoc="0" locked="0" layoutInCell="0" allowOverlap="1" wp14:anchorId="0052B204" wp14:editId="7F83F68D">
                      <wp:simplePos x="0" y="0"/>
                      <wp:positionH relativeFrom="column">
                        <wp:posOffset>1278890</wp:posOffset>
                      </wp:positionH>
                      <wp:positionV relativeFrom="paragraph">
                        <wp:posOffset>679450</wp:posOffset>
                      </wp:positionV>
                      <wp:extent cx="180340" cy="180340"/>
                      <wp:effectExtent l="0" t="0" r="10160" b="10160"/>
                      <wp:wrapNone/>
                      <wp:docPr id="947"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D56AD" id="Rectangle 947" o:spid="_x0000_s1026" style="position:absolute;margin-left:100.7pt;margin-top:53.5pt;width:14.2pt;height:1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" o:allowincell="f" fillcolor="silver">
                      <v:fill opacity="32896f"/>
                    </v:rect>
                  </w:pict>
                </mc:Fallback>
              </mc:AlternateContent>
            </w:r>
            <w:r>
              <w:rPr>
                <w:noProof/>
              </w:rPr>
              <mc:AlternateContent>
                <mc:Choice Requires="wps">
                  <w:drawing>
                    <wp:anchor distT="0" distB="0" distL="114300" distR="114300" simplePos="0" relativeHeight="251676672" behindDoc="0" locked="0" layoutInCell="0" allowOverlap="1" wp14:anchorId="24BEB4D3" wp14:editId="432BBF32">
                      <wp:simplePos x="0" y="0"/>
                      <wp:positionH relativeFrom="column">
                        <wp:posOffset>2216785</wp:posOffset>
                      </wp:positionH>
                      <wp:positionV relativeFrom="paragraph">
                        <wp:posOffset>632460</wp:posOffset>
                      </wp:positionV>
                      <wp:extent cx="180340" cy="180340"/>
                      <wp:effectExtent l="0" t="0" r="10160" b="10160"/>
                      <wp:wrapNone/>
                      <wp:docPr id="946"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5BC88" id="Rectangle 946" o:spid="_x0000_s1026" style="position:absolute;margin-left:174.55pt;margin-top:49.8pt;width:14.2pt;height:1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" o:allowincell="f" fillcolor="silver">
                      <v:fill opacity="32896f"/>
                    </v:rect>
                  </w:pict>
                </mc:Fallback>
              </mc:AlternateContent>
            </w:r>
            <w:r>
              <w:rPr>
                <w:noProof/>
              </w:rPr>
              <mc:AlternateContent>
                <mc:Choice Requires="wps">
                  <w:drawing>
                    <wp:anchor distT="0" distB="0" distL="114300" distR="114300" simplePos="0" relativeHeight="251677696" behindDoc="0" locked="0" layoutInCell="0" allowOverlap="1" wp14:anchorId="7E3E8BEB" wp14:editId="408AB7EC">
                      <wp:simplePos x="0" y="0"/>
                      <wp:positionH relativeFrom="column">
                        <wp:posOffset>5061585</wp:posOffset>
                      </wp:positionH>
                      <wp:positionV relativeFrom="paragraph">
                        <wp:posOffset>708660</wp:posOffset>
                      </wp:positionV>
                      <wp:extent cx="270510" cy="180340"/>
                      <wp:effectExtent l="0" t="0" r="15240" b="10160"/>
                      <wp:wrapNone/>
                      <wp:docPr id="948"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15EF2" id="Rectangle 948" o:spid="_x0000_s1026" style="position:absolute;margin-left:398.55pt;margin-top:55.8pt;width:21.3pt;height:1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" o:allowincell="f" fillcolor="silver">
                      <v:fill opacity="32896f"/>
                    </v:rect>
                  </w:pict>
                </mc:Fallback>
              </mc:AlternateContent>
            </w:r>
            <w:r w:rsidR="009F280F">
              <w:rPr>
                <w:noProof/>
              </w:rPr>
              <w:drawing>
                <wp:inline distT="0" distB="0" distL="0" distR="0" wp14:anchorId="0C823447" wp14:editId="7A1C490D">
                  <wp:extent cx="866775" cy="1104900"/>
                  <wp:effectExtent l="0" t="0" r="9525"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219" cstate="screen">
                            <a:extLst>
                              <a:ext uri="{28A0092B-C50C-407E-A947-70E740481C1C}">
                                <a14:useLocalDpi xmlns:a14="http://schemas.microsoft.com/office/drawing/2010/main"/>
                              </a:ext>
                            </a:extLst>
                          </a:blip>
                          <a:srcRect/>
                          <a:stretch>
                            <a:fillRect/>
                          </a:stretch>
                        </pic:blipFill>
                        <pic:spPr bwMode="auto">
                          <a:xfrm>
                            <a:off x="0" y="0"/>
                            <a:ext cx="866775" cy="1104900"/>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9F280F" w:rsidRPr="00B30C0B" w:rsidRDefault="009F280F" w:rsidP="00F21A3F">
            <w:pPr>
              <w:keepNext/>
              <w:spacing w:before="30" w:after="30"/>
              <w:jc w:val="center"/>
            </w:pPr>
            <w:r>
              <w:rPr>
                <w:noProof/>
              </w:rPr>
              <w:drawing>
                <wp:inline distT="0" distB="0" distL="0" distR="0" wp14:anchorId="2A2B7FF2" wp14:editId="61D82314">
                  <wp:extent cx="866775" cy="962025"/>
                  <wp:effectExtent l="0" t="0" r="9525" b="952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222" cstate="screen">
                            <a:extLst>
                              <a:ext uri="{28A0092B-C50C-407E-A947-70E740481C1C}">
                                <a14:useLocalDpi xmlns:a14="http://schemas.microsoft.com/office/drawing/2010/main"/>
                              </a:ext>
                            </a:extLst>
                          </a:blip>
                          <a:srcRect/>
                          <a:stretch>
                            <a:fillRect/>
                          </a:stretch>
                        </pic:blipFill>
                        <pic:spPr bwMode="auto">
                          <a:xfrm>
                            <a:off x="0" y="0"/>
                            <a:ext cx="866775" cy="96202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9F280F" w:rsidRPr="00B30C0B" w:rsidRDefault="009F280F" w:rsidP="00F21A3F">
            <w:pPr>
              <w:keepNext/>
              <w:spacing w:before="30" w:after="30"/>
              <w:jc w:val="center"/>
            </w:pPr>
            <w:r>
              <w:rPr>
                <w:noProof/>
              </w:rPr>
              <w:drawing>
                <wp:inline distT="0" distB="0" distL="0" distR="0" wp14:anchorId="3BC6B100" wp14:editId="508114B5">
                  <wp:extent cx="866775" cy="1038225"/>
                  <wp:effectExtent l="0" t="0" r="9525" b="9525"/>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223" cstate="screen">
                            <a:extLst>
                              <a:ext uri="{28A0092B-C50C-407E-A947-70E740481C1C}">
                                <a14:useLocalDpi xmlns:a14="http://schemas.microsoft.com/office/drawing/2010/main"/>
                              </a:ext>
                            </a:extLst>
                          </a:blip>
                          <a:srcRect t="-14737"/>
                          <a:stretch>
                            <a:fillRect/>
                          </a:stretch>
                        </pic:blipFill>
                        <pic:spPr bwMode="auto">
                          <a:xfrm>
                            <a:off x="0" y="0"/>
                            <a:ext cx="866775" cy="1038225"/>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9F280F" w:rsidRPr="00B30C0B" w:rsidRDefault="009F280F" w:rsidP="00F21A3F">
            <w:pPr>
              <w:keepNext/>
              <w:spacing w:before="30" w:after="30"/>
              <w:jc w:val="center"/>
            </w:pPr>
            <w:r>
              <w:rPr>
                <w:noProof/>
              </w:rPr>
              <w:drawing>
                <wp:inline distT="0" distB="0" distL="0" distR="0" wp14:anchorId="03043714" wp14:editId="53C1AD24">
                  <wp:extent cx="828675" cy="828675"/>
                  <wp:effectExtent l="0" t="0" r="9525" b="9525"/>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227" cstate="screen">
                            <a:extLst>
                              <a:ext uri="{28A0092B-C50C-407E-A947-70E740481C1C}">
                                <a14:useLocalDpi xmlns:a14="http://schemas.microsoft.com/office/drawing/2010/main"/>
                              </a:ext>
                            </a:extLst>
                          </a:blip>
                          <a:srcRect t="-33321"/>
                          <a:stretch>
                            <a:fillRect/>
                          </a:stretch>
                        </pic:blipFill>
                        <pic:spPr bwMode="auto">
                          <a:xfrm>
                            <a:off x="0" y="0"/>
                            <a:ext cx="828675" cy="828675"/>
                          </a:xfrm>
                          <a:prstGeom prst="rect">
                            <a:avLst/>
                          </a:prstGeom>
                          <a:noFill/>
                          <a:ln>
                            <a:noFill/>
                          </a:ln>
                        </pic:spPr>
                      </pic:pic>
                    </a:graphicData>
                  </a:graphic>
                </wp:inline>
              </w:drawing>
            </w:r>
          </w:p>
        </w:tc>
        <w:tc>
          <w:tcPr>
            <w:tcW w:w="1552" w:type="dxa"/>
            <w:tcBorders>
              <w:top w:val="single" w:sz="4" w:space="0" w:color="auto"/>
              <w:left w:val="nil"/>
              <w:right w:val="single" w:sz="4" w:space="0" w:color="auto"/>
            </w:tcBorders>
            <w:vAlign w:val="bottom"/>
          </w:tcPr>
          <w:p w:rsidR="009F280F" w:rsidRPr="00B30C0B" w:rsidRDefault="009F280F" w:rsidP="00F21A3F">
            <w:pPr>
              <w:keepNext/>
              <w:spacing w:before="30" w:after="30"/>
              <w:jc w:val="center"/>
            </w:pPr>
            <w:r>
              <w:rPr>
                <w:noProof/>
              </w:rPr>
              <w:drawing>
                <wp:inline distT="0" distB="0" distL="0" distR="0" wp14:anchorId="481C24BB" wp14:editId="7ABA04EE">
                  <wp:extent cx="866775" cy="933450"/>
                  <wp:effectExtent l="0" t="0" r="9525"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228" cstate="screen">
                            <a:extLst>
                              <a:ext uri="{28A0092B-C50C-407E-A947-70E740481C1C}">
                                <a14:useLocalDpi xmlns:a14="http://schemas.microsoft.com/office/drawing/2010/main"/>
                              </a:ext>
                            </a:extLst>
                          </a:blip>
                          <a:srcRect t="-49896"/>
                          <a:stretch>
                            <a:fillRect/>
                          </a:stretch>
                        </pic:blipFill>
                        <pic:spPr bwMode="auto">
                          <a:xfrm>
                            <a:off x="0" y="0"/>
                            <a:ext cx="866775" cy="933450"/>
                          </a:xfrm>
                          <a:prstGeom prst="rect">
                            <a:avLst/>
                          </a:prstGeom>
                          <a:noFill/>
                          <a:ln>
                            <a:noFill/>
                          </a:ln>
                        </pic:spPr>
                      </pic:pic>
                    </a:graphicData>
                  </a:graphic>
                </wp:inline>
              </w:drawing>
            </w:r>
          </w:p>
        </w:tc>
        <w:tc>
          <w:tcPr>
            <w:tcW w:w="1560" w:type="dxa"/>
            <w:tcBorders>
              <w:top w:val="single" w:sz="4" w:space="0" w:color="auto"/>
              <w:left w:val="nil"/>
              <w:right w:val="single" w:sz="4" w:space="0" w:color="auto"/>
            </w:tcBorders>
            <w:vAlign w:val="bottom"/>
          </w:tcPr>
          <w:p w:rsidR="009F280F" w:rsidRPr="00B30C0B" w:rsidRDefault="009F280F" w:rsidP="00F21A3F">
            <w:pPr>
              <w:pStyle w:val="BodyTextIndent"/>
              <w:keepNext/>
              <w:spacing w:before="30" w:after="30"/>
              <w:ind w:left="0"/>
              <w:jc w:val="center"/>
              <w:rPr>
                <w:lang w:val="es-ES"/>
              </w:rPr>
            </w:pPr>
            <w:r>
              <w:rPr>
                <w:noProof/>
                <w:lang w:val="en-US" w:bidi="ar-SA"/>
              </w:rPr>
              <w:drawing>
                <wp:inline distT="0" distB="0" distL="0" distR="0" wp14:anchorId="4D5C06FC" wp14:editId="5E84DA5F">
                  <wp:extent cx="809625" cy="847725"/>
                  <wp:effectExtent l="0" t="0" r="9525" b="952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229" cstate="screen">
                            <a:extLst>
                              <a:ext uri="{28A0092B-C50C-407E-A947-70E740481C1C}">
                                <a14:useLocalDpi xmlns:a14="http://schemas.microsoft.com/office/drawing/2010/main"/>
                              </a:ext>
                            </a:extLst>
                          </a:blip>
                          <a:srcRect t="-39555"/>
                          <a:stretch>
                            <a:fillRect/>
                          </a:stretch>
                        </pic:blipFill>
                        <pic:spPr bwMode="auto">
                          <a:xfrm>
                            <a:off x="0" y="0"/>
                            <a:ext cx="809625" cy="847725"/>
                          </a:xfrm>
                          <a:prstGeom prst="rect">
                            <a:avLst/>
                          </a:prstGeom>
                          <a:noFill/>
                          <a:ln>
                            <a:noFill/>
                          </a:ln>
                        </pic:spPr>
                      </pic:pic>
                    </a:graphicData>
                  </a:graphic>
                </wp:inline>
              </w:drawing>
            </w:r>
          </w:p>
        </w:tc>
      </w:tr>
      <w:tr w:rsidR="009F280F" w:rsidRPr="00B30C0B" w:rsidTr="00F21A3F">
        <w:trPr>
          <w:cantSplit/>
          <w:jc w:val="center"/>
        </w:trPr>
        <w:tc>
          <w:tcPr>
            <w:tcW w:w="426" w:type="dxa"/>
            <w:tcBorders>
              <w:left w:val="single" w:sz="4" w:space="0" w:color="auto"/>
            </w:tcBorders>
            <w:textDirection w:val="btLr"/>
            <w:vAlign w:val="center"/>
          </w:tcPr>
          <w:p w:rsidR="009F280F" w:rsidRPr="00B30C0B" w:rsidRDefault="009F280F" w:rsidP="00F21A3F">
            <w:pPr>
              <w:pStyle w:val="BodyTextIndent"/>
              <w:keepNext/>
              <w:spacing w:before="30" w:after="30"/>
              <w:ind w:left="113" w:right="113"/>
              <w:jc w:val="center"/>
              <w:rPr>
                <w:lang w:val="es-ES"/>
              </w:rPr>
            </w:pPr>
          </w:p>
        </w:tc>
        <w:tc>
          <w:tcPr>
            <w:tcW w:w="426" w:type="dxa"/>
            <w:tcBorders>
              <w:left w:val="single" w:sz="4" w:space="0" w:color="auto"/>
              <w:right w:val="single" w:sz="4" w:space="0" w:color="auto"/>
            </w:tcBorders>
            <w:textDirection w:val="btLr"/>
            <w:vAlign w:val="center"/>
          </w:tcPr>
          <w:p w:rsidR="009F280F" w:rsidRPr="00B30C0B" w:rsidRDefault="009F280F" w:rsidP="00F21A3F">
            <w:pPr>
              <w:pStyle w:val="BodyTextIndent"/>
              <w:keepNext/>
              <w:spacing w:before="30" w:after="30"/>
              <w:ind w:left="113" w:right="113"/>
              <w:jc w:val="center"/>
              <w:rPr>
                <w:lang w:val="es-ES"/>
              </w:rPr>
            </w:pPr>
          </w:p>
        </w:tc>
        <w:tc>
          <w:tcPr>
            <w:tcW w:w="426" w:type="dxa"/>
            <w:tcBorders>
              <w:left w:val="nil"/>
            </w:tcBorders>
          </w:tcPr>
          <w:p w:rsidR="009F280F" w:rsidRPr="00B30C0B" w:rsidRDefault="009F280F" w:rsidP="00F21A3F">
            <w:pPr>
              <w:pStyle w:val="BodyTextIndent"/>
              <w:keepNext/>
              <w:spacing w:before="30" w:after="30"/>
              <w:ind w:left="113" w:right="113"/>
              <w:jc w:val="center"/>
              <w:rPr>
                <w:lang w:val="es-ES"/>
              </w:rPr>
            </w:pPr>
          </w:p>
        </w:tc>
        <w:tc>
          <w:tcPr>
            <w:tcW w:w="1494" w:type="dxa"/>
            <w:tcBorders>
              <w:left w:val="single" w:sz="4" w:space="0" w:color="auto"/>
              <w:right w:val="single" w:sz="4" w:space="0" w:color="auto"/>
            </w:tcBorders>
          </w:tcPr>
          <w:p w:rsidR="009F280F" w:rsidRPr="00B30C0B" w:rsidRDefault="009F280F" w:rsidP="00F21A3F">
            <w:pPr>
              <w:keepNext/>
              <w:spacing w:before="40" w:after="40"/>
              <w:jc w:val="center"/>
            </w:pPr>
            <w:r w:rsidRPr="00B30C0B">
              <w:t>1</w:t>
            </w:r>
            <w:r w:rsidRPr="00B30C0B">
              <w:br/>
              <w:t>cuneada, convexa</w:t>
            </w:r>
          </w:p>
        </w:tc>
        <w:tc>
          <w:tcPr>
            <w:tcW w:w="1495" w:type="dxa"/>
            <w:tcBorders>
              <w:left w:val="nil"/>
              <w:right w:val="single" w:sz="4" w:space="0" w:color="auto"/>
            </w:tcBorders>
          </w:tcPr>
          <w:p w:rsidR="009F280F" w:rsidRPr="00B30C0B" w:rsidRDefault="009F280F" w:rsidP="00F21A3F">
            <w:pPr>
              <w:keepNext/>
              <w:spacing w:before="40" w:after="40"/>
              <w:jc w:val="center"/>
            </w:pPr>
            <w:r w:rsidRPr="00B30C0B">
              <w:t>4</w:t>
            </w:r>
            <w:r w:rsidRPr="00B30C0B">
              <w:br/>
              <w:t>cuneada convexa ancha</w:t>
            </w:r>
          </w:p>
        </w:tc>
        <w:tc>
          <w:tcPr>
            <w:tcW w:w="1494" w:type="dxa"/>
            <w:tcBorders>
              <w:left w:val="nil"/>
              <w:right w:val="single" w:sz="4" w:space="0" w:color="auto"/>
            </w:tcBorders>
          </w:tcPr>
          <w:p w:rsidR="009F280F" w:rsidRPr="00B30C0B" w:rsidRDefault="009F280F" w:rsidP="00F21A3F">
            <w:pPr>
              <w:keepNext/>
              <w:spacing w:before="40" w:after="40"/>
              <w:jc w:val="center"/>
            </w:pPr>
            <w:r w:rsidRPr="00B30C0B">
              <w:t>7</w:t>
            </w:r>
            <w:r w:rsidRPr="00B30C0B">
              <w:br/>
              <w:t>redondeada</w:t>
            </w:r>
          </w:p>
        </w:tc>
        <w:tc>
          <w:tcPr>
            <w:tcW w:w="1495" w:type="dxa"/>
            <w:tcBorders>
              <w:left w:val="nil"/>
              <w:bottom w:val="single" w:sz="4" w:space="0" w:color="auto"/>
              <w:right w:val="single" w:sz="4" w:space="0" w:color="auto"/>
            </w:tcBorders>
          </w:tcPr>
          <w:p w:rsidR="009F280F" w:rsidRPr="00B30C0B" w:rsidRDefault="009F280F" w:rsidP="00F21A3F">
            <w:pPr>
              <w:keepNext/>
              <w:spacing w:before="40" w:after="40"/>
              <w:jc w:val="center"/>
            </w:pPr>
            <w:r w:rsidRPr="00B30C0B">
              <w:t>9</w:t>
            </w:r>
            <w:r w:rsidRPr="00B30C0B">
              <w:br/>
              <w:t>ligeramente cordiforme</w:t>
            </w:r>
          </w:p>
        </w:tc>
        <w:tc>
          <w:tcPr>
            <w:tcW w:w="1552" w:type="dxa"/>
            <w:tcBorders>
              <w:left w:val="nil"/>
              <w:bottom w:val="single" w:sz="4" w:space="0" w:color="auto"/>
              <w:right w:val="single" w:sz="4" w:space="0" w:color="auto"/>
            </w:tcBorders>
          </w:tcPr>
          <w:p w:rsidR="009F280F" w:rsidRPr="00B30C0B" w:rsidRDefault="009F280F" w:rsidP="00F21A3F">
            <w:pPr>
              <w:keepNext/>
              <w:spacing w:before="40" w:after="40"/>
              <w:jc w:val="center"/>
            </w:pPr>
            <w:r w:rsidRPr="00B30C0B">
              <w:t>10</w:t>
            </w:r>
            <w:r w:rsidRPr="00B30C0B">
              <w:br/>
              <w:t>medianamente cordiforme</w:t>
            </w:r>
          </w:p>
        </w:tc>
        <w:tc>
          <w:tcPr>
            <w:tcW w:w="1560" w:type="dxa"/>
            <w:tcBorders>
              <w:left w:val="nil"/>
              <w:bottom w:val="single" w:sz="4" w:space="0" w:color="auto"/>
              <w:right w:val="single" w:sz="4" w:space="0" w:color="auto"/>
            </w:tcBorders>
          </w:tcPr>
          <w:p w:rsidR="009F280F" w:rsidRPr="00B30C0B" w:rsidRDefault="009F280F" w:rsidP="00F21A3F">
            <w:pPr>
              <w:pStyle w:val="BodyTextIndent"/>
              <w:keepNext/>
              <w:spacing w:before="40" w:after="40"/>
              <w:ind w:left="113" w:right="113"/>
              <w:jc w:val="center"/>
              <w:rPr>
                <w:lang w:val="es-ES"/>
              </w:rPr>
            </w:pPr>
            <w:r w:rsidRPr="00B30C0B">
              <w:rPr>
                <w:lang w:val="es-ES"/>
              </w:rPr>
              <w:t xml:space="preserve">11 </w:t>
            </w:r>
            <w:r w:rsidRPr="00B30C0B">
              <w:rPr>
                <w:lang w:val="es-ES"/>
              </w:rPr>
              <w:br/>
              <w:t>fuertemente cordiforme</w:t>
            </w:r>
          </w:p>
        </w:tc>
      </w:tr>
      <w:tr w:rsidR="009F280F" w:rsidRPr="00B30C0B" w:rsidTr="00F21A3F">
        <w:trPr>
          <w:cantSplit/>
          <w:jc w:val="center"/>
        </w:trPr>
        <w:tc>
          <w:tcPr>
            <w:tcW w:w="426" w:type="dxa"/>
            <w:tcBorders>
              <w:left w:val="single" w:sz="4" w:space="0" w:color="auto"/>
            </w:tcBorders>
            <w:textDirection w:val="btLr"/>
            <w:vAlign w:val="center"/>
          </w:tcPr>
          <w:p w:rsidR="009F280F" w:rsidRPr="00B30C0B" w:rsidRDefault="009F280F" w:rsidP="00F21A3F">
            <w:pPr>
              <w:pStyle w:val="BodyTextIndent"/>
              <w:keepNext/>
              <w:spacing w:before="40" w:after="40"/>
              <w:ind w:left="113" w:right="113"/>
              <w:jc w:val="center"/>
              <w:rPr>
                <w:lang w:val="es-ES"/>
              </w:rPr>
            </w:pPr>
            <w:r w:rsidRPr="00B30C0B">
              <w:rPr>
                <w:lang w:val="es-ES"/>
              </w:rPr>
              <w:t>curvatura</w:t>
            </w:r>
          </w:p>
        </w:tc>
        <w:tc>
          <w:tcPr>
            <w:tcW w:w="426" w:type="dxa"/>
            <w:tcBorders>
              <w:top w:val="single" w:sz="4" w:space="0" w:color="auto"/>
              <w:left w:val="single" w:sz="4" w:space="0" w:color="auto"/>
              <w:right w:val="single" w:sz="4" w:space="0" w:color="auto"/>
            </w:tcBorders>
            <w:textDirection w:val="btLr"/>
            <w:vAlign w:val="center"/>
          </w:tcPr>
          <w:p w:rsidR="009F280F" w:rsidRPr="00B30C0B" w:rsidRDefault="009F280F" w:rsidP="00F21A3F">
            <w:pPr>
              <w:pStyle w:val="BodyTextIndent"/>
              <w:keepNext/>
              <w:spacing w:before="40" w:after="40"/>
              <w:ind w:left="113" w:right="113"/>
              <w:jc w:val="center"/>
              <w:rPr>
                <w:lang w:val="es-ES"/>
              </w:rPr>
            </w:pPr>
            <w:r w:rsidRPr="00B30C0B">
              <w:rPr>
                <w:lang w:val="es-ES"/>
              </w:rPr>
              <w:t>plana</w:t>
            </w:r>
          </w:p>
        </w:tc>
        <w:tc>
          <w:tcPr>
            <w:tcW w:w="426" w:type="dxa"/>
            <w:tcBorders>
              <w:left w:val="nil"/>
            </w:tcBorders>
          </w:tcPr>
          <w:p w:rsidR="009F280F" w:rsidRPr="00B30C0B" w:rsidRDefault="009F280F" w:rsidP="00F21A3F">
            <w:pPr>
              <w:pStyle w:val="BodyTextIndent"/>
              <w:keepNext/>
              <w:spacing w:before="30" w:after="30"/>
              <w:ind w:left="113" w:right="113"/>
              <w:jc w:val="center"/>
              <w:rPr>
                <w:lang w:val="es-ES"/>
              </w:rPr>
            </w:pPr>
          </w:p>
        </w:tc>
        <w:tc>
          <w:tcPr>
            <w:tcW w:w="1494" w:type="dxa"/>
            <w:tcBorders>
              <w:top w:val="single" w:sz="4" w:space="0" w:color="auto"/>
              <w:left w:val="single" w:sz="4" w:space="0" w:color="auto"/>
              <w:right w:val="single" w:sz="4" w:space="0" w:color="auto"/>
            </w:tcBorders>
            <w:vAlign w:val="bottom"/>
          </w:tcPr>
          <w:p w:rsidR="009F280F" w:rsidRPr="00B30C0B" w:rsidRDefault="00741E4A" w:rsidP="00F21A3F">
            <w:pPr>
              <w:keepNext/>
              <w:spacing w:before="30" w:after="30"/>
              <w:jc w:val="center"/>
            </w:pPr>
            <w:r>
              <w:rPr>
                <w:noProof/>
              </w:rPr>
              <mc:AlternateContent>
                <mc:Choice Requires="wps">
                  <w:drawing>
                    <wp:anchor distT="0" distB="0" distL="114300" distR="114300" simplePos="0" relativeHeight="251693056" behindDoc="0" locked="0" layoutInCell="0" allowOverlap="1" wp14:anchorId="29BA4CC6" wp14:editId="6B200EBC">
                      <wp:simplePos x="0" y="0"/>
                      <wp:positionH relativeFrom="column">
                        <wp:posOffset>168275</wp:posOffset>
                      </wp:positionH>
                      <wp:positionV relativeFrom="paragraph">
                        <wp:posOffset>215265</wp:posOffset>
                      </wp:positionV>
                      <wp:extent cx="541020" cy="541020"/>
                      <wp:effectExtent l="0" t="0" r="11430" b="11430"/>
                      <wp:wrapNone/>
                      <wp:docPr id="942" name="Oval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BE93D9" id="Oval 942" o:spid="_x0000_s1026" style="position:absolute;margin-left:13.25pt;margin-top:16.95pt;width:42.6pt;height:4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" o:allowincell="f" fillcolor="silver">
                      <v:fill opacity="32896f"/>
                    </v:oval>
                  </w:pict>
                </mc:Fallback>
              </mc:AlternateContent>
            </w:r>
            <w:r w:rsidR="009F280F">
              <w:rPr>
                <w:noProof/>
              </w:rPr>
              <w:drawing>
                <wp:inline distT="0" distB="0" distL="0" distR="0" wp14:anchorId="47E23516" wp14:editId="4C1B7152">
                  <wp:extent cx="866775" cy="1019175"/>
                  <wp:effectExtent l="0" t="0" r="9525" b="9525"/>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220" cstate="screen">
                            <a:extLst>
                              <a:ext uri="{28A0092B-C50C-407E-A947-70E740481C1C}">
                                <a14:useLocalDpi xmlns:a14="http://schemas.microsoft.com/office/drawing/2010/main"/>
                              </a:ext>
                            </a:extLst>
                          </a:blip>
                          <a:srcRect/>
                          <a:stretch>
                            <a:fillRect/>
                          </a:stretch>
                        </pic:blipFill>
                        <pic:spPr bwMode="auto">
                          <a:xfrm>
                            <a:off x="0" y="0"/>
                            <a:ext cx="866775" cy="1019175"/>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9F280F" w:rsidRPr="00B30C0B" w:rsidRDefault="009F280F" w:rsidP="00F21A3F">
            <w:pPr>
              <w:keepNext/>
              <w:spacing w:before="30" w:after="30"/>
              <w:jc w:val="center"/>
            </w:pPr>
            <w:r>
              <w:rPr>
                <w:noProof/>
              </w:rPr>
              <w:drawing>
                <wp:inline distT="0" distB="0" distL="0" distR="0" wp14:anchorId="53D738F2" wp14:editId="02B073CF">
                  <wp:extent cx="866775" cy="904875"/>
                  <wp:effectExtent l="0" t="0" r="9525" b="952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224" cstate="screen">
                            <a:extLst>
                              <a:ext uri="{28A0092B-C50C-407E-A947-70E740481C1C}">
                                <a14:useLocalDpi xmlns:a14="http://schemas.microsoft.com/office/drawing/2010/main"/>
                              </a:ext>
                            </a:extLst>
                          </a:blip>
                          <a:srcRect t="-14938"/>
                          <a:stretch>
                            <a:fillRect/>
                          </a:stretch>
                        </pic:blipFill>
                        <pic:spPr bwMode="auto">
                          <a:xfrm>
                            <a:off x="0" y="0"/>
                            <a:ext cx="866775" cy="90487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9F280F" w:rsidRPr="00B30C0B" w:rsidRDefault="009F280F" w:rsidP="00F21A3F">
            <w:pPr>
              <w:keepNext/>
              <w:spacing w:before="30" w:after="30"/>
              <w:jc w:val="center"/>
            </w:pPr>
            <w:r>
              <w:rPr>
                <w:noProof/>
              </w:rPr>
              <w:drawing>
                <wp:inline distT="0" distB="0" distL="0" distR="0" wp14:anchorId="46578226" wp14:editId="2628BD42">
                  <wp:extent cx="857250" cy="885825"/>
                  <wp:effectExtent l="0" t="0" r="0" b="952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226" cstate="screen">
                            <a:extLst>
                              <a:ext uri="{28A0092B-C50C-407E-A947-70E740481C1C}">
                                <a14:useLocalDpi xmlns:a14="http://schemas.microsoft.com/office/drawing/2010/main"/>
                              </a:ext>
                            </a:extLst>
                          </a:blip>
                          <a:srcRect t="-18974"/>
                          <a:stretch>
                            <a:fillRect/>
                          </a:stretch>
                        </pic:blipFill>
                        <pic:spPr bwMode="auto">
                          <a:xfrm>
                            <a:off x="0" y="0"/>
                            <a:ext cx="857250" cy="885825"/>
                          </a:xfrm>
                          <a:prstGeom prst="rect">
                            <a:avLst/>
                          </a:prstGeom>
                          <a:noFill/>
                          <a:ln>
                            <a:noFill/>
                          </a:ln>
                        </pic:spPr>
                      </pic:pic>
                    </a:graphicData>
                  </a:graphic>
                </wp:inline>
              </w:drawing>
            </w:r>
          </w:p>
        </w:tc>
        <w:tc>
          <w:tcPr>
            <w:tcW w:w="1495" w:type="dxa"/>
            <w:tcBorders>
              <w:left w:val="nil"/>
            </w:tcBorders>
          </w:tcPr>
          <w:p w:rsidR="009F280F" w:rsidRPr="00B30C0B" w:rsidRDefault="009F280F" w:rsidP="00F21A3F">
            <w:pPr>
              <w:keepNext/>
              <w:spacing w:before="30" w:after="30"/>
              <w:jc w:val="center"/>
            </w:pPr>
          </w:p>
        </w:tc>
        <w:tc>
          <w:tcPr>
            <w:tcW w:w="1552" w:type="dxa"/>
          </w:tcPr>
          <w:p w:rsidR="009F280F" w:rsidRPr="00B30C0B" w:rsidRDefault="009F280F" w:rsidP="00F21A3F">
            <w:pPr>
              <w:keepNext/>
              <w:spacing w:before="30" w:after="30"/>
              <w:jc w:val="center"/>
            </w:pPr>
          </w:p>
        </w:tc>
        <w:tc>
          <w:tcPr>
            <w:tcW w:w="1560" w:type="dxa"/>
          </w:tcPr>
          <w:p w:rsidR="009F280F" w:rsidRPr="00B30C0B" w:rsidRDefault="009F280F" w:rsidP="00F21A3F">
            <w:pPr>
              <w:pStyle w:val="BodyTextIndent"/>
              <w:keepNext/>
              <w:spacing w:before="30" w:after="30"/>
              <w:ind w:left="113" w:right="113"/>
              <w:jc w:val="center"/>
              <w:rPr>
                <w:lang w:val="es-ES"/>
              </w:rPr>
            </w:pPr>
          </w:p>
        </w:tc>
      </w:tr>
      <w:tr w:rsidR="009F280F" w:rsidRPr="00B30C0B" w:rsidTr="00F21A3F">
        <w:trPr>
          <w:cantSplit/>
          <w:jc w:val="center"/>
        </w:trPr>
        <w:tc>
          <w:tcPr>
            <w:tcW w:w="426" w:type="dxa"/>
            <w:tcBorders>
              <w:left w:val="single" w:sz="4" w:space="0" w:color="auto"/>
            </w:tcBorders>
            <w:textDirection w:val="btLr"/>
            <w:vAlign w:val="center"/>
          </w:tcPr>
          <w:p w:rsidR="009F280F" w:rsidRPr="00B30C0B" w:rsidRDefault="009F280F" w:rsidP="00F21A3F">
            <w:pPr>
              <w:pStyle w:val="BodyTextIndent"/>
              <w:keepNext/>
              <w:spacing w:before="30" w:after="30"/>
              <w:ind w:left="113" w:right="113"/>
              <w:jc w:val="center"/>
              <w:rPr>
                <w:lang w:val="es-ES"/>
              </w:rPr>
            </w:pPr>
          </w:p>
        </w:tc>
        <w:tc>
          <w:tcPr>
            <w:tcW w:w="426" w:type="dxa"/>
            <w:tcBorders>
              <w:left w:val="single" w:sz="4" w:space="0" w:color="auto"/>
              <w:right w:val="single" w:sz="4" w:space="0" w:color="auto"/>
            </w:tcBorders>
            <w:textDirection w:val="btLr"/>
            <w:vAlign w:val="center"/>
          </w:tcPr>
          <w:p w:rsidR="009F280F" w:rsidRPr="00B30C0B" w:rsidRDefault="009F280F" w:rsidP="00F21A3F">
            <w:pPr>
              <w:pStyle w:val="BodyTextIndent"/>
              <w:keepNext/>
              <w:spacing w:before="30" w:after="30"/>
              <w:ind w:left="113" w:right="113"/>
              <w:jc w:val="center"/>
              <w:rPr>
                <w:lang w:val="es-ES"/>
              </w:rPr>
            </w:pPr>
          </w:p>
        </w:tc>
        <w:tc>
          <w:tcPr>
            <w:tcW w:w="426" w:type="dxa"/>
            <w:tcBorders>
              <w:left w:val="nil"/>
            </w:tcBorders>
          </w:tcPr>
          <w:p w:rsidR="009F280F" w:rsidRPr="00B30C0B" w:rsidRDefault="009F280F" w:rsidP="00F21A3F">
            <w:pPr>
              <w:pStyle w:val="BodyTextIndent"/>
              <w:keepNext/>
              <w:spacing w:before="30" w:after="30"/>
              <w:ind w:left="113" w:right="113"/>
              <w:jc w:val="center"/>
              <w:rPr>
                <w:lang w:val="es-ES"/>
              </w:rPr>
            </w:pPr>
          </w:p>
        </w:tc>
        <w:tc>
          <w:tcPr>
            <w:tcW w:w="1494" w:type="dxa"/>
            <w:tcBorders>
              <w:left w:val="single" w:sz="4" w:space="0" w:color="auto"/>
              <w:right w:val="single" w:sz="4" w:space="0" w:color="auto"/>
            </w:tcBorders>
          </w:tcPr>
          <w:p w:rsidR="009F280F" w:rsidRPr="00B30C0B" w:rsidRDefault="009F280F" w:rsidP="00F21A3F">
            <w:pPr>
              <w:keepNext/>
              <w:spacing w:before="40" w:after="40"/>
              <w:jc w:val="center"/>
            </w:pPr>
            <w:r w:rsidRPr="00B30C0B">
              <w:t>2</w:t>
            </w:r>
            <w:r w:rsidRPr="00B30C0B">
              <w:br/>
              <w:t>cuneada recta</w:t>
            </w:r>
          </w:p>
        </w:tc>
        <w:tc>
          <w:tcPr>
            <w:tcW w:w="1495" w:type="dxa"/>
            <w:tcBorders>
              <w:left w:val="nil"/>
              <w:right w:val="single" w:sz="4" w:space="0" w:color="auto"/>
            </w:tcBorders>
          </w:tcPr>
          <w:p w:rsidR="009F280F" w:rsidRPr="00B30C0B" w:rsidRDefault="009F280F" w:rsidP="00F21A3F">
            <w:pPr>
              <w:keepNext/>
              <w:spacing w:before="40" w:after="40"/>
              <w:jc w:val="center"/>
            </w:pPr>
            <w:r w:rsidRPr="00B30C0B">
              <w:t>5</w:t>
            </w:r>
            <w:r w:rsidRPr="00B30C0B">
              <w:br/>
              <w:t>cuneada recta ancha</w:t>
            </w:r>
          </w:p>
        </w:tc>
        <w:tc>
          <w:tcPr>
            <w:tcW w:w="1494" w:type="dxa"/>
            <w:tcBorders>
              <w:left w:val="nil"/>
              <w:bottom w:val="single" w:sz="4" w:space="0" w:color="auto"/>
              <w:right w:val="single" w:sz="4" w:space="0" w:color="auto"/>
            </w:tcBorders>
          </w:tcPr>
          <w:p w:rsidR="009F280F" w:rsidRPr="00B30C0B" w:rsidRDefault="009F280F" w:rsidP="00F21A3F">
            <w:pPr>
              <w:keepNext/>
              <w:spacing w:before="40" w:after="40"/>
              <w:jc w:val="center"/>
            </w:pPr>
            <w:r w:rsidRPr="00B30C0B">
              <w:t>8</w:t>
            </w:r>
            <w:r w:rsidRPr="00B30C0B">
              <w:br/>
              <w:t>plana</w:t>
            </w:r>
          </w:p>
        </w:tc>
        <w:tc>
          <w:tcPr>
            <w:tcW w:w="1495" w:type="dxa"/>
            <w:tcBorders>
              <w:left w:val="nil"/>
            </w:tcBorders>
          </w:tcPr>
          <w:p w:rsidR="009F280F" w:rsidRPr="00B30C0B" w:rsidRDefault="009F280F" w:rsidP="00F21A3F">
            <w:pPr>
              <w:keepNext/>
              <w:spacing w:before="30" w:after="30"/>
              <w:jc w:val="center"/>
            </w:pPr>
          </w:p>
        </w:tc>
        <w:tc>
          <w:tcPr>
            <w:tcW w:w="1552" w:type="dxa"/>
          </w:tcPr>
          <w:p w:rsidR="009F280F" w:rsidRPr="00B30C0B" w:rsidRDefault="009F280F" w:rsidP="00F21A3F">
            <w:pPr>
              <w:keepNext/>
              <w:spacing w:before="30" w:after="30"/>
              <w:jc w:val="center"/>
            </w:pPr>
          </w:p>
        </w:tc>
        <w:tc>
          <w:tcPr>
            <w:tcW w:w="1560" w:type="dxa"/>
          </w:tcPr>
          <w:p w:rsidR="009F280F" w:rsidRPr="00B30C0B" w:rsidRDefault="009F280F" w:rsidP="00F21A3F">
            <w:pPr>
              <w:pStyle w:val="BodyTextIndent"/>
              <w:keepNext/>
              <w:spacing w:before="30" w:after="30"/>
              <w:ind w:left="113" w:right="113"/>
              <w:jc w:val="center"/>
              <w:rPr>
                <w:lang w:val="es-ES"/>
              </w:rPr>
            </w:pPr>
          </w:p>
        </w:tc>
      </w:tr>
      <w:tr w:rsidR="009F280F" w:rsidRPr="00B30C0B" w:rsidTr="00F21A3F">
        <w:trPr>
          <w:cantSplit/>
          <w:jc w:val="center"/>
        </w:trPr>
        <w:tc>
          <w:tcPr>
            <w:tcW w:w="426" w:type="dxa"/>
            <w:tcBorders>
              <w:left w:val="single" w:sz="4" w:space="0" w:color="auto"/>
            </w:tcBorders>
            <w:textDirection w:val="btLr"/>
            <w:vAlign w:val="center"/>
          </w:tcPr>
          <w:p w:rsidR="009F280F" w:rsidRPr="00B30C0B" w:rsidRDefault="009F280F" w:rsidP="00F21A3F">
            <w:pPr>
              <w:pStyle w:val="BodyTextIndent"/>
              <w:keepNext/>
              <w:spacing w:before="30" w:after="30"/>
              <w:ind w:left="113" w:right="113"/>
              <w:jc w:val="center"/>
              <w:rPr>
                <w:lang w:val="es-ES"/>
              </w:rPr>
            </w:pPr>
            <w:r w:rsidRPr="00B30C0B">
              <w:rPr>
                <w:lang w:val="es-ES"/>
              </w:rPr>
              <w:sym w:font="Wingdings" w:char="F0DF"/>
            </w:r>
          </w:p>
        </w:tc>
        <w:tc>
          <w:tcPr>
            <w:tcW w:w="426" w:type="dxa"/>
            <w:tcBorders>
              <w:top w:val="single" w:sz="4" w:space="0" w:color="auto"/>
              <w:left w:val="single" w:sz="4" w:space="0" w:color="auto"/>
              <w:right w:val="single" w:sz="4" w:space="0" w:color="auto"/>
            </w:tcBorders>
            <w:textDirection w:val="btLr"/>
            <w:vAlign w:val="center"/>
          </w:tcPr>
          <w:p w:rsidR="009F280F" w:rsidRPr="00B30C0B" w:rsidRDefault="009F280F" w:rsidP="00F21A3F">
            <w:pPr>
              <w:pStyle w:val="BodyTextIndent"/>
              <w:keepNext/>
              <w:spacing w:before="40" w:after="40"/>
              <w:ind w:left="113" w:right="113"/>
              <w:jc w:val="center"/>
              <w:rPr>
                <w:lang w:val="es-ES"/>
              </w:rPr>
            </w:pPr>
            <w:r w:rsidRPr="00B30C0B">
              <w:rPr>
                <w:lang w:val="es-ES"/>
              </w:rPr>
              <w:t>cóncava</w:t>
            </w:r>
          </w:p>
        </w:tc>
        <w:tc>
          <w:tcPr>
            <w:tcW w:w="426" w:type="dxa"/>
            <w:tcBorders>
              <w:left w:val="nil"/>
            </w:tcBorders>
          </w:tcPr>
          <w:p w:rsidR="009F280F" w:rsidRPr="00B30C0B" w:rsidRDefault="009F280F" w:rsidP="00F21A3F">
            <w:pPr>
              <w:pStyle w:val="BodyTextIndent"/>
              <w:keepNext/>
              <w:spacing w:before="30" w:after="30"/>
              <w:ind w:left="113" w:right="113"/>
              <w:jc w:val="center"/>
              <w:rPr>
                <w:lang w:val="es-ES"/>
              </w:rPr>
            </w:pPr>
          </w:p>
        </w:tc>
        <w:bookmarkStart w:id="126" w:name="_MON_1227855221"/>
        <w:bookmarkStart w:id="127" w:name="_MON_1227867771"/>
        <w:bookmarkStart w:id="128" w:name="_MON_1321108768"/>
        <w:bookmarkStart w:id="129" w:name="_MON_1348584788"/>
        <w:bookmarkStart w:id="130" w:name="_MON_1348586954"/>
        <w:bookmarkStart w:id="131" w:name="_MON_1350136758"/>
        <w:bookmarkStart w:id="132" w:name="_MON_1353248035"/>
        <w:bookmarkStart w:id="133" w:name="_MON_1353248702"/>
        <w:bookmarkEnd w:id="126"/>
        <w:bookmarkEnd w:id="127"/>
        <w:bookmarkEnd w:id="128"/>
        <w:bookmarkEnd w:id="129"/>
        <w:bookmarkEnd w:id="130"/>
        <w:bookmarkEnd w:id="131"/>
        <w:bookmarkEnd w:id="132"/>
        <w:bookmarkEnd w:id="133"/>
        <w:tc>
          <w:tcPr>
            <w:tcW w:w="1494" w:type="dxa"/>
            <w:tcBorders>
              <w:top w:val="single" w:sz="4" w:space="0" w:color="auto"/>
              <w:left w:val="single" w:sz="4" w:space="0" w:color="auto"/>
              <w:right w:val="single" w:sz="4" w:space="0" w:color="auto"/>
            </w:tcBorders>
            <w:vAlign w:val="bottom"/>
          </w:tcPr>
          <w:p w:rsidR="009F280F" w:rsidRPr="00B30C0B" w:rsidRDefault="00741E4A" w:rsidP="00F21A3F">
            <w:pPr>
              <w:keepNext/>
              <w:spacing w:before="30" w:after="30"/>
              <w:jc w:val="center"/>
            </w:pPr>
            <w:r>
              <w:rPr>
                <w:noProof/>
              </w:rPr>
              <mc:AlternateContent>
                <mc:Choice Requires="wps">
                  <w:drawing>
                    <wp:anchor distT="0" distB="0" distL="114300" distR="114300" simplePos="0" relativeHeight="251674624" behindDoc="0" locked="0" layoutInCell="0" allowOverlap="1" wp14:anchorId="03F1421B" wp14:editId="5981B0F7">
                      <wp:simplePos x="0" y="0"/>
                      <wp:positionH relativeFrom="column">
                        <wp:posOffset>139700</wp:posOffset>
                      </wp:positionH>
                      <wp:positionV relativeFrom="paragraph">
                        <wp:posOffset>165100</wp:posOffset>
                      </wp:positionV>
                      <wp:extent cx="541020" cy="541020"/>
                      <wp:effectExtent l="0" t="0" r="11430" b="11430"/>
                      <wp:wrapNone/>
                      <wp:docPr id="941" name="Oval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3F0D5B" id="Oval 941" o:spid="_x0000_s1026" style="position:absolute;margin-left:11pt;margin-top:13pt;width:42.6pt;height:4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" o:allowincell="f" fillcolor="silver">
                      <v:fill opacity="32896f"/>
                    </v:oval>
                  </w:pict>
                </mc:Fallback>
              </mc:AlternateContent>
            </w:r>
            <w:bookmarkStart w:id="134" w:name="_MON_1419347558"/>
            <w:bookmarkEnd w:id="134"/>
            <w:r w:rsidR="009F280F" w:rsidRPr="00B30C0B">
              <w:object w:dxaOrig="1351" w:dyaOrig="1546">
                <v:shape id="_x0000_i1049" type="#_x0000_t75" style="width:63.85pt;height:72.65pt" o:ole="" fillcolor="window">
                  <v:imagedata r:id="rId230" o:title="" croptop="-4146f"/>
                </v:shape>
                <o:OLEObject Type="Embed" ProgID="Word.Picture.8" ShapeID="_x0000_i1049" DrawAspect="Content" ObjectID="_1626177133" r:id="rId231"/>
              </w:object>
            </w:r>
          </w:p>
        </w:tc>
        <w:bookmarkStart w:id="135" w:name="_MON_1348586955"/>
        <w:bookmarkStart w:id="136" w:name="_MON_1350136760"/>
        <w:bookmarkStart w:id="137" w:name="_MON_1353248037"/>
        <w:bookmarkStart w:id="138" w:name="_MON_1353248704"/>
        <w:bookmarkStart w:id="139" w:name="_MON_1419347559"/>
        <w:bookmarkStart w:id="140" w:name="_MON_1208590630"/>
        <w:bookmarkStart w:id="141" w:name="_MON_1321108769"/>
        <w:bookmarkEnd w:id="135"/>
        <w:bookmarkEnd w:id="136"/>
        <w:bookmarkEnd w:id="137"/>
        <w:bookmarkEnd w:id="138"/>
        <w:bookmarkEnd w:id="139"/>
        <w:bookmarkEnd w:id="140"/>
        <w:bookmarkEnd w:id="141"/>
        <w:bookmarkStart w:id="142" w:name="_MON_1348584790"/>
        <w:bookmarkEnd w:id="142"/>
        <w:tc>
          <w:tcPr>
            <w:tcW w:w="1495" w:type="dxa"/>
            <w:tcBorders>
              <w:top w:val="single" w:sz="4" w:space="0" w:color="auto"/>
              <w:left w:val="nil"/>
              <w:right w:val="single" w:sz="4" w:space="0" w:color="auto"/>
            </w:tcBorders>
            <w:vAlign w:val="bottom"/>
          </w:tcPr>
          <w:p w:rsidR="009F280F" w:rsidRPr="00B30C0B" w:rsidRDefault="009F280F" w:rsidP="00F21A3F">
            <w:pPr>
              <w:keepNext/>
              <w:spacing w:before="30" w:after="30"/>
              <w:jc w:val="center"/>
            </w:pPr>
            <w:r w:rsidRPr="00B30C0B">
              <w:object w:dxaOrig="1441" w:dyaOrig="1336">
                <v:shape id="_x0000_i1050" type="#_x0000_t75" style="width:63.85pt;height:59.5pt" o:ole="" fillcolor="window">
                  <v:imagedata r:id="rId232" o:title=""/>
                </v:shape>
                <o:OLEObject Type="Embed" ProgID="Word.Picture.8" ShapeID="_x0000_i1050" DrawAspect="Content" ObjectID="_1626177134" r:id="rId233"/>
              </w:object>
            </w:r>
          </w:p>
        </w:tc>
        <w:tc>
          <w:tcPr>
            <w:tcW w:w="1494" w:type="dxa"/>
            <w:tcBorders>
              <w:left w:val="nil"/>
            </w:tcBorders>
          </w:tcPr>
          <w:p w:rsidR="009F280F" w:rsidRPr="00B30C0B" w:rsidRDefault="009F280F" w:rsidP="00F21A3F">
            <w:pPr>
              <w:keepNext/>
              <w:spacing w:before="30" w:after="30"/>
              <w:jc w:val="center"/>
            </w:pPr>
          </w:p>
        </w:tc>
        <w:tc>
          <w:tcPr>
            <w:tcW w:w="1495" w:type="dxa"/>
          </w:tcPr>
          <w:p w:rsidR="009F280F" w:rsidRPr="00B30C0B" w:rsidRDefault="009F280F" w:rsidP="00F21A3F">
            <w:pPr>
              <w:keepNext/>
              <w:spacing w:before="30" w:after="30"/>
              <w:jc w:val="center"/>
            </w:pPr>
          </w:p>
        </w:tc>
        <w:tc>
          <w:tcPr>
            <w:tcW w:w="1552" w:type="dxa"/>
          </w:tcPr>
          <w:p w:rsidR="009F280F" w:rsidRPr="00B30C0B" w:rsidRDefault="009F280F" w:rsidP="00F21A3F">
            <w:pPr>
              <w:keepNext/>
              <w:spacing w:before="30" w:after="30"/>
              <w:jc w:val="center"/>
            </w:pPr>
          </w:p>
        </w:tc>
        <w:tc>
          <w:tcPr>
            <w:tcW w:w="1560" w:type="dxa"/>
          </w:tcPr>
          <w:p w:rsidR="009F280F" w:rsidRPr="00B30C0B" w:rsidRDefault="009F280F" w:rsidP="00F21A3F">
            <w:pPr>
              <w:pStyle w:val="BodyTextIndent"/>
              <w:keepNext/>
              <w:spacing w:before="30" w:after="30"/>
              <w:ind w:left="113" w:right="113"/>
              <w:jc w:val="center"/>
              <w:rPr>
                <w:lang w:val="es-ES"/>
              </w:rPr>
            </w:pPr>
          </w:p>
        </w:tc>
      </w:tr>
      <w:tr w:rsidR="009F280F" w:rsidRPr="00B30C0B" w:rsidTr="00F21A3F">
        <w:trPr>
          <w:cantSplit/>
          <w:jc w:val="center"/>
        </w:trPr>
        <w:tc>
          <w:tcPr>
            <w:tcW w:w="426" w:type="dxa"/>
            <w:tcBorders>
              <w:left w:val="single" w:sz="4" w:space="0" w:color="auto"/>
              <w:bottom w:val="single" w:sz="4" w:space="0" w:color="auto"/>
            </w:tcBorders>
            <w:textDirection w:val="btLr"/>
          </w:tcPr>
          <w:p w:rsidR="009F280F" w:rsidRPr="00B30C0B" w:rsidRDefault="009F280F" w:rsidP="00F21A3F">
            <w:pPr>
              <w:pStyle w:val="BodyTextIndent"/>
              <w:keepNext/>
              <w:spacing w:before="30" w:after="30"/>
              <w:ind w:left="113" w:right="113"/>
              <w:jc w:val="center"/>
              <w:rPr>
                <w:lang w:val="es-ES"/>
              </w:rPr>
            </w:pPr>
          </w:p>
        </w:tc>
        <w:tc>
          <w:tcPr>
            <w:tcW w:w="426" w:type="dxa"/>
            <w:tcBorders>
              <w:left w:val="single" w:sz="4" w:space="0" w:color="auto"/>
              <w:bottom w:val="single" w:sz="4" w:space="0" w:color="auto"/>
              <w:right w:val="single" w:sz="4" w:space="0" w:color="auto"/>
            </w:tcBorders>
            <w:textDirection w:val="btLr"/>
          </w:tcPr>
          <w:p w:rsidR="009F280F" w:rsidRPr="00B30C0B" w:rsidRDefault="009F280F" w:rsidP="00F21A3F">
            <w:pPr>
              <w:pStyle w:val="BodyTextIndent"/>
              <w:keepNext/>
              <w:spacing w:before="30" w:after="30"/>
              <w:ind w:left="113" w:right="113"/>
              <w:jc w:val="center"/>
              <w:rPr>
                <w:lang w:val="es-ES"/>
              </w:rPr>
            </w:pPr>
          </w:p>
        </w:tc>
        <w:tc>
          <w:tcPr>
            <w:tcW w:w="426" w:type="dxa"/>
            <w:tcBorders>
              <w:left w:val="nil"/>
            </w:tcBorders>
          </w:tcPr>
          <w:p w:rsidR="009F280F" w:rsidRPr="00B30C0B" w:rsidRDefault="009F280F" w:rsidP="00F21A3F">
            <w:pPr>
              <w:pStyle w:val="BodyTextIndent"/>
              <w:keepNext/>
              <w:spacing w:before="30" w:after="30"/>
              <w:ind w:left="113" w:right="113"/>
              <w:jc w:val="center"/>
              <w:rPr>
                <w:lang w:val="es-ES"/>
              </w:rPr>
            </w:pPr>
          </w:p>
        </w:tc>
        <w:tc>
          <w:tcPr>
            <w:tcW w:w="1494" w:type="dxa"/>
            <w:tcBorders>
              <w:left w:val="single" w:sz="4" w:space="0" w:color="auto"/>
              <w:bottom w:val="single" w:sz="4" w:space="0" w:color="auto"/>
              <w:right w:val="single" w:sz="4" w:space="0" w:color="auto"/>
            </w:tcBorders>
          </w:tcPr>
          <w:p w:rsidR="009F280F" w:rsidRPr="00B30C0B" w:rsidRDefault="009F280F" w:rsidP="00F21A3F">
            <w:pPr>
              <w:keepNext/>
              <w:spacing w:before="40" w:after="40"/>
              <w:jc w:val="center"/>
            </w:pPr>
            <w:r w:rsidRPr="00B30C0B">
              <w:t>3</w:t>
            </w:r>
            <w:r w:rsidRPr="00B30C0B">
              <w:br/>
              <w:t>cuneada cóncava</w:t>
            </w:r>
          </w:p>
        </w:tc>
        <w:tc>
          <w:tcPr>
            <w:tcW w:w="1495" w:type="dxa"/>
            <w:tcBorders>
              <w:left w:val="nil"/>
              <w:bottom w:val="single" w:sz="4" w:space="0" w:color="auto"/>
              <w:right w:val="single" w:sz="4" w:space="0" w:color="auto"/>
            </w:tcBorders>
          </w:tcPr>
          <w:p w:rsidR="009F280F" w:rsidRPr="00B30C0B" w:rsidRDefault="009F280F" w:rsidP="00F21A3F">
            <w:pPr>
              <w:keepNext/>
              <w:spacing w:before="40" w:after="40"/>
              <w:jc w:val="center"/>
            </w:pPr>
            <w:r w:rsidRPr="00B30C0B">
              <w:t>6</w:t>
            </w:r>
            <w:r w:rsidRPr="00B30C0B">
              <w:br/>
              <w:t>cuneada cóncava ancha</w:t>
            </w:r>
          </w:p>
        </w:tc>
        <w:tc>
          <w:tcPr>
            <w:tcW w:w="1494" w:type="dxa"/>
            <w:tcBorders>
              <w:left w:val="nil"/>
            </w:tcBorders>
          </w:tcPr>
          <w:p w:rsidR="009F280F" w:rsidRPr="00B30C0B" w:rsidRDefault="009F280F" w:rsidP="00F21A3F">
            <w:pPr>
              <w:keepNext/>
              <w:spacing w:before="30" w:after="30"/>
              <w:jc w:val="center"/>
            </w:pPr>
          </w:p>
        </w:tc>
        <w:tc>
          <w:tcPr>
            <w:tcW w:w="1495" w:type="dxa"/>
          </w:tcPr>
          <w:p w:rsidR="009F280F" w:rsidRPr="00B30C0B" w:rsidRDefault="009F280F" w:rsidP="00F21A3F">
            <w:pPr>
              <w:keepNext/>
              <w:spacing w:before="30" w:after="30"/>
              <w:jc w:val="center"/>
            </w:pPr>
          </w:p>
        </w:tc>
        <w:tc>
          <w:tcPr>
            <w:tcW w:w="1552" w:type="dxa"/>
          </w:tcPr>
          <w:p w:rsidR="009F280F" w:rsidRPr="00B30C0B" w:rsidRDefault="009F280F" w:rsidP="00F21A3F">
            <w:pPr>
              <w:keepNext/>
              <w:spacing w:before="30" w:after="30"/>
              <w:jc w:val="center"/>
            </w:pPr>
          </w:p>
        </w:tc>
        <w:tc>
          <w:tcPr>
            <w:tcW w:w="1560" w:type="dxa"/>
          </w:tcPr>
          <w:p w:rsidR="009F280F" w:rsidRPr="00B30C0B" w:rsidRDefault="009F280F" w:rsidP="00F21A3F">
            <w:pPr>
              <w:pStyle w:val="BodyTextIndent"/>
              <w:keepNext/>
              <w:spacing w:before="30" w:after="30"/>
              <w:ind w:left="113" w:right="113"/>
              <w:jc w:val="center"/>
              <w:rPr>
                <w:lang w:val="es-ES"/>
              </w:rPr>
            </w:pPr>
          </w:p>
        </w:tc>
      </w:tr>
    </w:tbl>
    <w:p w:rsidR="009F280F" w:rsidRPr="00B30C0B" w:rsidRDefault="009F280F" w:rsidP="009F280F">
      <w:bookmarkStart w:id="143" w:name="_Toc197487702"/>
      <w:bookmarkStart w:id="144" w:name="_Toc271113110"/>
      <w:bookmarkStart w:id="145" w:name="_Toc343676673"/>
      <w:bookmarkStart w:id="146" w:name="_Toc343679058"/>
      <w:bookmarkStart w:id="147" w:name="_Toc103500425"/>
      <w:bookmarkStart w:id="148" w:name="_Toc103501901"/>
      <w:bookmarkEnd w:id="124"/>
    </w:p>
    <w:p w:rsidR="009F280F" w:rsidRPr="00B30C0B" w:rsidRDefault="009F280F" w:rsidP="009F280F"/>
    <w:p w:rsidR="009F280F" w:rsidRDefault="009F280F" w:rsidP="009F280F">
      <w:pPr>
        <w:jc w:val="left"/>
        <w:rPr>
          <w:i/>
          <w:lang w:val="fr-FR"/>
        </w:rPr>
      </w:pPr>
      <w:r>
        <w:br w:type="page"/>
      </w:r>
    </w:p>
    <w:p w:rsidR="009F280F" w:rsidRPr="002A3322" w:rsidRDefault="009F280F" w:rsidP="009F280F">
      <w:pPr>
        <w:pStyle w:val="Heading4"/>
      </w:pPr>
      <w:bookmarkStart w:id="149" w:name="_Toc15562856"/>
      <w:r w:rsidRPr="002A3322">
        <w:lastRenderedPageBreak/>
        <w:t>2.4</w:t>
      </w:r>
      <w:r w:rsidRPr="002A3322">
        <w:tab/>
      </w:r>
      <w:bookmarkEnd w:id="143"/>
      <w:bookmarkEnd w:id="144"/>
      <w:bookmarkEnd w:id="145"/>
      <w:bookmarkEnd w:id="146"/>
      <w:r w:rsidRPr="002A3322">
        <w:t>Caracteres de la forma del ápice/punta</w:t>
      </w:r>
      <w:bookmarkEnd w:id="149"/>
      <w:r w:rsidRPr="002A3322">
        <w:fldChar w:fldCharType="begin"/>
      </w:r>
      <w:r w:rsidRPr="002A3322">
        <w:instrText xml:space="preserve"> XE "Caracteres de la forma del ápice/punta" </w:instrText>
      </w:r>
      <w:r w:rsidRPr="002A3322">
        <w:fldChar w:fldCharType="end"/>
      </w:r>
    </w:p>
    <w:p w:rsidR="009F280F" w:rsidRDefault="009F280F" w:rsidP="009F280F">
      <w:pPr>
        <w:keepNext/>
      </w:pPr>
    </w:p>
    <w:p w:rsidR="009F280F" w:rsidRDefault="009F280F" w:rsidP="009F280F">
      <w:pPr>
        <w:keepNext/>
      </w:pPr>
      <w:r>
        <w:t>2.4.1</w:t>
      </w:r>
      <w:r>
        <w:tab/>
        <w:t xml:space="preserve">El </w:t>
      </w:r>
      <w:r w:rsidRPr="00B30C0B">
        <w:rPr>
          <w:color w:val="FF0000"/>
        </w:rPr>
        <w:t>ÁPICE</w:t>
      </w:r>
      <w:r w:rsidRPr="00B30C0B">
        <w:rPr>
          <w:color w:val="FF0000"/>
        </w:rPr>
        <w:fldChar w:fldCharType="begin"/>
      </w:r>
      <w:r w:rsidRPr="00B30C0B">
        <w:instrText xml:space="preserve"> XE "</w:instrText>
      </w:r>
      <w:r w:rsidRPr="00B30C0B">
        <w:rPr>
          <w:color w:val="FF0000"/>
        </w:rPr>
        <w:instrText>ÁPICE</w:instrText>
      </w:r>
      <w:r w:rsidRPr="00B30C0B">
        <w:instrText xml:space="preserve">" </w:instrText>
      </w:r>
      <w:r w:rsidRPr="00B30C0B">
        <w:rPr>
          <w:color w:val="FF0000"/>
        </w:rPr>
        <w:fldChar w:fldCharType="end"/>
      </w:r>
      <w:r>
        <w:t xml:space="preserve"> (parte apical o distal) de un órgano o de una parte de una planta es el extremo más alejado del punto de inserción.  En algunos casos, la extremidad distal del ápice puede adoptar la forma de </w:t>
      </w:r>
      <w:r w:rsidRPr="00B30C0B">
        <w:t>“</w:t>
      </w:r>
      <w:r w:rsidRPr="00B30C0B">
        <w:rPr>
          <w:color w:val="FF0000"/>
        </w:rPr>
        <w:t>PUNTA</w:t>
      </w:r>
      <w:r w:rsidRPr="00B30C0B">
        <w:rPr>
          <w:color w:val="FF0000"/>
        </w:rPr>
        <w:fldChar w:fldCharType="begin"/>
      </w:r>
      <w:r w:rsidRPr="00B30C0B">
        <w:instrText xml:space="preserve"> XE "</w:instrText>
      </w:r>
      <w:r w:rsidRPr="00B30C0B">
        <w:rPr>
          <w:color w:val="FF0000"/>
        </w:rPr>
        <w:instrText>PUNTA</w:instrText>
      </w:r>
      <w:r w:rsidRPr="00B30C0B">
        <w:instrText xml:space="preserve">" </w:instrText>
      </w:r>
      <w:r w:rsidRPr="00B30C0B">
        <w:rPr>
          <w:color w:val="FF0000"/>
        </w:rPr>
        <w:fldChar w:fldCharType="end"/>
      </w:r>
      <w:r w:rsidRPr="00B30C0B">
        <w:t>”</w:t>
      </w:r>
      <w:r>
        <w:t xml:space="preserve"> diferenciada.</w:t>
      </w:r>
    </w:p>
    <w:p w:rsidR="009F280F" w:rsidRDefault="009F280F" w:rsidP="009F280F">
      <w:pPr>
        <w:keepNext/>
      </w:pPr>
    </w:p>
    <w:p w:rsidR="009F280F" w:rsidRDefault="009F280F" w:rsidP="009F280F">
      <w:pPr>
        <w:keepNext/>
      </w:pPr>
      <w:r>
        <w:t>2.4.2</w:t>
      </w:r>
      <w:r>
        <w:tab/>
        <w:t xml:space="preserve">Al analizar el planteamiento para describir el ápice, deberían tenerse en cuenta el tamaño del órgano y el número de formas del ápice.  Los caracteres relativos al ápice se pueden describir en términos sencillos y la presencia de una </w:t>
      </w:r>
      <w:r w:rsidRPr="00B30C0B">
        <w:rPr>
          <w:color w:val="FF0000"/>
        </w:rPr>
        <w:t>punta diferenciada</w:t>
      </w:r>
      <w:r w:rsidRPr="00B30C0B">
        <w:rPr>
          <w:color w:val="FF0000"/>
        </w:rPr>
        <w:fldChar w:fldCharType="begin"/>
      </w:r>
      <w:r w:rsidRPr="00B30C0B">
        <w:instrText xml:space="preserve"> XE "</w:instrText>
      </w:r>
      <w:r w:rsidRPr="00B30C0B">
        <w:rPr>
          <w:color w:val="FF0000"/>
        </w:rPr>
        <w:instrText>Punta diferenciada</w:instrText>
      </w:r>
      <w:r w:rsidRPr="00B30C0B">
        <w:instrText xml:space="preserve">" </w:instrText>
      </w:r>
      <w:r w:rsidRPr="00B30C0B">
        <w:rPr>
          <w:color w:val="FF0000"/>
        </w:rPr>
        <w:fldChar w:fldCharType="end"/>
      </w:r>
      <w:r>
        <w:t xml:space="preserve">, en su caso, debería describirse aparte, como carácter independiente.  Por lo general, no es necesario separar el carácter de forma del ápice en caracteres diferenciados de forma de punta y de ápice. </w:t>
      </w:r>
    </w:p>
    <w:p w:rsidR="009F280F" w:rsidRDefault="009F280F" w:rsidP="009F280F">
      <w:pPr>
        <w:keepNext/>
      </w:pPr>
    </w:p>
    <w:p w:rsidR="009F280F" w:rsidRDefault="009F280F" w:rsidP="009F280F">
      <w:pPr>
        <w:keepNext/>
      </w:pPr>
      <w:r>
        <w:t>2.4.3</w:t>
      </w:r>
      <w:r>
        <w:tab/>
        <w:t>En los casos en que sea pertinente separar los caracteres de la punta diferenciada y el ápice, se adopta como forma general la forma del ápice, excluyendo la punta diferenciada (si la hubiere) y la separación de la punta y el ápice deberá indicarse en la explicación del carácter.  Por ejemplo:</w:t>
      </w:r>
    </w:p>
    <w:p w:rsidR="009F280F" w:rsidRPr="00B30C0B" w:rsidRDefault="009F280F" w:rsidP="009F280F">
      <w:pPr>
        <w:keepNext/>
        <w:outlineLvl w:val="0"/>
      </w:pPr>
    </w:p>
    <w:tbl>
      <w:tblPr>
        <w:tblW w:w="0" w:type="auto"/>
        <w:tblInd w:w="108" w:type="dxa"/>
        <w:tblLayout w:type="fixed"/>
        <w:tblLook w:val="0000" w:firstRow="0" w:lastRow="0" w:firstColumn="0" w:lastColumn="0" w:noHBand="0" w:noVBand="0"/>
      </w:tblPr>
      <w:tblGrid>
        <w:gridCol w:w="2268"/>
        <w:gridCol w:w="2023"/>
        <w:gridCol w:w="2024"/>
        <w:gridCol w:w="2024"/>
      </w:tblGrid>
      <w:tr w:rsidR="009F280F" w:rsidRPr="00B30C0B" w:rsidTr="00F21A3F">
        <w:trPr>
          <w:trHeight w:val="641"/>
        </w:trPr>
        <w:tc>
          <w:tcPr>
            <w:tcW w:w="2268" w:type="dxa"/>
          </w:tcPr>
          <w:p w:rsidR="009F280F" w:rsidRPr="00B30C0B" w:rsidRDefault="009F280F" w:rsidP="00F21A3F">
            <w:pPr>
              <w:jc w:val="center"/>
            </w:pPr>
          </w:p>
          <w:p w:rsidR="009F280F" w:rsidRPr="00B30C0B" w:rsidRDefault="009F280F" w:rsidP="00F21A3F">
            <w:pPr>
              <w:jc w:val="center"/>
            </w:pPr>
            <w:r w:rsidRPr="00B30C0B">
              <w:t>Punta diferenciada</w:t>
            </w:r>
          </w:p>
        </w:tc>
        <w:tc>
          <w:tcPr>
            <w:tcW w:w="2023" w:type="dxa"/>
            <w:vMerge w:val="restart"/>
          </w:tcPr>
          <w:p w:rsidR="009F280F" w:rsidRPr="00B30C0B" w:rsidRDefault="009F280F" w:rsidP="00F21A3F">
            <w:pPr>
              <w:jc w:val="center"/>
            </w:pPr>
            <w:r>
              <w:rPr>
                <w:noProof/>
              </w:rPr>
              <mc:AlternateContent>
                <mc:Choice Requires="wpc">
                  <w:drawing>
                    <wp:anchor distT="0" distB="0" distL="114300" distR="114300" simplePos="0" relativeHeight="251660288" behindDoc="0" locked="0" layoutInCell="0" allowOverlap="1" wp14:anchorId="5F6EE58C" wp14:editId="3C690254">
                      <wp:simplePos x="0" y="0"/>
                      <wp:positionH relativeFrom="character">
                        <wp:posOffset>0</wp:posOffset>
                      </wp:positionH>
                      <wp:positionV relativeFrom="line">
                        <wp:posOffset>0</wp:posOffset>
                      </wp:positionV>
                      <wp:extent cx="914400" cy="2076450"/>
                      <wp:effectExtent l="1905" t="3175" r="0" b="0"/>
                      <wp:wrapNone/>
                      <wp:docPr id="940" name="Canvas 9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39" name="Picture 68"/>
                                <pic:cNvPicPr>
                                  <a:picLocks noChangeAspect="1" noChangeArrowheads="1"/>
                                </pic:cNvPicPr>
                              </pic:nvPicPr>
                              <pic:blipFill>
                                <a:blip r:embed="rId234" cstate="screen">
                                  <a:extLst>
                                    <a:ext uri="{28A0092B-C50C-407E-A947-70E740481C1C}">
                                      <a14:useLocalDpi xmlns:a14="http://schemas.microsoft.com/office/drawing/2010/main"/>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983A74D" id="Canvas 940" o:spid="_x0000_s1026" editas="canvas" style="position:absolute;margin-left:0;margin-top:0;width:1in;height:163.5pt;z-index:251660288;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" o:allowincell="f">
                      <v:shape id="_x0000_s1027" type="#_x0000_t75" style="position:absolute;width:9144;height:20764;visibility:visible;mso-wrap-style:square">
                        <v:fill o:detectmouseclick="t"/>
                        <v:path o:connecttype="none"/>
                      </v:shape>
                      <v:shape id="Picture 68" o:spid="_x0000_s1028" type="#_x0000_t75" style="position:absolute;top:685;width:9144;height:1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">
                        <v:imagedata r:id="rId235" o:title=""/>
                      </v:shape>
                      <w10:wrap anchory="line"/>
                    </v:group>
                  </w:pict>
                </mc:Fallback>
              </mc:AlternateContent>
            </w:r>
            <w:r>
              <w:rPr>
                <w:noProof/>
              </w:rPr>
              <mc:AlternateContent>
                <mc:Choice Requires="wps">
                  <w:drawing>
                    <wp:inline distT="0" distB="0" distL="0" distR="0" wp14:anchorId="238B1B85" wp14:editId="2AAB9057">
                      <wp:extent cx="914400" cy="2076450"/>
                      <wp:effectExtent l="0" t="0" r="0" b="0"/>
                      <wp:docPr id="658" name="Rectangle 6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826271" id="Rectangle 658"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" filled="f" stroked="f">
                      <o:lock v:ext="edit" aspectratio="t"/>
                      <w10:anchorlock/>
                    </v:rect>
                  </w:pict>
                </mc:Fallback>
              </mc:AlternateContent>
            </w:r>
          </w:p>
        </w:tc>
        <w:tc>
          <w:tcPr>
            <w:tcW w:w="2024" w:type="dxa"/>
            <w:vMerge w:val="restart"/>
          </w:tcPr>
          <w:p w:rsidR="009F280F" w:rsidRPr="00B30C0B" w:rsidRDefault="009F280F" w:rsidP="00F21A3F">
            <w:pPr>
              <w:jc w:val="center"/>
            </w:pPr>
            <w:r>
              <w:rPr>
                <w:noProof/>
              </w:rPr>
              <w:drawing>
                <wp:inline distT="0" distB="0" distL="0" distR="0" wp14:anchorId="12CD16FA" wp14:editId="60F71F3A">
                  <wp:extent cx="1038225" cy="2085975"/>
                  <wp:effectExtent l="0" t="0" r="9525"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236" cstate="screen">
                            <a:extLst>
                              <a:ext uri="{28A0092B-C50C-407E-A947-70E740481C1C}">
                                <a14:useLocalDpi xmlns:a14="http://schemas.microsoft.com/office/drawing/2010/main"/>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9F280F" w:rsidRPr="00B30C0B" w:rsidRDefault="009F280F" w:rsidP="00F21A3F">
            <w:pPr>
              <w:jc w:val="center"/>
            </w:pPr>
            <w:r>
              <w:rPr>
                <w:noProof/>
              </w:rPr>
              <w:drawing>
                <wp:inline distT="0" distB="0" distL="0" distR="0" wp14:anchorId="0375ECEF" wp14:editId="5E0F3FC6">
                  <wp:extent cx="1009650" cy="219075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237" cstate="screen">
                            <a:extLst>
                              <a:ext uri="{28A0092B-C50C-407E-A947-70E740481C1C}">
                                <a14:useLocalDpi xmlns:a14="http://schemas.microsoft.com/office/drawing/2010/main"/>
                              </a:ext>
                            </a:extLst>
                          </a:blip>
                          <a:srcRect/>
                          <a:stretch>
                            <a:fillRect/>
                          </a:stretch>
                        </pic:blipFill>
                        <pic:spPr bwMode="auto">
                          <a:xfrm>
                            <a:off x="0" y="0"/>
                            <a:ext cx="1009650" cy="2190750"/>
                          </a:xfrm>
                          <a:prstGeom prst="rect">
                            <a:avLst/>
                          </a:prstGeom>
                          <a:noFill/>
                          <a:ln>
                            <a:noFill/>
                          </a:ln>
                        </pic:spPr>
                      </pic:pic>
                    </a:graphicData>
                  </a:graphic>
                </wp:inline>
              </w:drawing>
            </w:r>
          </w:p>
        </w:tc>
      </w:tr>
      <w:tr w:rsidR="009F280F" w:rsidRPr="00B30C0B" w:rsidTr="00F21A3F">
        <w:tc>
          <w:tcPr>
            <w:tcW w:w="2268" w:type="dxa"/>
          </w:tcPr>
          <w:p w:rsidR="009F280F" w:rsidRPr="00B30C0B" w:rsidRDefault="009F280F" w:rsidP="00F21A3F">
            <w:pPr>
              <w:jc w:val="center"/>
            </w:pPr>
            <w:r>
              <w:rPr>
                <w:noProof/>
              </w:rPr>
              <mc:AlternateContent>
                <mc:Choice Requires="wps">
                  <w:drawing>
                    <wp:anchor distT="0" distB="0" distL="114300" distR="114300" simplePos="0" relativeHeight="251678720" behindDoc="0" locked="0" layoutInCell="0" allowOverlap="1" wp14:anchorId="0A0E7C8E" wp14:editId="68CCFD18">
                      <wp:simplePos x="0" y="0"/>
                      <wp:positionH relativeFrom="column">
                        <wp:posOffset>1551305</wp:posOffset>
                      </wp:positionH>
                      <wp:positionV relativeFrom="paragraph">
                        <wp:posOffset>62230</wp:posOffset>
                      </wp:positionV>
                      <wp:extent cx="3657600" cy="0"/>
                      <wp:effectExtent l="13970" t="15240" r="14605" b="13335"/>
                      <wp:wrapNone/>
                      <wp:docPr id="938" name="Straight Connector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AFB59" id="Straight Connector 93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4.9pt" to="410.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" o:allowincell="f" strokeweight="1pt">
                      <v:stroke dashstyle="1 1"/>
                    </v:line>
                  </w:pict>
                </mc:Fallback>
              </mc:AlternateContent>
            </w:r>
          </w:p>
          <w:p w:rsidR="009F280F" w:rsidRPr="00B30C0B" w:rsidRDefault="009F280F" w:rsidP="00F21A3F">
            <w:pPr>
              <w:jc w:val="center"/>
            </w:pPr>
            <w:r w:rsidRPr="00B30C0B">
              <w:t>Ápice</w:t>
            </w:r>
          </w:p>
        </w:tc>
        <w:tc>
          <w:tcPr>
            <w:tcW w:w="2023" w:type="dxa"/>
            <w:vMerge/>
          </w:tcPr>
          <w:p w:rsidR="009F280F" w:rsidRPr="00B30C0B" w:rsidRDefault="009F280F" w:rsidP="00F21A3F">
            <w:pPr>
              <w:jc w:val="center"/>
              <w:rPr>
                <w:lang w:eastAsia="ja-JP"/>
              </w:rPr>
            </w:pPr>
          </w:p>
        </w:tc>
        <w:tc>
          <w:tcPr>
            <w:tcW w:w="2024" w:type="dxa"/>
            <w:vMerge/>
          </w:tcPr>
          <w:p w:rsidR="009F280F" w:rsidRPr="00B30C0B" w:rsidRDefault="009F280F" w:rsidP="00F21A3F">
            <w:pPr>
              <w:jc w:val="center"/>
            </w:pPr>
          </w:p>
        </w:tc>
        <w:tc>
          <w:tcPr>
            <w:tcW w:w="2024" w:type="dxa"/>
            <w:vMerge/>
          </w:tcPr>
          <w:p w:rsidR="009F280F" w:rsidRPr="00B30C0B" w:rsidRDefault="009F280F" w:rsidP="00F21A3F">
            <w:pPr>
              <w:jc w:val="center"/>
            </w:pPr>
          </w:p>
        </w:tc>
      </w:tr>
      <w:tr w:rsidR="009F280F" w:rsidRPr="00B30C0B" w:rsidTr="00F21A3F">
        <w:trPr>
          <w:trHeight w:val="268"/>
        </w:trPr>
        <w:tc>
          <w:tcPr>
            <w:tcW w:w="2268" w:type="dxa"/>
          </w:tcPr>
          <w:p w:rsidR="009F280F" w:rsidRPr="00B30C0B" w:rsidRDefault="009F280F" w:rsidP="00F21A3F">
            <w:pPr>
              <w:jc w:val="right"/>
            </w:pPr>
            <w:r w:rsidRPr="00B30C0B">
              <w:t>Punta diferenciada:</w:t>
            </w:r>
          </w:p>
        </w:tc>
        <w:tc>
          <w:tcPr>
            <w:tcW w:w="2023" w:type="dxa"/>
          </w:tcPr>
          <w:p w:rsidR="009F280F" w:rsidRPr="00B30C0B" w:rsidRDefault="009F280F" w:rsidP="00F21A3F">
            <w:pPr>
              <w:jc w:val="center"/>
            </w:pPr>
            <w:r w:rsidRPr="00B30C0B">
              <w:t>acuminada</w:t>
            </w:r>
          </w:p>
        </w:tc>
        <w:tc>
          <w:tcPr>
            <w:tcW w:w="2024" w:type="dxa"/>
          </w:tcPr>
          <w:p w:rsidR="009F280F" w:rsidRPr="00B30C0B" w:rsidRDefault="009F280F" w:rsidP="00F21A3F">
            <w:pPr>
              <w:jc w:val="center"/>
            </w:pPr>
            <w:r w:rsidRPr="00B30C0B">
              <w:t>acuminada</w:t>
            </w:r>
          </w:p>
        </w:tc>
        <w:tc>
          <w:tcPr>
            <w:tcW w:w="2024" w:type="dxa"/>
          </w:tcPr>
          <w:p w:rsidR="009F280F" w:rsidRPr="00B30C0B" w:rsidRDefault="009F280F" w:rsidP="00F21A3F">
            <w:pPr>
              <w:jc w:val="center"/>
            </w:pPr>
            <w:r w:rsidRPr="00B30C0B">
              <w:t>acuminada</w:t>
            </w:r>
          </w:p>
        </w:tc>
      </w:tr>
      <w:tr w:rsidR="009F280F" w:rsidRPr="00B30C0B" w:rsidTr="00F21A3F">
        <w:trPr>
          <w:trHeight w:val="268"/>
        </w:trPr>
        <w:tc>
          <w:tcPr>
            <w:tcW w:w="2268" w:type="dxa"/>
          </w:tcPr>
          <w:p w:rsidR="009F280F" w:rsidRPr="00B30C0B" w:rsidRDefault="009F280F" w:rsidP="00F21A3F">
            <w:pPr>
              <w:jc w:val="right"/>
            </w:pPr>
            <w:r w:rsidRPr="00B30C0B">
              <w:t>Ápice:</w:t>
            </w:r>
          </w:p>
        </w:tc>
        <w:tc>
          <w:tcPr>
            <w:tcW w:w="2023" w:type="dxa"/>
          </w:tcPr>
          <w:p w:rsidR="009F280F" w:rsidRPr="00B30C0B" w:rsidRDefault="009F280F" w:rsidP="00F21A3F">
            <w:pPr>
              <w:jc w:val="center"/>
            </w:pPr>
            <w:r w:rsidRPr="00B30C0B">
              <w:t>agudo</w:t>
            </w:r>
          </w:p>
        </w:tc>
        <w:tc>
          <w:tcPr>
            <w:tcW w:w="2024" w:type="dxa"/>
          </w:tcPr>
          <w:p w:rsidR="009F280F" w:rsidRPr="00B30C0B" w:rsidRDefault="009F280F" w:rsidP="00F21A3F">
            <w:pPr>
              <w:jc w:val="center"/>
            </w:pPr>
            <w:r w:rsidRPr="00B30C0B">
              <w:t>redondeado</w:t>
            </w:r>
          </w:p>
        </w:tc>
        <w:tc>
          <w:tcPr>
            <w:tcW w:w="2024" w:type="dxa"/>
          </w:tcPr>
          <w:p w:rsidR="009F280F" w:rsidRPr="00B30C0B" w:rsidRDefault="009F280F" w:rsidP="00F21A3F">
            <w:pPr>
              <w:jc w:val="center"/>
            </w:pPr>
            <w:r w:rsidRPr="00B30C0B">
              <w:t>truncado</w:t>
            </w:r>
          </w:p>
        </w:tc>
      </w:tr>
    </w:tbl>
    <w:p w:rsidR="009F280F" w:rsidRPr="00B30C0B" w:rsidRDefault="009F280F" w:rsidP="009F280F">
      <w:pPr>
        <w:outlineLvl w:val="0"/>
      </w:pPr>
    </w:p>
    <w:p w:rsidR="009F280F" w:rsidRPr="00B30C0B" w:rsidRDefault="009F280F" w:rsidP="009F280F">
      <w:r>
        <w:t>2.4.4</w:t>
      </w:r>
      <w:r w:rsidRPr="00B30C0B">
        <w:tab/>
        <w:t>Como se explica en la Sección 2.1, únicamente es necesario establecer un carácter para la forma del ápice cuando la variación de forma entre las variedades de la colección no pueda considerarse en función de la relación existente entre la longitud y la anchura o la posición de la parte más ancha en relación con toda la planta.</w:t>
      </w:r>
      <w:r w:rsidRPr="00B30C0B">
        <w:rPr>
          <w:color w:val="000000"/>
        </w:rPr>
        <w:t xml:space="preserve"> </w:t>
      </w:r>
    </w:p>
    <w:p w:rsidR="009F280F" w:rsidRPr="00B30C0B" w:rsidRDefault="009F280F" w:rsidP="009F280F"/>
    <w:p w:rsidR="009F280F" w:rsidRPr="00B30C0B" w:rsidRDefault="009F280F" w:rsidP="009F280F">
      <w:r>
        <w:t>2.4.5</w:t>
      </w:r>
      <w:r w:rsidRPr="00B30C0B">
        <w:tab/>
        <w:t>Al igual que sucede con las formas planas, aunque cabe considerar la forma del ápice como carácter pseudocualitativo, quizá sea útil establecer caracteres cuantitativos o cualitativos relacionados con dicha forma, en lugar de considerar la forma como un único carácter pseudocualitativo.  Cabe citar a título de ejemplo el examen del ángulo del ápice (por ejemplo, en tanto que carácter cuantitativo).</w:t>
      </w:r>
    </w:p>
    <w:p w:rsidR="009F280F" w:rsidRPr="00B30C0B" w:rsidRDefault="009F280F" w:rsidP="009F280F"/>
    <w:p w:rsidR="009F280F" w:rsidRPr="00B30C0B" w:rsidRDefault="009F280F" w:rsidP="009F280F">
      <w:pPr>
        <w:outlineLvl w:val="0"/>
      </w:pPr>
      <w:bookmarkStart w:id="150" w:name="_Toc343676675"/>
      <w:bookmarkStart w:id="151" w:name="_Toc343679060"/>
      <w:bookmarkStart w:id="152" w:name="_Toc345685159"/>
      <w:bookmarkStart w:id="153" w:name="_Toc346271609"/>
      <w:r>
        <w:t>2.4.6</w:t>
      </w:r>
      <w:r w:rsidRPr="00B30C0B">
        <w:tab/>
        <w:t xml:space="preserve">En los casos en que la punta aparece diferenciada de la forma general del ápice, cabe establecer los caracteres relativos a la forma de la punta independientemente de los correspondientes a la forma general del ápice.  Pueden darse distintas combinaciones entre esas dos categorías, por ejemplo:  </w:t>
      </w:r>
      <w:bookmarkEnd w:id="150"/>
      <w:bookmarkEnd w:id="151"/>
      <w:bookmarkEnd w:id="152"/>
      <w:bookmarkEnd w:id="153"/>
      <w:r w:rsidRPr="00B30C0B">
        <w:t xml:space="preserve">un primer carácter de la forma general del ápice (por ejemplo, agudo, obtuso, redondeado), junto con un segundo carácter correspondiente a la emarginación del ápice (ausente, presente) o a la punta apiculada (ausente, presente). </w:t>
      </w:r>
    </w:p>
    <w:p w:rsidR="009F280F" w:rsidRPr="00B30C0B" w:rsidRDefault="009F280F" w:rsidP="009F280F">
      <w:pPr>
        <w:outlineLvl w:val="0"/>
      </w:pPr>
    </w:p>
    <w:p w:rsidR="009F280F" w:rsidRPr="00B30C0B" w:rsidRDefault="009F280F" w:rsidP="009F280F">
      <w:r>
        <w:t>2.4.7</w:t>
      </w:r>
      <w:r w:rsidRPr="00B30C0B">
        <w:tab/>
        <w:t xml:space="preserve">En cuanto a la forma de la punta, quizá sea más adecuado disponer de un carácter simple como la longitud de la punta, en lugar de emplear términos botánicos.  La única diferencia existente entre mucronada y aristada es la longitud de la “punta”, así como la existente entre cuspidada y punzante es la longitud de la “punta” y la existente entre emarginada y retusa es el ángulo y la profundidad de </w:t>
      </w:r>
      <w:smartTag w:uri="urn:schemas-microsoft-com:office:smarttags" w:element="PersonName">
        <w:smartTagPr>
          <w:attr w:name="ProductID" w:val="la muesca.   Por"/>
        </w:smartTagPr>
        <w:r w:rsidRPr="00B30C0B">
          <w:t xml:space="preserve">la muesca.   </w:t>
        </w:r>
        <w:r w:rsidRPr="00BD49DC">
          <w:t>Por</w:t>
        </w:r>
      </w:smartTag>
      <w:r w:rsidRPr="00BD49DC">
        <w:t xml:space="preserve"> lo tanto, cabe cuantificar asimismo estos pares cuando proceda, recurriendo, por ejemplo, a la “longitud </w:t>
      </w:r>
      <w:r w:rsidRPr="00B30C0B">
        <w:t>de la punta” o a la “profundidad de la muesca”, en lugar de utilizar los términos botánicos pertinentes.</w:t>
      </w:r>
    </w:p>
    <w:p w:rsidR="009F280F" w:rsidRPr="00B30C0B" w:rsidRDefault="009F280F" w:rsidP="009F280F">
      <w:bookmarkStart w:id="154" w:name="_Toc105475706"/>
    </w:p>
    <w:p w:rsidR="009F280F" w:rsidRDefault="009F280F" w:rsidP="009F280F">
      <w:pPr>
        <w:jc w:val="left"/>
      </w:pPr>
      <w:r>
        <w:br w:type="page"/>
      </w:r>
    </w:p>
    <w:p w:rsidR="009F280F" w:rsidRPr="00B30C0B" w:rsidRDefault="009F280F" w:rsidP="009F280F">
      <w:r w:rsidRPr="00B30C0B">
        <w:lastRenderedPageBreak/>
        <w:t xml:space="preserve">Ejemplo </w:t>
      </w:r>
    </w:p>
    <w:p w:rsidR="009F280F" w:rsidRPr="00B30C0B" w:rsidRDefault="009F280F" w:rsidP="009F280F">
      <w:pPr>
        <w:ind w:left="567"/>
      </w:pPr>
    </w:p>
    <w:p w:rsidR="009F280F" w:rsidRPr="00B30C0B" w:rsidRDefault="009F280F" w:rsidP="009F280F">
      <w:r w:rsidRPr="00B30C0B">
        <w:t xml:space="preserve">Se indica a continuación la variación en la gama de formas del ápice: </w:t>
      </w:r>
    </w:p>
    <w:p w:rsidR="009F280F" w:rsidRPr="00B30C0B" w:rsidRDefault="009F280F" w:rsidP="009F280F"/>
    <w:tbl>
      <w:tblPr>
        <w:tblW w:w="0" w:type="auto"/>
        <w:tblLayout w:type="fixed"/>
        <w:tblLook w:val="0000" w:firstRow="0" w:lastRow="0" w:firstColumn="0" w:lastColumn="0" w:noHBand="0" w:noVBand="0"/>
      </w:tblPr>
      <w:tblGrid>
        <w:gridCol w:w="1857"/>
        <w:gridCol w:w="1857"/>
        <w:gridCol w:w="1857"/>
        <w:gridCol w:w="1857"/>
        <w:gridCol w:w="1857"/>
      </w:tblGrid>
      <w:tr w:rsidR="009F280F" w:rsidRPr="00B30C0B" w:rsidTr="00F21A3F">
        <w:tc>
          <w:tcPr>
            <w:tcW w:w="1857" w:type="dxa"/>
            <w:vAlign w:val="bottom"/>
          </w:tcPr>
          <w:p w:rsidR="009F280F" w:rsidRPr="00B30C0B" w:rsidRDefault="009F280F" w:rsidP="00F21A3F">
            <w:pPr>
              <w:jc w:val="center"/>
            </w:pPr>
            <w:r>
              <w:rPr>
                <w:noProof/>
              </w:rPr>
              <w:drawing>
                <wp:inline distT="0" distB="0" distL="0" distR="0" wp14:anchorId="1B1673B0" wp14:editId="4760E4FA">
                  <wp:extent cx="819150" cy="885825"/>
                  <wp:effectExtent l="0" t="0" r="0" b="952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238" cstate="screen">
                            <a:extLst>
                              <a:ext uri="{28A0092B-C50C-407E-A947-70E740481C1C}">
                                <a14:useLocalDpi xmlns:a14="http://schemas.microsoft.com/office/drawing/2010/main"/>
                              </a:ext>
                            </a:extLst>
                          </a:blip>
                          <a:srcRect b="29900"/>
                          <a:stretch>
                            <a:fillRect/>
                          </a:stretch>
                        </pic:blipFill>
                        <pic:spPr bwMode="auto">
                          <a:xfrm>
                            <a:off x="0" y="0"/>
                            <a:ext cx="819150" cy="885825"/>
                          </a:xfrm>
                          <a:prstGeom prst="rect">
                            <a:avLst/>
                          </a:prstGeom>
                          <a:noFill/>
                          <a:ln>
                            <a:noFill/>
                          </a:ln>
                        </pic:spPr>
                      </pic:pic>
                    </a:graphicData>
                  </a:graphic>
                </wp:inline>
              </w:drawing>
            </w:r>
          </w:p>
        </w:tc>
        <w:tc>
          <w:tcPr>
            <w:tcW w:w="1857" w:type="dxa"/>
            <w:vAlign w:val="bottom"/>
          </w:tcPr>
          <w:p w:rsidR="009F280F" w:rsidRPr="00B30C0B" w:rsidRDefault="009F280F" w:rsidP="00F21A3F">
            <w:pPr>
              <w:jc w:val="center"/>
            </w:pPr>
            <w:r>
              <w:rPr>
                <w:noProof/>
              </w:rPr>
              <w:drawing>
                <wp:inline distT="0" distB="0" distL="0" distR="0" wp14:anchorId="6B3D33F1" wp14:editId="25FE9EB0">
                  <wp:extent cx="1038225" cy="1190625"/>
                  <wp:effectExtent l="0" t="0" r="9525" b="952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239" cstate="screen">
                            <a:extLst>
                              <a:ext uri="{28A0092B-C50C-407E-A947-70E740481C1C}">
                                <a14:useLocalDpi xmlns:a14="http://schemas.microsoft.com/office/drawing/2010/main"/>
                              </a:ext>
                            </a:extLst>
                          </a:blip>
                          <a:srcRect/>
                          <a:stretch>
                            <a:fillRect/>
                          </a:stretch>
                        </pic:blipFill>
                        <pic:spPr bwMode="auto">
                          <a:xfrm>
                            <a:off x="0" y="0"/>
                            <a:ext cx="1038225" cy="1190625"/>
                          </a:xfrm>
                          <a:prstGeom prst="rect">
                            <a:avLst/>
                          </a:prstGeom>
                          <a:noFill/>
                          <a:ln>
                            <a:noFill/>
                          </a:ln>
                        </pic:spPr>
                      </pic:pic>
                    </a:graphicData>
                  </a:graphic>
                </wp:inline>
              </w:drawing>
            </w:r>
          </w:p>
        </w:tc>
        <w:tc>
          <w:tcPr>
            <w:tcW w:w="1857" w:type="dxa"/>
            <w:vAlign w:val="bottom"/>
          </w:tcPr>
          <w:p w:rsidR="009F280F" w:rsidRPr="00B30C0B" w:rsidRDefault="009F280F" w:rsidP="00F21A3F">
            <w:pPr>
              <w:jc w:val="center"/>
            </w:pPr>
            <w:r>
              <w:rPr>
                <w:noProof/>
              </w:rPr>
              <w:drawing>
                <wp:inline distT="0" distB="0" distL="0" distR="0" wp14:anchorId="341A7C69" wp14:editId="7723A401">
                  <wp:extent cx="1038225" cy="1123950"/>
                  <wp:effectExtent l="0" t="0" r="9525"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240" cstate="screen">
                            <a:extLst>
                              <a:ext uri="{28A0092B-C50C-407E-A947-70E740481C1C}">
                                <a14:useLocalDpi xmlns:a14="http://schemas.microsoft.com/office/drawing/2010/main"/>
                              </a:ext>
                            </a:extLst>
                          </a:blip>
                          <a:srcRect t="-45679"/>
                          <a:stretch>
                            <a:fillRect/>
                          </a:stretch>
                        </pic:blipFill>
                        <pic:spPr bwMode="auto">
                          <a:xfrm>
                            <a:off x="0" y="0"/>
                            <a:ext cx="1038225" cy="1123950"/>
                          </a:xfrm>
                          <a:prstGeom prst="rect">
                            <a:avLst/>
                          </a:prstGeom>
                          <a:noFill/>
                          <a:ln>
                            <a:noFill/>
                          </a:ln>
                        </pic:spPr>
                      </pic:pic>
                    </a:graphicData>
                  </a:graphic>
                </wp:inline>
              </w:drawing>
            </w:r>
          </w:p>
        </w:tc>
        <w:tc>
          <w:tcPr>
            <w:tcW w:w="1857" w:type="dxa"/>
            <w:vAlign w:val="bottom"/>
          </w:tcPr>
          <w:p w:rsidR="009F280F" w:rsidRPr="00B30C0B" w:rsidRDefault="009F280F" w:rsidP="00F21A3F">
            <w:pPr>
              <w:jc w:val="center"/>
            </w:pPr>
            <w:r>
              <w:rPr>
                <w:noProof/>
              </w:rPr>
              <w:drawing>
                <wp:inline distT="0" distB="0" distL="0" distR="0" wp14:anchorId="2D57AEBA" wp14:editId="17D6F2DC">
                  <wp:extent cx="1038225" cy="1085850"/>
                  <wp:effectExtent l="0" t="0" r="9525"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241" cstate="screen">
                            <a:extLst>
                              <a:ext uri="{28A0092B-C50C-407E-A947-70E740481C1C}">
                                <a14:useLocalDpi xmlns:a14="http://schemas.microsoft.com/office/drawing/2010/main"/>
                              </a:ext>
                            </a:extLst>
                          </a:blip>
                          <a:srcRect t="-52000"/>
                          <a:stretch>
                            <a:fillRect/>
                          </a:stretch>
                        </pic:blipFill>
                        <pic:spPr bwMode="auto">
                          <a:xfrm>
                            <a:off x="0" y="0"/>
                            <a:ext cx="1038225" cy="1085850"/>
                          </a:xfrm>
                          <a:prstGeom prst="rect">
                            <a:avLst/>
                          </a:prstGeom>
                          <a:noFill/>
                          <a:ln>
                            <a:noFill/>
                          </a:ln>
                        </pic:spPr>
                      </pic:pic>
                    </a:graphicData>
                  </a:graphic>
                </wp:inline>
              </w:drawing>
            </w:r>
          </w:p>
        </w:tc>
        <w:tc>
          <w:tcPr>
            <w:tcW w:w="1857" w:type="dxa"/>
            <w:vAlign w:val="bottom"/>
          </w:tcPr>
          <w:p w:rsidR="009F280F" w:rsidRPr="00B30C0B" w:rsidRDefault="009F280F" w:rsidP="00F21A3F">
            <w:pPr>
              <w:jc w:val="center"/>
            </w:pPr>
            <w:r>
              <w:rPr>
                <w:noProof/>
              </w:rPr>
              <w:drawing>
                <wp:inline distT="0" distB="0" distL="0" distR="0" wp14:anchorId="2C2F9ADE" wp14:editId="39551249">
                  <wp:extent cx="1038225" cy="1066800"/>
                  <wp:effectExtent l="0" t="0" r="9525"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242" cstate="screen">
                            <a:extLst>
                              <a:ext uri="{28A0092B-C50C-407E-A947-70E740481C1C}">
                                <a14:useLocalDpi xmlns:a14="http://schemas.microsoft.com/office/drawing/2010/main"/>
                              </a:ext>
                            </a:extLst>
                          </a:blip>
                          <a:srcRect t="-21811"/>
                          <a:stretch>
                            <a:fillRect/>
                          </a:stretch>
                        </pic:blipFill>
                        <pic:spPr bwMode="auto">
                          <a:xfrm>
                            <a:off x="0" y="0"/>
                            <a:ext cx="1038225" cy="1066800"/>
                          </a:xfrm>
                          <a:prstGeom prst="rect">
                            <a:avLst/>
                          </a:prstGeom>
                          <a:noFill/>
                          <a:ln>
                            <a:noFill/>
                          </a:ln>
                        </pic:spPr>
                      </pic:pic>
                    </a:graphicData>
                  </a:graphic>
                </wp:inline>
              </w:drawing>
            </w:r>
          </w:p>
        </w:tc>
      </w:tr>
    </w:tbl>
    <w:p w:rsidR="009F280F" w:rsidRPr="00B30C0B" w:rsidRDefault="009F280F" w:rsidP="009F280F"/>
    <w:tbl>
      <w:tblPr>
        <w:tblW w:w="0" w:type="auto"/>
        <w:jc w:val="center"/>
        <w:tblLayout w:type="fixed"/>
        <w:tblLook w:val="0000" w:firstRow="0" w:lastRow="0" w:firstColumn="0" w:lastColumn="0" w:noHBand="0" w:noVBand="0"/>
      </w:tblPr>
      <w:tblGrid>
        <w:gridCol w:w="1857"/>
        <w:gridCol w:w="1857"/>
        <w:gridCol w:w="1857"/>
        <w:gridCol w:w="1857"/>
      </w:tblGrid>
      <w:tr w:rsidR="009F280F" w:rsidRPr="00B30C0B" w:rsidTr="00F21A3F">
        <w:trPr>
          <w:jc w:val="center"/>
        </w:trPr>
        <w:tc>
          <w:tcPr>
            <w:tcW w:w="1857" w:type="dxa"/>
            <w:vAlign w:val="bottom"/>
          </w:tcPr>
          <w:p w:rsidR="009F280F" w:rsidRPr="00B30C0B" w:rsidRDefault="009F280F" w:rsidP="00F21A3F">
            <w:r>
              <w:rPr>
                <w:noProof/>
              </w:rPr>
              <w:drawing>
                <wp:inline distT="0" distB="0" distL="0" distR="0" wp14:anchorId="0FAB59FB" wp14:editId="3BA7B565">
                  <wp:extent cx="1038225" cy="762000"/>
                  <wp:effectExtent l="0" t="0" r="9525"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243" cstate="screen">
                            <a:extLst>
                              <a:ext uri="{28A0092B-C50C-407E-A947-70E740481C1C}">
                                <a14:useLocalDpi xmlns:a14="http://schemas.microsoft.com/office/drawing/2010/main"/>
                              </a:ext>
                            </a:extLst>
                          </a:blip>
                          <a:srcRect/>
                          <a:stretch>
                            <a:fillRect/>
                          </a:stretch>
                        </pic:blipFill>
                        <pic:spPr bwMode="auto">
                          <a:xfrm>
                            <a:off x="0" y="0"/>
                            <a:ext cx="1038225" cy="762000"/>
                          </a:xfrm>
                          <a:prstGeom prst="rect">
                            <a:avLst/>
                          </a:prstGeom>
                          <a:noFill/>
                          <a:ln>
                            <a:noFill/>
                          </a:ln>
                        </pic:spPr>
                      </pic:pic>
                    </a:graphicData>
                  </a:graphic>
                </wp:inline>
              </w:drawing>
            </w:r>
          </w:p>
        </w:tc>
        <w:tc>
          <w:tcPr>
            <w:tcW w:w="1857" w:type="dxa"/>
            <w:vAlign w:val="bottom"/>
          </w:tcPr>
          <w:p w:rsidR="009F280F" w:rsidRPr="00B30C0B" w:rsidRDefault="009F280F" w:rsidP="00F21A3F">
            <w:r>
              <w:rPr>
                <w:noProof/>
              </w:rPr>
              <w:drawing>
                <wp:inline distT="0" distB="0" distL="0" distR="0" wp14:anchorId="2BE6BAE9" wp14:editId="4D9D409B">
                  <wp:extent cx="1038225" cy="581025"/>
                  <wp:effectExtent l="0" t="0" r="9525" b="9525"/>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244" cstate="screen">
                            <a:extLst>
                              <a:ext uri="{28A0092B-C50C-407E-A947-70E740481C1C}">
                                <a14:useLocalDpi xmlns:a14="http://schemas.microsoft.com/office/drawing/2010/main"/>
                              </a:ext>
                            </a:extLst>
                          </a:blip>
                          <a:srcRect/>
                          <a:stretch>
                            <a:fillRect/>
                          </a:stretch>
                        </pic:blipFill>
                        <pic:spPr bwMode="auto">
                          <a:xfrm>
                            <a:off x="0" y="0"/>
                            <a:ext cx="1038225" cy="581025"/>
                          </a:xfrm>
                          <a:prstGeom prst="rect">
                            <a:avLst/>
                          </a:prstGeom>
                          <a:noFill/>
                          <a:ln>
                            <a:noFill/>
                          </a:ln>
                        </pic:spPr>
                      </pic:pic>
                    </a:graphicData>
                  </a:graphic>
                </wp:inline>
              </w:drawing>
            </w:r>
          </w:p>
        </w:tc>
        <w:tc>
          <w:tcPr>
            <w:tcW w:w="1857" w:type="dxa"/>
            <w:vAlign w:val="bottom"/>
          </w:tcPr>
          <w:p w:rsidR="009F280F" w:rsidRPr="00B30C0B" w:rsidRDefault="009F280F" w:rsidP="00F21A3F">
            <w:r>
              <w:rPr>
                <w:noProof/>
              </w:rPr>
              <w:drawing>
                <wp:inline distT="0" distB="0" distL="0" distR="0" wp14:anchorId="24C44A7C" wp14:editId="196A382A">
                  <wp:extent cx="1038225" cy="609600"/>
                  <wp:effectExtent l="0" t="0" r="9525"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245" cstate="screen">
                            <a:extLst>
                              <a:ext uri="{28A0092B-C50C-407E-A947-70E740481C1C}">
                                <a14:useLocalDpi xmlns:a14="http://schemas.microsoft.com/office/drawing/2010/main"/>
                              </a:ext>
                            </a:extLst>
                          </a:blip>
                          <a:srcRect/>
                          <a:stretch>
                            <a:fillRect/>
                          </a:stretch>
                        </pic:blipFill>
                        <pic:spPr bwMode="auto">
                          <a:xfrm>
                            <a:off x="0" y="0"/>
                            <a:ext cx="1038225" cy="609600"/>
                          </a:xfrm>
                          <a:prstGeom prst="rect">
                            <a:avLst/>
                          </a:prstGeom>
                          <a:noFill/>
                          <a:ln>
                            <a:noFill/>
                          </a:ln>
                        </pic:spPr>
                      </pic:pic>
                    </a:graphicData>
                  </a:graphic>
                </wp:inline>
              </w:drawing>
            </w:r>
          </w:p>
        </w:tc>
        <w:tc>
          <w:tcPr>
            <w:tcW w:w="1857" w:type="dxa"/>
            <w:vAlign w:val="bottom"/>
          </w:tcPr>
          <w:p w:rsidR="009F280F" w:rsidRPr="00B30C0B" w:rsidRDefault="009F280F" w:rsidP="00F21A3F">
            <w:r>
              <w:rPr>
                <w:noProof/>
              </w:rPr>
              <w:drawing>
                <wp:inline distT="0" distB="0" distL="0" distR="0" wp14:anchorId="1AF950D1" wp14:editId="699E262F">
                  <wp:extent cx="1038225" cy="571500"/>
                  <wp:effectExtent l="0" t="0" r="9525"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246" cstate="screen">
                            <a:extLst>
                              <a:ext uri="{28A0092B-C50C-407E-A947-70E740481C1C}">
                                <a14:useLocalDpi xmlns:a14="http://schemas.microsoft.com/office/drawing/2010/main"/>
                              </a:ext>
                            </a:extLst>
                          </a:blip>
                          <a:srcRect/>
                          <a:stretch>
                            <a:fillRect/>
                          </a:stretch>
                        </pic:blipFill>
                        <pic:spPr bwMode="auto">
                          <a:xfrm>
                            <a:off x="0" y="0"/>
                            <a:ext cx="1038225" cy="571500"/>
                          </a:xfrm>
                          <a:prstGeom prst="rect">
                            <a:avLst/>
                          </a:prstGeom>
                          <a:noFill/>
                          <a:ln>
                            <a:noFill/>
                          </a:ln>
                        </pic:spPr>
                      </pic:pic>
                    </a:graphicData>
                  </a:graphic>
                </wp:inline>
              </w:drawing>
            </w:r>
          </w:p>
        </w:tc>
      </w:tr>
    </w:tbl>
    <w:p w:rsidR="009F280F" w:rsidRPr="00B30C0B" w:rsidRDefault="009F280F" w:rsidP="009F280F"/>
    <w:p w:rsidR="009F280F" w:rsidRPr="00B30C0B" w:rsidRDefault="009F280F" w:rsidP="009F280F">
      <w:r w:rsidRPr="00B30C0B">
        <w:t>Caracteres posibles</w:t>
      </w:r>
    </w:p>
    <w:p w:rsidR="009F280F" w:rsidRPr="00B30C0B" w:rsidRDefault="009F280F" w:rsidP="009F280F"/>
    <w:p w:rsidR="009F280F" w:rsidRPr="00B30C0B" w:rsidRDefault="009F280F" w:rsidP="009F280F">
      <w:pPr>
        <w:ind w:left="360"/>
        <w:rPr>
          <w:i/>
        </w:rPr>
      </w:pPr>
      <w:r w:rsidRPr="00B30C0B">
        <w:rPr>
          <w:i/>
        </w:rPr>
        <w:t>Variante 1</w:t>
      </w:r>
    </w:p>
    <w:p w:rsidR="009F280F" w:rsidRPr="00B30C0B" w:rsidRDefault="009F280F" w:rsidP="009F280F"/>
    <w:p w:rsidR="009F280F" w:rsidRPr="00B30C0B" w:rsidRDefault="009F280F" w:rsidP="009F280F">
      <w:pPr>
        <w:ind w:left="992"/>
      </w:pPr>
      <w:r w:rsidRPr="00B30C0B">
        <w:t>a)</w:t>
      </w:r>
      <w:r w:rsidRPr="00B30C0B">
        <w:tab/>
        <w:t>ángulo del ápice (excluida la punta, si la hubiere) (QN):</w:t>
      </w:r>
    </w:p>
    <w:p w:rsidR="009F280F" w:rsidRPr="00B30C0B" w:rsidRDefault="009F280F" w:rsidP="009F280F">
      <w:pPr>
        <w:ind w:left="1984"/>
        <w:rPr>
          <w:i/>
        </w:rPr>
      </w:pPr>
      <w:r w:rsidRPr="00B30C0B">
        <w:rPr>
          <w:i/>
        </w:rPr>
        <w:t xml:space="preserve">por ejemplo,  fuertemente agudo (1);  moderadamente agudo (2);  ángulo recto (3);  moderadamente obtuso (4);  fuertemente obtuso (5)  </w:t>
      </w:r>
    </w:p>
    <w:p w:rsidR="009F280F" w:rsidRPr="00B30C0B" w:rsidRDefault="009F280F" w:rsidP="009F280F">
      <w:pPr>
        <w:ind w:left="992"/>
      </w:pPr>
      <w:r w:rsidRPr="00B30C0B">
        <w:t>b)</w:t>
      </w:r>
      <w:r w:rsidRPr="00B30C0B">
        <w:tab/>
        <w:t>longitud de la punta acuminada (QN):</w:t>
      </w:r>
    </w:p>
    <w:p w:rsidR="009F280F" w:rsidRPr="00B30C0B" w:rsidRDefault="009F280F" w:rsidP="009F280F">
      <w:pPr>
        <w:ind w:left="1984"/>
        <w:rPr>
          <w:i/>
        </w:rPr>
      </w:pPr>
      <w:r w:rsidRPr="00B30C0B">
        <w:rPr>
          <w:i/>
        </w:rPr>
        <w:t xml:space="preserve">por ejemplo,  ausente o corta (1);  media (2);  larga (3) </w:t>
      </w:r>
    </w:p>
    <w:p w:rsidR="009F280F" w:rsidRPr="00B30C0B" w:rsidRDefault="009F280F" w:rsidP="009F280F">
      <w:pPr>
        <w:ind w:left="1984"/>
        <w:rPr>
          <w:i/>
        </w:rPr>
      </w:pPr>
    </w:p>
    <w:p w:rsidR="009F280F" w:rsidRDefault="009F280F" w:rsidP="009F280F">
      <w:pPr>
        <w:jc w:val="left"/>
        <w:rPr>
          <w:i/>
        </w:rPr>
      </w:pPr>
      <w:r>
        <w:rPr>
          <w:i/>
        </w:rPr>
        <w:br w:type="page"/>
      </w:r>
    </w:p>
    <w:p w:rsidR="009F280F" w:rsidRPr="00B30C0B" w:rsidRDefault="009F280F" w:rsidP="009F280F">
      <w:pPr>
        <w:keepNext/>
        <w:shd w:val="clear" w:color="auto" w:fill="FFFFFF"/>
        <w:ind w:left="360"/>
        <w:rPr>
          <w:i/>
        </w:rPr>
      </w:pPr>
      <w:r w:rsidRPr="00B30C0B">
        <w:rPr>
          <w:i/>
        </w:rPr>
        <w:lastRenderedPageBreak/>
        <w:t>Variante 2</w:t>
      </w:r>
    </w:p>
    <w:p w:rsidR="009F280F" w:rsidRPr="00B30C0B" w:rsidRDefault="009F280F" w:rsidP="009F280F">
      <w:pPr>
        <w:keepNext/>
        <w:shd w:val="clear" w:color="auto" w:fill="FFFFFF"/>
        <w:ind w:left="992"/>
      </w:pPr>
    </w:p>
    <w:p w:rsidR="009F280F" w:rsidRPr="00B30C0B" w:rsidRDefault="009F280F" w:rsidP="009F280F">
      <w:pPr>
        <w:keepNext/>
        <w:shd w:val="clear" w:color="auto" w:fill="FFFFFF"/>
        <w:ind w:left="992"/>
      </w:pPr>
      <w:r w:rsidRPr="00B30C0B">
        <w:t>a)</w:t>
      </w:r>
      <w:r w:rsidRPr="00B30C0B">
        <w:tab/>
        <w:t>ángulo del ápice (excluida la punta, si la hubiere) (QN):</w:t>
      </w:r>
    </w:p>
    <w:p w:rsidR="009F280F" w:rsidRPr="00B30C0B" w:rsidRDefault="009F280F" w:rsidP="009F280F">
      <w:pPr>
        <w:keepNext/>
        <w:shd w:val="clear" w:color="auto" w:fill="FFFFFF"/>
        <w:ind w:left="1984"/>
        <w:rPr>
          <w:i/>
        </w:rPr>
      </w:pPr>
      <w:r w:rsidRPr="00B30C0B">
        <w:rPr>
          <w:i/>
        </w:rPr>
        <w:t xml:space="preserve">por ejemplo,  fuertemente agudo (1);  moderadamente agudo (2);  ángulo recto (3);  moderadamente obtuso (4);  fuertemente obtuso (5) </w:t>
      </w:r>
    </w:p>
    <w:p w:rsidR="009F280F" w:rsidRPr="00B30C0B" w:rsidRDefault="009F280F" w:rsidP="009F280F">
      <w:pPr>
        <w:keepNext/>
        <w:shd w:val="clear" w:color="auto" w:fill="FFFFFF"/>
        <w:ind w:left="1984"/>
        <w:rPr>
          <w:i/>
        </w:rPr>
      </w:pPr>
    </w:p>
    <w:p w:rsidR="009F280F" w:rsidRPr="00B30C0B" w:rsidRDefault="009F280F" w:rsidP="009F280F">
      <w:pPr>
        <w:keepNext/>
        <w:shd w:val="clear" w:color="auto" w:fill="FFFFFF"/>
        <w:ind w:left="1701" w:hanging="708"/>
      </w:pPr>
      <w:r w:rsidRPr="00B30C0B">
        <w:t>b)</w:t>
      </w:r>
      <w:r w:rsidRPr="00B30C0B">
        <w:tab/>
        <w:t xml:space="preserve">punta (PQ):  </w:t>
      </w:r>
      <w:r w:rsidRPr="00B30C0B">
        <w:rPr>
          <w:i/>
        </w:rPr>
        <w:t xml:space="preserve">ausente o muy débil (1);  mucronada (2);  acuminada estrecha y corta (3);  acuminada ancha y corta (4);  acuminada estrecha y larga (5);  acuminada </w:t>
      </w:r>
      <w:r>
        <w:rPr>
          <w:i/>
        </w:rPr>
        <w:t>ancha y larga </w:t>
      </w:r>
      <w:r w:rsidRPr="00B30C0B">
        <w:rPr>
          <w:i/>
        </w:rPr>
        <w:t>(6)</w:t>
      </w:r>
    </w:p>
    <w:p w:rsidR="009F280F" w:rsidRPr="00B30C0B" w:rsidRDefault="009F280F" w:rsidP="009F280F">
      <w:pPr>
        <w:pStyle w:val="Heading3"/>
        <w:rPr>
          <w:lang w:val="es-ES"/>
        </w:rPr>
      </w:pPr>
    </w:p>
    <w:p w:rsidR="009F280F" w:rsidRPr="00B30C0B" w:rsidRDefault="009F280F" w:rsidP="009F280F">
      <w:pPr>
        <w:keepNext/>
        <w:shd w:val="clear" w:color="auto" w:fill="FFFFFF"/>
        <w:ind w:left="993"/>
        <w:rPr>
          <w:i/>
        </w:rPr>
      </w:pPr>
      <w:r w:rsidRPr="00B30C0B">
        <w:rPr>
          <w:i/>
        </w:rPr>
        <w:t xml:space="preserve">con la ilustración siguiente: </w:t>
      </w:r>
    </w:p>
    <w:p w:rsidR="009F280F" w:rsidRPr="00B30C0B" w:rsidRDefault="009F280F" w:rsidP="009F280F">
      <w:pPr>
        <w:keepNext/>
      </w:pPr>
    </w:p>
    <w:tbl>
      <w:tblPr>
        <w:tblW w:w="0" w:type="auto"/>
        <w:tblInd w:w="959" w:type="dxa"/>
        <w:tblLayout w:type="fixed"/>
        <w:tblLook w:val="0000" w:firstRow="0" w:lastRow="0" w:firstColumn="0" w:lastColumn="0" w:noHBand="0" w:noVBand="0"/>
      </w:tblPr>
      <w:tblGrid>
        <w:gridCol w:w="567"/>
        <w:gridCol w:w="567"/>
        <w:gridCol w:w="567"/>
        <w:gridCol w:w="1559"/>
        <w:gridCol w:w="1858"/>
        <w:gridCol w:w="1858"/>
        <w:gridCol w:w="1859"/>
      </w:tblGrid>
      <w:tr w:rsidR="009F280F" w:rsidRPr="00B30C0B" w:rsidTr="00F21A3F">
        <w:trPr>
          <w:cantSplit/>
        </w:trPr>
        <w:tc>
          <w:tcPr>
            <w:tcW w:w="567" w:type="dxa"/>
            <w:textDirection w:val="btLr"/>
          </w:tcPr>
          <w:p w:rsidR="009F280F" w:rsidRPr="00B30C0B" w:rsidRDefault="009F280F" w:rsidP="00F21A3F">
            <w:pPr>
              <w:pStyle w:val="BodyTextIndent"/>
              <w:keepNext/>
              <w:spacing w:before="30" w:after="30"/>
              <w:ind w:left="113" w:right="113"/>
              <w:jc w:val="left"/>
              <w:rPr>
                <w:lang w:val="es-ES"/>
              </w:rPr>
            </w:pPr>
          </w:p>
        </w:tc>
        <w:tc>
          <w:tcPr>
            <w:tcW w:w="567" w:type="dxa"/>
            <w:textDirection w:val="btLr"/>
          </w:tcPr>
          <w:p w:rsidR="009F280F" w:rsidRPr="00B30C0B" w:rsidRDefault="009F280F" w:rsidP="00F21A3F">
            <w:pPr>
              <w:pStyle w:val="BodyTextIndent"/>
              <w:keepNext/>
              <w:spacing w:before="30" w:after="30"/>
              <w:ind w:left="113" w:right="113"/>
              <w:jc w:val="left"/>
              <w:rPr>
                <w:lang w:val="es-ES"/>
              </w:rPr>
            </w:pPr>
          </w:p>
        </w:tc>
        <w:tc>
          <w:tcPr>
            <w:tcW w:w="567" w:type="dxa"/>
            <w:textDirection w:val="btLr"/>
            <w:vAlign w:val="center"/>
          </w:tcPr>
          <w:p w:rsidR="009F280F" w:rsidRPr="00B30C0B" w:rsidRDefault="009F280F" w:rsidP="00F21A3F">
            <w:pPr>
              <w:pStyle w:val="BodyTextIndent"/>
              <w:keepNext/>
              <w:spacing w:before="30" w:after="30"/>
              <w:ind w:left="113" w:right="113"/>
              <w:jc w:val="left"/>
              <w:rPr>
                <w:lang w:val="es-ES"/>
              </w:rPr>
            </w:pPr>
          </w:p>
        </w:tc>
        <w:tc>
          <w:tcPr>
            <w:tcW w:w="7134" w:type="dxa"/>
            <w:gridSpan w:val="4"/>
            <w:tcBorders>
              <w:top w:val="single" w:sz="4" w:space="0" w:color="auto"/>
              <w:left w:val="single" w:sz="4" w:space="0" w:color="auto"/>
              <w:right w:val="single" w:sz="4" w:space="0" w:color="auto"/>
            </w:tcBorders>
          </w:tcPr>
          <w:p w:rsidR="009F280F" w:rsidRPr="00B30C0B" w:rsidRDefault="009F280F" w:rsidP="00F21A3F">
            <w:pPr>
              <w:keepNext/>
              <w:spacing w:before="40" w:after="40"/>
              <w:jc w:val="center"/>
            </w:pPr>
            <w:r w:rsidRPr="00B30C0B">
              <w:sym w:font="Wingdings" w:char="F0DF"/>
            </w:r>
            <w:r w:rsidRPr="00B30C0B">
              <w:tab/>
              <w:t>longitud de la punta</w:t>
            </w:r>
            <w:r w:rsidRPr="00B30C0B">
              <w:tab/>
            </w:r>
            <w:r w:rsidRPr="00B30C0B">
              <w:sym w:font="Wingdings" w:char="F0E0"/>
            </w:r>
          </w:p>
        </w:tc>
      </w:tr>
      <w:tr w:rsidR="009F280F" w:rsidRPr="00B30C0B" w:rsidTr="00F21A3F">
        <w:trPr>
          <w:cantSplit/>
        </w:trPr>
        <w:tc>
          <w:tcPr>
            <w:tcW w:w="567" w:type="dxa"/>
            <w:textDirection w:val="btLr"/>
            <w:vAlign w:val="center"/>
          </w:tcPr>
          <w:p w:rsidR="009F280F" w:rsidRPr="00B30C0B" w:rsidRDefault="009F280F" w:rsidP="00F21A3F">
            <w:pPr>
              <w:pStyle w:val="BodyTextIndent"/>
              <w:keepNext/>
              <w:spacing w:before="30" w:after="30"/>
              <w:ind w:left="113" w:right="113"/>
              <w:jc w:val="left"/>
              <w:rPr>
                <w:lang w:val="es-ES"/>
              </w:rPr>
            </w:pPr>
          </w:p>
        </w:tc>
        <w:tc>
          <w:tcPr>
            <w:tcW w:w="567" w:type="dxa"/>
            <w:textDirection w:val="btLr"/>
            <w:vAlign w:val="center"/>
          </w:tcPr>
          <w:p w:rsidR="009F280F" w:rsidRPr="00B30C0B" w:rsidRDefault="009F280F" w:rsidP="00F21A3F">
            <w:pPr>
              <w:pStyle w:val="BodyTextIndent"/>
              <w:keepNext/>
              <w:spacing w:before="30" w:after="30"/>
              <w:ind w:left="113" w:right="113"/>
              <w:jc w:val="left"/>
              <w:rPr>
                <w:lang w:val="es-ES"/>
              </w:rPr>
            </w:pPr>
          </w:p>
        </w:tc>
        <w:tc>
          <w:tcPr>
            <w:tcW w:w="567" w:type="dxa"/>
            <w:textDirection w:val="btLr"/>
            <w:vAlign w:val="center"/>
          </w:tcPr>
          <w:p w:rsidR="009F280F" w:rsidRPr="00B30C0B" w:rsidRDefault="009F280F" w:rsidP="00F21A3F">
            <w:pPr>
              <w:pStyle w:val="BodyTextIndent"/>
              <w:keepNext/>
              <w:spacing w:before="30" w:after="30"/>
              <w:ind w:left="113" w:right="113"/>
              <w:jc w:val="left"/>
              <w:rPr>
                <w:lang w:val="es-ES"/>
              </w:rPr>
            </w:pPr>
          </w:p>
        </w:tc>
        <w:tc>
          <w:tcPr>
            <w:tcW w:w="1559" w:type="dxa"/>
            <w:tcBorders>
              <w:top w:val="single" w:sz="4" w:space="0" w:color="auto"/>
              <w:left w:val="single" w:sz="4" w:space="0" w:color="auto"/>
              <w:bottom w:val="single" w:sz="4" w:space="0" w:color="auto"/>
              <w:right w:val="single" w:sz="4" w:space="0" w:color="auto"/>
            </w:tcBorders>
            <w:vAlign w:val="center"/>
          </w:tcPr>
          <w:p w:rsidR="009F280F" w:rsidRPr="00B30C0B" w:rsidRDefault="009F280F" w:rsidP="00F21A3F">
            <w:pPr>
              <w:keepNext/>
              <w:spacing w:before="40" w:after="40"/>
              <w:jc w:val="center"/>
            </w:pPr>
            <w:r w:rsidRPr="00B30C0B">
              <w:t>ausente o muy débil</w:t>
            </w:r>
          </w:p>
        </w:tc>
        <w:tc>
          <w:tcPr>
            <w:tcW w:w="1858" w:type="dxa"/>
            <w:tcBorders>
              <w:top w:val="single" w:sz="4" w:space="0" w:color="auto"/>
              <w:left w:val="single" w:sz="4" w:space="0" w:color="auto"/>
              <w:bottom w:val="single" w:sz="4" w:space="0" w:color="auto"/>
              <w:right w:val="single" w:sz="4" w:space="0" w:color="auto"/>
            </w:tcBorders>
            <w:vAlign w:val="center"/>
          </w:tcPr>
          <w:p w:rsidR="009F280F" w:rsidRPr="00B30C0B" w:rsidRDefault="009F280F" w:rsidP="00F21A3F">
            <w:pPr>
              <w:keepNext/>
              <w:spacing w:before="40" w:after="40"/>
              <w:jc w:val="center"/>
            </w:pPr>
            <w:r w:rsidRPr="00B30C0B">
              <w:t>corta</w:t>
            </w:r>
          </w:p>
        </w:tc>
        <w:tc>
          <w:tcPr>
            <w:tcW w:w="1858" w:type="dxa"/>
            <w:tcBorders>
              <w:top w:val="single" w:sz="4" w:space="0" w:color="auto"/>
              <w:left w:val="single" w:sz="4" w:space="0" w:color="auto"/>
              <w:bottom w:val="single" w:sz="4" w:space="0" w:color="auto"/>
              <w:right w:val="single" w:sz="4" w:space="0" w:color="auto"/>
            </w:tcBorders>
            <w:vAlign w:val="center"/>
          </w:tcPr>
          <w:p w:rsidR="009F280F" w:rsidRPr="00B30C0B" w:rsidRDefault="009F280F" w:rsidP="00F21A3F">
            <w:pPr>
              <w:keepNext/>
              <w:spacing w:before="40" w:after="40"/>
              <w:jc w:val="center"/>
            </w:pPr>
            <w:r w:rsidRPr="00B30C0B">
              <w:t>media</w:t>
            </w:r>
          </w:p>
        </w:tc>
        <w:tc>
          <w:tcPr>
            <w:tcW w:w="1859" w:type="dxa"/>
            <w:tcBorders>
              <w:top w:val="single" w:sz="4" w:space="0" w:color="auto"/>
              <w:left w:val="single" w:sz="4" w:space="0" w:color="auto"/>
              <w:bottom w:val="single" w:sz="4" w:space="0" w:color="auto"/>
              <w:right w:val="single" w:sz="4" w:space="0" w:color="auto"/>
            </w:tcBorders>
            <w:vAlign w:val="center"/>
          </w:tcPr>
          <w:p w:rsidR="009F280F" w:rsidRPr="00B30C0B" w:rsidRDefault="009F280F" w:rsidP="00F21A3F">
            <w:pPr>
              <w:keepNext/>
              <w:spacing w:before="40" w:after="40"/>
              <w:jc w:val="center"/>
            </w:pPr>
            <w:r w:rsidRPr="00B30C0B">
              <w:t>larga</w:t>
            </w:r>
          </w:p>
        </w:tc>
      </w:tr>
      <w:tr w:rsidR="009F280F" w:rsidRPr="00B30C0B" w:rsidTr="00F21A3F">
        <w:trPr>
          <w:cantSplit/>
        </w:trPr>
        <w:tc>
          <w:tcPr>
            <w:tcW w:w="567" w:type="dxa"/>
            <w:textDirection w:val="btLr"/>
          </w:tcPr>
          <w:p w:rsidR="009F280F" w:rsidRPr="00B30C0B" w:rsidRDefault="009F280F" w:rsidP="00F21A3F">
            <w:pPr>
              <w:pStyle w:val="BodyTextIndent"/>
              <w:keepNext/>
              <w:spacing w:before="30" w:after="30"/>
              <w:ind w:left="113" w:right="113"/>
              <w:jc w:val="left"/>
              <w:rPr>
                <w:lang w:val="es-ES"/>
              </w:rPr>
            </w:pPr>
          </w:p>
        </w:tc>
        <w:tc>
          <w:tcPr>
            <w:tcW w:w="567" w:type="dxa"/>
            <w:textDirection w:val="btLr"/>
          </w:tcPr>
          <w:p w:rsidR="009F280F" w:rsidRPr="00B30C0B" w:rsidRDefault="009F280F" w:rsidP="00F21A3F">
            <w:pPr>
              <w:pStyle w:val="BodyTextIndent"/>
              <w:keepNext/>
              <w:spacing w:before="30" w:after="30"/>
              <w:ind w:left="113" w:right="113"/>
              <w:jc w:val="left"/>
              <w:rPr>
                <w:lang w:val="es-ES"/>
              </w:rPr>
            </w:pPr>
          </w:p>
        </w:tc>
        <w:tc>
          <w:tcPr>
            <w:tcW w:w="567" w:type="dxa"/>
            <w:textDirection w:val="btLr"/>
            <w:vAlign w:val="center"/>
          </w:tcPr>
          <w:p w:rsidR="009F280F" w:rsidRPr="00B30C0B" w:rsidRDefault="009F280F" w:rsidP="00F21A3F">
            <w:pPr>
              <w:pStyle w:val="BodyTextIndent"/>
              <w:keepNext/>
              <w:spacing w:before="30" w:after="30"/>
              <w:ind w:left="113" w:right="113"/>
              <w:jc w:val="left"/>
              <w:rPr>
                <w:lang w:val="es-ES"/>
              </w:rPr>
            </w:pPr>
          </w:p>
        </w:tc>
        <w:tc>
          <w:tcPr>
            <w:tcW w:w="1559" w:type="dxa"/>
            <w:tcBorders>
              <w:bottom w:val="single" w:sz="4" w:space="0" w:color="auto"/>
            </w:tcBorders>
            <w:shd w:val="clear" w:color="auto" w:fill="FFFFFF"/>
          </w:tcPr>
          <w:p w:rsidR="009F280F" w:rsidRPr="00B30C0B" w:rsidRDefault="009F280F" w:rsidP="00F21A3F">
            <w:pPr>
              <w:keepNext/>
              <w:spacing w:before="30" w:after="30"/>
              <w:jc w:val="center"/>
            </w:pPr>
          </w:p>
        </w:tc>
        <w:tc>
          <w:tcPr>
            <w:tcW w:w="1858" w:type="dxa"/>
            <w:vAlign w:val="center"/>
          </w:tcPr>
          <w:p w:rsidR="009F280F" w:rsidRPr="00B30C0B" w:rsidRDefault="009F280F" w:rsidP="00F21A3F">
            <w:pPr>
              <w:keepNext/>
              <w:spacing w:before="30" w:after="30"/>
              <w:jc w:val="center"/>
            </w:pPr>
          </w:p>
        </w:tc>
        <w:tc>
          <w:tcPr>
            <w:tcW w:w="1858" w:type="dxa"/>
            <w:vAlign w:val="center"/>
          </w:tcPr>
          <w:p w:rsidR="009F280F" w:rsidRPr="00B30C0B" w:rsidRDefault="009F280F" w:rsidP="00F21A3F">
            <w:pPr>
              <w:keepNext/>
              <w:spacing w:before="30" w:after="30"/>
              <w:jc w:val="center"/>
            </w:pPr>
          </w:p>
        </w:tc>
        <w:tc>
          <w:tcPr>
            <w:tcW w:w="1859" w:type="dxa"/>
            <w:vAlign w:val="center"/>
          </w:tcPr>
          <w:p w:rsidR="009F280F" w:rsidRPr="00B30C0B" w:rsidRDefault="009F280F" w:rsidP="00F21A3F">
            <w:pPr>
              <w:keepNext/>
              <w:spacing w:before="30" w:after="30"/>
              <w:jc w:val="center"/>
            </w:pPr>
          </w:p>
        </w:tc>
      </w:tr>
      <w:tr w:rsidR="009F280F" w:rsidRPr="00B30C0B" w:rsidTr="00F21A3F">
        <w:trPr>
          <w:cantSplit/>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9F280F" w:rsidRPr="00B30C0B" w:rsidRDefault="009F280F" w:rsidP="00F21A3F">
            <w:pPr>
              <w:pStyle w:val="BodyTextIndent"/>
              <w:keepNext/>
              <w:spacing w:before="40" w:after="40"/>
              <w:ind w:left="113" w:right="113"/>
              <w:jc w:val="center"/>
              <w:rPr>
                <w:lang w:val="es-ES"/>
              </w:rPr>
            </w:pPr>
            <w:r w:rsidRPr="00B30C0B">
              <w:rPr>
                <w:lang w:val="es-ES"/>
              </w:rPr>
              <w:sym w:font="Wingdings" w:char="F0DF"/>
            </w:r>
            <w:r w:rsidRPr="00B30C0B">
              <w:rPr>
                <w:lang w:val="es-ES"/>
              </w:rPr>
              <w:tab/>
              <w:t>anchura de la punta</w:t>
            </w:r>
            <w:r w:rsidRPr="00B30C0B">
              <w:rPr>
                <w:lang w:val="es-ES"/>
              </w:rPr>
              <w:tab/>
            </w:r>
            <w:r w:rsidRPr="00B30C0B">
              <w:rPr>
                <w:lang w:val="es-ES"/>
              </w:rPr>
              <w:sym w:font="Wingdings" w:char="F0E0"/>
            </w:r>
          </w:p>
        </w:tc>
        <w:tc>
          <w:tcPr>
            <w:tcW w:w="567" w:type="dxa"/>
            <w:tcBorders>
              <w:top w:val="single" w:sz="4" w:space="0" w:color="auto"/>
              <w:left w:val="nil"/>
              <w:right w:val="single" w:sz="4" w:space="0" w:color="auto"/>
            </w:tcBorders>
            <w:textDirection w:val="btLr"/>
          </w:tcPr>
          <w:p w:rsidR="009F280F" w:rsidRPr="00B30C0B" w:rsidRDefault="009F280F" w:rsidP="00F21A3F">
            <w:pPr>
              <w:pStyle w:val="BodyTextIndent"/>
              <w:keepNext/>
              <w:spacing w:before="40" w:after="40"/>
              <w:ind w:left="113" w:right="113"/>
              <w:jc w:val="left"/>
              <w:rPr>
                <w:lang w:val="es-ES"/>
              </w:rPr>
            </w:pPr>
            <w:r w:rsidRPr="00B30C0B">
              <w:rPr>
                <w:lang w:val="es-ES"/>
              </w:rPr>
              <w:t>estrecha</w:t>
            </w:r>
          </w:p>
        </w:tc>
        <w:tc>
          <w:tcPr>
            <w:tcW w:w="567" w:type="dxa"/>
            <w:tcBorders>
              <w:left w:val="nil"/>
            </w:tcBorders>
            <w:textDirection w:val="btLr"/>
            <w:vAlign w:val="center"/>
          </w:tcPr>
          <w:p w:rsidR="009F280F" w:rsidRPr="00B30C0B" w:rsidRDefault="009F280F" w:rsidP="00F21A3F">
            <w:pPr>
              <w:pStyle w:val="BodyTextIndent"/>
              <w:keepNext/>
              <w:spacing w:before="30" w:after="30"/>
              <w:ind w:left="113" w:right="113"/>
              <w:jc w:val="left"/>
              <w:rPr>
                <w:lang w:val="es-ES"/>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280F" w:rsidRPr="00B30C0B" w:rsidRDefault="009F280F" w:rsidP="00F21A3F">
            <w:pPr>
              <w:keepNext/>
              <w:spacing w:before="40" w:after="40"/>
              <w:jc w:val="center"/>
            </w:pPr>
            <w:r w:rsidRPr="00B30C0B">
              <w:t>[véase a continuación]</w:t>
            </w:r>
          </w:p>
        </w:tc>
        <w:bookmarkStart w:id="155" w:name="_MON_1348586957"/>
        <w:bookmarkStart w:id="156" w:name="_MON_1350136761"/>
        <w:bookmarkStart w:id="157" w:name="_MON_1353248038"/>
        <w:bookmarkStart w:id="158" w:name="_MON_1353248705"/>
        <w:bookmarkStart w:id="159" w:name="_MON_1419347560"/>
        <w:bookmarkStart w:id="160" w:name="_MON_1208607294"/>
        <w:bookmarkStart w:id="161" w:name="_MON_1321108771"/>
        <w:bookmarkEnd w:id="155"/>
        <w:bookmarkEnd w:id="156"/>
        <w:bookmarkEnd w:id="157"/>
        <w:bookmarkEnd w:id="158"/>
        <w:bookmarkEnd w:id="159"/>
        <w:bookmarkEnd w:id="160"/>
        <w:bookmarkEnd w:id="161"/>
        <w:bookmarkStart w:id="162" w:name="_MON_1348584791"/>
        <w:bookmarkEnd w:id="162"/>
        <w:tc>
          <w:tcPr>
            <w:tcW w:w="1858" w:type="dxa"/>
            <w:tcBorders>
              <w:top w:val="single" w:sz="4" w:space="0" w:color="auto"/>
              <w:left w:val="nil"/>
              <w:right w:val="single" w:sz="4" w:space="0" w:color="auto"/>
            </w:tcBorders>
            <w:vAlign w:val="center"/>
          </w:tcPr>
          <w:p w:rsidR="009F280F" w:rsidRPr="00B30C0B" w:rsidRDefault="009F280F" w:rsidP="00F21A3F">
            <w:pPr>
              <w:keepNext/>
              <w:spacing w:before="30" w:after="30"/>
              <w:jc w:val="center"/>
            </w:pPr>
            <w:r w:rsidRPr="00B30C0B">
              <w:object w:dxaOrig="1306" w:dyaOrig="766">
                <v:shape id="_x0000_i1051" type="#_x0000_t75" style="width:63.85pt;height:37.55pt" o:ole="" fillcolor="window">
                  <v:imagedata r:id="rId247" o:title=""/>
                </v:shape>
                <o:OLEObject Type="Embed" ProgID="Word.Picture.8" ShapeID="_x0000_i1051" DrawAspect="Content" ObjectID="_1626177135" r:id="rId248"/>
              </w:object>
            </w:r>
          </w:p>
        </w:tc>
        <w:tc>
          <w:tcPr>
            <w:tcW w:w="1858" w:type="dxa"/>
            <w:tcBorders>
              <w:top w:val="single" w:sz="4" w:space="0" w:color="auto"/>
              <w:left w:val="nil"/>
              <w:right w:val="single" w:sz="4" w:space="0" w:color="auto"/>
            </w:tcBorders>
            <w:vAlign w:val="center"/>
          </w:tcPr>
          <w:p w:rsidR="009F280F" w:rsidRPr="00B30C0B" w:rsidRDefault="009F280F" w:rsidP="00F21A3F">
            <w:pPr>
              <w:keepNext/>
              <w:spacing w:before="30" w:after="30"/>
              <w:jc w:val="center"/>
            </w:pPr>
            <w:r>
              <w:rPr>
                <w:noProof/>
              </w:rPr>
              <w:drawing>
                <wp:inline distT="0" distB="0" distL="0" distR="0" wp14:anchorId="732BC51E" wp14:editId="71360D40">
                  <wp:extent cx="876300" cy="64770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243" cstate="screen">
                            <a:extLst>
                              <a:ext uri="{28A0092B-C50C-407E-A947-70E740481C1C}">
                                <a14:useLocalDpi xmlns:a14="http://schemas.microsoft.com/office/drawing/2010/main"/>
                              </a:ext>
                            </a:extLst>
                          </a:blip>
                          <a:srcRect/>
                          <a:stretch>
                            <a:fillRect/>
                          </a:stretch>
                        </pic:blipFill>
                        <pic:spPr bwMode="auto">
                          <a:xfrm>
                            <a:off x="0" y="0"/>
                            <a:ext cx="876300" cy="647700"/>
                          </a:xfrm>
                          <a:prstGeom prst="rect">
                            <a:avLst/>
                          </a:prstGeom>
                          <a:noFill/>
                          <a:ln>
                            <a:noFill/>
                          </a:ln>
                        </pic:spPr>
                      </pic:pic>
                    </a:graphicData>
                  </a:graphic>
                </wp:inline>
              </w:drawing>
            </w:r>
          </w:p>
        </w:tc>
        <w:bookmarkStart w:id="163" w:name="_MON_1348586958"/>
        <w:bookmarkStart w:id="164" w:name="_MON_1350136762"/>
        <w:bookmarkStart w:id="165" w:name="_MON_1353248040"/>
        <w:bookmarkStart w:id="166" w:name="_MON_1353248706"/>
        <w:bookmarkStart w:id="167" w:name="_MON_1419347561"/>
        <w:bookmarkStart w:id="168" w:name="_MON_1227859076"/>
        <w:bookmarkStart w:id="169" w:name="_MON_1321108772"/>
        <w:bookmarkEnd w:id="163"/>
        <w:bookmarkEnd w:id="164"/>
        <w:bookmarkEnd w:id="165"/>
        <w:bookmarkEnd w:id="166"/>
        <w:bookmarkEnd w:id="167"/>
        <w:bookmarkEnd w:id="168"/>
        <w:bookmarkEnd w:id="169"/>
        <w:bookmarkStart w:id="170" w:name="_MON_1348584792"/>
        <w:bookmarkEnd w:id="170"/>
        <w:tc>
          <w:tcPr>
            <w:tcW w:w="1859" w:type="dxa"/>
            <w:tcBorders>
              <w:top w:val="single" w:sz="4" w:space="0" w:color="auto"/>
              <w:left w:val="nil"/>
              <w:right w:val="single" w:sz="4" w:space="0" w:color="auto"/>
            </w:tcBorders>
            <w:vAlign w:val="center"/>
          </w:tcPr>
          <w:p w:rsidR="009F280F" w:rsidRPr="00B30C0B" w:rsidRDefault="009F280F" w:rsidP="00F21A3F">
            <w:pPr>
              <w:keepNext/>
              <w:spacing w:before="30" w:after="30"/>
              <w:jc w:val="center"/>
            </w:pPr>
            <w:r w:rsidRPr="00B30C0B">
              <w:object w:dxaOrig="1171" w:dyaOrig="1231">
                <v:shape id="_x0000_i1052" type="#_x0000_t75" style="width:58.25pt;height:49.45pt" o:ole="" fillcolor="window">
                  <v:imagedata r:id="rId249" o:title="" croptop="12947f"/>
                </v:shape>
                <o:OLEObject Type="Embed" ProgID="Word.Picture.8" ShapeID="_x0000_i1052" DrawAspect="Content" ObjectID="_1626177136" r:id="rId250"/>
              </w:object>
            </w:r>
          </w:p>
        </w:tc>
      </w:tr>
      <w:tr w:rsidR="009F280F" w:rsidRPr="00B30C0B" w:rsidTr="00F21A3F">
        <w:trPr>
          <w:cantSplit/>
        </w:trPr>
        <w:tc>
          <w:tcPr>
            <w:tcW w:w="567" w:type="dxa"/>
            <w:vMerge/>
            <w:tcBorders>
              <w:left w:val="single" w:sz="4" w:space="0" w:color="auto"/>
              <w:bottom w:val="single" w:sz="4" w:space="0" w:color="auto"/>
              <w:right w:val="single" w:sz="4" w:space="0" w:color="auto"/>
            </w:tcBorders>
            <w:textDirection w:val="btLr"/>
          </w:tcPr>
          <w:p w:rsidR="009F280F" w:rsidRPr="00B30C0B" w:rsidRDefault="009F280F" w:rsidP="00F21A3F">
            <w:pPr>
              <w:pStyle w:val="BodyTextIndent"/>
              <w:keepNext/>
              <w:spacing w:before="30" w:after="30"/>
              <w:ind w:left="113" w:right="113"/>
              <w:jc w:val="left"/>
              <w:rPr>
                <w:lang w:val="es-ES"/>
              </w:rPr>
            </w:pPr>
          </w:p>
        </w:tc>
        <w:tc>
          <w:tcPr>
            <w:tcW w:w="567" w:type="dxa"/>
            <w:tcBorders>
              <w:left w:val="nil"/>
              <w:right w:val="single" w:sz="4" w:space="0" w:color="auto"/>
            </w:tcBorders>
            <w:textDirection w:val="btLr"/>
          </w:tcPr>
          <w:p w:rsidR="009F280F" w:rsidRPr="00B30C0B" w:rsidRDefault="009F280F" w:rsidP="00F21A3F">
            <w:pPr>
              <w:pStyle w:val="BodyTextIndent"/>
              <w:keepNext/>
              <w:spacing w:before="30" w:after="30"/>
              <w:ind w:left="113" w:right="113"/>
              <w:jc w:val="left"/>
              <w:rPr>
                <w:lang w:val="es-ES"/>
              </w:rPr>
            </w:pPr>
          </w:p>
        </w:tc>
        <w:tc>
          <w:tcPr>
            <w:tcW w:w="567" w:type="dxa"/>
            <w:tcBorders>
              <w:left w:val="nil"/>
            </w:tcBorders>
            <w:textDirection w:val="btLr"/>
            <w:vAlign w:val="center"/>
          </w:tcPr>
          <w:p w:rsidR="009F280F" w:rsidRPr="00B30C0B" w:rsidRDefault="009F280F" w:rsidP="00F21A3F">
            <w:pPr>
              <w:pStyle w:val="BodyTextIndent"/>
              <w:keepNext/>
              <w:spacing w:before="30" w:after="30"/>
              <w:ind w:left="113" w:right="113"/>
              <w:jc w:val="left"/>
              <w:rPr>
                <w:lang w:val="es-E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9F280F" w:rsidRPr="00B30C0B" w:rsidRDefault="009F280F" w:rsidP="00F21A3F">
            <w:pPr>
              <w:keepNext/>
              <w:spacing w:before="30" w:after="30"/>
              <w:jc w:val="center"/>
            </w:pPr>
          </w:p>
        </w:tc>
        <w:tc>
          <w:tcPr>
            <w:tcW w:w="1858" w:type="dxa"/>
            <w:tcBorders>
              <w:left w:val="nil"/>
              <w:bottom w:val="single" w:sz="4" w:space="0" w:color="auto"/>
              <w:right w:val="single" w:sz="4" w:space="0" w:color="auto"/>
            </w:tcBorders>
          </w:tcPr>
          <w:p w:rsidR="009F280F" w:rsidRPr="00B30C0B" w:rsidRDefault="009F280F" w:rsidP="00F21A3F">
            <w:pPr>
              <w:keepNext/>
              <w:spacing w:before="40" w:after="40"/>
              <w:jc w:val="center"/>
            </w:pPr>
            <w:r w:rsidRPr="00B30C0B">
              <w:t>2</w:t>
            </w:r>
            <w:r w:rsidRPr="00B30C0B">
              <w:br/>
              <w:t>mucronada</w:t>
            </w:r>
          </w:p>
        </w:tc>
        <w:tc>
          <w:tcPr>
            <w:tcW w:w="1858" w:type="dxa"/>
            <w:tcBorders>
              <w:left w:val="nil"/>
              <w:right w:val="single" w:sz="4" w:space="0" w:color="auto"/>
            </w:tcBorders>
          </w:tcPr>
          <w:p w:rsidR="009F280F" w:rsidRPr="00B30C0B" w:rsidRDefault="009F280F" w:rsidP="00F21A3F">
            <w:pPr>
              <w:keepNext/>
              <w:spacing w:before="40" w:after="40"/>
              <w:jc w:val="center"/>
            </w:pPr>
            <w:r w:rsidRPr="00B30C0B">
              <w:t>3</w:t>
            </w:r>
            <w:r w:rsidRPr="00B30C0B">
              <w:br/>
              <w:t>acuminada estrecha y corta</w:t>
            </w:r>
          </w:p>
        </w:tc>
        <w:tc>
          <w:tcPr>
            <w:tcW w:w="1859" w:type="dxa"/>
            <w:tcBorders>
              <w:left w:val="nil"/>
              <w:right w:val="single" w:sz="4" w:space="0" w:color="auto"/>
            </w:tcBorders>
          </w:tcPr>
          <w:p w:rsidR="009F280F" w:rsidRPr="00B30C0B" w:rsidRDefault="009F280F" w:rsidP="00F21A3F">
            <w:pPr>
              <w:keepNext/>
              <w:spacing w:before="40" w:after="40"/>
              <w:jc w:val="center"/>
            </w:pPr>
            <w:r w:rsidRPr="00B30C0B">
              <w:t>5</w:t>
            </w:r>
            <w:r w:rsidRPr="00B30C0B">
              <w:br/>
              <w:t>acuminada estrecha y larga</w:t>
            </w:r>
          </w:p>
        </w:tc>
      </w:tr>
      <w:tr w:rsidR="009F280F" w:rsidRPr="00B30C0B" w:rsidTr="00F21A3F">
        <w:trPr>
          <w:cantSplit/>
        </w:trPr>
        <w:tc>
          <w:tcPr>
            <w:tcW w:w="567" w:type="dxa"/>
            <w:vMerge/>
            <w:tcBorders>
              <w:left w:val="single" w:sz="4" w:space="0" w:color="auto"/>
              <w:bottom w:val="single" w:sz="4" w:space="0" w:color="auto"/>
              <w:right w:val="single" w:sz="4" w:space="0" w:color="auto"/>
            </w:tcBorders>
            <w:textDirection w:val="btLr"/>
          </w:tcPr>
          <w:p w:rsidR="009F280F" w:rsidRPr="00B30C0B" w:rsidRDefault="009F280F" w:rsidP="00F21A3F">
            <w:pPr>
              <w:pStyle w:val="BodyTextIndent"/>
              <w:keepNext/>
              <w:spacing w:before="30" w:after="30"/>
              <w:ind w:left="113" w:right="113"/>
              <w:jc w:val="left"/>
              <w:rPr>
                <w:lang w:val="es-ES"/>
              </w:rPr>
            </w:pPr>
          </w:p>
        </w:tc>
        <w:tc>
          <w:tcPr>
            <w:tcW w:w="567" w:type="dxa"/>
            <w:tcBorders>
              <w:top w:val="single" w:sz="4" w:space="0" w:color="auto"/>
              <w:left w:val="nil"/>
              <w:right w:val="single" w:sz="4" w:space="0" w:color="auto"/>
            </w:tcBorders>
            <w:textDirection w:val="btLr"/>
          </w:tcPr>
          <w:p w:rsidR="009F280F" w:rsidRPr="00B30C0B" w:rsidRDefault="009F280F" w:rsidP="00F21A3F">
            <w:pPr>
              <w:pStyle w:val="BodyTextIndent"/>
              <w:keepNext/>
              <w:spacing w:before="40" w:after="40"/>
              <w:ind w:left="113" w:right="113"/>
              <w:jc w:val="left"/>
              <w:rPr>
                <w:lang w:val="es-ES"/>
              </w:rPr>
            </w:pPr>
            <w:r w:rsidRPr="00B30C0B">
              <w:rPr>
                <w:lang w:val="es-ES"/>
              </w:rPr>
              <w:t>ancha</w:t>
            </w:r>
          </w:p>
        </w:tc>
        <w:tc>
          <w:tcPr>
            <w:tcW w:w="567" w:type="dxa"/>
            <w:tcBorders>
              <w:left w:val="nil"/>
            </w:tcBorders>
            <w:textDirection w:val="btLr"/>
            <w:vAlign w:val="center"/>
          </w:tcPr>
          <w:p w:rsidR="009F280F" w:rsidRPr="00B30C0B" w:rsidRDefault="009F280F" w:rsidP="00F21A3F">
            <w:pPr>
              <w:pStyle w:val="BodyTextIndent"/>
              <w:keepNext/>
              <w:spacing w:before="30" w:after="30"/>
              <w:ind w:left="113" w:right="113"/>
              <w:jc w:val="left"/>
              <w:rPr>
                <w:lang w:val="es-E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9F280F" w:rsidRPr="00B30C0B" w:rsidRDefault="009F280F" w:rsidP="00F21A3F">
            <w:pPr>
              <w:keepNext/>
              <w:spacing w:before="30" w:after="30"/>
              <w:jc w:val="center"/>
            </w:pPr>
          </w:p>
        </w:tc>
        <w:tc>
          <w:tcPr>
            <w:tcW w:w="1858" w:type="dxa"/>
            <w:tcBorders>
              <w:left w:val="nil"/>
            </w:tcBorders>
            <w:vAlign w:val="center"/>
          </w:tcPr>
          <w:p w:rsidR="009F280F" w:rsidRPr="00B30C0B" w:rsidRDefault="009F280F" w:rsidP="00F21A3F">
            <w:pPr>
              <w:keepNext/>
              <w:spacing w:before="30" w:after="30"/>
              <w:jc w:val="center"/>
            </w:pPr>
          </w:p>
        </w:tc>
        <w:bookmarkStart w:id="171" w:name="_MON_1348586959"/>
        <w:bookmarkStart w:id="172" w:name="_MON_1350136764"/>
        <w:bookmarkStart w:id="173" w:name="_MON_1353248041"/>
        <w:bookmarkStart w:id="174" w:name="_MON_1353248708"/>
        <w:bookmarkStart w:id="175" w:name="_MON_1419347562"/>
        <w:bookmarkStart w:id="176" w:name="_MON_1208607307"/>
        <w:bookmarkStart w:id="177" w:name="_MON_1321108773"/>
        <w:bookmarkEnd w:id="171"/>
        <w:bookmarkEnd w:id="172"/>
        <w:bookmarkEnd w:id="173"/>
        <w:bookmarkEnd w:id="174"/>
        <w:bookmarkEnd w:id="175"/>
        <w:bookmarkEnd w:id="176"/>
        <w:bookmarkEnd w:id="177"/>
        <w:bookmarkStart w:id="178" w:name="_MON_1348584794"/>
        <w:bookmarkEnd w:id="178"/>
        <w:tc>
          <w:tcPr>
            <w:tcW w:w="1858" w:type="dxa"/>
            <w:tcBorders>
              <w:top w:val="single" w:sz="4" w:space="0" w:color="auto"/>
              <w:left w:val="single" w:sz="4" w:space="0" w:color="auto"/>
              <w:right w:val="single" w:sz="4" w:space="0" w:color="auto"/>
            </w:tcBorders>
            <w:vAlign w:val="center"/>
          </w:tcPr>
          <w:p w:rsidR="009F280F" w:rsidRPr="00B30C0B" w:rsidRDefault="009F280F" w:rsidP="00F21A3F">
            <w:pPr>
              <w:keepNext/>
              <w:spacing w:before="30" w:after="30"/>
              <w:jc w:val="center"/>
            </w:pPr>
            <w:r w:rsidRPr="00B30C0B">
              <w:object w:dxaOrig="1306" w:dyaOrig="721">
                <v:shape id="_x0000_i1053" type="#_x0000_t75" style="width:63.85pt;height:35.05pt" o:ole="" fillcolor="window">
                  <v:imagedata r:id="rId251" o:title=""/>
                </v:shape>
                <o:OLEObject Type="Embed" ProgID="Word.Picture.8" ShapeID="_x0000_i1053" DrawAspect="Content" ObjectID="_1626177137" r:id="rId252"/>
              </w:object>
            </w:r>
          </w:p>
        </w:tc>
        <w:bookmarkStart w:id="179" w:name="_MON_1227859313"/>
        <w:bookmarkStart w:id="180" w:name="_MON_1321108774"/>
        <w:bookmarkStart w:id="181" w:name="_MON_1348584795"/>
        <w:bookmarkStart w:id="182" w:name="_MON_1348586961"/>
        <w:bookmarkStart w:id="183" w:name="_MON_1350136765"/>
        <w:bookmarkStart w:id="184" w:name="_MON_1353248042"/>
        <w:bookmarkStart w:id="185" w:name="_MON_1353248709"/>
        <w:bookmarkStart w:id="186" w:name="_MON_1419347564"/>
        <w:bookmarkEnd w:id="179"/>
        <w:bookmarkEnd w:id="180"/>
        <w:bookmarkEnd w:id="181"/>
        <w:bookmarkEnd w:id="182"/>
        <w:bookmarkEnd w:id="183"/>
        <w:bookmarkEnd w:id="184"/>
        <w:bookmarkEnd w:id="185"/>
        <w:bookmarkEnd w:id="186"/>
        <w:bookmarkStart w:id="187" w:name="_MON_1227859262"/>
        <w:bookmarkEnd w:id="187"/>
        <w:tc>
          <w:tcPr>
            <w:tcW w:w="1859" w:type="dxa"/>
            <w:tcBorders>
              <w:top w:val="single" w:sz="4" w:space="0" w:color="auto"/>
              <w:left w:val="nil"/>
              <w:right w:val="single" w:sz="4" w:space="0" w:color="auto"/>
            </w:tcBorders>
            <w:vAlign w:val="center"/>
          </w:tcPr>
          <w:p w:rsidR="009F280F" w:rsidRPr="00B30C0B" w:rsidRDefault="009F280F" w:rsidP="00F21A3F">
            <w:pPr>
              <w:keepNext/>
              <w:spacing w:before="30" w:after="30"/>
              <w:jc w:val="center"/>
            </w:pPr>
            <w:r w:rsidRPr="00B30C0B">
              <w:object w:dxaOrig="1231" w:dyaOrig="1126">
                <v:shape id="_x0000_i1054" type="#_x0000_t75" style="width:61.35pt;height:56.35pt" o:ole="" fillcolor="window">
                  <v:imagedata r:id="rId253" o:title=""/>
                </v:shape>
                <o:OLEObject Type="Embed" ProgID="Word.Picture.8" ShapeID="_x0000_i1054" DrawAspect="Content" ObjectID="_1626177138" r:id="rId254"/>
              </w:object>
            </w:r>
          </w:p>
        </w:tc>
      </w:tr>
      <w:tr w:rsidR="009F280F" w:rsidRPr="00B30C0B" w:rsidTr="00F21A3F">
        <w:trPr>
          <w:cantSplit/>
        </w:trPr>
        <w:tc>
          <w:tcPr>
            <w:tcW w:w="567" w:type="dxa"/>
            <w:vMerge/>
            <w:tcBorders>
              <w:left w:val="single" w:sz="4" w:space="0" w:color="auto"/>
              <w:bottom w:val="single" w:sz="4" w:space="0" w:color="auto"/>
              <w:right w:val="single" w:sz="4" w:space="0" w:color="auto"/>
            </w:tcBorders>
          </w:tcPr>
          <w:p w:rsidR="009F280F" w:rsidRPr="00B30C0B" w:rsidRDefault="009F280F" w:rsidP="00F21A3F">
            <w:pPr>
              <w:pStyle w:val="BodyTextIndent"/>
              <w:keepNext/>
              <w:spacing w:before="30" w:after="30"/>
              <w:ind w:left="0"/>
              <w:jc w:val="left"/>
              <w:rPr>
                <w:lang w:val="es-ES"/>
              </w:rPr>
            </w:pPr>
          </w:p>
        </w:tc>
        <w:tc>
          <w:tcPr>
            <w:tcW w:w="567" w:type="dxa"/>
            <w:tcBorders>
              <w:left w:val="nil"/>
              <w:bottom w:val="single" w:sz="4" w:space="0" w:color="auto"/>
              <w:right w:val="single" w:sz="4" w:space="0" w:color="auto"/>
            </w:tcBorders>
            <w:textDirection w:val="btLr"/>
          </w:tcPr>
          <w:p w:rsidR="009F280F" w:rsidRPr="00B30C0B" w:rsidRDefault="009F280F" w:rsidP="00F21A3F">
            <w:pPr>
              <w:pStyle w:val="BodyTextIndent"/>
              <w:keepNext/>
              <w:spacing w:before="30" w:after="30"/>
              <w:ind w:left="113" w:right="113"/>
              <w:jc w:val="left"/>
              <w:rPr>
                <w:lang w:val="es-ES"/>
              </w:rPr>
            </w:pPr>
          </w:p>
        </w:tc>
        <w:tc>
          <w:tcPr>
            <w:tcW w:w="567" w:type="dxa"/>
            <w:tcBorders>
              <w:left w:val="nil"/>
            </w:tcBorders>
            <w:textDirection w:val="btLr"/>
          </w:tcPr>
          <w:p w:rsidR="009F280F" w:rsidRPr="00B30C0B" w:rsidRDefault="009F280F" w:rsidP="00F21A3F">
            <w:pPr>
              <w:pStyle w:val="BodyTextIndent"/>
              <w:keepNext/>
              <w:spacing w:before="30" w:after="30"/>
              <w:ind w:left="113" w:right="113"/>
              <w:jc w:val="left"/>
              <w:rPr>
                <w:lang w:val="es-E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9F280F" w:rsidRPr="00B30C0B" w:rsidRDefault="009F280F" w:rsidP="00F21A3F">
            <w:pPr>
              <w:keepNext/>
              <w:spacing w:before="30" w:after="30"/>
              <w:jc w:val="center"/>
            </w:pPr>
          </w:p>
        </w:tc>
        <w:tc>
          <w:tcPr>
            <w:tcW w:w="1858" w:type="dxa"/>
            <w:tcBorders>
              <w:left w:val="nil"/>
            </w:tcBorders>
          </w:tcPr>
          <w:p w:rsidR="009F280F" w:rsidRPr="00B30C0B" w:rsidRDefault="009F280F" w:rsidP="00F21A3F">
            <w:pPr>
              <w:keepNext/>
              <w:spacing w:before="30" w:after="30"/>
              <w:jc w:val="center"/>
            </w:pPr>
          </w:p>
        </w:tc>
        <w:tc>
          <w:tcPr>
            <w:tcW w:w="1858" w:type="dxa"/>
            <w:tcBorders>
              <w:left w:val="single" w:sz="4" w:space="0" w:color="auto"/>
              <w:bottom w:val="single" w:sz="4" w:space="0" w:color="auto"/>
              <w:right w:val="single" w:sz="4" w:space="0" w:color="auto"/>
            </w:tcBorders>
          </w:tcPr>
          <w:p w:rsidR="009F280F" w:rsidRPr="00B30C0B" w:rsidRDefault="009F280F" w:rsidP="00F21A3F">
            <w:pPr>
              <w:keepNext/>
              <w:spacing w:before="40" w:after="40"/>
              <w:jc w:val="center"/>
            </w:pPr>
            <w:r w:rsidRPr="00B30C0B">
              <w:t>4</w:t>
            </w:r>
            <w:r w:rsidRPr="00B30C0B">
              <w:br/>
              <w:t>acuminada ancha y corta</w:t>
            </w:r>
          </w:p>
        </w:tc>
        <w:tc>
          <w:tcPr>
            <w:tcW w:w="1859" w:type="dxa"/>
            <w:tcBorders>
              <w:left w:val="nil"/>
              <w:bottom w:val="single" w:sz="4" w:space="0" w:color="auto"/>
              <w:right w:val="single" w:sz="4" w:space="0" w:color="auto"/>
            </w:tcBorders>
          </w:tcPr>
          <w:p w:rsidR="009F280F" w:rsidRPr="00B30C0B" w:rsidRDefault="009F280F" w:rsidP="00F21A3F">
            <w:pPr>
              <w:keepNext/>
              <w:spacing w:before="40" w:after="40"/>
              <w:jc w:val="center"/>
            </w:pPr>
            <w:r w:rsidRPr="00B30C0B">
              <w:t>6</w:t>
            </w:r>
            <w:r w:rsidRPr="00B30C0B">
              <w:br/>
              <w:t>acuminada ancha y larga</w:t>
            </w:r>
          </w:p>
        </w:tc>
      </w:tr>
    </w:tbl>
    <w:p w:rsidR="009F280F" w:rsidRPr="00B30C0B" w:rsidRDefault="009F280F" w:rsidP="009F280F">
      <w:pPr>
        <w:pStyle w:val="Heading3"/>
        <w:rPr>
          <w:lang w:val="es-ES"/>
        </w:rPr>
      </w:pPr>
    </w:p>
    <w:p w:rsidR="009F280F" w:rsidRPr="00B30C0B" w:rsidRDefault="009F280F" w:rsidP="009F280F">
      <w:r w:rsidRPr="00B30C0B">
        <w:t>ejemplos de punta:  ausente o muy débil (1) con distintos ángulos de ápice (carácter a)):</w:t>
      </w:r>
    </w:p>
    <w:p w:rsidR="009F280F" w:rsidRPr="00B30C0B" w:rsidRDefault="009F280F" w:rsidP="009F280F">
      <w:pPr>
        <w:keepNext/>
      </w:pPr>
    </w:p>
    <w:tbl>
      <w:tblPr>
        <w:tblW w:w="0" w:type="auto"/>
        <w:jc w:val="center"/>
        <w:tblLayout w:type="fixed"/>
        <w:tblLook w:val="0000" w:firstRow="0" w:lastRow="0" w:firstColumn="0" w:lastColumn="0" w:noHBand="0" w:noVBand="0"/>
      </w:tblPr>
      <w:tblGrid>
        <w:gridCol w:w="2222"/>
        <w:gridCol w:w="2222"/>
        <w:gridCol w:w="2222"/>
      </w:tblGrid>
      <w:tr w:rsidR="009F280F" w:rsidRPr="00B30C0B" w:rsidTr="00F21A3F">
        <w:trPr>
          <w:jc w:val="center"/>
        </w:trPr>
        <w:tc>
          <w:tcPr>
            <w:tcW w:w="2222" w:type="dxa"/>
            <w:tcBorders>
              <w:top w:val="single" w:sz="4" w:space="0" w:color="auto"/>
              <w:left w:val="single" w:sz="4" w:space="0" w:color="auto"/>
              <w:right w:val="single" w:sz="4" w:space="0" w:color="auto"/>
            </w:tcBorders>
            <w:vAlign w:val="center"/>
          </w:tcPr>
          <w:p w:rsidR="009F280F" w:rsidRPr="00B30C0B" w:rsidRDefault="009F280F" w:rsidP="00F21A3F">
            <w:pPr>
              <w:keepNext/>
              <w:jc w:val="center"/>
            </w:pPr>
            <w:r>
              <w:rPr>
                <w:noProof/>
              </w:rPr>
              <w:drawing>
                <wp:inline distT="0" distB="0" distL="0" distR="0" wp14:anchorId="41A74C1B" wp14:editId="4A1F8B63">
                  <wp:extent cx="809625" cy="885825"/>
                  <wp:effectExtent l="0" t="0" r="9525"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255" cstate="screen">
                            <a:extLst>
                              <a:ext uri="{28A0092B-C50C-407E-A947-70E740481C1C}">
                                <a14:useLocalDpi xmlns:a14="http://schemas.microsoft.com/office/drawing/2010/main"/>
                              </a:ext>
                            </a:extLst>
                          </a:blip>
                          <a:srcRect/>
                          <a:stretch>
                            <a:fillRect/>
                          </a:stretch>
                        </pic:blipFill>
                        <pic:spPr bwMode="auto">
                          <a:xfrm>
                            <a:off x="0" y="0"/>
                            <a:ext cx="809625" cy="885825"/>
                          </a:xfrm>
                          <a:prstGeom prst="rect">
                            <a:avLst/>
                          </a:prstGeom>
                          <a:noFill/>
                          <a:ln>
                            <a:noFill/>
                          </a:ln>
                        </pic:spPr>
                      </pic:pic>
                    </a:graphicData>
                  </a:graphic>
                </wp:inline>
              </w:drawing>
            </w:r>
          </w:p>
        </w:tc>
        <w:bookmarkStart w:id="188" w:name="_MON_1227859982"/>
        <w:bookmarkStart w:id="189" w:name="_MON_1321108776"/>
        <w:bookmarkStart w:id="190" w:name="_MON_1348584796"/>
        <w:bookmarkStart w:id="191" w:name="_MON_1348586962"/>
        <w:bookmarkStart w:id="192" w:name="_MON_1350136766"/>
        <w:bookmarkStart w:id="193" w:name="_MON_1353248044"/>
        <w:bookmarkStart w:id="194" w:name="_MON_1353248711"/>
        <w:bookmarkStart w:id="195" w:name="_MON_1419347565"/>
        <w:bookmarkEnd w:id="188"/>
        <w:bookmarkEnd w:id="189"/>
        <w:bookmarkEnd w:id="190"/>
        <w:bookmarkEnd w:id="191"/>
        <w:bookmarkEnd w:id="192"/>
        <w:bookmarkEnd w:id="193"/>
        <w:bookmarkEnd w:id="194"/>
        <w:bookmarkEnd w:id="195"/>
        <w:bookmarkStart w:id="196" w:name="_MON_1227859971"/>
        <w:bookmarkEnd w:id="196"/>
        <w:tc>
          <w:tcPr>
            <w:tcW w:w="2222" w:type="dxa"/>
            <w:tcBorders>
              <w:top w:val="single" w:sz="4" w:space="0" w:color="auto"/>
              <w:left w:val="nil"/>
              <w:right w:val="single" w:sz="4" w:space="0" w:color="auto"/>
            </w:tcBorders>
            <w:vAlign w:val="center"/>
          </w:tcPr>
          <w:p w:rsidR="009F280F" w:rsidRPr="00B30C0B" w:rsidRDefault="009F280F" w:rsidP="00F21A3F">
            <w:pPr>
              <w:keepNext/>
              <w:jc w:val="center"/>
            </w:pPr>
            <w:r w:rsidRPr="00B30C0B">
              <w:object w:dxaOrig="1606" w:dyaOrig="1756">
                <v:shape id="_x0000_i1055" type="#_x0000_t75" style="width:80.15pt;height:56.95pt" o:ole="" fillcolor="window">
                  <v:imagedata r:id="rId256" o:title="" croptop="22742f"/>
                </v:shape>
                <o:OLEObject Type="Embed" ProgID="Word.Picture.8" ShapeID="_x0000_i1055" DrawAspect="Content" ObjectID="_1626177139" r:id="rId257"/>
              </w:object>
            </w:r>
          </w:p>
        </w:tc>
        <w:tc>
          <w:tcPr>
            <w:tcW w:w="2222" w:type="dxa"/>
            <w:tcBorders>
              <w:top w:val="single" w:sz="4" w:space="0" w:color="auto"/>
              <w:left w:val="nil"/>
              <w:right w:val="single" w:sz="4" w:space="0" w:color="auto"/>
            </w:tcBorders>
            <w:vAlign w:val="center"/>
          </w:tcPr>
          <w:p w:rsidR="009F280F" w:rsidRPr="00B30C0B" w:rsidRDefault="009F280F" w:rsidP="00F21A3F">
            <w:pPr>
              <w:keepNext/>
              <w:jc w:val="center"/>
            </w:pPr>
            <w:r>
              <w:rPr>
                <w:noProof/>
              </w:rPr>
              <w:drawing>
                <wp:inline distT="0" distB="0" distL="0" distR="0" wp14:anchorId="37333E2A" wp14:editId="43E4ABFF">
                  <wp:extent cx="1028700" cy="57150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258" cstate="screen">
                            <a:extLst>
                              <a:ext uri="{28A0092B-C50C-407E-A947-70E740481C1C}">
                                <a14:useLocalDpi xmlns:a14="http://schemas.microsoft.com/office/drawing/2010/main"/>
                              </a:ext>
                            </a:extLst>
                          </a:blip>
                          <a:srcRect/>
                          <a:stretch>
                            <a:fillRect/>
                          </a:stretch>
                        </pic:blipFill>
                        <pic:spPr bwMode="auto">
                          <a:xfrm>
                            <a:off x="0" y="0"/>
                            <a:ext cx="1028700" cy="571500"/>
                          </a:xfrm>
                          <a:prstGeom prst="rect">
                            <a:avLst/>
                          </a:prstGeom>
                          <a:noFill/>
                          <a:ln>
                            <a:noFill/>
                          </a:ln>
                        </pic:spPr>
                      </pic:pic>
                    </a:graphicData>
                  </a:graphic>
                </wp:inline>
              </w:drawing>
            </w:r>
          </w:p>
        </w:tc>
      </w:tr>
      <w:tr w:rsidR="009F280F" w:rsidRPr="00B30C0B" w:rsidTr="00F21A3F">
        <w:trPr>
          <w:jc w:val="center"/>
        </w:trPr>
        <w:tc>
          <w:tcPr>
            <w:tcW w:w="2222" w:type="dxa"/>
            <w:tcBorders>
              <w:left w:val="single" w:sz="4" w:space="0" w:color="auto"/>
              <w:bottom w:val="single" w:sz="4" w:space="0" w:color="auto"/>
              <w:right w:val="single" w:sz="4" w:space="0" w:color="auto"/>
            </w:tcBorders>
          </w:tcPr>
          <w:p w:rsidR="009F280F" w:rsidRPr="00B30C0B" w:rsidRDefault="009F280F" w:rsidP="00F21A3F">
            <w:pPr>
              <w:keepNext/>
              <w:jc w:val="center"/>
            </w:pPr>
          </w:p>
          <w:p w:rsidR="009F280F" w:rsidRPr="00B30C0B" w:rsidRDefault="009F280F" w:rsidP="00F21A3F">
            <w:pPr>
              <w:keepNext/>
              <w:jc w:val="center"/>
            </w:pPr>
            <w:r w:rsidRPr="00B30C0B">
              <w:t>ápice muy agudo</w:t>
            </w:r>
          </w:p>
        </w:tc>
        <w:tc>
          <w:tcPr>
            <w:tcW w:w="2222" w:type="dxa"/>
            <w:tcBorders>
              <w:left w:val="nil"/>
              <w:bottom w:val="single" w:sz="4" w:space="0" w:color="auto"/>
              <w:right w:val="single" w:sz="4" w:space="0" w:color="auto"/>
            </w:tcBorders>
          </w:tcPr>
          <w:p w:rsidR="009F280F" w:rsidRPr="00B30C0B" w:rsidRDefault="009F280F" w:rsidP="00F21A3F">
            <w:pPr>
              <w:keepNext/>
              <w:jc w:val="center"/>
            </w:pPr>
          </w:p>
          <w:p w:rsidR="009F280F" w:rsidRPr="00B30C0B" w:rsidRDefault="009F280F" w:rsidP="00F21A3F">
            <w:pPr>
              <w:keepNext/>
              <w:jc w:val="center"/>
            </w:pPr>
            <w:r w:rsidRPr="00B30C0B">
              <w:t>ápice en ángulo recto</w:t>
            </w:r>
          </w:p>
        </w:tc>
        <w:tc>
          <w:tcPr>
            <w:tcW w:w="2222" w:type="dxa"/>
            <w:tcBorders>
              <w:left w:val="nil"/>
              <w:bottom w:val="single" w:sz="4" w:space="0" w:color="auto"/>
              <w:right w:val="single" w:sz="4" w:space="0" w:color="auto"/>
            </w:tcBorders>
          </w:tcPr>
          <w:p w:rsidR="009F280F" w:rsidRPr="00B30C0B" w:rsidRDefault="009F280F" w:rsidP="00F21A3F">
            <w:pPr>
              <w:keepNext/>
              <w:jc w:val="center"/>
            </w:pPr>
          </w:p>
          <w:p w:rsidR="009F280F" w:rsidRPr="00B30C0B" w:rsidRDefault="009F280F" w:rsidP="00F21A3F">
            <w:pPr>
              <w:keepNext/>
              <w:jc w:val="center"/>
            </w:pPr>
            <w:r w:rsidRPr="00B30C0B">
              <w:t>ápice obtuso</w:t>
            </w:r>
          </w:p>
        </w:tc>
      </w:tr>
    </w:tbl>
    <w:p w:rsidR="009F280F" w:rsidRPr="00B30C0B" w:rsidRDefault="009F280F" w:rsidP="009F280F"/>
    <w:p w:rsidR="009F280F" w:rsidRPr="00B30C0B" w:rsidRDefault="009F280F" w:rsidP="009F280F">
      <w:pPr>
        <w:pStyle w:val="Heading3"/>
        <w:rPr>
          <w:lang w:val="es-ES"/>
        </w:rPr>
      </w:pPr>
    </w:p>
    <w:p w:rsidR="009F280F" w:rsidRPr="002A3322" w:rsidRDefault="009F280F" w:rsidP="009F280F">
      <w:pPr>
        <w:pStyle w:val="Heading4"/>
        <w:ind w:left="1134" w:hanging="567"/>
      </w:pPr>
      <w:r w:rsidRPr="00B30C0B">
        <w:rPr>
          <w:b/>
        </w:rPr>
        <w:br w:type="page"/>
      </w:r>
      <w:bookmarkStart w:id="197" w:name="_Toc197487703"/>
      <w:bookmarkStart w:id="198" w:name="_Toc271113111"/>
      <w:bookmarkStart w:id="199" w:name="_Toc343676676"/>
      <w:bookmarkStart w:id="200" w:name="_Toc343679061"/>
      <w:bookmarkStart w:id="201" w:name="_Toc15562857"/>
      <w:bookmarkEnd w:id="147"/>
      <w:bookmarkEnd w:id="148"/>
      <w:bookmarkEnd w:id="154"/>
      <w:r w:rsidRPr="002A3322">
        <w:lastRenderedPageBreak/>
        <w:t>2.5</w:t>
      </w:r>
      <w:r w:rsidRPr="002A3322">
        <w:tab/>
      </w:r>
      <w:bookmarkEnd w:id="197"/>
      <w:bookmarkEnd w:id="198"/>
      <w:bookmarkEnd w:id="199"/>
      <w:bookmarkEnd w:id="200"/>
      <w:r w:rsidRPr="002A3322">
        <w:t>Combinación de caracteres de forma de la superficie plana en su totalidad, de la base y del ápice</w:t>
      </w:r>
      <w:bookmarkEnd w:id="201"/>
      <w:r w:rsidRPr="002A3322">
        <w:fldChar w:fldCharType="begin"/>
      </w:r>
      <w:r w:rsidRPr="002A3322">
        <w:instrText xml:space="preserve"> XE "Combinación de caracteres de forma de la superficie plana en su totalidad, de la base y del ápice" </w:instrText>
      </w:r>
      <w:r w:rsidRPr="002A3322">
        <w:fldChar w:fldCharType="end"/>
      </w:r>
    </w:p>
    <w:p w:rsidR="009F280F" w:rsidRPr="00B30C0B" w:rsidRDefault="009F280F" w:rsidP="009F280F"/>
    <w:p w:rsidR="009F280F" w:rsidRPr="00B30C0B" w:rsidRDefault="009F280F" w:rsidP="009F280F">
      <w:r w:rsidRPr="00B30C0B">
        <w:t>En el ejemplo que figura a continuación se ilustra la manera en que puede observarse la forma general de un órgano o de parte de una planta en relación con los componentes de la forma explicados en las Secciones 2.2 a 2.4.</w:t>
      </w:r>
    </w:p>
    <w:p w:rsidR="009F280F" w:rsidRPr="00B30C0B" w:rsidRDefault="009F280F" w:rsidP="009F280F"/>
    <w:p w:rsidR="009F280F" w:rsidRPr="00B30C0B" w:rsidRDefault="009F280F" w:rsidP="009F280F">
      <w:r w:rsidRPr="00B30C0B">
        <w:t xml:space="preserve">Ejemplo </w:t>
      </w:r>
    </w:p>
    <w:p w:rsidR="009F280F" w:rsidRPr="00B30C0B" w:rsidRDefault="009F280F" w:rsidP="009F280F">
      <w:pPr>
        <w:ind w:left="567"/>
      </w:pPr>
    </w:p>
    <w:p w:rsidR="009F280F" w:rsidRPr="00B30C0B" w:rsidRDefault="009F280F" w:rsidP="009F280F">
      <w:r w:rsidRPr="00B30C0B">
        <w:t xml:space="preserve">La serie de formas abarcadas por las ilustraciones que figuran a continuación </w:t>
      </w:r>
    </w:p>
    <w:p w:rsidR="009F280F" w:rsidRPr="00B30C0B" w:rsidRDefault="009F280F" w:rsidP="009F280F"/>
    <w:tbl>
      <w:tblPr>
        <w:tblW w:w="0" w:type="auto"/>
        <w:tblLayout w:type="fixed"/>
        <w:tblLook w:val="0000" w:firstRow="0" w:lastRow="0" w:firstColumn="0" w:lastColumn="0" w:noHBand="0" w:noVBand="0"/>
      </w:tblPr>
      <w:tblGrid>
        <w:gridCol w:w="1857"/>
        <w:gridCol w:w="1857"/>
        <w:gridCol w:w="1857"/>
        <w:gridCol w:w="1857"/>
        <w:gridCol w:w="1857"/>
      </w:tblGrid>
      <w:tr w:rsidR="009F280F" w:rsidRPr="00B30C0B" w:rsidTr="00F21A3F">
        <w:tc>
          <w:tcPr>
            <w:tcW w:w="1857" w:type="dxa"/>
          </w:tcPr>
          <w:p w:rsidR="009F280F" w:rsidRPr="00B30C0B" w:rsidRDefault="009F280F" w:rsidP="00F21A3F">
            <w:r>
              <w:rPr>
                <w:noProof/>
              </w:rPr>
              <w:drawing>
                <wp:inline distT="0" distB="0" distL="0" distR="0" wp14:anchorId="36A72E34" wp14:editId="46A44F31">
                  <wp:extent cx="1123950" cy="1133475"/>
                  <wp:effectExtent l="0" t="0" r="0"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259" cstate="screen">
                            <a:extLst>
                              <a:ext uri="{28A0092B-C50C-407E-A947-70E740481C1C}">
                                <a14:useLocalDpi xmlns:a14="http://schemas.microsoft.com/office/drawing/2010/main"/>
                              </a:ext>
                            </a:extLst>
                          </a:blip>
                          <a:srcRect/>
                          <a:stretch>
                            <a:fillRect/>
                          </a:stretch>
                        </pic:blipFill>
                        <pic:spPr bwMode="auto">
                          <a:xfrm>
                            <a:off x="0" y="0"/>
                            <a:ext cx="1123950" cy="1133475"/>
                          </a:xfrm>
                          <a:prstGeom prst="rect">
                            <a:avLst/>
                          </a:prstGeom>
                          <a:noFill/>
                          <a:ln>
                            <a:noFill/>
                          </a:ln>
                        </pic:spPr>
                      </pic:pic>
                    </a:graphicData>
                  </a:graphic>
                </wp:inline>
              </w:drawing>
            </w:r>
          </w:p>
        </w:tc>
        <w:tc>
          <w:tcPr>
            <w:tcW w:w="1857" w:type="dxa"/>
          </w:tcPr>
          <w:p w:rsidR="009F280F" w:rsidRPr="00B30C0B" w:rsidRDefault="009F280F" w:rsidP="00F21A3F">
            <w:r>
              <w:rPr>
                <w:noProof/>
              </w:rPr>
              <w:drawing>
                <wp:inline distT="0" distB="0" distL="0" distR="0" wp14:anchorId="287EDD86" wp14:editId="2605258A">
                  <wp:extent cx="1038225" cy="1238250"/>
                  <wp:effectExtent l="0" t="0" r="9525"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260" cstate="screen">
                            <a:extLst>
                              <a:ext uri="{28A0092B-C50C-407E-A947-70E740481C1C}">
                                <a14:useLocalDpi xmlns:a14="http://schemas.microsoft.com/office/drawing/2010/main"/>
                              </a:ext>
                            </a:extLst>
                          </a:blip>
                          <a:srcRect/>
                          <a:stretch>
                            <a:fillRect/>
                          </a:stretch>
                        </pic:blipFill>
                        <pic:spPr bwMode="auto">
                          <a:xfrm>
                            <a:off x="0" y="0"/>
                            <a:ext cx="1038225" cy="1238250"/>
                          </a:xfrm>
                          <a:prstGeom prst="rect">
                            <a:avLst/>
                          </a:prstGeom>
                          <a:noFill/>
                          <a:ln>
                            <a:noFill/>
                          </a:ln>
                        </pic:spPr>
                      </pic:pic>
                    </a:graphicData>
                  </a:graphic>
                </wp:inline>
              </w:drawing>
            </w:r>
          </w:p>
        </w:tc>
        <w:tc>
          <w:tcPr>
            <w:tcW w:w="1857" w:type="dxa"/>
          </w:tcPr>
          <w:p w:rsidR="009F280F" w:rsidRPr="00B30C0B" w:rsidRDefault="009F280F" w:rsidP="00F21A3F">
            <w:r>
              <w:rPr>
                <w:noProof/>
              </w:rPr>
              <w:drawing>
                <wp:inline distT="0" distB="0" distL="0" distR="0" wp14:anchorId="2E7DDA07" wp14:editId="2D220F8B">
                  <wp:extent cx="1152525" cy="1228725"/>
                  <wp:effectExtent l="0" t="0" r="9525"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261" cstate="screen">
                            <a:extLst>
                              <a:ext uri="{28A0092B-C50C-407E-A947-70E740481C1C}">
                                <a14:useLocalDpi xmlns:a14="http://schemas.microsoft.com/office/drawing/2010/main"/>
                              </a:ext>
                            </a:extLst>
                          </a:blip>
                          <a:srcRect/>
                          <a:stretch>
                            <a:fillRect/>
                          </a:stretch>
                        </pic:blipFill>
                        <pic:spPr bwMode="auto">
                          <a:xfrm>
                            <a:off x="0" y="0"/>
                            <a:ext cx="1152525" cy="1228725"/>
                          </a:xfrm>
                          <a:prstGeom prst="rect">
                            <a:avLst/>
                          </a:prstGeom>
                          <a:noFill/>
                          <a:ln>
                            <a:noFill/>
                          </a:ln>
                        </pic:spPr>
                      </pic:pic>
                    </a:graphicData>
                  </a:graphic>
                </wp:inline>
              </w:drawing>
            </w:r>
          </w:p>
        </w:tc>
        <w:tc>
          <w:tcPr>
            <w:tcW w:w="1857" w:type="dxa"/>
          </w:tcPr>
          <w:p w:rsidR="009F280F" w:rsidRPr="00B30C0B" w:rsidRDefault="009F280F" w:rsidP="00F21A3F">
            <w:r>
              <w:rPr>
                <w:noProof/>
              </w:rPr>
              <w:drawing>
                <wp:inline distT="0" distB="0" distL="0" distR="0" wp14:anchorId="0EBB088A" wp14:editId="38433CB9">
                  <wp:extent cx="962025" cy="1238250"/>
                  <wp:effectExtent l="0" t="0" r="9525"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262" cstate="screen">
                            <a:extLst>
                              <a:ext uri="{28A0092B-C50C-407E-A947-70E740481C1C}">
                                <a14:useLocalDpi xmlns:a14="http://schemas.microsoft.com/office/drawing/2010/main"/>
                              </a:ext>
                            </a:extLst>
                          </a:blip>
                          <a:srcRect/>
                          <a:stretch>
                            <a:fillRect/>
                          </a:stretch>
                        </pic:blipFill>
                        <pic:spPr bwMode="auto">
                          <a:xfrm>
                            <a:off x="0" y="0"/>
                            <a:ext cx="962025" cy="1238250"/>
                          </a:xfrm>
                          <a:prstGeom prst="rect">
                            <a:avLst/>
                          </a:prstGeom>
                          <a:noFill/>
                          <a:ln>
                            <a:noFill/>
                          </a:ln>
                        </pic:spPr>
                      </pic:pic>
                    </a:graphicData>
                  </a:graphic>
                </wp:inline>
              </w:drawing>
            </w:r>
          </w:p>
        </w:tc>
        <w:tc>
          <w:tcPr>
            <w:tcW w:w="1857" w:type="dxa"/>
          </w:tcPr>
          <w:p w:rsidR="009F280F" w:rsidRPr="00B30C0B" w:rsidRDefault="009F280F" w:rsidP="00F21A3F">
            <w:r>
              <w:rPr>
                <w:noProof/>
              </w:rPr>
              <w:drawing>
                <wp:inline distT="0" distB="0" distL="0" distR="0" wp14:anchorId="067D4D97" wp14:editId="10165F2B">
                  <wp:extent cx="781050" cy="123825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263" cstate="screen">
                            <a:extLst>
                              <a:ext uri="{28A0092B-C50C-407E-A947-70E740481C1C}">
                                <a14:useLocalDpi xmlns:a14="http://schemas.microsoft.com/office/drawing/2010/main"/>
                              </a:ext>
                            </a:extLst>
                          </a:blip>
                          <a:srcRect/>
                          <a:stretch>
                            <a:fillRect/>
                          </a:stretch>
                        </pic:blipFill>
                        <pic:spPr bwMode="auto">
                          <a:xfrm>
                            <a:off x="0" y="0"/>
                            <a:ext cx="781050" cy="1238250"/>
                          </a:xfrm>
                          <a:prstGeom prst="rect">
                            <a:avLst/>
                          </a:prstGeom>
                          <a:noFill/>
                          <a:ln>
                            <a:noFill/>
                          </a:ln>
                        </pic:spPr>
                      </pic:pic>
                    </a:graphicData>
                  </a:graphic>
                </wp:inline>
              </w:drawing>
            </w:r>
          </w:p>
        </w:tc>
      </w:tr>
      <w:tr w:rsidR="009F280F" w:rsidRPr="00B30C0B" w:rsidTr="00F21A3F">
        <w:tc>
          <w:tcPr>
            <w:tcW w:w="1857" w:type="dxa"/>
          </w:tcPr>
          <w:p w:rsidR="009F280F" w:rsidRPr="00B30C0B" w:rsidRDefault="009F280F" w:rsidP="00F21A3F">
            <w:r>
              <w:rPr>
                <w:noProof/>
              </w:rPr>
              <w:drawing>
                <wp:inline distT="0" distB="0" distL="0" distR="0" wp14:anchorId="454DA8C5" wp14:editId="4F507797">
                  <wp:extent cx="923925" cy="1362075"/>
                  <wp:effectExtent l="0" t="0" r="9525"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264" cstate="screen">
                            <a:extLst>
                              <a:ext uri="{28A0092B-C50C-407E-A947-70E740481C1C}">
                                <a14:useLocalDpi xmlns:a14="http://schemas.microsoft.com/office/drawing/2010/main"/>
                              </a:ext>
                            </a:extLst>
                          </a:blip>
                          <a:srcRect/>
                          <a:stretch>
                            <a:fillRect/>
                          </a:stretch>
                        </pic:blipFill>
                        <pic:spPr bwMode="auto">
                          <a:xfrm>
                            <a:off x="0" y="0"/>
                            <a:ext cx="923925" cy="1362075"/>
                          </a:xfrm>
                          <a:prstGeom prst="rect">
                            <a:avLst/>
                          </a:prstGeom>
                          <a:noFill/>
                          <a:ln>
                            <a:noFill/>
                          </a:ln>
                        </pic:spPr>
                      </pic:pic>
                    </a:graphicData>
                  </a:graphic>
                </wp:inline>
              </w:drawing>
            </w:r>
          </w:p>
        </w:tc>
        <w:tc>
          <w:tcPr>
            <w:tcW w:w="1857" w:type="dxa"/>
          </w:tcPr>
          <w:p w:rsidR="009F280F" w:rsidRPr="00B30C0B" w:rsidRDefault="009F280F" w:rsidP="00F21A3F">
            <w:r>
              <w:rPr>
                <w:noProof/>
              </w:rPr>
              <w:drawing>
                <wp:inline distT="0" distB="0" distL="0" distR="0" wp14:anchorId="5D08B684" wp14:editId="324EDDEA">
                  <wp:extent cx="781050" cy="1266825"/>
                  <wp:effectExtent l="0" t="0" r="0"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265" cstate="screen">
                            <a:extLst>
                              <a:ext uri="{28A0092B-C50C-407E-A947-70E740481C1C}">
                                <a14:useLocalDpi xmlns:a14="http://schemas.microsoft.com/office/drawing/2010/main"/>
                              </a:ext>
                            </a:extLst>
                          </a:blip>
                          <a:srcRect/>
                          <a:stretch>
                            <a:fillRect/>
                          </a:stretch>
                        </pic:blipFill>
                        <pic:spPr bwMode="auto">
                          <a:xfrm>
                            <a:off x="0" y="0"/>
                            <a:ext cx="781050" cy="1266825"/>
                          </a:xfrm>
                          <a:prstGeom prst="rect">
                            <a:avLst/>
                          </a:prstGeom>
                          <a:noFill/>
                          <a:ln>
                            <a:noFill/>
                          </a:ln>
                        </pic:spPr>
                      </pic:pic>
                    </a:graphicData>
                  </a:graphic>
                </wp:inline>
              </w:drawing>
            </w:r>
          </w:p>
        </w:tc>
        <w:tc>
          <w:tcPr>
            <w:tcW w:w="1857" w:type="dxa"/>
          </w:tcPr>
          <w:p w:rsidR="009F280F" w:rsidRPr="00B30C0B" w:rsidRDefault="009F280F" w:rsidP="00F21A3F">
            <w:r>
              <w:rPr>
                <w:noProof/>
              </w:rPr>
              <w:drawing>
                <wp:inline distT="0" distB="0" distL="0" distR="0" wp14:anchorId="16A42C6F" wp14:editId="33494A4F">
                  <wp:extent cx="866775" cy="1266825"/>
                  <wp:effectExtent l="0" t="0" r="9525"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266" cstate="screen">
                            <a:extLst>
                              <a:ext uri="{28A0092B-C50C-407E-A947-70E740481C1C}">
                                <a14:useLocalDpi xmlns:a14="http://schemas.microsoft.com/office/drawing/2010/main"/>
                              </a:ext>
                            </a:extLst>
                          </a:blip>
                          <a:srcRect/>
                          <a:stretch>
                            <a:fillRect/>
                          </a:stretch>
                        </pic:blipFill>
                        <pic:spPr bwMode="auto">
                          <a:xfrm>
                            <a:off x="0" y="0"/>
                            <a:ext cx="866775" cy="1266825"/>
                          </a:xfrm>
                          <a:prstGeom prst="rect">
                            <a:avLst/>
                          </a:prstGeom>
                          <a:noFill/>
                          <a:ln>
                            <a:noFill/>
                          </a:ln>
                        </pic:spPr>
                      </pic:pic>
                    </a:graphicData>
                  </a:graphic>
                </wp:inline>
              </w:drawing>
            </w:r>
          </w:p>
        </w:tc>
        <w:tc>
          <w:tcPr>
            <w:tcW w:w="1857" w:type="dxa"/>
          </w:tcPr>
          <w:p w:rsidR="009F280F" w:rsidRPr="00B30C0B" w:rsidRDefault="009F280F" w:rsidP="00F21A3F">
            <w:r>
              <w:rPr>
                <w:noProof/>
              </w:rPr>
              <w:drawing>
                <wp:inline distT="0" distB="0" distL="0" distR="0" wp14:anchorId="1DB48414" wp14:editId="313BC2C4">
                  <wp:extent cx="1038225" cy="1314450"/>
                  <wp:effectExtent l="0" t="0" r="9525"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267" cstate="screen">
                            <a:extLst>
                              <a:ext uri="{28A0092B-C50C-407E-A947-70E740481C1C}">
                                <a14:useLocalDpi xmlns:a14="http://schemas.microsoft.com/office/drawing/2010/main"/>
                              </a:ext>
                            </a:extLst>
                          </a:blip>
                          <a:srcRect/>
                          <a:stretch>
                            <a:fillRect/>
                          </a:stretch>
                        </pic:blipFill>
                        <pic:spPr bwMode="auto">
                          <a:xfrm>
                            <a:off x="0" y="0"/>
                            <a:ext cx="1038225" cy="1314450"/>
                          </a:xfrm>
                          <a:prstGeom prst="rect">
                            <a:avLst/>
                          </a:prstGeom>
                          <a:noFill/>
                          <a:ln>
                            <a:noFill/>
                          </a:ln>
                        </pic:spPr>
                      </pic:pic>
                    </a:graphicData>
                  </a:graphic>
                </wp:inline>
              </w:drawing>
            </w:r>
          </w:p>
        </w:tc>
        <w:tc>
          <w:tcPr>
            <w:tcW w:w="1857" w:type="dxa"/>
          </w:tcPr>
          <w:p w:rsidR="009F280F" w:rsidRPr="00B30C0B" w:rsidRDefault="009F280F" w:rsidP="00F21A3F"/>
        </w:tc>
      </w:tr>
    </w:tbl>
    <w:p w:rsidR="009F280F" w:rsidRPr="00B30C0B" w:rsidRDefault="009F280F" w:rsidP="009F280F"/>
    <w:p w:rsidR="009F280F" w:rsidRPr="00B30C0B" w:rsidRDefault="009F280F" w:rsidP="009F280F">
      <w:r w:rsidRPr="00B30C0B">
        <w:t>puede observarse en relación con:</w:t>
      </w:r>
    </w:p>
    <w:p w:rsidR="009F280F" w:rsidRPr="00B30C0B" w:rsidRDefault="009F280F" w:rsidP="009F280F"/>
    <w:p w:rsidR="009F280F" w:rsidRPr="00B30C0B" w:rsidRDefault="009F280F" w:rsidP="009F280F">
      <w:r w:rsidRPr="00B30C0B">
        <w:t>a)</w:t>
      </w:r>
      <w:r w:rsidRPr="00B30C0B">
        <w:tab/>
        <w:t>la relación longitud/anchura (QN):</w:t>
      </w:r>
    </w:p>
    <w:p w:rsidR="009F280F" w:rsidRPr="00A531A2" w:rsidRDefault="009F280F" w:rsidP="009F280F">
      <w:pPr>
        <w:ind w:left="992"/>
        <w:rPr>
          <w:i/>
        </w:rPr>
      </w:pPr>
      <w:r w:rsidRPr="00A531A2">
        <w:rPr>
          <w:i/>
        </w:rPr>
        <w:t>por ejemplo, muy baja (1);  baja (3);  media (5);  alta (7);  muy alta (9);</w:t>
      </w:r>
    </w:p>
    <w:p w:rsidR="009F280F" w:rsidRPr="00B30C0B" w:rsidRDefault="009F280F" w:rsidP="009F280F">
      <w:r w:rsidRPr="00B30C0B">
        <w:t>b)</w:t>
      </w:r>
      <w:r w:rsidRPr="00B30C0B">
        <w:tab/>
        <w:t>la posición de la parte más ancha (QN):</w:t>
      </w:r>
    </w:p>
    <w:p w:rsidR="009F280F" w:rsidRPr="00B30C0B" w:rsidRDefault="009F280F" w:rsidP="009F280F">
      <w:pPr>
        <w:ind w:left="992"/>
      </w:pPr>
      <w:r w:rsidRPr="00B30C0B">
        <w:rPr>
          <w:i/>
        </w:rPr>
        <w:t xml:space="preserve">por ejemplo,  en la mitad (1);  moderadamente hacia la base (2);  fuertemente hacia la base (3);  </w:t>
      </w:r>
    </w:p>
    <w:p w:rsidR="009F280F" w:rsidRPr="00B30C0B" w:rsidRDefault="009F280F" w:rsidP="009F280F">
      <w:r w:rsidRPr="00B30C0B">
        <w:t>c)</w:t>
      </w:r>
      <w:r w:rsidRPr="00B30C0B">
        <w:tab/>
        <w:t>la forma de la base (QN/PQ):</w:t>
      </w:r>
    </w:p>
    <w:p w:rsidR="009F280F" w:rsidRPr="00B30C0B" w:rsidRDefault="009F280F" w:rsidP="009F280F">
      <w:pPr>
        <w:ind w:left="992"/>
        <w:rPr>
          <w:i/>
        </w:rPr>
      </w:pPr>
      <w:r w:rsidRPr="00B30C0B">
        <w:rPr>
          <w:i/>
        </w:rPr>
        <w:t>por ejemplo,  puntiaguda (1);  redondeada (2);  deprimida (3)</w:t>
      </w:r>
    </w:p>
    <w:p w:rsidR="009F280F" w:rsidRPr="00B30C0B" w:rsidRDefault="009F280F" w:rsidP="009F280F">
      <w:r w:rsidRPr="00B30C0B">
        <w:t>d)</w:t>
      </w:r>
      <w:r w:rsidRPr="00B30C0B">
        <w:tab/>
        <w:t>la forma del ápice (QN/PQ):</w:t>
      </w:r>
    </w:p>
    <w:p w:rsidR="009F280F" w:rsidRPr="00B30C0B" w:rsidRDefault="009F280F" w:rsidP="009F280F">
      <w:pPr>
        <w:ind w:left="992"/>
        <w:rPr>
          <w:i/>
        </w:rPr>
      </w:pPr>
      <w:r w:rsidRPr="00B30C0B">
        <w:rPr>
          <w:i/>
        </w:rPr>
        <w:t>por ejemplo,  puntiagudo (1);  redondeado (2);  truncado (3);  con muescas (4)</w:t>
      </w:r>
    </w:p>
    <w:p w:rsidR="009F280F" w:rsidRPr="00B30C0B" w:rsidRDefault="009F280F" w:rsidP="009F280F">
      <w:pPr>
        <w:ind w:left="1984"/>
        <w:rPr>
          <w:i/>
        </w:rPr>
      </w:pPr>
    </w:p>
    <w:p w:rsidR="009F280F" w:rsidRPr="00B30C0B" w:rsidRDefault="009F280F" w:rsidP="009F280F">
      <w:r w:rsidRPr="00B30C0B">
        <w:t>En el gráfico que figura a continuación se ilustran los distintos componentes que abarcan toda la gama de formas en general.  Ese tipo de gráfico no resulta adecuado en las directrices de examen, aunque quizá sean útiles las ilustraciones de los caracteres individuales para aclarar las partes que han de observarse.</w:t>
      </w:r>
    </w:p>
    <w:p w:rsidR="009F280F" w:rsidRPr="00B30C0B" w:rsidRDefault="009F280F" w:rsidP="009F280F">
      <w:pPr>
        <w:rPr>
          <w:i/>
        </w:rPr>
      </w:pPr>
      <w:r w:rsidRPr="00B30C0B">
        <w:rPr>
          <w:i/>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6"/>
        <w:gridCol w:w="1842"/>
        <w:gridCol w:w="567"/>
        <w:gridCol w:w="2127"/>
        <w:gridCol w:w="567"/>
        <w:gridCol w:w="1984"/>
      </w:tblGrid>
      <w:tr w:rsidR="009F280F" w:rsidRPr="00B30C0B" w:rsidTr="00F21A3F">
        <w:trPr>
          <w:gridBefore w:val="1"/>
          <w:wBefore w:w="1806" w:type="dxa"/>
          <w:cantSplit/>
        </w:trPr>
        <w:tc>
          <w:tcPr>
            <w:tcW w:w="7087" w:type="dxa"/>
            <w:gridSpan w:val="5"/>
          </w:tcPr>
          <w:p w:rsidR="009F280F" w:rsidRPr="00B30C0B" w:rsidRDefault="009F280F" w:rsidP="00F21A3F">
            <w:pPr>
              <w:pStyle w:val="BodyTextIndent"/>
              <w:spacing w:before="40" w:after="40"/>
              <w:ind w:left="0"/>
              <w:jc w:val="center"/>
              <w:rPr>
                <w:b/>
                <w:lang w:val="es-ES"/>
              </w:rPr>
            </w:pPr>
            <w:r w:rsidRPr="00B30C0B">
              <w:rPr>
                <w:b/>
                <w:lang w:val="es-ES"/>
              </w:rPr>
              <w:lastRenderedPageBreak/>
              <w:t>forma de la base</w:t>
            </w:r>
          </w:p>
        </w:tc>
      </w:tr>
      <w:tr w:rsidR="009F280F" w:rsidRPr="00B30C0B" w:rsidTr="00F21A3F">
        <w:trPr>
          <w:cantSplit/>
        </w:trPr>
        <w:tc>
          <w:tcPr>
            <w:tcW w:w="1806" w:type="dxa"/>
          </w:tcPr>
          <w:p w:rsidR="009F280F" w:rsidRPr="00B30C0B" w:rsidRDefault="009F280F" w:rsidP="00F21A3F">
            <w:pPr>
              <w:pStyle w:val="BodyTextIndent"/>
              <w:spacing w:before="40" w:after="40"/>
              <w:ind w:left="0"/>
              <w:jc w:val="center"/>
              <w:rPr>
                <w:b/>
                <w:lang w:val="es-ES"/>
              </w:rPr>
            </w:pPr>
            <w:r w:rsidRPr="00B30C0B">
              <w:rPr>
                <w:b/>
                <w:lang w:val="es-ES"/>
              </w:rPr>
              <w:t>forma del ápice</w:t>
            </w:r>
          </w:p>
        </w:tc>
        <w:tc>
          <w:tcPr>
            <w:tcW w:w="1842" w:type="dxa"/>
          </w:tcPr>
          <w:p w:rsidR="009F280F" w:rsidRPr="00B30C0B" w:rsidRDefault="009F280F" w:rsidP="00F21A3F">
            <w:pPr>
              <w:pStyle w:val="BodyTextIndent"/>
              <w:spacing w:before="40" w:after="40"/>
              <w:ind w:left="0"/>
              <w:jc w:val="center"/>
              <w:rPr>
                <w:lang w:val="es-ES"/>
              </w:rPr>
            </w:pPr>
            <w:r w:rsidRPr="00B30C0B">
              <w:rPr>
                <w:lang w:val="es-ES"/>
              </w:rPr>
              <w:t>puntiaguda (1)</w:t>
            </w:r>
          </w:p>
        </w:tc>
        <w:tc>
          <w:tcPr>
            <w:tcW w:w="567" w:type="dxa"/>
          </w:tcPr>
          <w:p w:rsidR="009F280F" w:rsidRPr="00B30C0B" w:rsidRDefault="009F280F" w:rsidP="00F21A3F">
            <w:pPr>
              <w:pStyle w:val="BodyTextIndent"/>
              <w:spacing w:before="30" w:after="30"/>
              <w:ind w:left="0"/>
              <w:jc w:val="center"/>
              <w:rPr>
                <w:lang w:val="es-ES"/>
              </w:rPr>
            </w:pPr>
          </w:p>
        </w:tc>
        <w:tc>
          <w:tcPr>
            <w:tcW w:w="2127" w:type="dxa"/>
          </w:tcPr>
          <w:p w:rsidR="009F280F" w:rsidRPr="00B30C0B" w:rsidRDefault="009F280F" w:rsidP="00F21A3F">
            <w:pPr>
              <w:pStyle w:val="BodyTextIndent"/>
              <w:spacing w:before="40" w:after="40"/>
              <w:ind w:left="0"/>
              <w:jc w:val="center"/>
              <w:rPr>
                <w:lang w:val="es-ES"/>
              </w:rPr>
            </w:pPr>
            <w:r w:rsidRPr="00B30C0B">
              <w:rPr>
                <w:lang w:val="es-ES"/>
              </w:rPr>
              <w:t>redondeada (2)</w:t>
            </w:r>
          </w:p>
        </w:tc>
        <w:tc>
          <w:tcPr>
            <w:tcW w:w="567" w:type="dxa"/>
          </w:tcPr>
          <w:p w:rsidR="009F280F" w:rsidRPr="00B30C0B" w:rsidRDefault="009F280F" w:rsidP="00F21A3F">
            <w:pPr>
              <w:pStyle w:val="BodyTextIndent"/>
              <w:spacing w:before="30" w:after="30"/>
              <w:ind w:left="0"/>
              <w:jc w:val="center"/>
              <w:rPr>
                <w:lang w:val="es-ES"/>
              </w:rPr>
            </w:pPr>
          </w:p>
        </w:tc>
        <w:tc>
          <w:tcPr>
            <w:tcW w:w="1984" w:type="dxa"/>
          </w:tcPr>
          <w:p w:rsidR="009F280F" w:rsidRPr="00B30C0B" w:rsidRDefault="009F280F" w:rsidP="00F21A3F">
            <w:pPr>
              <w:pStyle w:val="BodyTextIndent"/>
              <w:spacing w:before="40" w:after="40"/>
              <w:ind w:left="0"/>
              <w:jc w:val="center"/>
              <w:rPr>
                <w:lang w:val="es-ES"/>
              </w:rPr>
            </w:pPr>
            <w:r w:rsidRPr="00B30C0B">
              <w:rPr>
                <w:lang w:val="es-ES"/>
              </w:rPr>
              <w:t>deprimida (3)</w:t>
            </w:r>
          </w:p>
        </w:tc>
      </w:tr>
      <w:tr w:rsidR="009F280F" w:rsidRPr="00B30C0B" w:rsidTr="00F21A3F">
        <w:trPr>
          <w:cantSplit/>
        </w:trPr>
        <w:tc>
          <w:tcPr>
            <w:tcW w:w="1806" w:type="dxa"/>
          </w:tcPr>
          <w:p w:rsidR="009F280F" w:rsidRPr="00B30C0B" w:rsidRDefault="009F280F" w:rsidP="00F21A3F">
            <w:pPr>
              <w:pStyle w:val="BodyTextIndent"/>
              <w:spacing w:before="40" w:after="40"/>
              <w:ind w:left="0"/>
              <w:jc w:val="center"/>
              <w:rPr>
                <w:lang w:val="es-ES"/>
              </w:rPr>
            </w:pPr>
            <w:r w:rsidRPr="00B30C0B">
              <w:rPr>
                <w:lang w:val="es-ES"/>
              </w:rPr>
              <w:t>puntiagudo (1)</w:t>
            </w:r>
          </w:p>
        </w:tc>
        <w:tc>
          <w:tcPr>
            <w:tcW w:w="1842" w:type="dxa"/>
          </w:tcPr>
          <w:p w:rsidR="009F280F" w:rsidRPr="00B30C0B" w:rsidRDefault="009F280F" w:rsidP="00F21A3F">
            <w:pPr>
              <w:spacing w:before="30" w:after="30"/>
              <w:jc w:val="center"/>
            </w:pPr>
            <w:r>
              <w:rPr>
                <w:noProof/>
              </w:rPr>
              <w:drawing>
                <wp:inline distT="0" distB="0" distL="0" distR="0" wp14:anchorId="5CABA853" wp14:editId="40657129">
                  <wp:extent cx="590550" cy="95250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268" cstate="screen">
                            <a:extLst>
                              <a:ext uri="{28A0092B-C50C-407E-A947-70E740481C1C}">
                                <a14:useLocalDpi xmlns:a14="http://schemas.microsoft.com/office/drawing/2010/main"/>
                              </a:ext>
                            </a:extLst>
                          </a:blip>
                          <a:srcRect/>
                          <a:stretch>
                            <a:fillRect/>
                          </a:stretch>
                        </pic:blipFill>
                        <pic:spPr bwMode="auto">
                          <a:xfrm>
                            <a:off x="0" y="0"/>
                            <a:ext cx="590550" cy="952500"/>
                          </a:xfrm>
                          <a:prstGeom prst="rect">
                            <a:avLst/>
                          </a:prstGeom>
                          <a:noFill/>
                          <a:ln>
                            <a:noFill/>
                          </a:ln>
                        </pic:spPr>
                      </pic:pic>
                    </a:graphicData>
                  </a:graphic>
                </wp:inline>
              </w:drawing>
            </w:r>
          </w:p>
        </w:tc>
        <w:tc>
          <w:tcPr>
            <w:tcW w:w="567" w:type="dxa"/>
          </w:tcPr>
          <w:p w:rsidR="009F280F" w:rsidRPr="00B30C0B" w:rsidRDefault="009F280F" w:rsidP="00F21A3F">
            <w:pPr>
              <w:spacing w:before="30" w:after="30"/>
              <w:jc w:val="center"/>
            </w:pPr>
          </w:p>
        </w:tc>
        <w:tc>
          <w:tcPr>
            <w:tcW w:w="2127" w:type="dxa"/>
          </w:tcPr>
          <w:p w:rsidR="009F280F" w:rsidRPr="00B30C0B" w:rsidRDefault="009F280F" w:rsidP="00F21A3F">
            <w:pPr>
              <w:spacing w:before="30" w:after="30"/>
              <w:jc w:val="center"/>
            </w:pPr>
            <w:r>
              <w:rPr>
                <w:noProof/>
              </w:rPr>
              <w:drawing>
                <wp:inline distT="0" distB="0" distL="0" distR="0" wp14:anchorId="0EB31926" wp14:editId="07D885D3">
                  <wp:extent cx="733425" cy="952500"/>
                  <wp:effectExtent l="0" t="0" r="9525"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269" cstate="screen">
                            <a:extLst>
                              <a:ext uri="{28A0092B-C50C-407E-A947-70E740481C1C}">
                                <a14:useLocalDpi xmlns:a14="http://schemas.microsoft.com/office/drawing/2010/main"/>
                              </a:ext>
                            </a:extLst>
                          </a:blip>
                          <a:srcRect/>
                          <a:stretch>
                            <a:fillRect/>
                          </a:stretch>
                        </pic:blipFill>
                        <pic:spPr bwMode="auto">
                          <a:xfrm>
                            <a:off x="0" y="0"/>
                            <a:ext cx="733425" cy="952500"/>
                          </a:xfrm>
                          <a:prstGeom prst="rect">
                            <a:avLst/>
                          </a:prstGeom>
                          <a:noFill/>
                          <a:ln>
                            <a:noFill/>
                          </a:ln>
                        </pic:spPr>
                      </pic:pic>
                    </a:graphicData>
                  </a:graphic>
                </wp:inline>
              </w:drawing>
            </w:r>
          </w:p>
        </w:tc>
        <w:tc>
          <w:tcPr>
            <w:tcW w:w="567" w:type="dxa"/>
            <w:tcBorders>
              <w:bottom w:val="single" w:sz="4" w:space="0" w:color="auto"/>
            </w:tcBorders>
          </w:tcPr>
          <w:p w:rsidR="009F280F" w:rsidRPr="00B30C0B" w:rsidRDefault="009F280F" w:rsidP="00F21A3F">
            <w:pPr>
              <w:spacing w:before="30" w:after="30"/>
              <w:jc w:val="center"/>
            </w:pPr>
          </w:p>
        </w:tc>
        <w:tc>
          <w:tcPr>
            <w:tcW w:w="1984" w:type="dxa"/>
          </w:tcPr>
          <w:p w:rsidR="009F280F" w:rsidRPr="00B30C0B" w:rsidRDefault="009F280F" w:rsidP="00F21A3F">
            <w:pPr>
              <w:spacing w:before="30" w:after="30"/>
              <w:jc w:val="center"/>
            </w:pPr>
            <w:r>
              <w:rPr>
                <w:noProof/>
              </w:rPr>
              <w:drawing>
                <wp:inline distT="0" distB="0" distL="0" distR="0" wp14:anchorId="189299EA" wp14:editId="4B276A91">
                  <wp:extent cx="666750" cy="85725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270" cstate="screen">
                            <a:extLst>
                              <a:ext uri="{28A0092B-C50C-407E-A947-70E740481C1C}">
                                <a14:useLocalDpi xmlns:a14="http://schemas.microsoft.com/office/drawing/2010/main"/>
                              </a:ext>
                            </a:extLst>
                          </a:blip>
                          <a:srcRect/>
                          <a:stretch>
                            <a:fillRect/>
                          </a:stretch>
                        </pic:blipFill>
                        <pic:spPr bwMode="auto">
                          <a:xfrm>
                            <a:off x="0" y="0"/>
                            <a:ext cx="666750" cy="857250"/>
                          </a:xfrm>
                          <a:prstGeom prst="rect">
                            <a:avLst/>
                          </a:prstGeom>
                          <a:noFill/>
                          <a:ln>
                            <a:noFill/>
                          </a:ln>
                        </pic:spPr>
                      </pic:pic>
                    </a:graphicData>
                  </a:graphic>
                </wp:inline>
              </w:drawing>
            </w:r>
          </w:p>
        </w:tc>
      </w:tr>
      <w:tr w:rsidR="009F280F" w:rsidRPr="00B30C0B" w:rsidTr="00F21A3F">
        <w:trPr>
          <w:cantSplit/>
        </w:trPr>
        <w:tc>
          <w:tcPr>
            <w:tcW w:w="1806" w:type="dxa"/>
            <w:vMerge w:val="restart"/>
          </w:tcPr>
          <w:p w:rsidR="009F280F" w:rsidRPr="00B30C0B" w:rsidRDefault="009F280F" w:rsidP="00F21A3F">
            <w:pPr>
              <w:spacing w:before="40" w:after="40"/>
              <w:jc w:val="center"/>
            </w:pPr>
            <w:r w:rsidRPr="00B30C0B">
              <w:t>redondeado (2)</w:t>
            </w:r>
          </w:p>
        </w:tc>
        <w:tc>
          <w:tcPr>
            <w:tcW w:w="1842" w:type="dxa"/>
            <w:vMerge w:val="restart"/>
          </w:tcPr>
          <w:p w:rsidR="009F280F" w:rsidRPr="00B30C0B" w:rsidRDefault="009F280F" w:rsidP="00F21A3F">
            <w:pPr>
              <w:spacing w:before="30" w:after="30"/>
              <w:jc w:val="center"/>
            </w:pPr>
          </w:p>
        </w:tc>
        <w:tc>
          <w:tcPr>
            <w:tcW w:w="567" w:type="dxa"/>
            <w:tcBorders>
              <w:bottom w:val="single" w:sz="4" w:space="0" w:color="auto"/>
            </w:tcBorders>
            <w:textDirection w:val="tbRl"/>
          </w:tcPr>
          <w:p w:rsidR="009F280F" w:rsidRPr="00B30C0B" w:rsidRDefault="009F280F" w:rsidP="00F21A3F">
            <w:pPr>
              <w:spacing w:before="30" w:after="30"/>
              <w:ind w:left="113" w:right="113"/>
              <w:jc w:val="center"/>
            </w:pPr>
          </w:p>
        </w:tc>
        <w:tc>
          <w:tcPr>
            <w:tcW w:w="2127" w:type="dxa"/>
          </w:tcPr>
          <w:p w:rsidR="009F280F" w:rsidRPr="00B30C0B" w:rsidRDefault="009F280F" w:rsidP="00F21A3F">
            <w:pPr>
              <w:spacing w:before="30" w:after="30"/>
              <w:jc w:val="center"/>
            </w:pPr>
            <w:r>
              <w:rPr>
                <w:noProof/>
              </w:rPr>
              <w:drawing>
                <wp:inline distT="0" distB="0" distL="0" distR="0" wp14:anchorId="42301E3C" wp14:editId="4B04AA4E">
                  <wp:extent cx="771525" cy="962025"/>
                  <wp:effectExtent l="0" t="0" r="9525"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271" cstate="screen">
                            <a:extLst>
                              <a:ext uri="{28A0092B-C50C-407E-A947-70E740481C1C}">
                                <a14:useLocalDpi xmlns:a14="http://schemas.microsoft.com/office/drawing/2010/main"/>
                              </a:ext>
                            </a:extLst>
                          </a:blip>
                          <a:srcRect/>
                          <a:stretch>
                            <a:fillRect/>
                          </a:stretch>
                        </pic:blipFill>
                        <pic:spPr bwMode="auto">
                          <a:xfrm>
                            <a:off x="0" y="0"/>
                            <a:ext cx="771525" cy="962025"/>
                          </a:xfrm>
                          <a:prstGeom prst="rect">
                            <a:avLst/>
                          </a:prstGeom>
                          <a:noFill/>
                          <a:ln>
                            <a:noFill/>
                          </a:ln>
                        </pic:spPr>
                      </pic:pic>
                    </a:graphicData>
                  </a:graphic>
                </wp:inline>
              </w:drawing>
            </w:r>
          </w:p>
          <w:p w:rsidR="009F280F" w:rsidRPr="00B30C0B" w:rsidRDefault="009F280F" w:rsidP="00F21A3F">
            <w:pPr>
              <w:spacing w:before="40" w:after="40"/>
              <w:jc w:val="center"/>
            </w:pPr>
            <w:r w:rsidRPr="00B30C0B">
              <w:t>(oval)</w:t>
            </w:r>
          </w:p>
        </w:tc>
        <w:tc>
          <w:tcPr>
            <w:tcW w:w="567" w:type="dxa"/>
            <w:vMerge w:val="restart"/>
            <w:shd w:val="clear" w:color="auto" w:fill="auto"/>
            <w:textDirection w:val="btLr"/>
          </w:tcPr>
          <w:p w:rsidR="009F280F" w:rsidRPr="00B30C0B" w:rsidRDefault="009F280F" w:rsidP="00F21A3F">
            <w:pPr>
              <w:spacing w:before="40" w:after="40"/>
              <w:ind w:left="113" w:right="113"/>
              <w:jc w:val="center"/>
            </w:pPr>
            <w:r w:rsidRPr="00B30C0B">
              <w:t>posición de la parte más ancha</w:t>
            </w:r>
          </w:p>
        </w:tc>
        <w:tc>
          <w:tcPr>
            <w:tcW w:w="1984" w:type="dxa"/>
            <w:vMerge w:val="restart"/>
          </w:tcPr>
          <w:p w:rsidR="009F280F" w:rsidRPr="00B30C0B" w:rsidRDefault="009F280F" w:rsidP="00F21A3F">
            <w:pPr>
              <w:spacing w:before="30" w:after="30"/>
              <w:jc w:val="center"/>
            </w:pPr>
          </w:p>
        </w:tc>
      </w:tr>
      <w:tr w:rsidR="009F280F" w:rsidRPr="00B30C0B" w:rsidTr="00F21A3F">
        <w:trPr>
          <w:cantSplit/>
        </w:trPr>
        <w:tc>
          <w:tcPr>
            <w:tcW w:w="1806" w:type="dxa"/>
            <w:vMerge/>
          </w:tcPr>
          <w:p w:rsidR="009F280F" w:rsidRPr="00B30C0B" w:rsidRDefault="009F280F" w:rsidP="00F21A3F">
            <w:pPr>
              <w:spacing w:before="30" w:after="30"/>
              <w:jc w:val="center"/>
            </w:pPr>
          </w:p>
        </w:tc>
        <w:tc>
          <w:tcPr>
            <w:tcW w:w="1842" w:type="dxa"/>
            <w:vMerge/>
          </w:tcPr>
          <w:p w:rsidR="009F280F" w:rsidRPr="00B30C0B" w:rsidRDefault="009F280F" w:rsidP="00F21A3F">
            <w:pPr>
              <w:spacing w:before="30" w:after="30"/>
              <w:jc w:val="center"/>
            </w:pPr>
          </w:p>
        </w:tc>
        <w:tc>
          <w:tcPr>
            <w:tcW w:w="567" w:type="dxa"/>
            <w:vMerge w:val="restart"/>
            <w:shd w:val="clear" w:color="auto" w:fill="auto"/>
            <w:textDirection w:val="btLr"/>
          </w:tcPr>
          <w:p w:rsidR="009F280F" w:rsidRPr="00B30C0B" w:rsidRDefault="009F280F" w:rsidP="00F21A3F">
            <w:pPr>
              <w:spacing w:before="40" w:after="40"/>
              <w:ind w:left="113" w:right="113"/>
              <w:jc w:val="center"/>
            </w:pPr>
            <w:r w:rsidRPr="00B30C0B">
              <w:t>relación longitud/anchura</w:t>
            </w:r>
          </w:p>
        </w:tc>
        <w:tc>
          <w:tcPr>
            <w:tcW w:w="2127" w:type="dxa"/>
          </w:tcPr>
          <w:p w:rsidR="009F280F" w:rsidRPr="00B30C0B" w:rsidRDefault="009F280F" w:rsidP="00F21A3F">
            <w:pPr>
              <w:spacing w:before="30" w:after="30"/>
              <w:jc w:val="center"/>
            </w:pPr>
            <w:r>
              <w:rPr>
                <w:noProof/>
              </w:rPr>
              <w:drawing>
                <wp:inline distT="0" distB="0" distL="0" distR="0" wp14:anchorId="0D064942" wp14:editId="45351110">
                  <wp:extent cx="923925" cy="1000125"/>
                  <wp:effectExtent l="0" t="0" r="9525"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272" cstate="screen">
                            <a:extLst>
                              <a:ext uri="{28A0092B-C50C-407E-A947-70E740481C1C}">
                                <a14:useLocalDpi xmlns:a14="http://schemas.microsoft.com/office/drawing/2010/main"/>
                              </a:ext>
                            </a:extLst>
                          </a:blip>
                          <a:srcRect/>
                          <a:stretch>
                            <a:fillRect/>
                          </a:stretch>
                        </pic:blipFill>
                        <pic:spPr bwMode="auto">
                          <a:xfrm>
                            <a:off x="0" y="0"/>
                            <a:ext cx="923925" cy="1000125"/>
                          </a:xfrm>
                          <a:prstGeom prst="rect">
                            <a:avLst/>
                          </a:prstGeom>
                          <a:noFill/>
                          <a:ln>
                            <a:noFill/>
                          </a:ln>
                        </pic:spPr>
                      </pic:pic>
                    </a:graphicData>
                  </a:graphic>
                </wp:inline>
              </w:drawing>
            </w:r>
          </w:p>
          <w:p w:rsidR="009F280F" w:rsidRPr="00B30C0B" w:rsidRDefault="009F280F" w:rsidP="00F21A3F">
            <w:pPr>
              <w:spacing w:before="40" w:after="40"/>
              <w:jc w:val="center"/>
            </w:pPr>
            <w:r w:rsidRPr="00B30C0B">
              <w:t>(redonda)</w:t>
            </w:r>
          </w:p>
        </w:tc>
        <w:tc>
          <w:tcPr>
            <w:tcW w:w="567" w:type="dxa"/>
            <w:vMerge/>
            <w:shd w:val="clear" w:color="auto" w:fill="auto"/>
          </w:tcPr>
          <w:p w:rsidR="009F280F" w:rsidRPr="00B30C0B" w:rsidRDefault="009F280F" w:rsidP="00F21A3F">
            <w:pPr>
              <w:spacing w:before="30" w:after="30"/>
              <w:jc w:val="center"/>
            </w:pPr>
          </w:p>
        </w:tc>
        <w:tc>
          <w:tcPr>
            <w:tcW w:w="1984" w:type="dxa"/>
            <w:vMerge/>
          </w:tcPr>
          <w:p w:rsidR="009F280F" w:rsidRPr="00B30C0B" w:rsidRDefault="009F280F" w:rsidP="00F21A3F">
            <w:pPr>
              <w:spacing w:before="30" w:after="30"/>
              <w:jc w:val="center"/>
            </w:pPr>
          </w:p>
        </w:tc>
      </w:tr>
      <w:tr w:rsidR="009F280F" w:rsidRPr="00B30C0B" w:rsidTr="00F21A3F">
        <w:trPr>
          <w:cantSplit/>
        </w:trPr>
        <w:tc>
          <w:tcPr>
            <w:tcW w:w="1806" w:type="dxa"/>
            <w:vMerge/>
          </w:tcPr>
          <w:p w:rsidR="009F280F" w:rsidRPr="00B30C0B" w:rsidRDefault="009F280F" w:rsidP="00F21A3F">
            <w:pPr>
              <w:spacing w:before="30" w:after="30"/>
              <w:jc w:val="center"/>
            </w:pPr>
          </w:p>
        </w:tc>
        <w:tc>
          <w:tcPr>
            <w:tcW w:w="1842" w:type="dxa"/>
            <w:vMerge/>
          </w:tcPr>
          <w:p w:rsidR="009F280F" w:rsidRPr="00B30C0B" w:rsidRDefault="009F280F" w:rsidP="00F21A3F">
            <w:pPr>
              <w:spacing w:before="30" w:after="30"/>
              <w:jc w:val="center"/>
            </w:pPr>
          </w:p>
        </w:tc>
        <w:tc>
          <w:tcPr>
            <w:tcW w:w="567" w:type="dxa"/>
            <w:vMerge/>
            <w:shd w:val="clear" w:color="auto" w:fill="auto"/>
          </w:tcPr>
          <w:p w:rsidR="009F280F" w:rsidRPr="00B30C0B" w:rsidRDefault="009F280F" w:rsidP="00F21A3F">
            <w:pPr>
              <w:spacing w:before="30" w:after="30"/>
              <w:jc w:val="center"/>
            </w:pPr>
          </w:p>
        </w:tc>
        <w:bookmarkStart w:id="202" w:name="_MON_1348586963"/>
        <w:bookmarkStart w:id="203" w:name="_MON_1350136767"/>
        <w:bookmarkStart w:id="204" w:name="_MON_1353248045"/>
        <w:bookmarkStart w:id="205" w:name="_MON_1353248712"/>
        <w:bookmarkStart w:id="206" w:name="_MON_1419347566"/>
        <w:bookmarkStart w:id="207" w:name="_MON_1208364158"/>
        <w:bookmarkStart w:id="208" w:name="_MON_1321108777"/>
        <w:bookmarkEnd w:id="202"/>
        <w:bookmarkEnd w:id="203"/>
        <w:bookmarkEnd w:id="204"/>
        <w:bookmarkEnd w:id="205"/>
        <w:bookmarkEnd w:id="206"/>
        <w:bookmarkEnd w:id="207"/>
        <w:bookmarkEnd w:id="208"/>
        <w:bookmarkStart w:id="209" w:name="_MON_1348584798"/>
        <w:bookmarkEnd w:id="209"/>
        <w:tc>
          <w:tcPr>
            <w:tcW w:w="2127" w:type="dxa"/>
          </w:tcPr>
          <w:p w:rsidR="009F280F" w:rsidRPr="00B30C0B" w:rsidRDefault="009F280F" w:rsidP="00F21A3F">
            <w:pPr>
              <w:spacing w:before="30" w:after="30"/>
              <w:jc w:val="center"/>
            </w:pPr>
            <w:r w:rsidRPr="00B30C0B">
              <w:object w:dxaOrig="1231" w:dyaOrig="1471">
                <v:shape id="_x0000_i1056" type="#_x0000_t75" style="width:61.35pt;height:73.25pt" o:ole="" fillcolor="window">
                  <v:imagedata r:id="rId273" o:title=""/>
                </v:shape>
                <o:OLEObject Type="Embed" ProgID="Word.Picture.8" ShapeID="_x0000_i1056" DrawAspect="Content" ObjectID="_1626177140" r:id="rId274"/>
              </w:object>
            </w:r>
          </w:p>
          <w:p w:rsidR="009F280F" w:rsidRPr="00B30C0B" w:rsidRDefault="009F280F" w:rsidP="00F21A3F">
            <w:pPr>
              <w:spacing w:before="40" w:after="40"/>
              <w:jc w:val="center"/>
            </w:pPr>
            <w:r w:rsidRPr="00B30C0B">
              <w:t>(achatada)</w:t>
            </w:r>
          </w:p>
        </w:tc>
        <w:tc>
          <w:tcPr>
            <w:tcW w:w="567" w:type="dxa"/>
          </w:tcPr>
          <w:p w:rsidR="009F280F" w:rsidRPr="00B30C0B" w:rsidRDefault="009F280F" w:rsidP="00F21A3F">
            <w:pPr>
              <w:spacing w:before="30" w:after="30"/>
              <w:jc w:val="center"/>
            </w:pPr>
          </w:p>
        </w:tc>
        <w:tc>
          <w:tcPr>
            <w:tcW w:w="1984" w:type="dxa"/>
          </w:tcPr>
          <w:p w:rsidR="009F280F" w:rsidRPr="00B30C0B" w:rsidRDefault="009F280F" w:rsidP="00F21A3F">
            <w:pPr>
              <w:spacing w:before="30" w:after="30"/>
              <w:jc w:val="center"/>
            </w:pPr>
            <w:r>
              <w:rPr>
                <w:noProof/>
              </w:rPr>
              <w:drawing>
                <wp:inline distT="0" distB="0" distL="0" distR="0" wp14:anchorId="1FDC7379" wp14:editId="6746A892">
                  <wp:extent cx="828675" cy="857250"/>
                  <wp:effectExtent l="0" t="0" r="9525"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275" cstate="screen">
                            <a:extLst>
                              <a:ext uri="{28A0092B-C50C-407E-A947-70E740481C1C}">
                                <a14:useLocalDpi xmlns:a14="http://schemas.microsoft.com/office/drawing/2010/main"/>
                              </a:ext>
                            </a:extLst>
                          </a:blip>
                          <a:srcRect/>
                          <a:stretch>
                            <a:fillRect/>
                          </a:stretch>
                        </pic:blipFill>
                        <pic:spPr bwMode="auto">
                          <a:xfrm>
                            <a:off x="0" y="0"/>
                            <a:ext cx="828675" cy="857250"/>
                          </a:xfrm>
                          <a:prstGeom prst="rect">
                            <a:avLst/>
                          </a:prstGeom>
                          <a:noFill/>
                          <a:ln>
                            <a:noFill/>
                          </a:ln>
                        </pic:spPr>
                      </pic:pic>
                    </a:graphicData>
                  </a:graphic>
                </wp:inline>
              </w:drawing>
            </w:r>
          </w:p>
        </w:tc>
      </w:tr>
      <w:tr w:rsidR="009F280F" w:rsidRPr="00B30C0B" w:rsidTr="00F21A3F">
        <w:trPr>
          <w:cantSplit/>
        </w:trPr>
        <w:tc>
          <w:tcPr>
            <w:tcW w:w="1806" w:type="dxa"/>
          </w:tcPr>
          <w:p w:rsidR="009F280F" w:rsidRPr="00B30C0B" w:rsidRDefault="009F280F" w:rsidP="00F21A3F">
            <w:pPr>
              <w:spacing w:before="40" w:after="40"/>
              <w:jc w:val="center"/>
            </w:pPr>
            <w:r w:rsidRPr="00B30C0B">
              <w:t>truncado (3)</w:t>
            </w:r>
          </w:p>
        </w:tc>
        <w:tc>
          <w:tcPr>
            <w:tcW w:w="1842" w:type="dxa"/>
          </w:tcPr>
          <w:p w:rsidR="009F280F" w:rsidRPr="00B30C0B" w:rsidRDefault="009F280F" w:rsidP="00F21A3F">
            <w:pPr>
              <w:spacing w:before="30" w:after="30"/>
              <w:jc w:val="center"/>
            </w:pPr>
          </w:p>
        </w:tc>
        <w:tc>
          <w:tcPr>
            <w:tcW w:w="567" w:type="dxa"/>
          </w:tcPr>
          <w:p w:rsidR="009F280F" w:rsidRPr="00B30C0B" w:rsidRDefault="009F280F" w:rsidP="00F21A3F">
            <w:pPr>
              <w:spacing w:before="30" w:after="30"/>
              <w:jc w:val="center"/>
            </w:pPr>
          </w:p>
        </w:tc>
        <w:tc>
          <w:tcPr>
            <w:tcW w:w="2127" w:type="dxa"/>
          </w:tcPr>
          <w:p w:rsidR="009F280F" w:rsidRPr="00B30C0B" w:rsidRDefault="009F280F" w:rsidP="00F21A3F">
            <w:pPr>
              <w:spacing w:before="30" w:after="30"/>
              <w:jc w:val="center"/>
            </w:pPr>
            <w:r>
              <w:rPr>
                <w:noProof/>
              </w:rPr>
              <w:drawing>
                <wp:inline distT="0" distB="0" distL="0" distR="0" wp14:anchorId="1CBDCB0C" wp14:editId="38235550">
                  <wp:extent cx="542925" cy="885825"/>
                  <wp:effectExtent l="0" t="0" r="9525"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276" cstate="screen">
                            <a:extLst>
                              <a:ext uri="{28A0092B-C50C-407E-A947-70E740481C1C}">
                                <a14:useLocalDpi xmlns:a14="http://schemas.microsoft.com/office/drawing/2010/main"/>
                              </a:ext>
                            </a:extLst>
                          </a:blip>
                          <a:srcRect/>
                          <a:stretch>
                            <a:fillRect/>
                          </a:stretch>
                        </pic:blipFill>
                        <pic:spPr bwMode="auto">
                          <a:xfrm>
                            <a:off x="0" y="0"/>
                            <a:ext cx="542925" cy="885825"/>
                          </a:xfrm>
                          <a:prstGeom prst="rect">
                            <a:avLst/>
                          </a:prstGeom>
                          <a:noFill/>
                          <a:ln>
                            <a:noFill/>
                          </a:ln>
                        </pic:spPr>
                      </pic:pic>
                    </a:graphicData>
                  </a:graphic>
                </wp:inline>
              </w:drawing>
            </w:r>
          </w:p>
        </w:tc>
        <w:tc>
          <w:tcPr>
            <w:tcW w:w="567" w:type="dxa"/>
          </w:tcPr>
          <w:p w:rsidR="009F280F" w:rsidRPr="00B30C0B" w:rsidRDefault="009F280F" w:rsidP="00F21A3F">
            <w:pPr>
              <w:spacing w:before="30" w:after="30"/>
              <w:jc w:val="center"/>
            </w:pPr>
          </w:p>
        </w:tc>
        <w:tc>
          <w:tcPr>
            <w:tcW w:w="1984" w:type="dxa"/>
          </w:tcPr>
          <w:p w:rsidR="009F280F" w:rsidRPr="00B30C0B" w:rsidRDefault="009F280F" w:rsidP="00F21A3F">
            <w:pPr>
              <w:spacing w:before="30" w:after="30"/>
              <w:jc w:val="center"/>
            </w:pPr>
          </w:p>
        </w:tc>
      </w:tr>
      <w:tr w:rsidR="009F280F" w:rsidRPr="00B30C0B" w:rsidTr="00F21A3F">
        <w:trPr>
          <w:cantSplit/>
        </w:trPr>
        <w:tc>
          <w:tcPr>
            <w:tcW w:w="1806" w:type="dxa"/>
          </w:tcPr>
          <w:p w:rsidR="009F280F" w:rsidRPr="00B30C0B" w:rsidRDefault="009F280F" w:rsidP="00F21A3F">
            <w:pPr>
              <w:pStyle w:val="BodyTextIndent"/>
              <w:spacing w:before="40" w:after="40"/>
              <w:ind w:left="0"/>
              <w:jc w:val="center"/>
              <w:rPr>
                <w:lang w:val="es-ES"/>
              </w:rPr>
            </w:pPr>
            <w:r w:rsidRPr="00B30C0B">
              <w:rPr>
                <w:lang w:val="es-ES"/>
              </w:rPr>
              <w:t>con muescas (4)</w:t>
            </w:r>
          </w:p>
        </w:tc>
        <w:tc>
          <w:tcPr>
            <w:tcW w:w="1842" w:type="dxa"/>
          </w:tcPr>
          <w:p w:rsidR="009F280F" w:rsidRPr="00B30C0B" w:rsidRDefault="009F280F" w:rsidP="00F21A3F">
            <w:pPr>
              <w:pStyle w:val="BodyTextIndent"/>
              <w:spacing w:before="30" w:after="30"/>
              <w:ind w:left="0"/>
              <w:jc w:val="center"/>
              <w:rPr>
                <w:lang w:val="es-ES"/>
              </w:rPr>
            </w:pPr>
          </w:p>
        </w:tc>
        <w:tc>
          <w:tcPr>
            <w:tcW w:w="567" w:type="dxa"/>
          </w:tcPr>
          <w:p w:rsidR="009F280F" w:rsidRPr="00B30C0B" w:rsidRDefault="009F280F" w:rsidP="00F21A3F">
            <w:pPr>
              <w:pStyle w:val="BodyTextIndent"/>
              <w:spacing w:before="30" w:after="30"/>
              <w:ind w:left="0"/>
              <w:jc w:val="center"/>
              <w:rPr>
                <w:lang w:val="es-ES"/>
              </w:rPr>
            </w:pPr>
          </w:p>
        </w:tc>
        <w:tc>
          <w:tcPr>
            <w:tcW w:w="2127" w:type="dxa"/>
          </w:tcPr>
          <w:p w:rsidR="009F280F" w:rsidRPr="00B30C0B" w:rsidRDefault="009F280F" w:rsidP="00F21A3F">
            <w:pPr>
              <w:pStyle w:val="BodyTextIndent"/>
              <w:spacing w:before="30" w:after="30"/>
              <w:ind w:left="0"/>
              <w:jc w:val="center"/>
              <w:rPr>
                <w:lang w:val="es-ES"/>
              </w:rPr>
            </w:pPr>
            <w:r>
              <w:rPr>
                <w:noProof/>
                <w:lang w:val="en-US" w:bidi="ar-SA"/>
              </w:rPr>
              <w:drawing>
                <wp:inline distT="0" distB="0" distL="0" distR="0" wp14:anchorId="3E8CC29E" wp14:editId="3912F819">
                  <wp:extent cx="647700" cy="962025"/>
                  <wp:effectExtent l="0" t="0" r="0" b="952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277" cstate="screen">
                            <a:extLst>
                              <a:ext uri="{28A0092B-C50C-407E-A947-70E740481C1C}">
                                <a14:useLocalDpi xmlns:a14="http://schemas.microsoft.com/office/drawing/2010/main"/>
                              </a:ext>
                            </a:extLst>
                          </a:blip>
                          <a:srcRect/>
                          <a:stretch>
                            <a:fillRect/>
                          </a:stretch>
                        </pic:blipFill>
                        <pic:spPr bwMode="auto">
                          <a:xfrm>
                            <a:off x="0" y="0"/>
                            <a:ext cx="647700" cy="962025"/>
                          </a:xfrm>
                          <a:prstGeom prst="rect">
                            <a:avLst/>
                          </a:prstGeom>
                          <a:noFill/>
                          <a:ln>
                            <a:noFill/>
                          </a:ln>
                        </pic:spPr>
                      </pic:pic>
                    </a:graphicData>
                  </a:graphic>
                </wp:inline>
              </w:drawing>
            </w:r>
          </w:p>
        </w:tc>
        <w:tc>
          <w:tcPr>
            <w:tcW w:w="567" w:type="dxa"/>
          </w:tcPr>
          <w:p w:rsidR="009F280F" w:rsidRPr="00B30C0B" w:rsidRDefault="009F280F" w:rsidP="00F21A3F">
            <w:pPr>
              <w:pStyle w:val="BodyTextIndent"/>
              <w:spacing w:before="30" w:after="30"/>
              <w:ind w:left="0"/>
              <w:jc w:val="center"/>
              <w:rPr>
                <w:lang w:val="es-ES"/>
              </w:rPr>
            </w:pPr>
          </w:p>
        </w:tc>
        <w:tc>
          <w:tcPr>
            <w:tcW w:w="1984" w:type="dxa"/>
          </w:tcPr>
          <w:p w:rsidR="009F280F" w:rsidRPr="00B30C0B" w:rsidRDefault="009F280F" w:rsidP="00F21A3F">
            <w:pPr>
              <w:pStyle w:val="BodyTextIndent"/>
              <w:spacing w:before="30" w:after="30"/>
              <w:ind w:left="0"/>
              <w:jc w:val="center"/>
              <w:rPr>
                <w:lang w:val="es-ES"/>
              </w:rPr>
            </w:pPr>
          </w:p>
        </w:tc>
      </w:tr>
    </w:tbl>
    <w:p w:rsidR="009F280F" w:rsidRPr="00B30C0B" w:rsidRDefault="009F280F" w:rsidP="009F280F">
      <w:pPr>
        <w:pStyle w:val="BodyTextIndent"/>
        <w:rPr>
          <w:lang w:val="es-ES"/>
        </w:rPr>
      </w:pPr>
    </w:p>
    <w:p w:rsidR="009F280F" w:rsidRPr="002A3322" w:rsidRDefault="009F280F" w:rsidP="009F280F">
      <w:pPr>
        <w:pStyle w:val="Heading4"/>
      </w:pPr>
      <w:r w:rsidRPr="00B30C0B">
        <w:br w:type="page"/>
      </w:r>
      <w:bookmarkStart w:id="210" w:name="_Toc197487704"/>
      <w:bookmarkStart w:id="211" w:name="_Toc271113112"/>
      <w:bookmarkStart w:id="212" w:name="_Toc343676677"/>
      <w:bookmarkStart w:id="213" w:name="_Toc343679062"/>
      <w:bookmarkStart w:id="214" w:name="_Toc15562858"/>
      <w:r w:rsidRPr="002A3322">
        <w:lastRenderedPageBreak/>
        <w:t>2.6</w:t>
      </w:r>
      <w:r w:rsidRPr="002A3322">
        <w:tab/>
      </w:r>
      <w:bookmarkEnd w:id="210"/>
      <w:bookmarkEnd w:id="211"/>
      <w:bookmarkEnd w:id="212"/>
      <w:bookmarkEnd w:id="213"/>
      <w:r w:rsidRPr="002A3322">
        <w:t>Caracteres de formas tridimensionales</w:t>
      </w:r>
      <w:bookmarkEnd w:id="214"/>
      <w:r w:rsidRPr="002A3322">
        <w:fldChar w:fldCharType="begin"/>
      </w:r>
      <w:r w:rsidRPr="002A3322">
        <w:instrText xml:space="preserve"> XE "Caracteres de formas tridimensionales" </w:instrText>
      </w:r>
      <w:r w:rsidRPr="002A3322">
        <w:fldChar w:fldCharType="end"/>
      </w:r>
    </w:p>
    <w:p w:rsidR="009F280F" w:rsidRPr="00B30C0B" w:rsidRDefault="009F280F" w:rsidP="009F280F"/>
    <w:p w:rsidR="009F280F" w:rsidRPr="00B30C0B" w:rsidRDefault="009F280F" w:rsidP="009F280F">
      <w:r w:rsidRPr="00B30C0B">
        <w:t xml:space="preserve">En la medida de lo posible, las </w:t>
      </w:r>
      <w:r w:rsidRPr="00DA284D">
        <w:t>partes tridimensionales de las plantas deben des</w:t>
      </w:r>
      <w:r w:rsidRPr="00B30C0B">
        <w:t xml:space="preserve">cribirse en sección transversal y en forma plana o bidimensional (véase la Sección 2.1: relación longitud/anchura, posición de la parte más ancha, base, forma y perfil lateral), por ejemplo, describiendo los caracteres en sección transversal, vista lateral, sección longitudinal, etcétera.  Asimismo, para describir íntegramente la forma tridimensional quizá sea necesario utilizar, por ejemplo, un carácter que describa el interior (hueco o macizo) además de los caracteres que describen la forma plana.  Los caracteres correspondientes a formas tridimensionales deben utilizarse únicamente cuando no sea práctico describir los caracteres en forma bidimensional. </w:t>
      </w:r>
    </w:p>
    <w:p w:rsidR="009F280F" w:rsidRPr="00B30C0B" w:rsidRDefault="009F280F" w:rsidP="009F280F"/>
    <w:p w:rsidR="009F280F" w:rsidRPr="002A3322" w:rsidRDefault="009F280F" w:rsidP="009F280F">
      <w:pPr>
        <w:pStyle w:val="Heading4"/>
      </w:pPr>
      <w:bookmarkStart w:id="215" w:name="_Toc197487705"/>
      <w:bookmarkStart w:id="216" w:name="_Toc271113113"/>
      <w:bookmarkStart w:id="217" w:name="_Toc343676678"/>
      <w:bookmarkStart w:id="218" w:name="_Toc343679063"/>
      <w:bookmarkStart w:id="219" w:name="_Toc15562859"/>
      <w:r w:rsidRPr="002A3322">
        <w:t>2.7</w:t>
      </w:r>
      <w:r w:rsidRPr="002A3322">
        <w:tab/>
      </w:r>
      <w:bookmarkEnd w:id="215"/>
      <w:bookmarkEnd w:id="216"/>
      <w:bookmarkEnd w:id="217"/>
      <w:bookmarkEnd w:id="218"/>
      <w:r w:rsidRPr="002A3322">
        <w:t>Simetría</w:t>
      </w:r>
      <w:bookmarkEnd w:id="219"/>
      <w:r w:rsidRPr="002A3322">
        <w:fldChar w:fldCharType="begin"/>
      </w:r>
      <w:r w:rsidRPr="002A3322">
        <w:instrText xml:space="preserve"> XE "Simetría" </w:instrText>
      </w:r>
      <w:r w:rsidRPr="002A3322">
        <w:fldChar w:fldCharType="end"/>
      </w:r>
    </w:p>
    <w:p w:rsidR="009F280F" w:rsidRPr="00B30C0B" w:rsidRDefault="009F280F" w:rsidP="009F280F">
      <w:pPr>
        <w:rPr>
          <w:i/>
        </w:rPr>
      </w:pPr>
    </w:p>
    <w:p w:rsidR="009F280F" w:rsidRPr="00B30C0B" w:rsidRDefault="009F280F" w:rsidP="009F280F">
      <w:r w:rsidRPr="00B30C0B">
        <w:t>2.7.1</w:t>
      </w:r>
      <w:r w:rsidRPr="00B30C0B">
        <w:tab/>
        <w:t>Cabe tratar de distintas maneras la simetría lateral alrededor del eje principal.  Por ejemplo:</w:t>
      </w:r>
    </w:p>
    <w:p w:rsidR="009F280F" w:rsidRPr="00B30C0B" w:rsidRDefault="009F280F" w:rsidP="009F280F"/>
    <w:p w:rsidR="009F280F" w:rsidRPr="00B30C0B" w:rsidRDefault="009F280F" w:rsidP="009F280F">
      <w:pPr>
        <w:ind w:firstLine="567"/>
      </w:pPr>
      <w:r w:rsidRPr="00B30C0B">
        <w:t>a)</w:t>
      </w:r>
      <w:r w:rsidRPr="00B30C0B">
        <w:tab/>
        <w:t>cabe considerar la simetría lateral de las formas de partes de la planta con arreglo a una forma particular, por ejemplo, las formas falcada y lunada resultan asimétricas desde el punto de vista lateral (véase la Sección 1.6);  o</w:t>
      </w:r>
    </w:p>
    <w:p w:rsidR="009F280F" w:rsidRPr="00B30C0B" w:rsidRDefault="009F280F" w:rsidP="009F280F">
      <w:r w:rsidRPr="00B30C0B">
        <w:t xml:space="preserve">  </w:t>
      </w:r>
    </w:p>
    <w:p w:rsidR="009F280F" w:rsidRPr="00B30C0B" w:rsidRDefault="009F280F" w:rsidP="009F280F">
      <w:pPr>
        <w:ind w:firstLine="567"/>
      </w:pPr>
      <w:r w:rsidRPr="00B30C0B">
        <w:t>b)</w:t>
      </w:r>
      <w:r w:rsidRPr="00B30C0B">
        <w:tab/>
        <w:t xml:space="preserve">quizá sea adecuado introducir la simetría en forma de carácter independiente.  En esos casos, tendrá que considerarse caso por caso si el carácter correspondiente a la simetría es un carácter cualitativo (simétrico/asimétrico), cuantitativo (por ejemplo, simétrico o ligeramente asimétrico (1), moderadamente asimétrico (2), fuertemente asimétrico (3)) o pseudocualitativo. </w:t>
      </w:r>
    </w:p>
    <w:p w:rsidR="009F280F" w:rsidRPr="00B30C0B" w:rsidRDefault="009F280F" w:rsidP="009F280F"/>
    <w:p w:rsidR="009F280F" w:rsidRPr="00B30C0B" w:rsidRDefault="009F280F" w:rsidP="009F280F">
      <w:r w:rsidRPr="00B30C0B">
        <w:t>Ejemplo:</w:t>
      </w:r>
    </w:p>
    <w:p w:rsidR="009F280F" w:rsidRPr="00B30C0B" w:rsidRDefault="009F280F" w:rsidP="009F280F"/>
    <w:p w:rsidR="009F280F" w:rsidRPr="00B30C0B" w:rsidRDefault="009F280F" w:rsidP="009F280F">
      <w:r w:rsidRPr="00B30C0B">
        <w:t>Carácter cuantitativo correspondiente a la simetría</w:t>
      </w:r>
    </w:p>
    <w:p w:rsidR="009F280F" w:rsidRPr="00B30C0B" w:rsidRDefault="009F280F" w:rsidP="009F280F"/>
    <w:tbl>
      <w:tblPr>
        <w:tblW w:w="6663" w:type="dxa"/>
        <w:jc w:val="center"/>
        <w:tblLayout w:type="fixed"/>
        <w:tblLook w:val="0000" w:firstRow="0" w:lastRow="0" w:firstColumn="0" w:lastColumn="0" w:noHBand="0" w:noVBand="0"/>
      </w:tblPr>
      <w:tblGrid>
        <w:gridCol w:w="2344"/>
        <w:gridCol w:w="2114"/>
        <w:gridCol w:w="2205"/>
      </w:tblGrid>
      <w:tr w:rsidR="009F280F" w:rsidRPr="00B30C0B" w:rsidTr="00B92694">
        <w:trPr>
          <w:jc w:val="center"/>
        </w:trPr>
        <w:tc>
          <w:tcPr>
            <w:tcW w:w="2344" w:type="dxa"/>
            <w:tcFitText/>
            <w:vAlign w:val="bottom"/>
          </w:tcPr>
          <w:p w:rsidR="009F280F" w:rsidRPr="00B30C0B" w:rsidRDefault="00B92694" w:rsidP="00B92694">
            <w:pPr>
              <w:spacing w:after="60"/>
              <w:jc w:val="center"/>
            </w:pPr>
            <w:r w:rsidRPr="00B92694">
              <w:object w:dxaOrig="1170" w:dyaOrig="1860">
                <v:shape id="_x0000_i1057" type="#_x0000_t75" style="width:58.25pt;height:93.3pt" o:ole="">
                  <v:imagedata r:id="rId278" o:title=""/>
                </v:shape>
                <o:OLEObject Type="Embed" ProgID="PBrush" ShapeID="_x0000_i1057" DrawAspect="Content" ObjectID="_1626177141" r:id="rId279"/>
              </w:object>
            </w:r>
            <w:r w:rsidR="009F280F" w:rsidRPr="00B92694">
              <w:rPr>
                <w:noProof/>
              </w:rPr>
              <mc:AlternateContent>
                <mc:Choice Requires="wps">
                  <w:drawing>
                    <wp:anchor distT="0" distB="0" distL="114300" distR="114300" simplePos="0" relativeHeight="251679744" behindDoc="0" locked="0" layoutInCell="0" allowOverlap="1" wp14:anchorId="03E8B1DF" wp14:editId="10FC6054">
                      <wp:simplePos x="0" y="0"/>
                      <wp:positionH relativeFrom="column">
                        <wp:posOffset>1591310</wp:posOffset>
                      </wp:positionH>
                      <wp:positionV relativeFrom="paragraph">
                        <wp:posOffset>179705</wp:posOffset>
                      </wp:positionV>
                      <wp:extent cx="721360" cy="360680"/>
                      <wp:effectExtent l="0" t="1270" r="0" b="0"/>
                      <wp:wrapNone/>
                      <wp:docPr id="923" name="Rectangle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CBDF7" id="Rectangle 923" o:spid="_x0000_s1026" style="position:absolute;margin-left:125.3pt;margin-top:14.15pt;width:56.8pt;height:2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barwIAAKg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" o:allowincell="f" filled="f" stroked="f"/>
                  </w:pict>
                </mc:Fallback>
              </mc:AlternateContent>
            </w:r>
          </w:p>
        </w:tc>
        <w:tc>
          <w:tcPr>
            <w:tcW w:w="2114" w:type="dxa"/>
            <w:tcFitText/>
            <w:vAlign w:val="bottom"/>
          </w:tcPr>
          <w:p w:rsidR="00B92694" w:rsidRPr="00B30C0B" w:rsidRDefault="00B92694" w:rsidP="00B92694">
            <w:pPr>
              <w:spacing w:after="60"/>
              <w:jc w:val="center"/>
            </w:pPr>
            <w:r w:rsidRPr="00B92694">
              <w:object w:dxaOrig="1065" w:dyaOrig="1560">
                <v:shape id="_x0000_i1058" type="#_x0000_t75" style="width:53.2pt;height:78.25pt" o:ole="">
                  <v:imagedata r:id="rId280" o:title=""/>
                </v:shape>
                <o:OLEObject Type="Embed" ProgID="PBrush" ShapeID="_x0000_i1058" DrawAspect="Content" ObjectID="_1626177142" r:id="rId281"/>
              </w:object>
            </w:r>
          </w:p>
        </w:tc>
        <w:tc>
          <w:tcPr>
            <w:tcW w:w="2205" w:type="dxa"/>
            <w:shd w:val="clear" w:color="auto" w:fill="auto"/>
            <w:tcFitText/>
            <w:vAlign w:val="bottom"/>
          </w:tcPr>
          <w:p w:rsidR="009F280F" w:rsidRPr="00B30C0B" w:rsidRDefault="00B92694" w:rsidP="00B92694">
            <w:pPr>
              <w:spacing w:after="60"/>
              <w:jc w:val="center"/>
            </w:pPr>
            <w:r w:rsidRPr="00B92694">
              <w:object w:dxaOrig="1230" w:dyaOrig="1815">
                <v:shape id="_x0000_i1059" type="#_x0000_t75" style="width:60.75pt;height:90.8pt" o:ole="">
                  <v:imagedata r:id="rId282" o:title=""/>
                </v:shape>
                <o:OLEObject Type="Embed" ProgID="PBrush" ShapeID="_x0000_i1059" DrawAspect="Content" ObjectID="_1626177143" r:id="rId283"/>
              </w:object>
            </w:r>
          </w:p>
        </w:tc>
      </w:tr>
      <w:tr w:rsidR="00B92694" w:rsidRPr="00B30C0B" w:rsidTr="00B92694">
        <w:trPr>
          <w:jc w:val="center"/>
        </w:trPr>
        <w:tc>
          <w:tcPr>
            <w:tcW w:w="2344" w:type="dxa"/>
          </w:tcPr>
          <w:p w:rsidR="00B92694" w:rsidRPr="00B30C0B" w:rsidRDefault="00B92694" w:rsidP="00F21A3F">
            <w:pPr>
              <w:jc w:val="center"/>
            </w:pPr>
            <w:r>
              <w:t>1</w:t>
            </w:r>
          </w:p>
        </w:tc>
        <w:tc>
          <w:tcPr>
            <w:tcW w:w="2114" w:type="dxa"/>
          </w:tcPr>
          <w:p w:rsidR="00B92694" w:rsidRPr="00B30C0B" w:rsidRDefault="00B92694" w:rsidP="00F21A3F">
            <w:pPr>
              <w:jc w:val="center"/>
            </w:pPr>
            <w:r>
              <w:t>2</w:t>
            </w:r>
          </w:p>
        </w:tc>
        <w:tc>
          <w:tcPr>
            <w:tcW w:w="2205" w:type="dxa"/>
            <w:shd w:val="clear" w:color="auto" w:fill="auto"/>
          </w:tcPr>
          <w:p w:rsidR="00B92694" w:rsidRPr="00B30C0B" w:rsidRDefault="00B92694" w:rsidP="00F21A3F">
            <w:pPr>
              <w:jc w:val="center"/>
            </w:pPr>
            <w:r>
              <w:t>3</w:t>
            </w:r>
          </w:p>
        </w:tc>
      </w:tr>
      <w:tr w:rsidR="009F280F" w:rsidRPr="00B30C0B" w:rsidTr="00B92694">
        <w:trPr>
          <w:jc w:val="center"/>
        </w:trPr>
        <w:tc>
          <w:tcPr>
            <w:tcW w:w="2344" w:type="dxa"/>
          </w:tcPr>
          <w:p w:rsidR="009F280F" w:rsidRPr="00B30C0B" w:rsidRDefault="009F280F" w:rsidP="00B92694">
            <w:pPr>
              <w:jc w:val="center"/>
            </w:pPr>
            <w:r w:rsidRPr="00B30C0B">
              <w:t xml:space="preserve">simétrico o </w:t>
            </w:r>
            <w:r w:rsidR="00B92694">
              <w:br/>
            </w:r>
            <w:r w:rsidRPr="00B30C0B">
              <w:t>ligeramente asimétrico</w:t>
            </w:r>
          </w:p>
        </w:tc>
        <w:tc>
          <w:tcPr>
            <w:tcW w:w="2114" w:type="dxa"/>
          </w:tcPr>
          <w:p w:rsidR="009F280F" w:rsidRPr="00B30C0B" w:rsidRDefault="009F280F" w:rsidP="00F21A3F">
            <w:pPr>
              <w:jc w:val="center"/>
            </w:pPr>
            <w:r w:rsidRPr="00B30C0B">
              <w:t>m</w:t>
            </w:r>
            <w:r w:rsidR="00B92694">
              <w:t xml:space="preserve">oderadamente asimétrico </w:t>
            </w:r>
          </w:p>
        </w:tc>
        <w:tc>
          <w:tcPr>
            <w:tcW w:w="2205" w:type="dxa"/>
            <w:shd w:val="clear" w:color="auto" w:fill="auto"/>
          </w:tcPr>
          <w:p w:rsidR="009F280F" w:rsidRPr="00B30C0B" w:rsidRDefault="00B92694" w:rsidP="00F21A3F">
            <w:pPr>
              <w:jc w:val="center"/>
            </w:pPr>
            <w:r>
              <w:t>fuertemente asimétrico</w:t>
            </w:r>
          </w:p>
        </w:tc>
      </w:tr>
    </w:tbl>
    <w:p w:rsidR="009F280F" w:rsidRPr="00B30C0B" w:rsidRDefault="009F280F" w:rsidP="009F280F"/>
    <w:p w:rsidR="009F280F" w:rsidRDefault="009F280F" w:rsidP="009F280F"/>
    <w:p w:rsidR="009F280F" w:rsidRPr="00B30C0B" w:rsidRDefault="009F280F" w:rsidP="009F280F">
      <w:pPr>
        <w:pStyle w:val="Heading4"/>
        <w:ind w:left="1134" w:hanging="567"/>
      </w:pPr>
      <w:bookmarkStart w:id="220" w:name="_Toc15562860"/>
      <w:r w:rsidRPr="00E04363">
        <w:t>2.8</w:t>
      </w:r>
      <w:r w:rsidRPr="00E04363">
        <w:tab/>
      </w:r>
      <w:r w:rsidRPr="00680BAF">
        <w:t>Perspectiva desde la cual han de observarse las formas de las plantas</w:t>
      </w:r>
      <w:bookmarkEnd w:id="220"/>
      <w:r w:rsidRPr="00E04363">
        <w:fldChar w:fldCharType="begin"/>
      </w:r>
      <w:r w:rsidRPr="00E04363">
        <w:instrText xml:space="preserve"> XE "</w:instrText>
      </w:r>
      <w:r w:rsidRPr="00E04363">
        <w:rPr>
          <w:color w:val="FF0000"/>
        </w:rPr>
        <w:instrText>Perspectiva desde la cual han de observarse las formas de las plantas</w:instrText>
      </w:r>
      <w:r w:rsidRPr="00E04363">
        <w:instrText xml:space="preserve">" </w:instrText>
      </w:r>
      <w:r w:rsidRPr="00E04363">
        <w:fldChar w:fldCharType="end"/>
      </w:r>
    </w:p>
    <w:p w:rsidR="009F280F" w:rsidRPr="00D44B5A" w:rsidRDefault="009F280F" w:rsidP="009F280F"/>
    <w:p w:rsidR="009F280F" w:rsidRPr="00D44B5A" w:rsidRDefault="009F280F" w:rsidP="009F280F">
      <w:r w:rsidRPr="00D44B5A">
        <w:t>Cuando resulte adecuado, debe incluirse en las directrices de examen una explicación de la perspectiva desde la cual ha de observarse la forma.</w:t>
      </w:r>
    </w:p>
    <w:p w:rsidR="009F280F" w:rsidRPr="00D44B5A" w:rsidRDefault="009F280F" w:rsidP="009F280F"/>
    <w:p w:rsidR="009F280F" w:rsidRDefault="009F280F" w:rsidP="009F280F">
      <w:pPr>
        <w:rPr>
          <w:rFonts w:cs="Arial"/>
          <w:color w:val="000000"/>
          <w:u w:val="single"/>
        </w:rPr>
      </w:pPr>
      <w:r w:rsidRPr="00D44B5A">
        <w:rPr>
          <w:rFonts w:cs="Arial"/>
          <w:color w:val="000000"/>
          <w:u w:val="single"/>
        </w:rPr>
        <w:t xml:space="preserve">Ejemplo </w:t>
      </w:r>
      <w:r>
        <w:rPr>
          <w:rFonts w:cs="Arial"/>
          <w:color w:val="000000"/>
          <w:u w:val="single"/>
        </w:rPr>
        <w:t>1</w:t>
      </w:r>
    </w:p>
    <w:p w:rsidR="009F280F" w:rsidRDefault="009F280F" w:rsidP="009F280F">
      <w:pPr>
        <w:rPr>
          <w:rFonts w:cs="Arial"/>
          <w:color w:val="000000"/>
        </w:rPr>
      </w:pPr>
    </w:p>
    <w:p w:rsidR="009F280F" w:rsidRPr="00D44B5A" w:rsidRDefault="009F280F" w:rsidP="009F280F">
      <w:pPr>
        <w:rPr>
          <w:rFonts w:cs="Arial"/>
          <w:color w:val="000000"/>
          <w:u w:val="single"/>
        </w:rPr>
      </w:pPr>
      <w:r w:rsidRPr="00D44B5A">
        <w:rPr>
          <w:rFonts w:cs="Arial"/>
          <w:color w:val="000000"/>
          <w:u w:val="single"/>
        </w:rPr>
        <w:t>Fruto:  simetría (vista desde el extremo del pistilo)</w:t>
      </w:r>
    </w:p>
    <w:p w:rsidR="009F280F" w:rsidRPr="00F34D35" w:rsidRDefault="009F280F" w:rsidP="009F280F">
      <w:pPr>
        <w:pStyle w:val="Normaltg"/>
        <w:keepNext/>
        <w:jc w:val="left"/>
        <w:rPr>
          <w:rFonts w:cs="Arial"/>
          <w:noProof/>
          <w:u w:val="single"/>
          <w:lang w:val="es-ES_tradnl"/>
        </w:rPr>
      </w:pPr>
    </w:p>
    <w:tbl>
      <w:tblPr>
        <w:tblStyle w:val="TableGrid"/>
        <w:tblW w:w="0" w:type="auto"/>
        <w:jc w:val="center"/>
        <w:tblLook w:val="01E0" w:firstRow="1" w:lastRow="1" w:firstColumn="1" w:lastColumn="1" w:noHBand="0" w:noVBand="0"/>
      </w:tblPr>
      <w:tblGrid>
        <w:gridCol w:w="3095"/>
        <w:gridCol w:w="3096"/>
      </w:tblGrid>
      <w:tr w:rsidR="009F280F" w:rsidRPr="00ED3CF8" w:rsidTr="00F21A3F">
        <w:trPr>
          <w:jc w:val="center"/>
        </w:trPr>
        <w:tc>
          <w:tcPr>
            <w:tcW w:w="3095" w:type="dxa"/>
            <w:tcBorders>
              <w:top w:val="nil"/>
              <w:left w:val="nil"/>
              <w:bottom w:val="nil"/>
              <w:right w:val="nil"/>
            </w:tcBorders>
          </w:tcPr>
          <w:p w:rsidR="009F280F" w:rsidRPr="00ED3CF8" w:rsidRDefault="009F280F" w:rsidP="00F21A3F">
            <w:pPr>
              <w:tabs>
                <w:tab w:val="left" w:pos="2880"/>
                <w:tab w:val="left" w:pos="6390"/>
                <w:tab w:val="left" w:pos="8280"/>
                <w:tab w:val="left" w:pos="9120"/>
                <w:tab w:val="left" w:pos="11520"/>
              </w:tabs>
              <w:jc w:val="center"/>
              <w:rPr>
                <w:rFonts w:cs="Arial"/>
                <w:noProof/>
              </w:rPr>
            </w:pPr>
            <w:r w:rsidRPr="00ED3CF8">
              <w:rPr>
                <w:rFonts w:cs="Arial"/>
                <w:noProof/>
              </w:rPr>
              <w:drawing>
                <wp:inline distT="0" distB="0" distL="0" distR="0" wp14:anchorId="3D081F5A" wp14:editId="7BA7994E">
                  <wp:extent cx="1095375" cy="1057275"/>
                  <wp:effectExtent l="0" t="0" r="9525" b="9525"/>
                  <wp:docPr id="299" name="Picture 299" descr="symé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symétric"/>
                          <pic:cNvPicPr>
                            <a:picLocks noChangeAspect="1" noChangeArrowheads="1"/>
                          </pic:cNvPicPr>
                        </pic:nvPicPr>
                        <pic:blipFill>
                          <a:blip r:embed="rId284" cstate="screen">
                            <a:extLst>
                              <a:ext uri="{28A0092B-C50C-407E-A947-70E740481C1C}">
                                <a14:useLocalDpi xmlns:a14="http://schemas.microsoft.com/office/drawing/2010/main"/>
                              </a:ext>
                            </a:extLst>
                          </a:blip>
                          <a:srcRect/>
                          <a:stretch>
                            <a:fillRect/>
                          </a:stretch>
                        </pic:blipFill>
                        <pic:spPr bwMode="auto">
                          <a:xfrm>
                            <a:off x="0" y="0"/>
                            <a:ext cx="1095375" cy="1057275"/>
                          </a:xfrm>
                          <a:prstGeom prst="rect">
                            <a:avLst/>
                          </a:prstGeom>
                          <a:noFill/>
                          <a:ln>
                            <a:noFill/>
                          </a:ln>
                        </pic:spPr>
                      </pic:pic>
                    </a:graphicData>
                  </a:graphic>
                </wp:inline>
              </w:drawing>
            </w:r>
          </w:p>
        </w:tc>
        <w:tc>
          <w:tcPr>
            <w:tcW w:w="3096" w:type="dxa"/>
            <w:tcBorders>
              <w:top w:val="nil"/>
              <w:left w:val="nil"/>
              <w:bottom w:val="nil"/>
              <w:right w:val="nil"/>
            </w:tcBorders>
          </w:tcPr>
          <w:p w:rsidR="009F280F" w:rsidRPr="00ED3CF8" w:rsidRDefault="009F280F" w:rsidP="00F21A3F">
            <w:pPr>
              <w:tabs>
                <w:tab w:val="left" w:pos="2880"/>
                <w:tab w:val="left" w:pos="6390"/>
                <w:tab w:val="left" w:pos="8280"/>
                <w:tab w:val="left" w:pos="9120"/>
                <w:tab w:val="left" w:pos="11520"/>
              </w:tabs>
              <w:jc w:val="center"/>
              <w:rPr>
                <w:rFonts w:cs="Arial"/>
                <w:noProof/>
              </w:rPr>
            </w:pPr>
            <w:r w:rsidRPr="00ED3CF8">
              <w:rPr>
                <w:rFonts w:cs="Arial"/>
                <w:noProof/>
              </w:rPr>
              <w:drawing>
                <wp:inline distT="0" distB="0" distL="0" distR="0" wp14:anchorId="67B14ED4" wp14:editId="182A00D9">
                  <wp:extent cx="1152525" cy="10001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285">
                            <a:extLst>
                              <a:ext uri="{28A0092B-C50C-407E-A947-70E740481C1C}">
                                <a14:useLocalDpi xmlns:a14="http://schemas.microsoft.com/office/drawing/2010/main"/>
                              </a:ext>
                            </a:extLst>
                          </a:blip>
                          <a:srcRect/>
                          <a:stretch>
                            <a:fillRect/>
                          </a:stretch>
                        </pic:blipFill>
                        <pic:spPr bwMode="auto">
                          <a:xfrm>
                            <a:off x="0" y="0"/>
                            <a:ext cx="1152525" cy="1000125"/>
                          </a:xfrm>
                          <a:prstGeom prst="rect">
                            <a:avLst/>
                          </a:prstGeom>
                          <a:noFill/>
                          <a:ln>
                            <a:noFill/>
                          </a:ln>
                        </pic:spPr>
                      </pic:pic>
                    </a:graphicData>
                  </a:graphic>
                </wp:inline>
              </w:drawing>
            </w:r>
          </w:p>
        </w:tc>
      </w:tr>
      <w:tr w:rsidR="009F280F" w:rsidRPr="00ED3CF8" w:rsidTr="00F21A3F">
        <w:trPr>
          <w:jc w:val="center"/>
        </w:trPr>
        <w:tc>
          <w:tcPr>
            <w:tcW w:w="3095" w:type="dxa"/>
            <w:tcBorders>
              <w:top w:val="nil"/>
              <w:left w:val="nil"/>
              <w:bottom w:val="nil"/>
              <w:right w:val="nil"/>
            </w:tcBorders>
          </w:tcPr>
          <w:p w:rsidR="009F280F" w:rsidRPr="00ED3CF8" w:rsidRDefault="009F280F" w:rsidP="00F21A3F">
            <w:pPr>
              <w:tabs>
                <w:tab w:val="left" w:pos="2880"/>
                <w:tab w:val="left" w:pos="6390"/>
                <w:tab w:val="left" w:pos="8280"/>
                <w:tab w:val="left" w:pos="9120"/>
                <w:tab w:val="left" w:pos="11520"/>
              </w:tabs>
              <w:jc w:val="center"/>
              <w:rPr>
                <w:rFonts w:cs="Arial"/>
                <w:noProof/>
              </w:rPr>
            </w:pPr>
          </w:p>
        </w:tc>
        <w:tc>
          <w:tcPr>
            <w:tcW w:w="3096" w:type="dxa"/>
            <w:tcBorders>
              <w:top w:val="nil"/>
              <w:left w:val="nil"/>
              <w:bottom w:val="nil"/>
              <w:right w:val="nil"/>
            </w:tcBorders>
          </w:tcPr>
          <w:p w:rsidR="009F280F" w:rsidRPr="00ED3CF8" w:rsidRDefault="009F280F" w:rsidP="00F21A3F">
            <w:pPr>
              <w:tabs>
                <w:tab w:val="left" w:pos="2880"/>
                <w:tab w:val="left" w:pos="6390"/>
                <w:tab w:val="left" w:pos="8280"/>
                <w:tab w:val="left" w:pos="9120"/>
                <w:tab w:val="left" w:pos="11520"/>
              </w:tabs>
              <w:jc w:val="center"/>
              <w:rPr>
                <w:rFonts w:cs="Arial"/>
                <w:noProof/>
              </w:rPr>
            </w:pPr>
          </w:p>
        </w:tc>
      </w:tr>
      <w:tr w:rsidR="009F280F" w:rsidRPr="00ED3CF8" w:rsidTr="00F21A3F">
        <w:trPr>
          <w:jc w:val="center"/>
        </w:trPr>
        <w:tc>
          <w:tcPr>
            <w:tcW w:w="3095" w:type="dxa"/>
            <w:tcBorders>
              <w:top w:val="nil"/>
              <w:left w:val="nil"/>
              <w:bottom w:val="nil"/>
              <w:right w:val="nil"/>
            </w:tcBorders>
          </w:tcPr>
          <w:p w:rsidR="009F280F" w:rsidRPr="00ED3CF8" w:rsidRDefault="009F280F" w:rsidP="00F21A3F">
            <w:pPr>
              <w:tabs>
                <w:tab w:val="left" w:pos="2880"/>
                <w:tab w:val="left" w:pos="6390"/>
                <w:tab w:val="left" w:pos="8280"/>
                <w:tab w:val="left" w:pos="9120"/>
                <w:tab w:val="left" w:pos="11520"/>
              </w:tabs>
              <w:jc w:val="center"/>
              <w:rPr>
                <w:rFonts w:cs="Arial"/>
                <w:noProof/>
              </w:rPr>
            </w:pPr>
            <w:r>
              <w:rPr>
                <w:rFonts w:cs="Arial"/>
                <w:noProof/>
              </w:rPr>
              <w:t>simétrico</w:t>
            </w:r>
          </w:p>
        </w:tc>
        <w:tc>
          <w:tcPr>
            <w:tcW w:w="3096" w:type="dxa"/>
            <w:tcBorders>
              <w:top w:val="nil"/>
              <w:left w:val="nil"/>
              <w:bottom w:val="nil"/>
              <w:right w:val="nil"/>
            </w:tcBorders>
          </w:tcPr>
          <w:p w:rsidR="009F280F" w:rsidRPr="00ED3CF8" w:rsidRDefault="009F280F" w:rsidP="00F21A3F">
            <w:pPr>
              <w:tabs>
                <w:tab w:val="left" w:pos="2880"/>
                <w:tab w:val="left" w:pos="6390"/>
                <w:tab w:val="left" w:pos="8280"/>
                <w:tab w:val="left" w:pos="9120"/>
                <w:tab w:val="left" w:pos="11520"/>
              </w:tabs>
              <w:jc w:val="center"/>
              <w:rPr>
                <w:rFonts w:cs="Arial"/>
                <w:noProof/>
              </w:rPr>
            </w:pPr>
            <w:r>
              <w:rPr>
                <w:rFonts w:cs="Arial"/>
                <w:noProof/>
              </w:rPr>
              <w:t>muy asimétrico</w:t>
            </w:r>
          </w:p>
        </w:tc>
      </w:tr>
    </w:tbl>
    <w:p w:rsidR="009F280F" w:rsidRPr="00D44B5A" w:rsidRDefault="009F280F" w:rsidP="009F280F">
      <w:pPr>
        <w:rPr>
          <w:rFonts w:cs="Arial"/>
          <w:color w:val="000000"/>
        </w:rPr>
      </w:pPr>
    </w:p>
    <w:p w:rsidR="009F280F" w:rsidRPr="00F54C50" w:rsidRDefault="009F280F" w:rsidP="009F280F"/>
    <w:p w:rsidR="009F280F" w:rsidRDefault="009F280F" w:rsidP="009F280F">
      <w:pPr>
        <w:rPr>
          <w:rFonts w:cs="Arial"/>
          <w:color w:val="000000"/>
          <w:u w:val="single"/>
        </w:rPr>
      </w:pPr>
      <w:r w:rsidRPr="00D44B5A">
        <w:rPr>
          <w:rFonts w:cs="Arial"/>
          <w:color w:val="000000"/>
          <w:u w:val="single"/>
        </w:rPr>
        <w:t xml:space="preserve">Ejemplo </w:t>
      </w:r>
      <w:r>
        <w:rPr>
          <w:rFonts w:cs="Arial"/>
          <w:color w:val="000000"/>
          <w:u w:val="single"/>
        </w:rPr>
        <w:t>2</w:t>
      </w:r>
    </w:p>
    <w:p w:rsidR="009F280F" w:rsidRDefault="009F280F" w:rsidP="009F280F">
      <w:pPr>
        <w:rPr>
          <w:rFonts w:cs="Arial"/>
          <w:color w:val="000000"/>
        </w:rPr>
      </w:pPr>
    </w:p>
    <w:p w:rsidR="009F280F" w:rsidRPr="00F54C50" w:rsidRDefault="009F280F" w:rsidP="009F280F">
      <w:pPr>
        <w:rPr>
          <w:rFonts w:cs="Arial"/>
          <w:u w:val="single"/>
        </w:rPr>
      </w:pPr>
      <w:r w:rsidRPr="00F54C50">
        <w:rPr>
          <w:rFonts w:cs="Arial"/>
          <w:u w:val="single"/>
        </w:rPr>
        <w:t>Fruto:  forma en vista lateral</w:t>
      </w:r>
    </w:p>
    <w:p w:rsidR="009F280F" w:rsidRDefault="009F280F" w:rsidP="009F280F">
      <w:pPr>
        <w:rPr>
          <w:rFonts w:cs="Arial"/>
        </w:rPr>
      </w:pPr>
    </w:p>
    <w:tbl>
      <w:tblPr>
        <w:tblW w:w="850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559"/>
        <w:gridCol w:w="1418"/>
        <w:gridCol w:w="1428"/>
        <w:gridCol w:w="1407"/>
      </w:tblGrid>
      <w:tr w:rsidR="009F280F" w:rsidRPr="00ED3CF8" w:rsidTr="00F21A3F">
        <w:trPr>
          <w:cantSplit/>
          <w:trHeight w:val="276"/>
        </w:trPr>
        <w:tc>
          <w:tcPr>
            <w:tcW w:w="8505" w:type="dxa"/>
            <w:gridSpan w:val="5"/>
            <w:tcBorders>
              <w:left w:val="single" w:sz="4" w:space="0" w:color="auto"/>
              <w:bottom w:val="nil"/>
            </w:tcBorders>
          </w:tcPr>
          <w:p w:rsidR="009F280F" w:rsidRPr="00ED3CF8" w:rsidRDefault="009F280F" w:rsidP="00F21A3F">
            <w:pPr>
              <w:jc w:val="center"/>
              <w:rPr>
                <w:noProof/>
              </w:rPr>
            </w:pPr>
            <w:r w:rsidRPr="00ED3CF8">
              <w:rPr>
                <w:noProof/>
              </w:rPr>
              <w:tab/>
            </w:r>
            <w:r w:rsidRPr="00ED3CF8">
              <w:rPr>
                <w:noProof/>
              </w:rPr>
              <w:sym w:font="Wingdings" w:char="F0DF"/>
            </w:r>
            <w:r w:rsidRPr="00ED3CF8">
              <w:rPr>
                <w:noProof/>
              </w:rPr>
              <w:tab/>
              <w:t xml:space="preserve">      </w:t>
            </w:r>
            <w:r>
              <w:t>parte más ancha</w:t>
            </w:r>
            <w:r w:rsidRPr="00ED3CF8">
              <w:tab/>
            </w:r>
            <w:r w:rsidRPr="00ED3CF8">
              <w:tab/>
            </w:r>
            <w:r w:rsidRPr="00ED3CF8">
              <w:rPr>
                <w:noProof/>
              </w:rPr>
              <w:sym w:font="Wingdings" w:char="F0E0"/>
            </w:r>
            <w:r w:rsidRPr="00ED3CF8">
              <w:rPr>
                <w:noProof/>
              </w:rPr>
              <w:t xml:space="preserve"> </w:t>
            </w:r>
            <w:r w:rsidRPr="00ED3CF8">
              <w:rPr>
                <w:noProof/>
              </w:rPr>
              <w:tab/>
            </w:r>
          </w:p>
        </w:tc>
      </w:tr>
      <w:tr w:rsidR="009F280F" w:rsidRPr="00ED3CF8" w:rsidTr="00F21A3F">
        <w:trPr>
          <w:cantSplit/>
          <w:trHeight w:val="276"/>
        </w:trPr>
        <w:tc>
          <w:tcPr>
            <w:tcW w:w="2693" w:type="dxa"/>
            <w:tcBorders>
              <w:left w:val="single" w:sz="4" w:space="0" w:color="auto"/>
              <w:bottom w:val="single" w:sz="4" w:space="0" w:color="auto"/>
            </w:tcBorders>
          </w:tcPr>
          <w:p w:rsidR="009F280F" w:rsidRPr="00ED3CF8" w:rsidRDefault="009F280F" w:rsidP="00F21A3F">
            <w:pPr>
              <w:jc w:val="center"/>
            </w:pPr>
            <w:r w:rsidRPr="00620C1F">
              <w:rPr>
                <w:rFonts w:cs="Arial"/>
              </w:rPr>
              <w:t>por debajo de la mitad</w:t>
            </w:r>
          </w:p>
        </w:tc>
        <w:tc>
          <w:tcPr>
            <w:tcW w:w="2977" w:type="dxa"/>
            <w:gridSpan w:val="2"/>
            <w:tcBorders>
              <w:left w:val="single" w:sz="4" w:space="0" w:color="auto"/>
              <w:bottom w:val="single" w:sz="4" w:space="0" w:color="auto"/>
            </w:tcBorders>
          </w:tcPr>
          <w:p w:rsidR="009F280F" w:rsidRPr="00ED3CF8" w:rsidRDefault="009F280F" w:rsidP="00F21A3F">
            <w:pPr>
              <w:jc w:val="center"/>
            </w:pPr>
            <w:r w:rsidRPr="00620C1F">
              <w:rPr>
                <w:rFonts w:cs="Arial"/>
              </w:rPr>
              <w:t>en la mitad</w:t>
            </w:r>
          </w:p>
        </w:tc>
        <w:tc>
          <w:tcPr>
            <w:tcW w:w="2835" w:type="dxa"/>
            <w:gridSpan w:val="2"/>
            <w:tcBorders>
              <w:left w:val="single" w:sz="4" w:space="0" w:color="auto"/>
              <w:bottom w:val="single" w:sz="4" w:space="0" w:color="auto"/>
            </w:tcBorders>
          </w:tcPr>
          <w:p w:rsidR="009F280F" w:rsidRPr="00ED3CF8" w:rsidRDefault="00680BAF" w:rsidP="00F21A3F">
            <w:pPr>
              <w:jc w:val="center"/>
              <w:rPr>
                <w:noProof/>
              </w:rPr>
            </w:pPr>
            <w:r>
              <w:rPr>
                <w:rFonts w:cs="Arial"/>
              </w:rPr>
              <w:t>por encima de la mitad</w:t>
            </w:r>
          </w:p>
        </w:tc>
      </w:tr>
      <w:tr w:rsidR="009F280F" w:rsidRPr="00ED3CF8" w:rsidTr="00F21A3F">
        <w:trPr>
          <w:cantSplit/>
          <w:trHeight w:val="276"/>
        </w:trPr>
        <w:tc>
          <w:tcPr>
            <w:tcW w:w="2693" w:type="dxa"/>
            <w:tcBorders>
              <w:left w:val="nil"/>
              <w:bottom w:val="single" w:sz="4" w:space="0" w:color="auto"/>
              <w:right w:val="nil"/>
            </w:tcBorders>
          </w:tcPr>
          <w:p w:rsidR="009F280F" w:rsidRPr="00ED3CF8" w:rsidRDefault="009F280F" w:rsidP="00F21A3F">
            <w:pPr>
              <w:jc w:val="center"/>
            </w:pPr>
          </w:p>
        </w:tc>
        <w:tc>
          <w:tcPr>
            <w:tcW w:w="2977" w:type="dxa"/>
            <w:gridSpan w:val="2"/>
            <w:tcBorders>
              <w:left w:val="nil"/>
              <w:bottom w:val="single" w:sz="4" w:space="0" w:color="auto"/>
              <w:right w:val="nil"/>
            </w:tcBorders>
          </w:tcPr>
          <w:p w:rsidR="009F280F" w:rsidRPr="00ED3CF8" w:rsidRDefault="009F280F" w:rsidP="00F21A3F">
            <w:pPr>
              <w:jc w:val="center"/>
            </w:pPr>
          </w:p>
        </w:tc>
        <w:tc>
          <w:tcPr>
            <w:tcW w:w="2835" w:type="dxa"/>
            <w:gridSpan w:val="2"/>
            <w:tcBorders>
              <w:left w:val="nil"/>
              <w:bottom w:val="single" w:sz="4" w:space="0" w:color="auto"/>
              <w:right w:val="nil"/>
            </w:tcBorders>
          </w:tcPr>
          <w:p w:rsidR="009F280F" w:rsidRPr="00ED3CF8" w:rsidRDefault="009F280F" w:rsidP="00F21A3F">
            <w:pPr>
              <w:jc w:val="center"/>
              <w:rPr>
                <w:noProof/>
              </w:rPr>
            </w:pPr>
          </w:p>
        </w:tc>
      </w:tr>
      <w:tr w:rsidR="009F280F" w:rsidRPr="00ED3CF8" w:rsidTr="00F21A3F">
        <w:trPr>
          <w:cantSplit/>
          <w:trHeight w:val="276"/>
        </w:trPr>
        <w:tc>
          <w:tcPr>
            <w:tcW w:w="2693" w:type="dxa"/>
            <w:tcBorders>
              <w:top w:val="single" w:sz="4" w:space="0" w:color="auto"/>
              <w:left w:val="single" w:sz="4" w:space="0" w:color="auto"/>
              <w:bottom w:val="nil"/>
            </w:tcBorders>
          </w:tcPr>
          <w:p w:rsidR="009F280F" w:rsidRPr="00ED3CF8" w:rsidRDefault="009F280F" w:rsidP="00F21A3F">
            <w:pPr>
              <w:jc w:val="center"/>
            </w:pPr>
            <w:r w:rsidRPr="00ED3CF8">
              <w:rPr>
                <w:noProof/>
                <w:sz w:val="16"/>
                <w:szCs w:val="16"/>
              </w:rPr>
              <mc:AlternateContent>
                <mc:Choice Requires="wps">
                  <w:drawing>
                    <wp:anchor distT="0" distB="0" distL="114300" distR="114300" simplePos="0" relativeHeight="251697152" behindDoc="0" locked="0" layoutInCell="0" allowOverlap="1" wp14:anchorId="1E6F328A" wp14:editId="2AF2AA55">
                      <wp:simplePos x="0" y="0"/>
                      <wp:positionH relativeFrom="column">
                        <wp:posOffset>26670</wp:posOffset>
                      </wp:positionH>
                      <wp:positionV relativeFrom="paragraph">
                        <wp:posOffset>1905</wp:posOffset>
                      </wp:positionV>
                      <wp:extent cx="342900" cy="4572000"/>
                      <wp:effectExtent l="0" t="0" r="19050" b="1905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0"/>
                              </a:xfrm>
                              <a:prstGeom prst="rect">
                                <a:avLst/>
                              </a:prstGeom>
                              <a:solidFill>
                                <a:srgbClr val="FFFFFF"/>
                              </a:solidFill>
                              <a:ln w="9525">
                                <a:solidFill>
                                  <a:srgbClr val="000000"/>
                                </a:solidFill>
                                <a:miter lim="800000"/>
                                <a:headEnd/>
                                <a:tailEnd/>
                              </a:ln>
                            </wps:spPr>
                            <wps:txbx>
                              <w:txbxContent>
                                <w:p w:rsidR="009F280F" w:rsidRPr="00422B30" w:rsidRDefault="009F280F" w:rsidP="009F280F">
                                  <w:r>
                                    <w:t xml:space="preserve">  ancho </w:t>
                                  </w:r>
                                  <w:r w:rsidRPr="00422B30">
                                    <w:t>(compr</w:t>
                                  </w:r>
                                  <w:r>
                                    <w:t>imido</w:t>
                                  </w:r>
                                  <w:r w:rsidRPr="00422B30">
                                    <w:t xml:space="preserve">) </w:t>
                                  </w:r>
                                  <w:r>
                                    <w:t xml:space="preserve">   </w:t>
                                  </w:r>
                                  <w:r w:rsidRPr="00422B30">
                                    <w:rPr>
                                      <w:noProof/>
                                    </w:rPr>
                                    <w:sym w:font="Wingdings" w:char="F0DF"/>
                                  </w:r>
                                  <w:r w:rsidRPr="00422B30">
                                    <w:t xml:space="preserve"> </w:t>
                                  </w:r>
                                  <w:r w:rsidRPr="00620C1F">
                                    <w:rPr>
                                      <w:rFonts w:cs="Arial"/>
                                    </w:rPr>
                                    <w:t xml:space="preserve">anchura (relación longitud/anchura)     </w:t>
                                  </w:r>
                                  <w:r w:rsidRPr="00620C1F">
                                    <w:rPr>
                                      <w:rFonts w:cs="Arial"/>
                                      <w:noProof/>
                                    </w:rPr>
                                    <w:sym w:font="Wingdings" w:char="F0E0"/>
                                  </w:r>
                                  <w:r w:rsidRPr="00620C1F">
                                    <w:rPr>
                                      <w:rFonts w:cs="Arial"/>
                                      <w:noProof/>
                                    </w:rPr>
                                    <w:t xml:space="preserve">     estrecho</w:t>
                                  </w:r>
                                </w:p>
                                <w:p w:rsidR="009F280F" w:rsidRDefault="009F280F" w:rsidP="009F280F"/>
                                <w:p w:rsidR="009F280F" w:rsidRDefault="009F280F" w:rsidP="009F280F"/>
                                <w:p w:rsidR="009F280F" w:rsidRDefault="009F280F" w:rsidP="009F280F"/>
                                <w:p w:rsidR="009F280F" w:rsidRDefault="009F280F" w:rsidP="009F280F"/>
                                <w:p w:rsidR="009F280F" w:rsidRDefault="009F280F" w:rsidP="009F280F"/>
                                <w:p w:rsidR="009F280F" w:rsidRDefault="009F280F" w:rsidP="009F280F"/>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F328A" id="Text Box 203" o:spid="_x0000_s1038" type="#_x0000_t202" style="position:absolute;left:0;text-align:left;margin-left:2.1pt;margin-top:.15pt;width:27pt;height:5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" o:allowincell="f">
                      <v:textbox style="layout-flow:vertical;mso-layout-flow-alt:bottom-to-top">
                        <w:txbxContent>
                          <w:p w:rsidR="009F280F" w:rsidRPr="00422B30" w:rsidRDefault="009F280F" w:rsidP="009F280F">
                            <w:r>
                              <w:t xml:space="preserve">  ancho </w:t>
                            </w:r>
                            <w:r w:rsidRPr="00422B30">
                              <w:t>(compr</w:t>
                            </w:r>
                            <w:r>
                              <w:t>imido</w:t>
                            </w:r>
                            <w:r w:rsidRPr="00422B30">
                              <w:t xml:space="preserve">) </w:t>
                            </w:r>
                            <w:r>
                              <w:t xml:space="preserve">   </w:t>
                            </w:r>
                            <w:r w:rsidRPr="00422B30">
                              <w:rPr>
                                <w:noProof/>
                              </w:rPr>
                              <w:sym w:font="Wingdings" w:char="F0DF"/>
                            </w:r>
                            <w:r w:rsidRPr="00422B30">
                              <w:t xml:space="preserve"> </w:t>
                            </w:r>
                            <w:r w:rsidRPr="00620C1F">
                              <w:rPr>
                                <w:rFonts w:cs="Arial"/>
                              </w:rPr>
                              <w:t xml:space="preserve">anchura (relación longitud/anchura)     </w:t>
                            </w:r>
                            <w:r w:rsidRPr="00620C1F">
                              <w:rPr>
                                <w:rFonts w:cs="Arial"/>
                                <w:noProof/>
                              </w:rPr>
                              <w:sym w:font="Wingdings" w:char="F0E0"/>
                            </w:r>
                            <w:r w:rsidRPr="00620C1F">
                              <w:rPr>
                                <w:rFonts w:cs="Arial"/>
                                <w:noProof/>
                              </w:rPr>
                              <w:t xml:space="preserve">     estrecho</w:t>
                            </w:r>
                          </w:p>
                          <w:p w:rsidR="009F280F" w:rsidRDefault="009F280F" w:rsidP="009F280F"/>
                          <w:p w:rsidR="009F280F" w:rsidRDefault="009F280F" w:rsidP="009F280F"/>
                          <w:p w:rsidR="009F280F" w:rsidRDefault="009F280F" w:rsidP="009F280F"/>
                          <w:p w:rsidR="009F280F" w:rsidRDefault="009F280F" w:rsidP="009F280F"/>
                          <w:p w:rsidR="009F280F" w:rsidRDefault="009F280F" w:rsidP="009F280F"/>
                          <w:p w:rsidR="009F280F" w:rsidRDefault="009F280F" w:rsidP="009F280F"/>
                        </w:txbxContent>
                      </v:textbox>
                    </v:shape>
                  </w:pict>
                </mc:Fallback>
              </mc:AlternateContent>
            </w:r>
            <w:r w:rsidRPr="00ED3CF8">
              <w:object w:dxaOrig="1425" w:dyaOrig="2235">
                <v:shape id="_x0000_i1060" type="#_x0000_t75" style="width:67.6pt;height:105.8pt" o:ole="">
                  <v:imagedata r:id="rId286" o:title=""/>
                </v:shape>
                <o:OLEObject Type="Embed" ProgID="PBrush" ShapeID="_x0000_i1060" DrawAspect="Content" ObjectID="_1626177144" r:id="rId287"/>
              </w:object>
            </w:r>
          </w:p>
        </w:tc>
        <w:tc>
          <w:tcPr>
            <w:tcW w:w="2977" w:type="dxa"/>
            <w:gridSpan w:val="2"/>
            <w:tcBorders>
              <w:top w:val="single" w:sz="4" w:space="0" w:color="auto"/>
              <w:left w:val="single" w:sz="4" w:space="0" w:color="auto"/>
              <w:bottom w:val="nil"/>
            </w:tcBorders>
          </w:tcPr>
          <w:p w:rsidR="009F280F" w:rsidRPr="00ED3CF8" w:rsidRDefault="009F280F" w:rsidP="00F21A3F">
            <w:pPr>
              <w:jc w:val="center"/>
            </w:pPr>
            <w:r w:rsidRPr="00ED3CF8">
              <w:object w:dxaOrig="1590" w:dyaOrig="2295">
                <v:shape id="_x0000_i1061" type="#_x0000_t75" style="width:73.25pt;height:105.8pt" o:ole="">
                  <v:imagedata r:id="rId288" o:title=""/>
                </v:shape>
                <o:OLEObject Type="Embed" ProgID="PBrush" ShapeID="_x0000_i1061" DrawAspect="Content" ObjectID="_1626177145" r:id="rId289"/>
              </w:object>
            </w:r>
          </w:p>
        </w:tc>
        <w:tc>
          <w:tcPr>
            <w:tcW w:w="2835" w:type="dxa"/>
            <w:gridSpan w:val="2"/>
            <w:tcBorders>
              <w:top w:val="single" w:sz="4" w:space="0" w:color="auto"/>
              <w:left w:val="single" w:sz="4" w:space="0" w:color="auto"/>
              <w:bottom w:val="nil"/>
            </w:tcBorders>
          </w:tcPr>
          <w:p w:rsidR="009F280F" w:rsidRPr="00ED3CF8" w:rsidRDefault="009F280F" w:rsidP="00F21A3F">
            <w:pPr>
              <w:jc w:val="center"/>
              <w:rPr>
                <w:noProof/>
              </w:rPr>
            </w:pPr>
          </w:p>
        </w:tc>
      </w:tr>
      <w:tr w:rsidR="009F280F" w:rsidRPr="00ED3CF8" w:rsidTr="00F21A3F">
        <w:trPr>
          <w:cantSplit/>
        </w:trPr>
        <w:tc>
          <w:tcPr>
            <w:tcW w:w="2693" w:type="dxa"/>
            <w:tcBorders>
              <w:top w:val="nil"/>
              <w:left w:val="single" w:sz="4" w:space="0" w:color="auto"/>
              <w:bottom w:val="nil"/>
            </w:tcBorders>
          </w:tcPr>
          <w:p w:rsidR="009F280F" w:rsidRPr="00ED3CF8" w:rsidRDefault="009F280F" w:rsidP="00F21A3F">
            <w:pPr>
              <w:jc w:val="center"/>
            </w:pPr>
            <w:r w:rsidRPr="00ED3CF8">
              <w:t>5</w:t>
            </w:r>
          </w:p>
        </w:tc>
        <w:tc>
          <w:tcPr>
            <w:tcW w:w="2977" w:type="dxa"/>
            <w:gridSpan w:val="2"/>
            <w:tcBorders>
              <w:top w:val="nil"/>
              <w:left w:val="single" w:sz="4" w:space="0" w:color="auto"/>
              <w:bottom w:val="nil"/>
            </w:tcBorders>
          </w:tcPr>
          <w:p w:rsidR="009F280F" w:rsidRPr="00ED3CF8" w:rsidRDefault="009F280F" w:rsidP="00F21A3F">
            <w:pPr>
              <w:jc w:val="center"/>
            </w:pPr>
            <w:r w:rsidRPr="00ED3CF8">
              <w:t>2</w:t>
            </w:r>
          </w:p>
        </w:tc>
        <w:tc>
          <w:tcPr>
            <w:tcW w:w="2835" w:type="dxa"/>
            <w:gridSpan w:val="2"/>
            <w:tcBorders>
              <w:top w:val="nil"/>
              <w:left w:val="single" w:sz="4" w:space="0" w:color="auto"/>
              <w:bottom w:val="nil"/>
            </w:tcBorders>
          </w:tcPr>
          <w:p w:rsidR="009F280F" w:rsidRPr="00ED3CF8" w:rsidRDefault="009F280F" w:rsidP="00F21A3F">
            <w:pPr>
              <w:jc w:val="center"/>
            </w:pPr>
          </w:p>
        </w:tc>
      </w:tr>
      <w:tr w:rsidR="009F280F" w:rsidRPr="00ED3CF8" w:rsidTr="00F21A3F">
        <w:trPr>
          <w:cantSplit/>
        </w:trPr>
        <w:tc>
          <w:tcPr>
            <w:tcW w:w="2693" w:type="dxa"/>
            <w:tcBorders>
              <w:top w:val="nil"/>
              <w:left w:val="single" w:sz="4" w:space="0" w:color="auto"/>
              <w:bottom w:val="single" w:sz="4" w:space="0" w:color="auto"/>
            </w:tcBorders>
          </w:tcPr>
          <w:p w:rsidR="009F280F" w:rsidRPr="00ED3CF8" w:rsidRDefault="009F280F" w:rsidP="00F21A3F">
            <w:pPr>
              <w:jc w:val="center"/>
            </w:pPr>
            <w:r w:rsidRPr="00620C1F">
              <w:rPr>
                <w:rFonts w:cs="Arial"/>
              </w:rPr>
              <w:t>cordiforme</w:t>
            </w:r>
          </w:p>
        </w:tc>
        <w:tc>
          <w:tcPr>
            <w:tcW w:w="2977" w:type="dxa"/>
            <w:gridSpan w:val="2"/>
            <w:tcBorders>
              <w:top w:val="nil"/>
              <w:left w:val="single" w:sz="4" w:space="0" w:color="auto"/>
              <w:bottom w:val="single" w:sz="4" w:space="0" w:color="auto"/>
            </w:tcBorders>
          </w:tcPr>
          <w:p w:rsidR="009F280F" w:rsidRPr="00ED3CF8" w:rsidRDefault="009F280F" w:rsidP="00F21A3F">
            <w:pPr>
              <w:jc w:val="center"/>
            </w:pPr>
            <w:r w:rsidRPr="00620C1F">
              <w:rPr>
                <w:rFonts w:cs="Arial"/>
              </w:rPr>
              <w:t>elíptico</w:t>
            </w:r>
          </w:p>
        </w:tc>
        <w:tc>
          <w:tcPr>
            <w:tcW w:w="2835" w:type="dxa"/>
            <w:gridSpan w:val="2"/>
            <w:tcBorders>
              <w:top w:val="nil"/>
              <w:left w:val="single" w:sz="4" w:space="0" w:color="auto"/>
              <w:bottom w:val="single" w:sz="4" w:space="0" w:color="auto"/>
            </w:tcBorders>
          </w:tcPr>
          <w:p w:rsidR="009F280F" w:rsidRPr="00ED3CF8" w:rsidRDefault="009F280F" w:rsidP="00F21A3F">
            <w:pPr>
              <w:jc w:val="center"/>
            </w:pPr>
          </w:p>
        </w:tc>
      </w:tr>
      <w:tr w:rsidR="009F280F" w:rsidRPr="00ED3CF8" w:rsidTr="00F21A3F">
        <w:trPr>
          <w:cantSplit/>
        </w:trPr>
        <w:tc>
          <w:tcPr>
            <w:tcW w:w="2693" w:type="dxa"/>
            <w:tcBorders>
              <w:top w:val="single" w:sz="4" w:space="0" w:color="auto"/>
              <w:left w:val="single" w:sz="4" w:space="0" w:color="auto"/>
              <w:bottom w:val="nil"/>
            </w:tcBorders>
          </w:tcPr>
          <w:p w:rsidR="009F280F" w:rsidRPr="00ED3CF8" w:rsidRDefault="009F280F" w:rsidP="00F21A3F"/>
        </w:tc>
        <w:tc>
          <w:tcPr>
            <w:tcW w:w="1559" w:type="dxa"/>
            <w:tcBorders>
              <w:top w:val="single" w:sz="4" w:space="0" w:color="auto"/>
              <w:left w:val="single" w:sz="4" w:space="0" w:color="auto"/>
              <w:bottom w:val="nil"/>
            </w:tcBorders>
          </w:tcPr>
          <w:p w:rsidR="009F280F" w:rsidRPr="00ED3CF8" w:rsidRDefault="009F280F" w:rsidP="00F21A3F">
            <w:pPr>
              <w:jc w:val="center"/>
            </w:pPr>
          </w:p>
          <w:p w:rsidR="009F280F" w:rsidRPr="00ED3CF8" w:rsidRDefault="009F280F" w:rsidP="00F21A3F">
            <w:pPr>
              <w:jc w:val="center"/>
            </w:pPr>
            <w:r w:rsidRPr="00ED3CF8">
              <w:object w:dxaOrig="1560" w:dyaOrig="1905">
                <v:shape id="_x0000_i1062" type="#_x0000_t75" style="width:58.25pt;height:71.35pt" o:ole="">
                  <v:imagedata r:id="rId290" o:title=""/>
                </v:shape>
                <o:OLEObject Type="Embed" ProgID="PBrush" ShapeID="_x0000_i1062" DrawAspect="Content" ObjectID="_1626177146" r:id="rId291"/>
              </w:object>
            </w:r>
          </w:p>
        </w:tc>
        <w:tc>
          <w:tcPr>
            <w:tcW w:w="1418" w:type="dxa"/>
            <w:tcBorders>
              <w:top w:val="single" w:sz="4" w:space="0" w:color="auto"/>
              <w:left w:val="single" w:sz="4" w:space="0" w:color="auto"/>
              <w:bottom w:val="nil"/>
              <w:right w:val="single" w:sz="4" w:space="0" w:color="auto"/>
            </w:tcBorders>
          </w:tcPr>
          <w:p w:rsidR="009F280F" w:rsidRPr="00ED3CF8" w:rsidRDefault="009F280F" w:rsidP="00F21A3F">
            <w:pPr>
              <w:jc w:val="center"/>
            </w:pPr>
          </w:p>
          <w:p w:rsidR="009F280F" w:rsidRPr="00ED3CF8" w:rsidRDefault="009F280F" w:rsidP="00F21A3F">
            <w:pPr>
              <w:jc w:val="center"/>
            </w:pPr>
            <w:r w:rsidRPr="00ED3CF8">
              <w:object w:dxaOrig="1650" w:dyaOrig="1905">
                <v:shape id="_x0000_i1063" type="#_x0000_t75" style="width:58.25pt;height:67.6pt" o:ole="">
                  <v:imagedata r:id="rId292" o:title=""/>
                </v:shape>
                <o:OLEObject Type="Embed" ProgID="PBrush" ShapeID="_x0000_i1063" DrawAspect="Content" ObjectID="_1626177147" r:id="rId293"/>
              </w:object>
            </w:r>
          </w:p>
        </w:tc>
        <w:tc>
          <w:tcPr>
            <w:tcW w:w="1428" w:type="dxa"/>
            <w:tcBorders>
              <w:top w:val="single" w:sz="4" w:space="0" w:color="auto"/>
              <w:left w:val="single" w:sz="4" w:space="0" w:color="auto"/>
              <w:bottom w:val="nil"/>
            </w:tcBorders>
            <w:shd w:val="clear" w:color="auto" w:fill="auto"/>
          </w:tcPr>
          <w:p w:rsidR="009F280F" w:rsidRPr="00ED3CF8" w:rsidRDefault="009F280F" w:rsidP="00F21A3F">
            <w:pPr>
              <w:jc w:val="center"/>
            </w:pPr>
          </w:p>
          <w:p w:rsidR="009F280F" w:rsidRPr="00ED3CF8" w:rsidRDefault="009F280F" w:rsidP="00F21A3F">
            <w:pPr>
              <w:jc w:val="center"/>
            </w:pPr>
            <w:r w:rsidRPr="00ED3CF8">
              <w:object w:dxaOrig="1560" w:dyaOrig="1860">
                <v:shape id="_x0000_i1064" type="#_x0000_t75" style="width:57.6pt;height:68.85pt" o:ole="">
                  <v:imagedata r:id="rId294" o:title=""/>
                </v:shape>
                <o:OLEObject Type="Embed" ProgID="PBrush" ShapeID="_x0000_i1064" DrawAspect="Content" ObjectID="_1626177148" r:id="rId295"/>
              </w:object>
            </w:r>
          </w:p>
        </w:tc>
        <w:tc>
          <w:tcPr>
            <w:tcW w:w="1407" w:type="dxa"/>
            <w:tcBorders>
              <w:top w:val="single" w:sz="4" w:space="0" w:color="auto"/>
              <w:left w:val="single" w:sz="4" w:space="0" w:color="auto"/>
              <w:bottom w:val="nil"/>
            </w:tcBorders>
            <w:shd w:val="clear" w:color="auto" w:fill="auto"/>
          </w:tcPr>
          <w:p w:rsidR="009F280F" w:rsidRPr="00ED3CF8" w:rsidRDefault="009F280F" w:rsidP="00F21A3F">
            <w:pPr>
              <w:jc w:val="center"/>
            </w:pPr>
          </w:p>
          <w:p w:rsidR="009F280F" w:rsidRPr="00ED3CF8" w:rsidRDefault="009F280F" w:rsidP="00F21A3F">
            <w:pPr>
              <w:jc w:val="center"/>
            </w:pPr>
            <w:r w:rsidRPr="00ED3CF8">
              <w:object w:dxaOrig="1605" w:dyaOrig="1845">
                <v:shape id="_x0000_i1065" type="#_x0000_t75" style="width:57.6pt;height:67pt" o:ole="">
                  <v:imagedata r:id="rId296" o:title=""/>
                </v:shape>
                <o:OLEObject Type="Embed" ProgID="PBrush" ShapeID="_x0000_i1065" DrawAspect="Content" ObjectID="_1626177149" r:id="rId297"/>
              </w:object>
            </w:r>
          </w:p>
        </w:tc>
      </w:tr>
      <w:tr w:rsidR="009F280F" w:rsidRPr="00ED3CF8" w:rsidTr="00F21A3F">
        <w:trPr>
          <w:cantSplit/>
        </w:trPr>
        <w:tc>
          <w:tcPr>
            <w:tcW w:w="2693" w:type="dxa"/>
            <w:tcBorders>
              <w:top w:val="nil"/>
              <w:left w:val="single" w:sz="4" w:space="0" w:color="auto"/>
              <w:bottom w:val="nil"/>
            </w:tcBorders>
          </w:tcPr>
          <w:p w:rsidR="009F280F" w:rsidRPr="00ED3CF8" w:rsidRDefault="009F280F" w:rsidP="00F21A3F">
            <w:pPr>
              <w:jc w:val="center"/>
            </w:pPr>
          </w:p>
        </w:tc>
        <w:tc>
          <w:tcPr>
            <w:tcW w:w="1559" w:type="dxa"/>
            <w:tcBorders>
              <w:top w:val="nil"/>
              <w:left w:val="single" w:sz="4" w:space="0" w:color="auto"/>
              <w:bottom w:val="nil"/>
            </w:tcBorders>
            <w:shd w:val="clear" w:color="auto" w:fill="auto"/>
          </w:tcPr>
          <w:p w:rsidR="009F280F" w:rsidRPr="00ED3CF8" w:rsidRDefault="009F280F" w:rsidP="00F21A3F">
            <w:pPr>
              <w:jc w:val="center"/>
            </w:pPr>
            <w:r w:rsidRPr="00ED3CF8">
              <w:t>1</w:t>
            </w:r>
          </w:p>
        </w:tc>
        <w:tc>
          <w:tcPr>
            <w:tcW w:w="1418" w:type="dxa"/>
            <w:tcBorders>
              <w:top w:val="nil"/>
              <w:left w:val="single" w:sz="4" w:space="0" w:color="auto"/>
              <w:bottom w:val="nil"/>
              <w:right w:val="single" w:sz="4" w:space="0" w:color="auto"/>
            </w:tcBorders>
          </w:tcPr>
          <w:p w:rsidR="009F280F" w:rsidRPr="00ED3CF8" w:rsidRDefault="009F280F" w:rsidP="00F21A3F">
            <w:pPr>
              <w:jc w:val="center"/>
            </w:pPr>
            <w:r w:rsidRPr="00ED3CF8">
              <w:t>3</w:t>
            </w:r>
          </w:p>
        </w:tc>
        <w:tc>
          <w:tcPr>
            <w:tcW w:w="1428" w:type="dxa"/>
            <w:tcBorders>
              <w:top w:val="nil"/>
              <w:left w:val="single" w:sz="4" w:space="0" w:color="auto"/>
              <w:bottom w:val="nil"/>
            </w:tcBorders>
            <w:shd w:val="clear" w:color="auto" w:fill="auto"/>
          </w:tcPr>
          <w:p w:rsidR="009F280F" w:rsidRPr="00ED3CF8" w:rsidRDefault="009F280F" w:rsidP="00F21A3F">
            <w:pPr>
              <w:jc w:val="center"/>
            </w:pPr>
            <w:r w:rsidRPr="00ED3CF8">
              <w:t>7</w:t>
            </w:r>
          </w:p>
        </w:tc>
        <w:tc>
          <w:tcPr>
            <w:tcW w:w="1407" w:type="dxa"/>
            <w:tcBorders>
              <w:top w:val="nil"/>
              <w:left w:val="single" w:sz="4" w:space="0" w:color="auto"/>
              <w:bottom w:val="nil"/>
            </w:tcBorders>
            <w:shd w:val="clear" w:color="auto" w:fill="auto"/>
          </w:tcPr>
          <w:p w:rsidR="009F280F" w:rsidRPr="00ED3CF8" w:rsidRDefault="009F280F" w:rsidP="00F21A3F">
            <w:pPr>
              <w:jc w:val="center"/>
            </w:pPr>
            <w:r w:rsidRPr="00ED3CF8">
              <w:t>6</w:t>
            </w:r>
          </w:p>
        </w:tc>
      </w:tr>
      <w:tr w:rsidR="009F280F" w:rsidRPr="00ED3CF8" w:rsidTr="00F21A3F">
        <w:trPr>
          <w:cantSplit/>
        </w:trPr>
        <w:tc>
          <w:tcPr>
            <w:tcW w:w="2693" w:type="dxa"/>
            <w:tcBorders>
              <w:top w:val="nil"/>
              <w:left w:val="single" w:sz="4" w:space="0" w:color="auto"/>
              <w:bottom w:val="single" w:sz="4" w:space="0" w:color="auto"/>
            </w:tcBorders>
          </w:tcPr>
          <w:p w:rsidR="009F280F" w:rsidRPr="00ED3CF8" w:rsidRDefault="009F280F" w:rsidP="00F21A3F">
            <w:pPr>
              <w:jc w:val="center"/>
            </w:pPr>
          </w:p>
        </w:tc>
        <w:tc>
          <w:tcPr>
            <w:tcW w:w="1559" w:type="dxa"/>
            <w:tcBorders>
              <w:top w:val="nil"/>
              <w:left w:val="single" w:sz="4" w:space="0" w:color="auto"/>
              <w:bottom w:val="single" w:sz="4" w:space="0" w:color="auto"/>
            </w:tcBorders>
            <w:shd w:val="clear" w:color="auto" w:fill="auto"/>
          </w:tcPr>
          <w:p w:rsidR="009F280F" w:rsidRPr="00ED3CF8" w:rsidRDefault="009F280F" w:rsidP="00F21A3F">
            <w:pPr>
              <w:jc w:val="center"/>
            </w:pPr>
            <w:r w:rsidRPr="00ED3CF8">
              <w:t>oblong</w:t>
            </w:r>
            <w:r>
              <w:t>o</w:t>
            </w:r>
          </w:p>
        </w:tc>
        <w:tc>
          <w:tcPr>
            <w:tcW w:w="1418" w:type="dxa"/>
            <w:tcBorders>
              <w:top w:val="nil"/>
              <w:left w:val="single" w:sz="4" w:space="0" w:color="auto"/>
              <w:bottom w:val="single" w:sz="4" w:space="0" w:color="auto"/>
              <w:right w:val="single" w:sz="4" w:space="0" w:color="auto"/>
            </w:tcBorders>
          </w:tcPr>
          <w:p w:rsidR="009F280F" w:rsidRPr="00ED3CF8" w:rsidRDefault="009F280F" w:rsidP="00F21A3F">
            <w:pPr>
              <w:jc w:val="center"/>
            </w:pPr>
            <w:r w:rsidRPr="00ED3CF8">
              <w:t>circular</w:t>
            </w:r>
          </w:p>
        </w:tc>
        <w:tc>
          <w:tcPr>
            <w:tcW w:w="1428" w:type="dxa"/>
            <w:tcBorders>
              <w:top w:val="nil"/>
              <w:left w:val="single" w:sz="4" w:space="0" w:color="auto"/>
              <w:bottom w:val="single" w:sz="4" w:space="0" w:color="auto"/>
            </w:tcBorders>
            <w:shd w:val="clear" w:color="auto" w:fill="auto"/>
          </w:tcPr>
          <w:p w:rsidR="009F280F" w:rsidRPr="00ED3CF8" w:rsidRDefault="009F280F" w:rsidP="00F21A3F">
            <w:pPr>
              <w:jc w:val="center"/>
            </w:pPr>
            <w:r w:rsidRPr="00620C1F">
              <w:rPr>
                <w:rFonts w:cs="Arial"/>
              </w:rPr>
              <w:t>obcordiforme</w:t>
            </w:r>
          </w:p>
        </w:tc>
        <w:tc>
          <w:tcPr>
            <w:tcW w:w="1407" w:type="dxa"/>
            <w:tcBorders>
              <w:top w:val="nil"/>
              <w:left w:val="single" w:sz="4" w:space="0" w:color="auto"/>
              <w:bottom w:val="single" w:sz="4" w:space="0" w:color="auto"/>
            </w:tcBorders>
            <w:shd w:val="clear" w:color="auto" w:fill="auto"/>
          </w:tcPr>
          <w:p w:rsidR="009F280F" w:rsidRPr="00ED3CF8" w:rsidRDefault="009F280F" w:rsidP="00F21A3F">
            <w:pPr>
              <w:jc w:val="center"/>
            </w:pPr>
            <w:r w:rsidRPr="00ED3CF8">
              <w:t>obova</w:t>
            </w:r>
            <w:r>
              <w:t>l</w:t>
            </w:r>
          </w:p>
        </w:tc>
      </w:tr>
      <w:tr w:rsidR="009F280F" w:rsidRPr="00ED3CF8" w:rsidTr="00F21A3F">
        <w:trPr>
          <w:cantSplit/>
          <w:trHeight w:val="2034"/>
        </w:trPr>
        <w:tc>
          <w:tcPr>
            <w:tcW w:w="2693" w:type="dxa"/>
            <w:tcBorders>
              <w:top w:val="single" w:sz="4" w:space="0" w:color="auto"/>
              <w:left w:val="single" w:sz="4" w:space="0" w:color="auto"/>
              <w:bottom w:val="nil"/>
            </w:tcBorders>
          </w:tcPr>
          <w:p w:rsidR="009F280F" w:rsidRPr="00ED3CF8" w:rsidRDefault="009F280F" w:rsidP="00F21A3F">
            <w:pPr>
              <w:jc w:val="center"/>
            </w:pPr>
          </w:p>
        </w:tc>
        <w:tc>
          <w:tcPr>
            <w:tcW w:w="2977" w:type="dxa"/>
            <w:gridSpan w:val="2"/>
            <w:tcBorders>
              <w:top w:val="single" w:sz="4" w:space="0" w:color="auto"/>
              <w:left w:val="single" w:sz="4" w:space="0" w:color="auto"/>
              <w:bottom w:val="nil"/>
            </w:tcBorders>
          </w:tcPr>
          <w:p w:rsidR="009F280F" w:rsidRPr="00ED3CF8" w:rsidRDefault="009F280F" w:rsidP="00F21A3F">
            <w:pPr>
              <w:jc w:val="center"/>
            </w:pPr>
          </w:p>
          <w:p w:rsidR="009F280F" w:rsidRPr="00ED3CF8" w:rsidRDefault="009F280F" w:rsidP="00F21A3F">
            <w:pPr>
              <w:jc w:val="center"/>
            </w:pPr>
            <w:r w:rsidRPr="00ED3CF8">
              <w:object w:dxaOrig="1965" w:dyaOrig="1920">
                <v:shape id="_x0000_i1066" type="#_x0000_t75" style="width:83.9pt;height:82.65pt" o:ole="">
                  <v:imagedata r:id="rId298" o:title=""/>
                </v:shape>
                <o:OLEObject Type="Embed" ProgID="PBrush" ShapeID="_x0000_i1066" DrawAspect="Content" ObjectID="_1626177150" r:id="rId299"/>
              </w:object>
            </w:r>
          </w:p>
        </w:tc>
        <w:tc>
          <w:tcPr>
            <w:tcW w:w="2835" w:type="dxa"/>
            <w:gridSpan w:val="2"/>
            <w:tcBorders>
              <w:top w:val="single" w:sz="4" w:space="0" w:color="auto"/>
              <w:left w:val="single" w:sz="4" w:space="0" w:color="auto"/>
              <w:bottom w:val="nil"/>
            </w:tcBorders>
          </w:tcPr>
          <w:p w:rsidR="009F280F" w:rsidRPr="00ED3CF8" w:rsidRDefault="009F280F" w:rsidP="00F21A3F">
            <w:pPr>
              <w:jc w:val="center"/>
            </w:pPr>
          </w:p>
        </w:tc>
      </w:tr>
      <w:tr w:rsidR="009F280F" w:rsidRPr="00ED3CF8" w:rsidTr="00F21A3F">
        <w:trPr>
          <w:cantSplit/>
        </w:trPr>
        <w:tc>
          <w:tcPr>
            <w:tcW w:w="2693" w:type="dxa"/>
            <w:tcBorders>
              <w:top w:val="nil"/>
              <w:left w:val="single" w:sz="4" w:space="0" w:color="auto"/>
              <w:bottom w:val="nil"/>
            </w:tcBorders>
          </w:tcPr>
          <w:p w:rsidR="009F280F" w:rsidRPr="00ED3CF8" w:rsidRDefault="009F280F" w:rsidP="00F21A3F">
            <w:pPr>
              <w:jc w:val="center"/>
            </w:pPr>
          </w:p>
        </w:tc>
        <w:tc>
          <w:tcPr>
            <w:tcW w:w="2977" w:type="dxa"/>
            <w:gridSpan w:val="2"/>
            <w:tcBorders>
              <w:top w:val="nil"/>
              <w:left w:val="single" w:sz="4" w:space="0" w:color="auto"/>
              <w:bottom w:val="nil"/>
            </w:tcBorders>
          </w:tcPr>
          <w:p w:rsidR="009F280F" w:rsidRPr="00ED3CF8" w:rsidRDefault="009F280F" w:rsidP="00F21A3F">
            <w:pPr>
              <w:jc w:val="center"/>
            </w:pPr>
            <w:r w:rsidRPr="00ED3CF8">
              <w:t>4</w:t>
            </w:r>
          </w:p>
        </w:tc>
        <w:tc>
          <w:tcPr>
            <w:tcW w:w="2835" w:type="dxa"/>
            <w:gridSpan w:val="2"/>
            <w:tcBorders>
              <w:top w:val="nil"/>
              <w:left w:val="single" w:sz="4" w:space="0" w:color="auto"/>
              <w:bottom w:val="nil"/>
            </w:tcBorders>
          </w:tcPr>
          <w:p w:rsidR="009F280F" w:rsidRPr="00ED3CF8" w:rsidRDefault="009F280F" w:rsidP="00F21A3F">
            <w:pPr>
              <w:jc w:val="center"/>
            </w:pPr>
          </w:p>
        </w:tc>
      </w:tr>
      <w:tr w:rsidR="009F280F" w:rsidRPr="00ED3CF8" w:rsidTr="00F21A3F">
        <w:trPr>
          <w:cantSplit/>
        </w:trPr>
        <w:tc>
          <w:tcPr>
            <w:tcW w:w="2693" w:type="dxa"/>
            <w:tcBorders>
              <w:top w:val="nil"/>
              <w:left w:val="single" w:sz="4" w:space="0" w:color="auto"/>
              <w:bottom w:val="single" w:sz="4" w:space="0" w:color="auto"/>
            </w:tcBorders>
          </w:tcPr>
          <w:p w:rsidR="009F280F" w:rsidRPr="00ED3CF8" w:rsidRDefault="009F280F" w:rsidP="00F21A3F">
            <w:pPr>
              <w:jc w:val="center"/>
            </w:pPr>
          </w:p>
        </w:tc>
        <w:tc>
          <w:tcPr>
            <w:tcW w:w="2977" w:type="dxa"/>
            <w:gridSpan w:val="2"/>
            <w:tcBorders>
              <w:top w:val="nil"/>
              <w:left w:val="single" w:sz="4" w:space="0" w:color="auto"/>
              <w:bottom w:val="single" w:sz="4" w:space="0" w:color="auto"/>
            </w:tcBorders>
          </w:tcPr>
          <w:p w:rsidR="009F280F" w:rsidRPr="00ED3CF8" w:rsidRDefault="009F280F" w:rsidP="00F21A3F">
            <w:pPr>
              <w:jc w:val="center"/>
            </w:pPr>
            <w:r w:rsidRPr="00620C1F">
              <w:rPr>
                <w:rFonts w:cs="Arial"/>
              </w:rPr>
              <w:t>achatado</w:t>
            </w:r>
          </w:p>
        </w:tc>
        <w:tc>
          <w:tcPr>
            <w:tcW w:w="2835" w:type="dxa"/>
            <w:gridSpan w:val="2"/>
            <w:tcBorders>
              <w:top w:val="nil"/>
              <w:left w:val="single" w:sz="4" w:space="0" w:color="auto"/>
              <w:bottom w:val="single" w:sz="4" w:space="0" w:color="auto"/>
            </w:tcBorders>
          </w:tcPr>
          <w:p w:rsidR="009F280F" w:rsidRPr="00ED3CF8" w:rsidRDefault="009F280F" w:rsidP="00F21A3F">
            <w:pPr>
              <w:jc w:val="center"/>
            </w:pPr>
          </w:p>
        </w:tc>
      </w:tr>
    </w:tbl>
    <w:p w:rsidR="009F280F" w:rsidRPr="00ED3CF8" w:rsidRDefault="009F280F" w:rsidP="009F280F"/>
    <w:p w:rsidR="009F280F" w:rsidRDefault="009F280F" w:rsidP="009F280F">
      <w:pPr>
        <w:jc w:val="left"/>
        <w:rPr>
          <w:rFonts w:cs="Arial"/>
        </w:rPr>
      </w:pPr>
    </w:p>
    <w:p w:rsidR="009F280F" w:rsidRPr="00620C1F" w:rsidRDefault="009F280F" w:rsidP="009F280F">
      <w:pPr>
        <w:rPr>
          <w:rFonts w:cs="Arial"/>
        </w:rPr>
      </w:pPr>
    </w:p>
    <w:p w:rsidR="009F280F" w:rsidRDefault="009F280F" w:rsidP="009F280F">
      <w:pPr>
        <w:jc w:val="left"/>
        <w:rPr>
          <w:rFonts w:cs="Arial"/>
          <w:color w:val="000000"/>
          <w:u w:val="single"/>
        </w:rPr>
      </w:pPr>
    </w:p>
    <w:p w:rsidR="009F280F" w:rsidRDefault="009F280F" w:rsidP="009F280F">
      <w:pPr>
        <w:rPr>
          <w:rFonts w:cs="Arial"/>
          <w:color w:val="000000"/>
        </w:rPr>
      </w:pPr>
      <w:r w:rsidRPr="00CD33D0">
        <w:rPr>
          <w:rFonts w:cs="Arial"/>
          <w:color w:val="000000"/>
          <w:u w:val="single"/>
        </w:rPr>
        <w:t xml:space="preserve">Ejemplo </w:t>
      </w:r>
      <w:r>
        <w:rPr>
          <w:rFonts w:cs="Arial"/>
          <w:color w:val="000000"/>
          <w:u w:val="single"/>
        </w:rPr>
        <w:t>3</w:t>
      </w:r>
    </w:p>
    <w:p w:rsidR="009F280F" w:rsidRDefault="009F280F" w:rsidP="009F280F">
      <w:pPr>
        <w:rPr>
          <w:rFonts w:cs="Arial"/>
          <w:color w:val="000000"/>
        </w:rPr>
      </w:pPr>
    </w:p>
    <w:p w:rsidR="009F280F" w:rsidRPr="00CD33D0" w:rsidRDefault="009F280F" w:rsidP="009F280F">
      <w:pPr>
        <w:rPr>
          <w:rFonts w:cs="Arial"/>
          <w:color w:val="000000"/>
          <w:u w:val="single"/>
        </w:rPr>
      </w:pPr>
      <w:r w:rsidRPr="00CD33D0">
        <w:rPr>
          <w:rFonts w:cs="Arial"/>
          <w:color w:val="000000"/>
          <w:u w:val="single"/>
        </w:rPr>
        <w:t>Inflorescencia:  forma en vista lateral</w:t>
      </w:r>
    </w:p>
    <w:p w:rsidR="009F280F" w:rsidRDefault="009F280F" w:rsidP="009F280F">
      <w:pPr>
        <w:rPr>
          <w:rFonts w:cs="Arial"/>
          <w:color w:val="000000"/>
        </w:rPr>
      </w:pPr>
    </w:p>
    <w:p w:rsidR="009F280F" w:rsidRDefault="009F280F" w:rsidP="009F280F">
      <w:pPr>
        <w:jc w:val="center"/>
        <w:rPr>
          <w:rFonts w:cs="Arial"/>
          <w:color w:val="000000"/>
        </w:rPr>
      </w:pPr>
      <w:r w:rsidRPr="00ED3CF8">
        <w:rPr>
          <w:rFonts w:cs="Arial"/>
          <w:noProof/>
          <w:color w:val="000000"/>
        </w:rPr>
        <w:drawing>
          <wp:inline distT="0" distB="0" distL="0" distR="0" wp14:anchorId="3A7D3C52" wp14:editId="717FED87">
            <wp:extent cx="4391025" cy="101917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300" cstate="screen">
                      <a:extLst>
                        <a:ext uri="{28A0092B-C50C-407E-A947-70E740481C1C}">
                          <a14:useLocalDpi xmlns:a14="http://schemas.microsoft.com/office/drawing/2010/main"/>
                        </a:ext>
                      </a:extLst>
                    </a:blip>
                    <a:srcRect/>
                    <a:stretch/>
                  </pic:blipFill>
                  <pic:spPr bwMode="auto">
                    <a:xfrm>
                      <a:off x="0" y="0"/>
                      <a:ext cx="4391025" cy="1019175"/>
                    </a:xfrm>
                    <a:prstGeom prst="rect">
                      <a:avLst/>
                    </a:prstGeom>
                    <a:noFill/>
                    <a:ln>
                      <a:noFill/>
                    </a:ln>
                    <a:extLst>
                      <a:ext uri="{53640926-AAD7-44D8-BBD7-CCE9431645EC}">
                        <a14:shadowObscured xmlns:a14="http://schemas.microsoft.com/office/drawing/2010/main"/>
                      </a:ext>
                    </a:extLst>
                  </pic:spPr>
                </pic:pic>
              </a:graphicData>
            </a:graphic>
          </wp:inline>
        </w:drawing>
      </w:r>
    </w:p>
    <w:p w:rsidR="009F280F" w:rsidRPr="00A330DE" w:rsidRDefault="009F280F" w:rsidP="009F280F">
      <w:pPr>
        <w:tabs>
          <w:tab w:val="center" w:pos="2268"/>
          <w:tab w:val="center" w:pos="3686"/>
          <w:tab w:val="center" w:pos="5387"/>
          <w:tab w:val="center" w:pos="7230"/>
        </w:tabs>
        <w:spacing w:before="120"/>
        <w:rPr>
          <w:rFonts w:cs="Arial"/>
          <w:color w:val="000000"/>
          <w:sz w:val="18"/>
        </w:rPr>
      </w:pPr>
      <w:r w:rsidRPr="00A330DE">
        <w:rPr>
          <w:rFonts w:cs="Arial"/>
          <w:color w:val="000000"/>
          <w:sz w:val="18"/>
        </w:rPr>
        <w:tab/>
        <w:t>1</w:t>
      </w:r>
      <w:r w:rsidRPr="00A330DE">
        <w:rPr>
          <w:rFonts w:cs="Arial"/>
          <w:color w:val="000000"/>
          <w:sz w:val="18"/>
        </w:rPr>
        <w:tab/>
        <w:t>2</w:t>
      </w:r>
      <w:r w:rsidRPr="00A330DE">
        <w:rPr>
          <w:rFonts w:cs="Arial"/>
          <w:color w:val="000000"/>
          <w:sz w:val="18"/>
        </w:rPr>
        <w:tab/>
        <w:t>3</w:t>
      </w:r>
      <w:r w:rsidRPr="00A330DE">
        <w:rPr>
          <w:rFonts w:cs="Arial"/>
          <w:color w:val="000000"/>
          <w:sz w:val="18"/>
        </w:rPr>
        <w:tab/>
        <w:t>4</w:t>
      </w:r>
    </w:p>
    <w:p w:rsidR="009F280F" w:rsidRPr="00A330DE" w:rsidRDefault="009F280F" w:rsidP="009F280F">
      <w:pPr>
        <w:tabs>
          <w:tab w:val="center" w:pos="2268"/>
          <w:tab w:val="center" w:pos="3686"/>
          <w:tab w:val="center" w:pos="5387"/>
          <w:tab w:val="center" w:pos="7230"/>
        </w:tabs>
        <w:spacing w:before="60"/>
        <w:rPr>
          <w:rFonts w:cs="Arial"/>
          <w:color w:val="000000"/>
          <w:sz w:val="18"/>
        </w:rPr>
      </w:pPr>
      <w:r w:rsidRPr="00A330DE">
        <w:rPr>
          <w:rFonts w:cs="Arial"/>
          <w:color w:val="000000"/>
          <w:sz w:val="18"/>
        </w:rPr>
        <w:tab/>
        <w:t>elíptica</w:t>
      </w:r>
      <w:r w:rsidRPr="00A330DE">
        <w:rPr>
          <w:rFonts w:cs="Arial"/>
          <w:color w:val="000000"/>
          <w:sz w:val="18"/>
        </w:rPr>
        <w:tab/>
        <w:t>circular</w:t>
      </w:r>
      <w:r w:rsidRPr="00A330DE">
        <w:rPr>
          <w:rFonts w:cs="Arial"/>
          <w:color w:val="000000"/>
          <w:sz w:val="18"/>
        </w:rPr>
        <w:tab/>
        <w:t>achatada estrecha</w:t>
      </w:r>
      <w:r w:rsidRPr="00A330DE">
        <w:rPr>
          <w:rFonts w:cs="Arial"/>
          <w:color w:val="000000"/>
          <w:sz w:val="18"/>
        </w:rPr>
        <w:tab/>
        <w:t>achatada ancha</w:t>
      </w:r>
    </w:p>
    <w:p w:rsidR="009F280F" w:rsidRDefault="009F280F" w:rsidP="009F280F"/>
    <w:p w:rsidR="009F280F" w:rsidRDefault="009F280F" w:rsidP="009F280F"/>
    <w:p w:rsidR="009F280F" w:rsidRPr="00B30C0B" w:rsidRDefault="009F280F" w:rsidP="009F280F">
      <w:pPr>
        <w:pStyle w:val="Heading4"/>
      </w:pPr>
      <w:bookmarkStart w:id="221" w:name="_Toc15562861"/>
      <w:r w:rsidRPr="00E04363">
        <w:rPr>
          <w:color w:val="000000"/>
          <w:lang w:eastAsia="ja-JP"/>
        </w:rPr>
        <w:lastRenderedPageBreak/>
        <w:t>2.9</w:t>
      </w:r>
      <w:r w:rsidRPr="00E04363">
        <w:tab/>
      </w:r>
      <w:r w:rsidRPr="00680BAF">
        <w:t>Uso de caracteres compuestos para determinar la distinción y la homogeneidad</w:t>
      </w:r>
      <w:r w:rsidRPr="00680BAF">
        <w:rPr>
          <w:rStyle w:val="FootnoteReference"/>
        </w:rPr>
        <w:footnoteReference w:id="3"/>
      </w:r>
      <w:bookmarkEnd w:id="221"/>
      <w:r w:rsidRPr="00E04363">
        <w:fldChar w:fldCharType="begin"/>
      </w:r>
      <w:r w:rsidRPr="00E04363">
        <w:instrText xml:space="preserve"> XE "</w:instrText>
      </w:r>
      <w:r w:rsidRPr="00D0116B">
        <w:rPr>
          <w:color w:val="FF0000"/>
        </w:rPr>
        <w:instrText xml:space="preserve">Forma\: </w:instrText>
      </w:r>
      <w:r w:rsidRPr="00E04363">
        <w:rPr>
          <w:color w:val="FF0000"/>
        </w:rPr>
        <w:instrText>Uso de caracteres compuestos para determinar la distinción y la homogeneidad</w:instrText>
      </w:r>
      <w:r w:rsidRPr="00E04363">
        <w:instrText xml:space="preserve">" </w:instrText>
      </w:r>
      <w:r w:rsidRPr="00E04363">
        <w:fldChar w:fldCharType="end"/>
      </w:r>
    </w:p>
    <w:p w:rsidR="009F280F" w:rsidRPr="00F84E8C" w:rsidRDefault="009F280F" w:rsidP="009F280F">
      <w:pPr>
        <w:keepNext/>
      </w:pPr>
    </w:p>
    <w:p w:rsidR="009F280F" w:rsidRPr="00B30C0B" w:rsidRDefault="009F280F" w:rsidP="009F280F">
      <w:r w:rsidRPr="00B30C0B">
        <w:t>Med</w:t>
      </w:r>
      <w:r>
        <w:t xml:space="preserve">iante el cálculo de </w:t>
      </w:r>
      <w:r w:rsidRPr="00842EDA">
        <w:rPr>
          <w:color w:val="FF0000"/>
        </w:rPr>
        <w:t>caracteres compuestos</w:t>
      </w:r>
      <w:r w:rsidRPr="00B30C0B">
        <w:t xml:space="preserve"> que sean combinaciones matemáticas de distintos caracteres examinados individualmente se pueden obtener caracteres adicionales para realizar comparaciones entre variedades.  Si bien estos </w:t>
      </w:r>
      <w:r w:rsidRPr="00842EDA">
        <w:rPr>
          <w:color w:val="FF0000"/>
        </w:rPr>
        <w:t>caracteres compuestos</w:t>
      </w:r>
      <w:r w:rsidRPr="00B30C0B">
        <w:t xml:space="preserve"> pueden facilitar la evaluación de diferencias importantes entre variedades, se deben establecer ciertas medidas para asegurar que se utilizan adecuadamente.  Así pues, los </w:t>
      </w:r>
      <w:r w:rsidRPr="00842EDA">
        <w:rPr>
          <w:color w:val="FF0000"/>
        </w:rPr>
        <w:t>caracteres compuestos</w:t>
      </w:r>
      <w:r w:rsidRPr="00B30C0B">
        <w:t xml:space="preserve"> deben:</w:t>
      </w:r>
    </w:p>
    <w:p w:rsidR="009F280F" w:rsidRPr="00F84E8C" w:rsidRDefault="009F280F" w:rsidP="009F280F"/>
    <w:p w:rsidR="009F280F" w:rsidRPr="00F84E8C" w:rsidRDefault="009F280F" w:rsidP="009F280F">
      <w:r>
        <w:tab/>
        <w:t>a)</w:t>
      </w:r>
      <w:r>
        <w:tab/>
      </w:r>
      <w:r w:rsidRPr="00F84E8C">
        <w:t xml:space="preserve">describir un carácter de una planta que se pueda definir.  Aunque es posible calcular un valor matemático para cualquier combinación de dos caracteres (por ejemplo, el resultado de dividir la época de floración entre la longitud de la hoja), solo deberían examinarse para su inclusión en los procedimientos aquellos cálculos que describan un carácter biológico real.  Sería aceptable, por ejemplo, calcular un carácter bidimensional como la superficie a partir de medidas lineales (la longitud y la anchura).  También se pueden obtener caracteres morfológicos de relación, como la diferencia entre la longitud de la arista y la de la espiga, calculada a partir de las longitudes de la espiga y de la arista medidas individualmente.  De manera análoga, se puede obtener un carácter fisiológico compuesto para describir un determinado período de desarrollo de una planta;  por ejemplo, restando la fecha de aparición del botón floral de la fecha de antesis.  Sería igualmente válido cualquier otro tipo de </w:t>
      </w:r>
      <w:r w:rsidRPr="00842EDA">
        <w:rPr>
          <w:color w:val="FF0000"/>
        </w:rPr>
        <w:t>carácter compuesto</w:t>
      </w:r>
      <w:r w:rsidRPr="0028623E">
        <w:rPr>
          <w:rFonts w:cs="Arial"/>
          <w:color w:val="FF0000"/>
        </w:rPr>
        <w:fldChar w:fldCharType="begin"/>
      </w:r>
      <w:r w:rsidRPr="0028623E">
        <w:rPr>
          <w:rFonts w:cs="Arial"/>
          <w:color w:val="FF0000"/>
        </w:rPr>
        <w:instrText xml:space="preserve"> XE "Carácter </w:instrText>
      </w:r>
      <w:r>
        <w:rPr>
          <w:rFonts w:cs="Arial"/>
          <w:color w:val="FF0000"/>
        </w:rPr>
        <w:instrText>compuesto</w:instrText>
      </w:r>
      <w:r w:rsidRPr="0028623E">
        <w:rPr>
          <w:rFonts w:cs="Arial"/>
          <w:color w:val="FF0000"/>
        </w:rPr>
        <w:instrText xml:space="preserve">" </w:instrText>
      </w:r>
      <w:r w:rsidRPr="0028623E">
        <w:rPr>
          <w:rFonts w:cs="Arial"/>
          <w:color w:val="FF0000"/>
        </w:rPr>
        <w:fldChar w:fldCharType="end"/>
      </w:r>
      <w:r w:rsidRPr="00F84E8C">
        <w:t xml:space="preserve"> que describa una característica de una planta.</w:t>
      </w:r>
    </w:p>
    <w:p w:rsidR="009F280F" w:rsidRPr="00F84E8C" w:rsidRDefault="009F280F" w:rsidP="009F280F"/>
    <w:p w:rsidR="009F280F" w:rsidRPr="00E04363" w:rsidRDefault="009F280F" w:rsidP="009F280F">
      <w:r w:rsidRPr="00F84E8C">
        <w:tab/>
        <w:t>b)</w:t>
      </w:r>
      <w:r w:rsidRPr="00F84E8C">
        <w:tab/>
        <w:t xml:space="preserve">proporcionar información adicional a la que aportan sus componentes.  Es importante determinar la relación entre un </w:t>
      </w:r>
      <w:r w:rsidRPr="00842EDA">
        <w:rPr>
          <w:color w:val="FF0000"/>
        </w:rPr>
        <w:t>carácter compuesto</w:t>
      </w:r>
      <w:r w:rsidRPr="00F84E8C">
        <w:t xml:space="preserve"> y sus componentes.  En cumplimiento de las directrices del documento TGP/14, es necesario averiguar si se duplica una diferencia.  Esto se comprobaría comparando el modo en que cada componente distingue entre una serie de pares de variedades y, específicamente, si se da un grado de similitud alto en las diferencias entre variedades aportadas por un </w:t>
      </w:r>
      <w:r w:rsidRPr="00842EDA">
        <w:rPr>
          <w:color w:val="FF0000"/>
        </w:rPr>
        <w:t>carácter compuesto</w:t>
      </w:r>
      <w:r w:rsidRPr="00F84E8C">
        <w:t xml:space="preserve"> y las aportadas por cualquiera de sus componentes.</w:t>
      </w:r>
    </w:p>
    <w:p w:rsidR="009F280F" w:rsidRPr="00F84E8C" w:rsidRDefault="009F280F" w:rsidP="009F280F"/>
    <w:p w:rsidR="009F280F" w:rsidRPr="00F84E8C" w:rsidRDefault="009F280F" w:rsidP="009F280F">
      <w:r w:rsidRPr="00F84E8C">
        <w:t>La evaluación de la homogeneidad debe llevarse a cabo de la misma manera que con cualquier otro carácter, de conformidad con los requisitos del documento TGP/10 (Examen de la homogeneidad) para los caracteres y tipos de cultivo examinados.</w:t>
      </w:r>
    </w:p>
    <w:p w:rsidR="009F280F" w:rsidRPr="00F84E8C" w:rsidRDefault="009F280F" w:rsidP="009F280F"/>
    <w:p w:rsidR="009F280F" w:rsidRPr="00F84E8C" w:rsidRDefault="009F280F" w:rsidP="009F280F">
      <w:r w:rsidRPr="00F84E8C">
        <w:t xml:space="preserve">Por lo tanto, la adopción de nuevos </w:t>
      </w:r>
      <w:r w:rsidRPr="00842EDA">
        <w:rPr>
          <w:color w:val="FF0000"/>
        </w:rPr>
        <w:t>caracteres compuestos</w:t>
      </w:r>
      <w:r w:rsidRPr="00F84E8C">
        <w:t xml:space="preserve"> debe examinarse para cada especie por separado y el cumplimiento de los criterios expuestos anteriormente debe determinarse previa comprobación de la independencia respecto de sus componentes y definiendo el carácter que se esté examinando.</w:t>
      </w:r>
    </w:p>
    <w:p w:rsidR="009F280F" w:rsidRDefault="009F280F" w:rsidP="009F280F"/>
    <w:p w:rsidR="009F280F" w:rsidRPr="00B30C0B" w:rsidRDefault="009F280F" w:rsidP="009F280F">
      <w:pPr>
        <w:pStyle w:val="Heading4"/>
      </w:pPr>
      <w:bookmarkStart w:id="222" w:name="_Toc197487706"/>
      <w:bookmarkStart w:id="223" w:name="_Toc271113114"/>
      <w:bookmarkStart w:id="224" w:name="_Toc343676679"/>
      <w:bookmarkStart w:id="225" w:name="_Toc343679064"/>
      <w:bookmarkStart w:id="226" w:name="_Toc15562862"/>
      <w:r w:rsidRPr="00B30C0B">
        <w:t>2.</w:t>
      </w:r>
      <w:r w:rsidRPr="00E04363">
        <w:t>10</w:t>
      </w:r>
      <w:r w:rsidRPr="00B30C0B">
        <w:tab/>
      </w:r>
      <w:bookmarkEnd w:id="222"/>
      <w:bookmarkEnd w:id="223"/>
      <w:bookmarkEnd w:id="224"/>
      <w:bookmarkEnd w:id="225"/>
      <w:r w:rsidRPr="00C141DA">
        <w:t>Forma:  tipos de expresión y niveles/notas</w:t>
      </w:r>
      <w:bookmarkEnd w:id="226"/>
      <w:r w:rsidRPr="00B30C0B">
        <w:fldChar w:fldCharType="begin"/>
      </w:r>
      <w:r w:rsidRPr="00B30C0B">
        <w:instrText xml:space="preserve"> XE "</w:instrText>
      </w:r>
      <w:r w:rsidRPr="00F84E8C">
        <w:rPr>
          <w:color w:val="FF0000"/>
        </w:rPr>
        <w:instrText>Forma:  tipos de expresión y niveles/notas</w:instrText>
      </w:r>
      <w:r w:rsidRPr="00B30C0B">
        <w:instrText xml:space="preserve">" </w:instrText>
      </w:r>
      <w:r w:rsidRPr="00B30C0B">
        <w:fldChar w:fldCharType="end"/>
      </w:r>
    </w:p>
    <w:p w:rsidR="009F280F" w:rsidRPr="00B30C0B" w:rsidRDefault="009F280F" w:rsidP="009F280F"/>
    <w:p w:rsidR="009F280F" w:rsidRPr="00B30C0B" w:rsidRDefault="009F280F" w:rsidP="009F280F">
      <w:pPr>
        <w:pStyle w:val="BodyText"/>
      </w:pPr>
      <w:r w:rsidRPr="00B30C0B">
        <w:t>El tipo de expresión (es decir, cualitativo, cuantitativo o pseudocualitativo) de los caracteres que describan los componentes de la forma tiene que ser considerado de manera independiente en cada caso.  En particular, como se explica en el párrafo 1 del Anexo 4 del documento TGP/7 “Elaboración de las directrices de examen”, “cabe recordar que los caracteres que podrían considerarse como muy similares en distintos tipos de plantas o distintos órganos de la misma planta, pueden de hecho deberse a distintos tipos de control genético.”  Así pues, por ejemplo, en un tipo de planta u órgano, el carácter “posición de la parte más ancha” puede ser un carácter cualitativo, pero en otro tipo de planta u órgano, podría ser un carácter cuantitativo.  Por lo tanto, las notas que figuran a continuación tienen por fin únicamente indicar las situaciones más normales:</w:t>
      </w:r>
    </w:p>
    <w:p w:rsidR="009F280F" w:rsidRPr="00B30C0B" w:rsidRDefault="009F280F" w:rsidP="009F280F"/>
    <w:p w:rsidR="009F280F" w:rsidRPr="00B30C0B" w:rsidRDefault="009F280F" w:rsidP="009F280F">
      <w:pPr>
        <w:pStyle w:val="BodyTextIndent"/>
        <w:tabs>
          <w:tab w:val="left" w:pos="1134"/>
        </w:tabs>
        <w:ind w:left="0" w:firstLine="567"/>
        <w:rPr>
          <w:lang w:val="es-ES"/>
        </w:rPr>
      </w:pPr>
      <w:r w:rsidRPr="00B30C0B">
        <w:rPr>
          <w:lang w:val="es-ES"/>
        </w:rPr>
        <w:t>a</w:t>
      </w:r>
      <w:r>
        <w:rPr>
          <w:lang w:val="es-ES"/>
        </w:rPr>
        <w:t>)</w:t>
      </w:r>
      <w:r>
        <w:rPr>
          <w:lang w:val="es-ES"/>
        </w:rPr>
        <w:tab/>
        <w:t xml:space="preserve">relación longitud/anchura:  </w:t>
      </w:r>
      <w:r w:rsidRPr="00B30C0B">
        <w:rPr>
          <w:lang w:val="es-ES"/>
        </w:rPr>
        <w:t>normalmente se trata de un carácter cuantitativo;</w:t>
      </w:r>
    </w:p>
    <w:p w:rsidR="009F280F" w:rsidRPr="00B30C0B" w:rsidRDefault="009F280F" w:rsidP="009F280F">
      <w:pPr>
        <w:pStyle w:val="BodyTextIndent"/>
        <w:tabs>
          <w:tab w:val="left" w:pos="1134"/>
        </w:tabs>
        <w:ind w:left="0" w:firstLine="567"/>
        <w:rPr>
          <w:lang w:val="es-ES"/>
        </w:rPr>
      </w:pPr>
      <w:r w:rsidRPr="00B30C0B">
        <w:rPr>
          <w:lang w:val="es-ES"/>
        </w:rPr>
        <w:lastRenderedPageBreak/>
        <w:t>b)</w:t>
      </w:r>
      <w:r w:rsidRPr="00B30C0B">
        <w:rPr>
          <w:lang w:val="es-ES"/>
        </w:rPr>
        <w:tab/>
        <w:t>p</w:t>
      </w:r>
      <w:r>
        <w:rPr>
          <w:lang w:val="es-ES"/>
        </w:rPr>
        <w:t xml:space="preserve">osición de la parte más ancha:  </w:t>
      </w:r>
      <w:r w:rsidRPr="00B30C0B">
        <w:rPr>
          <w:lang w:val="es-ES"/>
        </w:rPr>
        <w:t>dentro de la misma serie del perfil lateral (por ejemplo, redondeado), este carácter es normalmente cuantitativo.  Sin embargo, cuando las variedades abarcan más de una serie de perfiles laterales (por ejemplo, angular y hastiforme), es menos probable que la posición de la parte más ancha sea un carácter cuantitativo y más probable que constituya un carácter pseudocualitativo o cualitativo;</w:t>
      </w:r>
    </w:p>
    <w:p w:rsidR="009F280F" w:rsidRPr="00B30C0B" w:rsidRDefault="009F280F" w:rsidP="009F280F">
      <w:pPr>
        <w:pStyle w:val="BodyTextIndent"/>
        <w:tabs>
          <w:tab w:val="left" w:pos="1134"/>
        </w:tabs>
        <w:ind w:left="0" w:firstLine="567"/>
        <w:rPr>
          <w:lang w:val="es-ES"/>
        </w:rPr>
      </w:pPr>
      <w:r w:rsidRPr="00B30C0B">
        <w:rPr>
          <w:lang w:val="es-ES"/>
        </w:rPr>
        <w:t>c)</w:t>
      </w:r>
      <w:r w:rsidRPr="00B30C0B">
        <w:rPr>
          <w:lang w:val="es-ES"/>
        </w:rPr>
        <w:tab/>
        <w:t xml:space="preserve">forma de la base: </w:t>
      </w:r>
      <w:r>
        <w:rPr>
          <w:lang w:val="es-ES"/>
        </w:rPr>
        <w:t xml:space="preserve"> </w:t>
      </w:r>
      <w:r w:rsidRPr="00B30C0B">
        <w:rPr>
          <w:lang w:val="es-ES"/>
        </w:rPr>
        <w:t>(véase la Sección 2.3 Caracteres de la forma de la base);</w:t>
      </w:r>
    </w:p>
    <w:p w:rsidR="009F280F" w:rsidRPr="00B30C0B" w:rsidRDefault="009F280F" w:rsidP="009F280F">
      <w:pPr>
        <w:pStyle w:val="BodyTextIndent"/>
        <w:tabs>
          <w:tab w:val="left" w:pos="1134"/>
        </w:tabs>
        <w:ind w:left="0" w:firstLine="567"/>
        <w:rPr>
          <w:lang w:val="es-ES"/>
        </w:rPr>
      </w:pPr>
      <w:r w:rsidRPr="00B30C0B">
        <w:rPr>
          <w:lang w:val="es-ES"/>
        </w:rPr>
        <w:t>d)</w:t>
      </w:r>
      <w:r w:rsidRPr="00B30C0B">
        <w:rPr>
          <w:lang w:val="es-ES"/>
        </w:rPr>
        <w:tab/>
        <w:t>forma del ápice:</w:t>
      </w:r>
      <w:r>
        <w:rPr>
          <w:lang w:val="es-ES"/>
        </w:rPr>
        <w:t xml:space="preserve"> </w:t>
      </w:r>
      <w:r w:rsidRPr="00B30C0B">
        <w:rPr>
          <w:lang w:val="es-ES"/>
        </w:rPr>
        <w:t xml:space="preserve"> (véase la Sección 2.4 Caracteres de la forma del ápice/punta); </w:t>
      </w:r>
    </w:p>
    <w:p w:rsidR="009F280F" w:rsidRPr="00B30C0B" w:rsidRDefault="009F280F" w:rsidP="009F280F">
      <w:pPr>
        <w:pStyle w:val="BodyTextIndent"/>
        <w:tabs>
          <w:tab w:val="left" w:pos="1134"/>
        </w:tabs>
        <w:ind w:left="0" w:firstLine="567"/>
        <w:rPr>
          <w:lang w:val="es-ES"/>
        </w:rPr>
      </w:pPr>
      <w:r>
        <w:rPr>
          <w:lang w:val="es-ES"/>
        </w:rPr>
        <w:t>e)</w:t>
      </w:r>
      <w:r>
        <w:rPr>
          <w:lang w:val="es-ES"/>
        </w:rPr>
        <w:tab/>
        <w:t xml:space="preserve">perfil lateral:  </w:t>
      </w:r>
      <w:r w:rsidRPr="00B30C0B">
        <w:rPr>
          <w:lang w:val="es-ES"/>
        </w:rPr>
        <w:t xml:space="preserve">no existe una situación “normal” para el perfil lateral, que puede ser un carácter cualitativo, cuantitativo o pseudocualitativo. </w:t>
      </w:r>
    </w:p>
    <w:p w:rsidR="009F280F" w:rsidRPr="00B30C0B" w:rsidRDefault="009F280F" w:rsidP="009F280F"/>
    <w:p w:rsidR="009F280F" w:rsidRPr="00B30C0B" w:rsidRDefault="009F280F" w:rsidP="009F280F">
      <w:pPr>
        <w:pStyle w:val="Heading4"/>
      </w:pPr>
      <w:bookmarkStart w:id="227" w:name="_Toc197487707"/>
      <w:bookmarkStart w:id="228" w:name="_Toc271113115"/>
      <w:bookmarkStart w:id="229" w:name="_Toc343676680"/>
      <w:bookmarkStart w:id="230" w:name="_Toc343679065"/>
      <w:bookmarkStart w:id="231" w:name="_Toc15562863"/>
      <w:r w:rsidRPr="00B30C0B">
        <w:t>2.</w:t>
      </w:r>
      <w:r>
        <w:t>11</w:t>
      </w:r>
      <w:r w:rsidRPr="00B30C0B">
        <w:tab/>
      </w:r>
      <w:bookmarkEnd w:id="227"/>
      <w:bookmarkEnd w:id="228"/>
      <w:bookmarkEnd w:id="229"/>
      <w:bookmarkEnd w:id="230"/>
      <w:r w:rsidRPr="00C141DA">
        <w:t>Forma:  definir el carácter</w:t>
      </w:r>
      <w:bookmarkEnd w:id="231"/>
      <w:r w:rsidRPr="00B30C0B">
        <w:fldChar w:fldCharType="begin"/>
      </w:r>
      <w:r w:rsidRPr="00B30C0B">
        <w:instrText xml:space="preserve"> XE "</w:instrText>
      </w:r>
      <w:r w:rsidRPr="00E10D9A">
        <w:rPr>
          <w:color w:val="FF0000"/>
        </w:rPr>
        <w:instrText>Forma:  definir el carácter</w:instrText>
      </w:r>
      <w:r w:rsidRPr="00B30C0B">
        <w:instrText xml:space="preserve">" </w:instrText>
      </w:r>
      <w:r w:rsidRPr="00B30C0B">
        <w:fldChar w:fldCharType="end"/>
      </w:r>
    </w:p>
    <w:p w:rsidR="009F280F" w:rsidRPr="00B30C0B" w:rsidRDefault="009F280F" w:rsidP="009F280F">
      <w:pPr>
        <w:pStyle w:val="BodyText"/>
        <w:keepNext/>
        <w:ind w:left="567"/>
      </w:pPr>
    </w:p>
    <w:p w:rsidR="009F280F" w:rsidRPr="00B30C0B" w:rsidRDefault="009F280F" w:rsidP="009F280F">
      <w:pPr>
        <w:pStyle w:val="BodyText"/>
        <w:keepNext/>
      </w:pPr>
      <w:r w:rsidRPr="00B30C0B">
        <w:t>Todos y cada uno de los caracteres deben definirse con precisión.  Con respecto a los caracteres relativos a la forma, resulta especialmente importante aclarar qué parte de la planta ha de observarse.  A continuación figuran algunos ejemplos ilustrativos:</w:t>
      </w:r>
    </w:p>
    <w:p w:rsidR="009F280F" w:rsidRPr="00B30C0B" w:rsidRDefault="009F280F" w:rsidP="009F280F">
      <w:pPr>
        <w:pStyle w:val="BodyText"/>
        <w:keepNext/>
      </w:pPr>
    </w:p>
    <w:p w:rsidR="009F280F" w:rsidRPr="00B30C0B" w:rsidRDefault="009F280F" w:rsidP="009F280F">
      <w:pPr>
        <w:pStyle w:val="BodyText"/>
        <w:keepNext/>
        <w:ind w:left="567"/>
        <w:rPr>
          <w:i/>
        </w:rPr>
      </w:pPr>
      <w:r w:rsidRPr="00B30C0B">
        <w:rPr>
          <w:i/>
        </w:rPr>
        <w:t xml:space="preserve">Hoja:  relación longitud/anchura </w:t>
      </w:r>
    </w:p>
    <w:p w:rsidR="009F280F" w:rsidRPr="00B30C0B" w:rsidRDefault="009F280F" w:rsidP="009F280F">
      <w:pPr>
        <w:pStyle w:val="BodyText"/>
        <w:keepNext/>
        <w:ind w:left="1418" w:hanging="284"/>
      </w:pPr>
    </w:p>
    <w:p w:rsidR="009F280F" w:rsidRPr="00B30C0B" w:rsidRDefault="009F280F" w:rsidP="009F280F">
      <w:pPr>
        <w:pStyle w:val="BodyText"/>
        <w:keepNext/>
        <w:tabs>
          <w:tab w:val="left" w:pos="1418"/>
        </w:tabs>
        <w:ind w:left="1418" w:hanging="284"/>
      </w:pPr>
      <w:r w:rsidRPr="00B30C0B">
        <w:t>-</w:t>
      </w:r>
      <w:r w:rsidRPr="00B30C0B">
        <w:tab/>
        <w:t xml:space="preserve">ha de especificarse si debe incluirse o excluirse la punta (por ejemplo, la punta aristada) de la observación de la longitud de la hoja </w:t>
      </w:r>
    </w:p>
    <w:p w:rsidR="009F280F" w:rsidRPr="00B30C0B" w:rsidRDefault="009F280F" w:rsidP="009F280F">
      <w:pPr>
        <w:pStyle w:val="BodyText"/>
        <w:keepNext/>
        <w:tabs>
          <w:tab w:val="left" w:pos="1418"/>
        </w:tabs>
        <w:ind w:left="1418" w:hanging="284"/>
      </w:pPr>
      <w:r w:rsidRPr="00B30C0B">
        <w:t>-</w:t>
      </w:r>
      <w:r w:rsidRPr="00B30C0B">
        <w:tab/>
        <w:t>ha de especificarse si el punto de referencia de la “base” debe ser el punto de inserción o la parte más baja de la parte de la planta (por ejemplo, en el caso de una hoja cordiforme);</w:t>
      </w:r>
    </w:p>
    <w:p w:rsidR="009F280F" w:rsidRPr="00B30C0B" w:rsidRDefault="009F280F" w:rsidP="009F280F">
      <w:pPr>
        <w:pStyle w:val="BodyText"/>
        <w:tabs>
          <w:tab w:val="left" w:pos="1418"/>
        </w:tabs>
        <w:ind w:left="1418" w:hanging="284"/>
      </w:pPr>
      <w:r w:rsidRPr="00E10D9A">
        <w:t>-</w:t>
      </w:r>
      <w:r w:rsidRPr="00E10D9A">
        <w:tab/>
        <w:t>ha de especificarse la manera en que ha de observarse la longitud/anchura en el caso de</w:t>
      </w:r>
      <w:r w:rsidRPr="00B30C0B">
        <w:t xml:space="preserve"> las formas asimétricas desde el punto de vista lateral.</w:t>
      </w:r>
    </w:p>
    <w:p w:rsidR="009F280F" w:rsidRPr="00B30C0B" w:rsidRDefault="009F280F" w:rsidP="009F280F">
      <w:pPr>
        <w:pStyle w:val="BodyText"/>
        <w:ind w:left="567"/>
        <w:rPr>
          <w:i/>
        </w:rPr>
      </w:pPr>
    </w:p>
    <w:p w:rsidR="009F280F" w:rsidRPr="00B30C0B" w:rsidRDefault="009F280F" w:rsidP="009F280F">
      <w:pPr>
        <w:pStyle w:val="BodyText"/>
        <w:keepNext/>
        <w:ind w:left="567"/>
        <w:rPr>
          <w:i/>
        </w:rPr>
      </w:pPr>
      <w:r w:rsidRPr="00B30C0B">
        <w:rPr>
          <w:i/>
        </w:rPr>
        <w:t xml:space="preserve">Hoja:  posición de la parte más ancha </w:t>
      </w:r>
    </w:p>
    <w:p w:rsidR="009F280F" w:rsidRPr="00B30C0B" w:rsidRDefault="009F280F" w:rsidP="009F280F">
      <w:pPr>
        <w:pStyle w:val="BodyText"/>
        <w:keepNext/>
        <w:ind w:left="567"/>
      </w:pPr>
    </w:p>
    <w:p w:rsidR="009F280F" w:rsidRPr="00B30C0B" w:rsidRDefault="009F280F" w:rsidP="009F280F">
      <w:pPr>
        <w:pStyle w:val="BodyText"/>
        <w:keepNext/>
        <w:tabs>
          <w:tab w:val="left" w:pos="1418"/>
        </w:tabs>
        <w:ind w:left="1418" w:hanging="284"/>
      </w:pPr>
      <w:r w:rsidRPr="00B30C0B">
        <w:t>-</w:t>
      </w:r>
      <w:r w:rsidRPr="00B30C0B">
        <w:tab/>
        <w:t xml:space="preserve">ha de especificarse si debe incluirse o excluirse la punta (por ejemplo, la punta aristada) de la observación de la posición de la parte más ancha;  </w:t>
      </w:r>
    </w:p>
    <w:p w:rsidR="009F280F" w:rsidRPr="00B30C0B" w:rsidRDefault="009F280F" w:rsidP="009F280F">
      <w:pPr>
        <w:pStyle w:val="BodyText"/>
        <w:keepNext/>
        <w:tabs>
          <w:tab w:val="left" w:pos="1418"/>
        </w:tabs>
        <w:ind w:left="1418" w:hanging="284"/>
      </w:pPr>
      <w:r w:rsidRPr="00B30C0B">
        <w:t>-</w:t>
      </w:r>
      <w:r w:rsidRPr="00B30C0B">
        <w:tab/>
        <w:t>ha de especificarse si el punto de referencia de la “base” debe ser el punto de inserción o la parte más baja de la parte de la planta (por ejemplo, en el caso de una hoja cordiforme);</w:t>
      </w:r>
    </w:p>
    <w:p w:rsidR="009F280F" w:rsidRPr="00B30C0B" w:rsidRDefault="009F280F" w:rsidP="009F280F">
      <w:pPr>
        <w:pStyle w:val="BodyText"/>
        <w:tabs>
          <w:tab w:val="left" w:pos="1418"/>
        </w:tabs>
        <w:ind w:left="1418" w:hanging="284"/>
      </w:pPr>
      <w:r w:rsidRPr="00B30C0B">
        <w:t>-</w:t>
      </w:r>
      <w:r w:rsidRPr="00B30C0B">
        <w:tab/>
        <w:t>ha de especificarse la manera en que debe observarse la posición de la parte más ancha en el caso de las formas asimétricas desde el punto de vista lateral.</w:t>
      </w:r>
    </w:p>
    <w:p w:rsidR="009F280F" w:rsidRPr="00B30C0B" w:rsidRDefault="009F280F" w:rsidP="009F280F">
      <w:pPr>
        <w:pStyle w:val="BodyText"/>
        <w:ind w:left="567"/>
      </w:pPr>
    </w:p>
    <w:p w:rsidR="009F280F" w:rsidRPr="00B30C0B" w:rsidRDefault="009F280F" w:rsidP="009F280F">
      <w:pPr>
        <w:pStyle w:val="Heading4"/>
      </w:pPr>
      <w:bookmarkStart w:id="232" w:name="_Toc197487708"/>
      <w:bookmarkStart w:id="233" w:name="_Toc271113116"/>
      <w:bookmarkStart w:id="234" w:name="_Toc343676681"/>
      <w:bookmarkStart w:id="235" w:name="_Toc343679066"/>
      <w:bookmarkStart w:id="236" w:name="_Toc15562864"/>
      <w:r w:rsidRPr="00B30C0B">
        <w:t>2.1</w:t>
      </w:r>
      <w:r>
        <w:t>2</w:t>
      </w:r>
      <w:r w:rsidRPr="00B30C0B">
        <w:tab/>
      </w:r>
      <w:bookmarkEnd w:id="232"/>
      <w:bookmarkEnd w:id="233"/>
      <w:bookmarkEnd w:id="234"/>
      <w:bookmarkEnd w:id="235"/>
      <w:r w:rsidRPr="00C141DA">
        <w:t>Forma:  caracteres del Cuestionario Técnico</w:t>
      </w:r>
      <w:bookmarkEnd w:id="236"/>
      <w:r w:rsidRPr="00B30C0B">
        <w:fldChar w:fldCharType="begin"/>
      </w:r>
      <w:r w:rsidRPr="00B30C0B">
        <w:instrText xml:space="preserve"> XE "</w:instrText>
      </w:r>
      <w:r w:rsidRPr="00E10D9A">
        <w:rPr>
          <w:color w:val="FF0000"/>
        </w:rPr>
        <w:instrText>Forma:  caracteres del Cuestionario Técnico</w:instrText>
      </w:r>
      <w:r w:rsidRPr="00B30C0B">
        <w:instrText xml:space="preserve">" </w:instrText>
      </w:r>
      <w:r w:rsidRPr="00B30C0B">
        <w:fldChar w:fldCharType="end"/>
      </w:r>
    </w:p>
    <w:p w:rsidR="009F280F" w:rsidRPr="00B30C0B" w:rsidRDefault="009F280F" w:rsidP="009F280F">
      <w:pPr>
        <w:keepNext/>
        <w:rPr>
          <w:i/>
        </w:rPr>
      </w:pPr>
    </w:p>
    <w:p w:rsidR="009F280F" w:rsidRPr="00B30C0B" w:rsidRDefault="009F280F" w:rsidP="009F280F">
      <w:r w:rsidRPr="00B30C0B">
        <w:rPr>
          <w:snapToGrid w:val="0"/>
        </w:rPr>
        <w:t>Cuando se satisfacen los requisitos habituales correspondientes a los caracteres del Cuestionario Técnico (véase el Anexo 3 GN 13.3 del documento TGP/7), cabe incluir en el Cuestionario Técnico los caracteres establecidos con arreglo a las directrices expuestas en este documento.</w:t>
      </w:r>
      <w:r w:rsidRPr="00B30C0B">
        <w:t xml:space="preserve">  Sin embargo, en el Anexo 3 GN 13.3.4 del documento TGP/7 se aclara que “[de] ser necesario, los caracteres de las directrices de examen pueden simplificarse (por ejemplo, pueden crearse grupos de colores antes que solicitar una referencia de la </w:t>
      </w:r>
      <w:r w:rsidRPr="00683541">
        <w:rPr>
          <w:color w:val="FF0000"/>
        </w:rPr>
        <w:t>Carta de Colores RHS</w:t>
      </w:r>
      <w:r w:rsidRPr="0028623E">
        <w:rPr>
          <w:color w:val="FF0000"/>
        </w:rPr>
        <w:fldChar w:fldCharType="begin"/>
      </w:r>
      <w:r w:rsidRPr="0028623E">
        <w:instrText xml:space="preserve"> XE "</w:instrText>
      </w:r>
      <w:r>
        <w:rPr>
          <w:color w:val="FF0000"/>
        </w:rPr>
        <w:instrText>Carta de colores RHS</w:instrText>
      </w:r>
      <w:r w:rsidRPr="0028623E">
        <w:instrText xml:space="preserve">" </w:instrText>
      </w:r>
      <w:r w:rsidRPr="0028623E">
        <w:rPr>
          <w:color w:val="FF0000"/>
        </w:rPr>
        <w:fldChar w:fldCharType="end"/>
      </w:r>
      <w:r w:rsidRPr="00B30C0B">
        <w:t>) para incluirlos en el Cuestionario Técnico, si ello facilitara la tarea del obtentor para completar dicho Cuestionario.  Además, los caracteres que figuran en las directrices de examen pueden formularse de una manera distinta que permita a los obtentores describirlos con mayor precisión y si la información resulta útil para efectuar el examen.”.  Por lo tanto, en algunos casos, quizá sea adecuado ofrecer a los obtentores la posibilidad de describir la forma de un modo reconocido más ampliamente.  En esos casos, cabe invitar a los obtentores a indicar la forma en el Cuestionario Técnico con arreglo a los elementos siguientes:</w:t>
      </w:r>
    </w:p>
    <w:p w:rsidR="009F280F" w:rsidRPr="00B30C0B" w:rsidRDefault="009F280F" w:rsidP="009F280F"/>
    <w:p w:rsidR="009F280F" w:rsidRPr="00B30C0B" w:rsidRDefault="009F280F" w:rsidP="009F280F">
      <w:r w:rsidRPr="00B30C0B">
        <w:tab/>
        <w:t xml:space="preserve">a) </w:t>
      </w:r>
      <w:r w:rsidRPr="00B30C0B">
        <w:tab/>
        <w:t xml:space="preserve">Formas planas y simétricas simples:  se ha de indicar la forma con arreglo al gráfico de formas planas y simétricas simples (véase la Sección 1.5), por ejemplo, oblonga estrecha.  </w:t>
      </w:r>
    </w:p>
    <w:p w:rsidR="009F280F" w:rsidRPr="00B30C0B" w:rsidRDefault="009F280F" w:rsidP="009F280F"/>
    <w:p w:rsidR="009F280F" w:rsidRPr="00B30C0B" w:rsidRDefault="009F280F" w:rsidP="009F280F">
      <w:r w:rsidRPr="00B30C0B">
        <w:tab/>
        <w:t>b)</w:t>
      </w:r>
      <w:r w:rsidRPr="00B30C0B">
        <w:tab/>
        <w:t xml:space="preserve">Otras formas planas:  se ha de indicar la forma con arreglo a las otras formas planas señaladas en la Sección 1.6, indicando la anchura relativa cuando sea útil, por ejemplo, cordiforme estrecha. </w:t>
      </w:r>
    </w:p>
    <w:p w:rsidR="009F280F" w:rsidRPr="00B30C0B" w:rsidRDefault="009F280F" w:rsidP="009F280F"/>
    <w:p w:rsidR="009F280F" w:rsidRPr="00800E94" w:rsidRDefault="009F280F" w:rsidP="009F280F">
      <w:pPr>
        <w:pStyle w:val="Heading3"/>
      </w:pPr>
      <w:r w:rsidRPr="0028623E">
        <w:br w:type="page"/>
      </w:r>
      <w:bookmarkStart w:id="237" w:name="_Toc225238080"/>
      <w:bookmarkStart w:id="238" w:name="_Toc15562865"/>
      <w:r w:rsidRPr="00800E94">
        <w:lastRenderedPageBreak/>
        <w:t>3.</w:t>
      </w:r>
      <w:r w:rsidRPr="00800E94">
        <w:tab/>
      </w:r>
      <w:r w:rsidRPr="00C141DA">
        <w:t>Ilustraciones de la forma</w:t>
      </w:r>
      <w:bookmarkEnd w:id="237"/>
      <w:bookmarkEnd w:id="238"/>
      <w:r w:rsidRPr="00800E94">
        <w:rPr>
          <w:color w:val="FF0000"/>
        </w:rPr>
        <w:fldChar w:fldCharType="begin"/>
      </w:r>
      <w:r w:rsidRPr="00800E94">
        <w:rPr>
          <w:color w:val="FF0000"/>
        </w:rPr>
        <w:instrText xml:space="preserve"> XE "Ilustraciones de la forma" </w:instrText>
      </w:r>
      <w:r w:rsidRPr="00800E94">
        <w:rPr>
          <w:color w:val="FF0000"/>
        </w:rPr>
        <w:fldChar w:fldCharType="end"/>
      </w:r>
    </w:p>
    <w:p w:rsidR="009F280F" w:rsidRPr="0028623E" w:rsidRDefault="009F280F" w:rsidP="009F280F"/>
    <w:p w:rsidR="009F280F" w:rsidRPr="0028623E" w:rsidRDefault="009F280F" w:rsidP="009F280F">
      <w:pPr>
        <w:pStyle w:val="Heading4"/>
      </w:pPr>
      <w:bookmarkStart w:id="239" w:name="_Toc225238081"/>
      <w:bookmarkStart w:id="240" w:name="_Toc15562866"/>
      <w:r w:rsidRPr="0028623E">
        <w:t>3.1</w:t>
      </w:r>
      <w:r w:rsidRPr="0028623E">
        <w:tab/>
      </w:r>
      <w:r w:rsidRPr="00C141DA">
        <w:t>Formas de la superficie</w:t>
      </w:r>
      <w:bookmarkEnd w:id="239"/>
      <w:r w:rsidRPr="00C141DA">
        <w:t xml:space="preserve"> plana en su totalidad</w:t>
      </w:r>
      <w:bookmarkEnd w:id="240"/>
      <w:r w:rsidRPr="00800E94">
        <w:rPr>
          <w:color w:val="FF0000"/>
        </w:rPr>
        <w:fldChar w:fldCharType="begin"/>
      </w:r>
      <w:r w:rsidRPr="00800E94">
        <w:rPr>
          <w:color w:val="FF0000"/>
        </w:rPr>
        <w:instrText xml:space="preserve"> XE "</w:instrText>
      </w:r>
      <w:r w:rsidRPr="00C22BAF">
        <w:rPr>
          <w:color w:val="FF0000"/>
        </w:rPr>
        <w:instrText xml:space="preserve"> Formas de la superficie plana en su totalidad</w:instrText>
      </w:r>
      <w:r w:rsidRPr="00800E94">
        <w:rPr>
          <w:color w:val="FF0000"/>
        </w:rPr>
        <w:instrText xml:space="preserve"> " </w:instrText>
      </w:r>
      <w:r w:rsidRPr="00800E94">
        <w:rPr>
          <w:color w:val="FF0000"/>
        </w:rPr>
        <w:fldChar w:fldCharType="end"/>
      </w:r>
    </w:p>
    <w:p w:rsidR="009F280F" w:rsidRPr="0028623E" w:rsidRDefault="009F280F" w:rsidP="009F280F"/>
    <w:p w:rsidR="009F280F" w:rsidRPr="0028623E" w:rsidRDefault="009F280F" w:rsidP="009F280F">
      <w:r w:rsidRPr="0028623E">
        <w:t xml:space="preserve">Véanse el Gráfico de formas planas y simétricas simples y el Gráfico de otras formas planas </w:t>
      </w:r>
      <w:r>
        <w:br/>
      </w:r>
      <w:r w:rsidRPr="0028623E">
        <w:t>(Secciones 1.5 y 1.6).</w:t>
      </w:r>
    </w:p>
    <w:p w:rsidR="009F280F" w:rsidRPr="0028623E" w:rsidRDefault="009F280F" w:rsidP="009F280F"/>
    <w:p w:rsidR="009F280F" w:rsidRPr="0028623E" w:rsidRDefault="009F280F" w:rsidP="009F280F">
      <w:pPr>
        <w:pStyle w:val="Heading4"/>
        <w:keepNext w:val="0"/>
        <w:tabs>
          <w:tab w:val="left" w:pos="1134"/>
        </w:tabs>
        <w:rPr>
          <w:i w:val="0"/>
          <w:color w:val="FF0000"/>
        </w:rPr>
      </w:pPr>
      <w:bookmarkStart w:id="241" w:name="_Toc225238082"/>
      <w:bookmarkStart w:id="242" w:name="_Toc15562867"/>
      <w:r w:rsidRPr="0028623E">
        <w:rPr>
          <w:i w:val="0"/>
        </w:rPr>
        <w:t>3.2</w:t>
      </w:r>
      <w:r w:rsidRPr="0028623E">
        <w:rPr>
          <w:i w:val="0"/>
        </w:rPr>
        <w:tab/>
      </w:r>
      <w:r w:rsidRPr="00C141DA">
        <w:rPr>
          <w:i w:val="0"/>
        </w:rPr>
        <w:t>Formas de la base</w:t>
      </w:r>
      <w:bookmarkEnd w:id="241"/>
      <w:bookmarkEnd w:id="242"/>
      <w:r w:rsidRPr="0028623E">
        <w:rPr>
          <w:i w:val="0"/>
          <w:color w:val="FF0000"/>
        </w:rPr>
        <w:fldChar w:fldCharType="begin"/>
      </w:r>
      <w:r w:rsidRPr="0028623E">
        <w:instrText xml:space="preserve"> XE "</w:instrText>
      </w:r>
      <w:r w:rsidRPr="0028623E">
        <w:rPr>
          <w:i w:val="0"/>
          <w:color w:val="FF0000"/>
        </w:rPr>
        <w:instrText>Formas de la base</w:instrText>
      </w:r>
      <w:r w:rsidRPr="0028623E">
        <w:instrText xml:space="preserve">" </w:instrText>
      </w:r>
      <w:r w:rsidRPr="0028623E">
        <w:rPr>
          <w:i w:val="0"/>
          <w:color w:val="FF0000"/>
        </w:rPr>
        <w:fldChar w:fldCharType="end"/>
      </w:r>
    </w:p>
    <w:p w:rsidR="009F280F" w:rsidRPr="0028623E" w:rsidRDefault="009F280F" w:rsidP="009F280F"/>
    <w:tbl>
      <w:tblPr>
        <w:tblW w:w="0" w:type="auto"/>
        <w:jc w:val="center"/>
        <w:tblLayout w:type="fixed"/>
        <w:tblLook w:val="0000" w:firstRow="0" w:lastRow="0" w:firstColumn="0" w:lastColumn="0" w:noHBand="0" w:noVBand="0"/>
      </w:tblPr>
      <w:tblGrid>
        <w:gridCol w:w="1312"/>
        <w:gridCol w:w="1313"/>
        <w:gridCol w:w="1313"/>
        <w:gridCol w:w="1313"/>
        <w:gridCol w:w="1434"/>
      </w:tblGrid>
      <w:tr w:rsidR="009F280F" w:rsidRPr="0028623E" w:rsidTr="00F21A3F">
        <w:trPr>
          <w:jc w:val="center"/>
        </w:trPr>
        <w:tc>
          <w:tcPr>
            <w:tcW w:w="1312" w:type="dxa"/>
            <w:vAlign w:val="center"/>
          </w:tcPr>
          <w:p w:rsidR="009F280F" w:rsidRPr="0028623E" w:rsidRDefault="009F280F" w:rsidP="00F21A3F">
            <w:pPr>
              <w:jc w:val="center"/>
            </w:pPr>
            <w:r w:rsidRPr="0028623E">
              <w:rPr>
                <w:noProof/>
              </w:rPr>
              <w:drawing>
                <wp:inline distT="0" distB="0" distL="0" distR="0" wp14:anchorId="53C848C8" wp14:editId="459CFA7F">
                  <wp:extent cx="695325" cy="11144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01" cstate="screen">
                            <a:extLst>
                              <a:ext uri="{28A0092B-C50C-407E-A947-70E740481C1C}">
                                <a14:useLocalDpi xmlns:a14="http://schemas.microsoft.com/office/drawing/2010/main"/>
                              </a:ext>
                            </a:extLst>
                          </a:blip>
                          <a:srcRect/>
                          <a:stretch>
                            <a:fillRect/>
                          </a:stretch>
                        </pic:blipFill>
                        <pic:spPr bwMode="auto">
                          <a:xfrm>
                            <a:off x="0" y="0"/>
                            <a:ext cx="695325" cy="1114425"/>
                          </a:xfrm>
                          <a:prstGeom prst="rect">
                            <a:avLst/>
                          </a:prstGeom>
                          <a:noFill/>
                          <a:ln>
                            <a:noFill/>
                          </a:ln>
                        </pic:spPr>
                      </pic:pic>
                    </a:graphicData>
                  </a:graphic>
                </wp:inline>
              </w:drawing>
            </w:r>
          </w:p>
        </w:tc>
        <w:tc>
          <w:tcPr>
            <w:tcW w:w="1313" w:type="dxa"/>
            <w:vAlign w:val="center"/>
          </w:tcPr>
          <w:p w:rsidR="009F280F" w:rsidRPr="0028623E" w:rsidRDefault="009F280F" w:rsidP="00F21A3F">
            <w:pPr>
              <w:jc w:val="center"/>
            </w:pPr>
            <w:r w:rsidRPr="0028623E">
              <w:rPr>
                <w:noProof/>
              </w:rPr>
              <w:drawing>
                <wp:inline distT="0" distB="0" distL="0" distR="0" wp14:anchorId="3242ABCF" wp14:editId="42C5FD97">
                  <wp:extent cx="695325" cy="11525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02" cstate="screen">
                            <a:extLst>
                              <a:ext uri="{28A0092B-C50C-407E-A947-70E740481C1C}">
                                <a14:useLocalDpi xmlns:a14="http://schemas.microsoft.com/office/drawing/2010/main"/>
                              </a:ext>
                            </a:extLst>
                          </a:blip>
                          <a:srcRect/>
                          <a:stretch>
                            <a:fillRect/>
                          </a:stretch>
                        </pic:blipFill>
                        <pic:spPr bwMode="auto">
                          <a:xfrm>
                            <a:off x="0" y="0"/>
                            <a:ext cx="695325" cy="1152525"/>
                          </a:xfrm>
                          <a:prstGeom prst="rect">
                            <a:avLst/>
                          </a:prstGeom>
                          <a:noFill/>
                          <a:ln>
                            <a:noFill/>
                          </a:ln>
                        </pic:spPr>
                      </pic:pic>
                    </a:graphicData>
                  </a:graphic>
                </wp:inline>
              </w:drawing>
            </w:r>
          </w:p>
        </w:tc>
        <w:tc>
          <w:tcPr>
            <w:tcW w:w="1313" w:type="dxa"/>
            <w:tcBorders>
              <w:bottom w:val="dotted" w:sz="4" w:space="0" w:color="auto"/>
            </w:tcBorders>
            <w:vAlign w:val="center"/>
          </w:tcPr>
          <w:p w:rsidR="009F280F" w:rsidRPr="0028623E" w:rsidRDefault="009F280F" w:rsidP="00F21A3F">
            <w:pPr>
              <w:jc w:val="center"/>
            </w:pPr>
            <w:r w:rsidRPr="0028623E">
              <w:rPr>
                <w:noProof/>
              </w:rPr>
              <w:drawing>
                <wp:inline distT="0" distB="0" distL="0" distR="0" wp14:anchorId="409E5815" wp14:editId="15A5E962">
                  <wp:extent cx="695325" cy="11715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03" cstate="screen">
                            <a:extLst>
                              <a:ext uri="{28A0092B-C50C-407E-A947-70E740481C1C}">
                                <a14:useLocalDpi xmlns:a14="http://schemas.microsoft.com/office/drawing/2010/main"/>
                              </a:ext>
                            </a:extLst>
                          </a:blip>
                          <a:srcRect/>
                          <a:stretch>
                            <a:fillRect/>
                          </a:stretch>
                        </pic:blipFill>
                        <pic:spPr bwMode="auto">
                          <a:xfrm>
                            <a:off x="0" y="0"/>
                            <a:ext cx="695325" cy="1171575"/>
                          </a:xfrm>
                          <a:prstGeom prst="rect">
                            <a:avLst/>
                          </a:prstGeom>
                          <a:noFill/>
                          <a:ln>
                            <a:noFill/>
                          </a:ln>
                        </pic:spPr>
                      </pic:pic>
                    </a:graphicData>
                  </a:graphic>
                </wp:inline>
              </w:drawing>
            </w:r>
          </w:p>
        </w:tc>
        <w:tc>
          <w:tcPr>
            <w:tcW w:w="1313" w:type="dxa"/>
            <w:tcBorders>
              <w:bottom w:val="dotted" w:sz="4" w:space="0" w:color="auto"/>
            </w:tcBorders>
            <w:vAlign w:val="center"/>
          </w:tcPr>
          <w:p w:rsidR="009F280F" w:rsidRPr="0028623E" w:rsidRDefault="009F280F" w:rsidP="00F21A3F">
            <w:pPr>
              <w:jc w:val="center"/>
            </w:pPr>
            <w:r w:rsidRPr="0028623E">
              <w:rPr>
                <w:noProof/>
              </w:rPr>
              <w:drawing>
                <wp:inline distT="0" distB="0" distL="0" distR="0" wp14:anchorId="18F72095" wp14:editId="5BA9AEA6">
                  <wp:extent cx="695325" cy="10572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04" cstate="screen">
                            <a:extLst>
                              <a:ext uri="{28A0092B-C50C-407E-A947-70E740481C1C}">
                                <a14:useLocalDpi xmlns:a14="http://schemas.microsoft.com/office/drawing/2010/main"/>
                              </a:ext>
                            </a:extLst>
                          </a:blip>
                          <a:srcRect/>
                          <a:stretch>
                            <a:fillRect/>
                          </a:stretch>
                        </pic:blipFill>
                        <pic:spPr bwMode="auto">
                          <a:xfrm>
                            <a:off x="0" y="0"/>
                            <a:ext cx="695325" cy="1057275"/>
                          </a:xfrm>
                          <a:prstGeom prst="rect">
                            <a:avLst/>
                          </a:prstGeom>
                          <a:noFill/>
                          <a:ln>
                            <a:noFill/>
                          </a:ln>
                        </pic:spPr>
                      </pic:pic>
                    </a:graphicData>
                  </a:graphic>
                </wp:inline>
              </w:drawing>
            </w:r>
          </w:p>
        </w:tc>
        <w:tc>
          <w:tcPr>
            <w:tcW w:w="1434" w:type="dxa"/>
            <w:vAlign w:val="center"/>
          </w:tcPr>
          <w:p w:rsidR="009F280F" w:rsidRPr="0028623E" w:rsidRDefault="009F280F" w:rsidP="00F21A3F">
            <w:pPr>
              <w:jc w:val="center"/>
            </w:pPr>
            <w:r w:rsidRPr="0028623E">
              <w:rPr>
                <w:noProof/>
              </w:rPr>
              <w:drawing>
                <wp:inline distT="0" distB="0" distL="0" distR="0" wp14:anchorId="179DEAD4" wp14:editId="2046764C">
                  <wp:extent cx="695325" cy="10668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05" cstate="screen">
                            <a:extLst>
                              <a:ext uri="{28A0092B-C50C-407E-A947-70E740481C1C}">
                                <a14:useLocalDpi xmlns:a14="http://schemas.microsoft.com/office/drawing/2010/main"/>
                              </a:ext>
                            </a:extLst>
                          </a:blip>
                          <a:srcRect/>
                          <a:stretch>
                            <a:fillRect/>
                          </a:stretch>
                        </pic:blipFill>
                        <pic:spPr bwMode="auto">
                          <a:xfrm>
                            <a:off x="0" y="0"/>
                            <a:ext cx="695325" cy="1066800"/>
                          </a:xfrm>
                          <a:prstGeom prst="rect">
                            <a:avLst/>
                          </a:prstGeom>
                          <a:noFill/>
                          <a:ln>
                            <a:noFill/>
                          </a:ln>
                        </pic:spPr>
                      </pic:pic>
                    </a:graphicData>
                  </a:graphic>
                </wp:inline>
              </w:drawing>
            </w:r>
          </w:p>
        </w:tc>
      </w:tr>
      <w:tr w:rsidR="009F280F" w:rsidRPr="0028623E" w:rsidTr="00F21A3F">
        <w:trPr>
          <w:jc w:val="center"/>
        </w:trPr>
        <w:tc>
          <w:tcPr>
            <w:tcW w:w="1312" w:type="dxa"/>
          </w:tcPr>
          <w:p w:rsidR="009F280F" w:rsidRPr="0028623E" w:rsidRDefault="009F280F" w:rsidP="00F21A3F">
            <w:pPr>
              <w:jc w:val="center"/>
              <w:rPr>
                <w:color w:val="FF0000"/>
              </w:rPr>
            </w:pPr>
            <w:r w:rsidRPr="0028623E">
              <w:rPr>
                <w:color w:val="FF0000"/>
              </w:rPr>
              <w:t>decurrente</w:t>
            </w:r>
            <w:r w:rsidRPr="0028623E">
              <w:rPr>
                <w:color w:val="FF0000"/>
              </w:rPr>
              <w:fldChar w:fldCharType="begin"/>
            </w:r>
            <w:r w:rsidRPr="0028623E">
              <w:instrText xml:space="preserve"> XE "</w:instrText>
            </w:r>
            <w:r w:rsidRPr="0028623E">
              <w:rPr>
                <w:color w:val="FF0000"/>
              </w:rPr>
              <w:instrText>Decurrente</w:instrText>
            </w:r>
            <w:r w:rsidRPr="0028623E">
              <w:instrText xml:space="preserve">" </w:instrText>
            </w:r>
            <w:r w:rsidRPr="0028623E">
              <w:rPr>
                <w:color w:val="FF0000"/>
              </w:rPr>
              <w:fldChar w:fldCharType="end"/>
            </w:r>
          </w:p>
        </w:tc>
        <w:tc>
          <w:tcPr>
            <w:tcW w:w="1313" w:type="dxa"/>
            <w:tcBorders>
              <w:right w:val="dotted" w:sz="4" w:space="0" w:color="auto"/>
            </w:tcBorders>
          </w:tcPr>
          <w:p w:rsidR="009F280F" w:rsidRPr="0028623E" w:rsidRDefault="009F280F" w:rsidP="00F21A3F">
            <w:pPr>
              <w:jc w:val="center"/>
              <w:rPr>
                <w:color w:val="FF0000"/>
              </w:rPr>
            </w:pPr>
            <w:r w:rsidRPr="0028623E">
              <w:rPr>
                <w:color w:val="FF0000"/>
              </w:rPr>
              <w:t>atenuada</w:t>
            </w:r>
            <w:r w:rsidRPr="0028623E">
              <w:rPr>
                <w:color w:val="FF0000"/>
              </w:rPr>
              <w:fldChar w:fldCharType="begin"/>
            </w:r>
            <w:r w:rsidRPr="0028623E">
              <w:instrText xml:space="preserve"> XE "</w:instrText>
            </w:r>
            <w:r w:rsidRPr="0028623E">
              <w:rPr>
                <w:color w:val="FF0000"/>
              </w:rPr>
              <w:instrText>Atenuada</w:instrText>
            </w:r>
            <w:r w:rsidRPr="0028623E">
              <w:instrText xml:space="preserve">" </w:instrText>
            </w:r>
            <w:r w:rsidRPr="0028623E">
              <w:rPr>
                <w:color w:val="FF0000"/>
              </w:rPr>
              <w:fldChar w:fldCharType="end"/>
            </w:r>
          </w:p>
        </w:tc>
        <w:tc>
          <w:tcPr>
            <w:tcW w:w="1313" w:type="dxa"/>
            <w:tcBorders>
              <w:top w:val="dotted" w:sz="4" w:space="0" w:color="auto"/>
              <w:left w:val="dotted" w:sz="4" w:space="0" w:color="auto"/>
              <w:bottom w:val="dotted" w:sz="4" w:space="0" w:color="auto"/>
              <w:right w:val="dotted" w:sz="4" w:space="0" w:color="auto"/>
            </w:tcBorders>
          </w:tcPr>
          <w:p w:rsidR="009F280F" w:rsidRPr="0028623E" w:rsidRDefault="009F280F" w:rsidP="00F21A3F">
            <w:pPr>
              <w:jc w:val="center"/>
              <w:rPr>
                <w:color w:val="FF0000"/>
              </w:rPr>
            </w:pPr>
            <w:r w:rsidRPr="0028623E">
              <w:rPr>
                <w:color w:val="FF0000"/>
              </w:rPr>
              <w:t>aguda</w:t>
            </w:r>
            <w:r w:rsidRPr="0028623E">
              <w:rPr>
                <w:color w:val="FF0000"/>
              </w:rPr>
              <w:fldChar w:fldCharType="begin"/>
            </w:r>
            <w:r w:rsidRPr="0028623E">
              <w:instrText xml:space="preserve"> XE "</w:instrText>
            </w:r>
            <w:r w:rsidRPr="0028623E">
              <w:rPr>
                <w:color w:val="FF0000"/>
              </w:rPr>
              <w:instrText>Aguda</w:instrText>
            </w:r>
            <w:r w:rsidRPr="0028623E">
              <w:instrText xml:space="preserve">" </w:instrText>
            </w:r>
            <w:r w:rsidRPr="0028623E">
              <w:rPr>
                <w:color w:val="FF0000"/>
              </w:rPr>
              <w:fldChar w:fldCharType="end"/>
            </w:r>
          </w:p>
        </w:tc>
        <w:tc>
          <w:tcPr>
            <w:tcW w:w="1313" w:type="dxa"/>
            <w:tcBorders>
              <w:top w:val="dotted" w:sz="4" w:space="0" w:color="auto"/>
              <w:left w:val="dotted" w:sz="4" w:space="0" w:color="auto"/>
              <w:bottom w:val="dotted" w:sz="4" w:space="0" w:color="auto"/>
              <w:right w:val="dotted" w:sz="4" w:space="0" w:color="auto"/>
            </w:tcBorders>
          </w:tcPr>
          <w:p w:rsidR="009F280F" w:rsidRPr="0028623E" w:rsidRDefault="009F280F" w:rsidP="00F21A3F">
            <w:pPr>
              <w:jc w:val="center"/>
              <w:rPr>
                <w:color w:val="FF0000"/>
              </w:rPr>
            </w:pPr>
            <w:r w:rsidRPr="0028623E">
              <w:rPr>
                <w:color w:val="FF0000"/>
              </w:rPr>
              <w:t>obtusa</w:t>
            </w:r>
            <w:r w:rsidRPr="0028623E">
              <w:rPr>
                <w:color w:val="FF0000"/>
              </w:rPr>
              <w:fldChar w:fldCharType="begin"/>
            </w:r>
            <w:r w:rsidRPr="0028623E">
              <w:instrText xml:space="preserve"> XE "</w:instrText>
            </w:r>
            <w:r w:rsidRPr="0028623E">
              <w:rPr>
                <w:color w:val="FF0000"/>
              </w:rPr>
              <w:instrText>Obtusa</w:instrText>
            </w:r>
            <w:r w:rsidRPr="0028623E">
              <w:instrText xml:space="preserve">" </w:instrText>
            </w:r>
            <w:r w:rsidRPr="0028623E">
              <w:rPr>
                <w:color w:val="FF0000"/>
              </w:rPr>
              <w:fldChar w:fldCharType="end"/>
            </w:r>
          </w:p>
        </w:tc>
        <w:tc>
          <w:tcPr>
            <w:tcW w:w="1434" w:type="dxa"/>
            <w:tcBorders>
              <w:left w:val="dotted" w:sz="4" w:space="0" w:color="auto"/>
            </w:tcBorders>
          </w:tcPr>
          <w:p w:rsidR="009F280F" w:rsidRPr="0028623E" w:rsidRDefault="009F280F" w:rsidP="00F21A3F">
            <w:pPr>
              <w:jc w:val="center"/>
              <w:rPr>
                <w:color w:val="FF0000"/>
              </w:rPr>
            </w:pPr>
            <w:r w:rsidRPr="0028623E">
              <w:rPr>
                <w:color w:val="FF0000"/>
              </w:rPr>
              <w:t>redondeada</w:t>
            </w:r>
            <w:r w:rsidRPr="0028623E">
              <w:rPr>
                <w:color w:val="FF0000"/>
              </w:rPr>
              <w:fldChar w:fldCharType="begin"/>
            </w:r>
            <w:r w:rsidRPr="0028623E">
              <w:instrText xml:space="preserve"> XE "</w:instrText>
            </w:r>
            <w:r w:rsidRPr="0028623E">
              <w:rPr>
                <w:color w:val="FF0000"/>
              </w:rPr>
              <w:instrText>Redondeada</w:instrText>
            </w:r>
            <w:r w:rsidRPr="0028623E">
              <w:instrText xml:space="preserve">" </w:instrText>
            </w:r>
            <w:r w:rsidRPr="0028623E">
              <w:rPr>
                <w:color w:val="FF0000"/>
              </w:rPr>
              <w:fldChar w:fldCharType="end"/>
            </w:r>
          </w:p>
        </w:tc>
      </w:tr>
      <w:tr w:rsidR="009F280F" w:rsidRPr="0028623E" w:rsidTr="00F21A3F">
        <w:trPr>
          <w:cantSplit/>
          <w:jc w:val="center"/>
        </w:trPr>
        <w:tc>
          <w:tcPr>
            <w:tcW w:w="1312" w:type="dxa"/>
          </w:tcPr>
          <w:p w:rsidR="009F280F" w:rsidRPr="0028623E" w:rsidRDefault="009F280F" w:rsidP="00F21A3F">
            <w:pPr>
              <w:jc w:val="center"/>
              <w:rPr>
                <w:color w:val="FF0000"/>
              </w:rPr>
            </w:pPr>
          </w:p>
        </w:tc>
        <w:tc>
          <w:tcPr>
            <w:tcW w:w="1313" w:type="dxa"/>
            <w:tcBorders>
              <w:right w:val="dotted" w:sz="4" w:space="0" w:color="auto"/>
            </w:tcBorders>
          </w:tcPr>
          <w:p w:rsidR="009F280F" w:rsidRPr="0028623E" w:rsidRDefault="009F280F" w:rsidP="00F21A3F">
            <w:pPr>
              <w:jc w:val="center"/>
              <w:rPr>
                <w:color w:val="FF0000"/>
              </w:rPr>
            </w:pPr>
          </w:p>
        </w:tc>
        <w:tc>
          <w:tcPr>
            <w:tcW w:w="2626" w:type="dxa"/>
            <w:gridSpan w:val="2"/>
            <w:tcBorders>
              <w:top w:val="dotted" w:sz="4" w:space="0" w:color="auto"/>
              <w:left w:val="dotted" w:sz="4" w:space="0" w:color="auto"/>
              <w:bottom w:val="dotted" w:sz="4" w:space="0" w:color="auto"/>
              <w:right w:val="dotted" w:sz="4" w:space="0" w:color="auto"/>
            </w:tcBorders>
          </w:tcPr>
          <w:p w:rsidR="009F280F" w:rsidRPr="0028623E" w:rsidRDefault="009F280F" w:rsidP="00F21A3F">
            <w:pPr>
              <w:jc w:val="center"/>
              <w:rPr>
                <w:color w:val="FF0000"/>
              </w:rPr>
            </w:pPr>
            <w:r w:rsidRPr="0028623E">
              <w:rPr>
                <w:color w:val="FF0000"/>
              </w:rPr>
              <w:t>cuneada</w:t>
            </w:r>
            <w:r w:rsidRPr="0028623E">
              <w:rPr>
                <w:color w:val="FF0000"/>
              </w:rPr>
              <w:fldChar w:fldCharType="begin"/>
            </w:r>
            <w:r w:rsidRPr="0028623E">
              <w:instrText xml:space="preserve"> XE "</w:instrText>
            </w:r>
            <w:r w:rsidRPr="0028623E">
              <w:rPr>
                <w:color w:val="FF0000"/>
              </w:rPr>
              <w:instrText>Cuneada</w:instrText>
            </w:r>
            <w:r w:rsidRPr="0028623E">
              <w:instrText xml:space="preserve">" </w:instrText>
            </w:r>
            <w:r w:rsidRPr="0028623E">
              <w:rPr>
                <w:color w:val="FF0000"/>
              </w:rPr>
              <w:fldChar w:fldCharType="end"/>
            </w:r>
          </w:p>
        </w:tc>
        <w:tc>
          <w:tcPr>
            <w:tcW w:w="1434" w:type="dxa"/>
            <w:tcBorders>
              <w:left w:val="dotted" w:sz="4" w:space="0" w:color="auto"/>
            </w:tcBorders>
          </w:tcPr>
          <w:p w:rsidR="009F280F" w:rsidRPr="0028623E" w:rsidRDefault="009F280F" w:rsidP="00F21A3F">
            <w:pPr>
              <w:jc w:val="center"/>
              <w:rPr>
                <w:color w:val="FF0000"/>
              </w:rPr>
            </w:pPr>
          </w:p>
        </w:tc>
      </w:tr>
    </w:tbl>
    <w:p w:rsidR="009F280F" w:rsidRPr="0028623E" w:rsidRDefault="009F280F" w:rsidP="009F280F"/>
    <w:p w:rsidR="009F280F" w:rsidRPr="0028623E" w:rsidRDefault="009F280F" w:rsidP="009F280F"/>
    <w:tbl>
      <w:tblPr>
        <w:tblW w:w="0" w:type="auto"/>
        <w:jc w:val="center"/>
        <w:tblLayout w:type="fixed"/>
        <w:tblLook w:val="0000" w:firstRow="0" w:lastRow="0" w:firstColumn="0" w:lastColumn="0" w:noHBand="0" w:noVBand="0"/>
      </w:tblPr>
      <w:tblGrid>
        <w:gridCol w:w="1313"/>
        <w:gridCol w:w="1313"/>
        <w:gridCol w:w="1313"/>
        <w:gridCol w:w="1313"/>
        <w:gridCol w:w="1313"/>
      </w:tblGrid>
      <w:tr w:rsidR="009F280F" w:rsidRPr="0028623E" w:rsidTr="00F21A3F">
        <w:trPr>
          <w:jc w:val="center"/>
        </w:trPr>
        <w:tc>
          <w:tcPr>
            <w:tcW w:w="1313" w:type="dxa"/>
          </w:tcPr>
          <w:p w:rsidR="009F280F" w:rsidRPr="0028623E" w:rsidRDefault="009F280F" w:rsidP="00F21A3F">
            <w:pPr>
              <w:jc w:val="center"/>
            </w:pPr>
            <w:r w:rsidRPr="0028623E">
              <w:rPr>
                <w:noProof/>
              </w:rPr>
              <w:drawing>
                <wp:inline distT="0" distB="0" distL="0" distR="0" wp14:anchorId="4A350CB0" wp14:editId="703495EC">
                  <wp:extent cx="695325" cy="10191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06" cstate="screen">
                            <a:extLst>
                              <a:ext uri="{28A0092B-C50C-407E-A947-70E740481C1C}">
                                <a14:useLocalDpi xmlns:a14="http://schemas.microsoft.com/office/drawing/2010/main"/>
                              </a:ext>
                            </a:extLst>
                          </a:blip>
                          <a:srcRect/>
                          <a:stretch>
                            <a:fillRect/>
                          </a:stretch>
                        </pic:blipFill>
                        <pic:spPr bwMode="auto">
                          <a:xfrm>
                            <a:off x="0" y="0"/>
                            <a:ext cx="695325" cy="1019175"/>
                          </a:xfrm>
                          <a:prstGeom prst="rect">
                            <a:avLst/>
                          </a:prstGeom>
                          <a:noFill/>
                          <a:ln>
                            <a:noFill/>
                          </a:ln>
                        </pic:spPr>
                      </pic:pic>
                    </a:graphicData>
                  </a:graphic>
                </wp:inline>
              </w:drawing>
            </w:r>
          </w:p>
        </w:tc>
        <w:tc>
          <w:tcPr>
            <w:tcW w:w="1313" w:type="dxa"/>
          </w:tcPr>
          <w:p w:rsidR="009F280F" w:rsidRPr="0028623E" w:rsidRDefault="009F280F" w:rsidP="00F21A3F">
            <w:pPr>
              <w:jc w:val="center"/>
            </w:pPr>
            <w:r w:rsidRPr="0028623E">
              <w:rPr>
                <w:noProof/>
              </w:rPr>
              <w:drawing>
                <wp:inline distT="0" distB="0" distL="0" distR="0" wp14:anchorId="2C6884B5" wp14:editId="40B7E4E7">
                  <wp:extent cx="695325" cy="10572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07" cstate="screen">
                            <a:extLst>
                              <a:ext uri="{28A0092B-C50C-407E-A947-70E740481C1C}">
                                <a14:useLocalDpi xmlns:a14="http://schemas.microsoft.com/office/drawing/2010/main"/>
                              </a:ext>
                            </a:extLst>
                          </a:blip>
                          <a:srcRect/>
                          <a:stretch>
                            <a:fillRect/>
                          </a:stretch>
                        </pic:blipFill>
                        <pic:spPr bwMode="auto">
                          <a:xfrm>
                            <a:off x="0" y="0"/>
                            <a:ext cx="695325" cy="1057275"/>
                          </a:xfrm>
                          <a:prstGeom prst="rect">
                            <a:avLst/>
                          </a:prstGeom>
                          <a:noFill/>
                          <a:ln>
                            <a:noFill/>
                          </a:ln>
                        </pic:spPr>
                      </pic:pic>
                    </a:graphicData>
                  </a:graphic>
                </wp:inline>
              </w:drawing>
            </w:r>
          </w:p>
        </w:tc>
        <w:tc>
          <w:tcPr>
            <w:tcW w:w="1313" w:type="dxa"/>
          </w:tcPr>
          <w:p w:rsidR="009F280F" w:rsidRPr="0028623E" w:rsidRDefault="009F280F" w:rsidP="00F21A3F">
            <w:pPr>
              <w:jc w:val="center"/>
            </w:pPr>
            <w:r w:rsidRPr="0028623E">
              <w:rPr>
                <w:noProof/>
              </w:rPr>
              <w:drawing>
                <wp:inline distT="0" distB="0" distL="0" distR="0" wp14:anchorId="69D540E4" wp14:editId="352755E7">
                  <wp:extent cx="695325" cy="9239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08" cstate="screen">
                            <a:extLst>
                              <a:ext uri="{28A0092B-C50C-407E-A947-70E740481C1C}">
                                <a14:useLocalDpi xmlns:a14="http://schemas.microsoft.com/office/drawing/2010/main"/>
                              </a:ext>
                            </a:extLst>
                          </a:blip>
                          <a:srcRect t="-24615"/>
                          <a:stretch>
                            <a:fillRect/>
                          </a:stretch>
                        </pic:blipFill>
                        <pic:spPr bwMode="auto">
                          <a:xfrm>
                            <a:off x="0" y="0"/>
                            <a:ext cx="695325" cy="923925"/>
                          </a:xfrm>
                          <a:prstGeom prst="rect">
                            <a:avLst/>
                          </a:prstGeom>
                          <a:noFill/>
                          <a:ln>
                            <a:noFill/>
                          </a:ln>
                        </pic:spPr>
                      </pic:pic>
                    </a:graphicData>
                  </a:graphic>
                </wp:inline>
              </w:drawing>
            </w:r>
          </w:p>
        </w:tc>
        <w:tc>
          <w:tcPr>
            <w:tcW w:w="1313" w:type="dxa"/>
          </w:tcPr>
          <w:p w:rsidR="009F280F" w:rsidRPr="0028623E" w:rsidRDefault="009F280F" w:rsidP="00F21A3F">
            <w:pPr>
              <w:jc w:val="center"/>
            </w:pPr>
            <w:r w:rsidRPr="0028623E">
              <w:rPr>
                <w:noProof/>
              </w:rPr>
              <w:drawing>
                <wp:inline distT="0" distB="0" distL="0" distR="0" wp14:anchorId="4117480C" wp14:editId="3533D8FD">
                  <wp:extent cx="695325" cy="8572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09" cstate="screen">
                            <a:extLst>
                              <a:ext uri="{28A0092B-C50C-407E-A947-70E740481C1C}">
                                <a14:useLocalDpi xmlns:a14="http://schemas.microsoft.com/office/drawing/2010/main"/>
                              </a:ext>
                            </a:extLst>
                          </a:blip>
                          <a:srcRect t="-49362"/>
                          <a:stretch>
                            <a:fillRect/>
                          </a:stretch>
                        </pic:blipFill>
                        <pic:spPr bwMode="auto">
                          <a:xfrm>
                            <a:off x="0" y="0"/>
                            <a:ext cx="695325" cy="857250"/>
                          </a:xfrm>
                          <a:prstGeom prst="rect">
                            <a:avLst/>
                          </a:prstGeom>
                          <a:noFill/>
                          <a:ln>
                            <a:noFill/>
                          </a:ln>
                        </pic:spPr>
                      </pic:pic>
                    </a:graphicData>
                  </a:graphic>
                </wp:inline>
              </w:drawing>
            </w:r>
          </w:p>
        </w:tc>
        <w:tc>
          <w:tcPr>
            <w:tcW w:w="1313" w:type="dxa"/>
          </w:tcPr>
          <w:p w:rsidR="009F280F" w:rsidRPr="0028623E" w:rsidRDefault="009F280F" w:rsidP="00F21A3F">
            <w:pPr>
              <w:jc w:val="center"/>
            </w:pPr>
            <w:r w:rsidRPr="0028623E">
              <w:rPr>
                <w:noProof/>
              </w:rPr>
              <w:drawing>
                <wp:inline distT="0" distB="0" distL="0" distR="0" wp14:anchorId="21183994" wp14:editId="3965AA2C">
                  <wp:extent cx="695325" cy="8286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10" cstate="screen">
                            <a:extLst>
                              <a:ext uri="{28A0092B-C50C-407E-A947-70E740481C1C}">
                                <a14:useLocalDpi xmlns:a14="http://schemas.microsoft.com/office/drawing/2010/main"/>
                              </a:ext>
                            </a:extLst>
                          </a:blip>
                          <a:srcRect t="-49460"/>
                          <a:stretch>
                            <a:fillRect/>
                          </a:stretch>
                        </pic:blipFill>
                        <pic:spPr bwMode="auto">
                          <a:xfrm>
                            <a:off x="0" y="0"/>
                            <a:ext cx="695325" cy="828675"/>
                          </a:xfrm>
                          <a:prstGeom prst="rect">
                            <a:avLst/>
                          </a:prstGeom>
                          <a:noFill/>
                          <a:ln>
                            <a:noFill/>
                          </a:ln>
                        </pic:spPr>
                      </pic:pic>
                    </a:graphicData>
                  </a:graphic>
                </wp:inline>
              </w:drawing>
            </w:r>
          </w:p>
        </w:tc>
      </w:tr>
      <w:tr w:rsidR="009F280F" w:rsidRPr="0028623E" w:rsidTr="00F21A3F">
        <w:trPr>
          <w:jc w:val="center"/>
        </w:trPr>
        <w:tc>
          <w:tcPr>
            <w:tcW w:w="1313" w:type="dxa"/>
          </w:tcPr>
          <w:p w:rsidR="009F280F" w:rsidRPr="0028623E" w:rsidRDefault="009F280F" w:rsidP="00F21A3F">
            <w:pPr>
              <w:jc w:val="center"/>
              <w:rPr>
                <w:color w:val="FF0000"/>
              </w:rPr>
            </w:pPr>
            <w:r w:rsidRPr="0028623E">
              <w:rPr>
                <w:color w:val="FF0000"/>
              </w:rPr>
              <w:t>truncada</w:t>
            </w:r>
            <w:r w:rsidRPr="0028623E">
              <w:rPr>
                <w:color w:val="FF0000"/>
              </w:rPr>
              <w:fldChar w:fldCharType="begin"/>
            </w:r>
            <w:r w:rsidRPr="0028623E">
              <w:instrText xml:space="preserve"> XE "</w:instrText>
            </w:r>
            <w:r w:rsidRPr="0028623E">
              <w:rPr>
                <w:color w:val="FF0000"/>
              </w:rPr>
              <w:instrText>Truncada</w:instrText>
            </w:r>
            <w:r w:rsidRPr="0028623E">
              <w:instrText xml:space="preserve">" </w:instrText>
            </w:r>
            <w:r w:rsidRPr="0028623E">
              <w:rPr>
                <w:color w:val="FF0000"/>
              </w:rPr>
              <w:fldChar w:fldCharType="end"/>
            </w:r>
          </w:p>
        </w:tc>
        <w:tc>
          <w:tcPr>
            <w:tcW w:w="1313" w:type="dxa"/>
          </w:tcPr>
          <w:p w:rsidR="009F280F" w:rsidRPr="0028623E" w:rsidRDefault="009F280F" w:rsidP="00F21A3F">
            <w:pPr>
              <w:jc w:val="center"/>
              <w:rPr>
                <w:color w:val="FF0000"/>
              </w:rPr>
            </w:pPr>
            <w:r w:rsidRPr="0028623E">
              <w:rPr>
                <w:color w:val="FF0000"/>
              </w:rPr>
              <w:t>cordiforme</w:t>
            </w:r>
            <w:r w:rsidRPr="0028623E">
              <w:rPr>
                <w:color w:val="FF0000"/>
              </w:rPr>
              <w:fldChar w:fldCharType="begin"/>
            </w:r>
            <w:r w:rsidRPr="0028623E">
              <w:instrText xml:space="preserve"> XE "</w:instrText>
            </w:r>
            <w:r w:rsidRPr="0028623E">
              <w:rPr>
                <w:color w:val="FF0000"/>
              </w:rPr>
              <w:instrText>Cordiforme</w:instrText>
            </w:r>
            <w:r w:rsidRPr="0028623E">
              <w:instrText xml:space="preserve">" </w:instrText>
            </w:r>
            <w:r w:rsidRPr="0028623E">
              <w:rPr>
                <w:color w:val="FF0000"/>
              </w:rPr>
              <w:fldChar w:fldCharType="end"/>
            </w:r>
          </w:p>
        </w:tc>
        <w:tc>
          <w:tcPr>
            <w:tcW w:w="1313" w:type="dxa"/>
          </w:tcPr>
          <w:p w:rsidR="009F280F" w:rsidRPr="0028623E" w:rsidRDefault="009F280F" w:rsidP="00F21A3F">
            <w:pPr>
              <w:jc w:val="center"/>
              <w:rPr>
                <w:color w:val="FF0000"/>
              </w:rPr>
            </w:pPr>
            <w:r w:rsidRPr="0028623E">
              <w:rPr>
                <w:color w:val="FF0000"/>
              </w:rPr>
              <w:t>sagitada</w:t>
            </w:r>
            <w:r w:rsidRPr="0028623E">
              <w:rPr>
                <w:color w:val="FF0000"/>
              </w:rPr>
              <w:fldChar w:fldCharType="begin"/>
            </w:r>
            <w:r w:rsidRPr="0028623E">
              <w:instrText xml:space="preserve"> XE "</w:instrText>
            </w:r>
            <w:r w:rsidRPr="0028623E">
              <w:rPr>
                <w:color w:val="FF0000"/>
              </w:rPr>
              <w:instrText>Sagitada</w:instrText>
            </w:r>
            <w:r w:rsidRPr="0028623E">
              <w:instrText xml:space="preserve">" </w:instrText>
            </w:r>
            <w:r w:rsidRPr="0028623E">
              <w:rPr>
                <w:color w:val="FF0000"/>
              </w:rPr>
              <w:fldChar w:fldCharType="end"/>
            </w:r>
          </w:p>
        </w:tc>
        <w:tc>
          <w:tcPr>
            <w:tcW w:w="1313" w:type="dxa"/>
          </w:tcPr>
          <w:p w:rsidR="009F280F" w:rsidRPr="0028623E" w:rsidRDefault="009F280F" w:rsidP="00F21A3F">
            <w:pPr>
              <w:jc w:val="center"/>
              <w:rPr>
                <w:color w:val="FF0000"/>
              </w:rPr>
            </w:pPr>
            <w:r w:rsidRPr="0028623E">
              <w:rPr>
                <w:color w:val="FF0000"/>
              </w:rPr>
              <w:t>hastada</w:t>
            </w:r>
            <w:r w:rsidRPr="0028623E">
              <w:rPr>
                <w:color w:val="FF0000"/>
              </w:rPr>
              <w:fldChar w:fldCharType="begin"/>
            </w:r>
            <w:r w:rsidRPr="0028623E">
              <w:instrText xml:space="preserve"> XE "</w:instrText>
            </w:r>
            <w:r w:rsidRPr="0028623E">
              <w:rPr>
                <w:color w:val="FF0000"/>
              </w:rPr>
              <w:instrText>Hastada</w:instrText>
            </w:r>
            <w:r w:rsidRPr="0028623E">
              <w:instrText xml:space="preserve">" </w:instrText>
            </w:r>
            <w:r w:rsidRPr="0028623E">
              <w:rPr>
                <w:color w:val="FF0000"/>
              </w:rPr>
              <w:fldChar w:fldCharType="end"/>
            </w:r>
          </w:p>
        </w:tc>
        <w:tc>
          <w:tcPr>
            <w:tcW w:w="1313" w:type="dxa"/>
          </w:tcPr>
          <w:p w:rsidR="009F280F" w:rsidRPr="0028623E" w:rsidRDefault="009F280F" w:rsidP="00F21A3F">
            <w:pPr>
              <w:jc w:val="center"/>
              <w:rPr>
                <w:color w:val="FF0000"/>
              </w:rPr>
            </w:pPr>
            <w:r w:rsidRPr="0028623E">
              <w:rPr>
                <w:color w:val="FF0000"/>
              </w:rPr>
              <w:t>auriculada</w:t>
            </w:r>
            <w:r w:rsidRPr="0028623E">
              <w:rPr>
                <w:color w:val="FF0000"/>
              </w:rPr>
              <w:fldChar w:fldCharType="begin"/>
            </w:r>
            <w:r w:rsidRPr="0028623E">
              <w:instrText xml:space="preserve"> XE "</w:instrText>
            </w:r>
            <w:r w:rsidRPr="0028623E">
              <w:rPr>
                <w:color w:val="FF0000"/>
              </w:rPr>
              <w:instrText>Auriculada</w:instrText>
            </w:r>
            <w:r w:rsidRPr="0028623E">
              <w:instrText xml:space="preserve">" </w:instrText>
            </w:r>
            <w:r w:rsidRPr="0028623E">
              <w:rPr>
                <w:color w:val="FF0000"/>
              </w:rPr>
              <w:fldChar w:fldCharType="end"/>
            </w:r>
          </w:p>
        </w:tc>
      </w:tr>
    </w:tbl>
    <w:p w:rsidR="009F280F" w:rsidRPr="0028623E" w:rsidRDefault="009F280F" w:rsidP="009F280F"/>
    <w:p w:rsidR="009F280F" w:rsidRPr="0028623E" w:rsidRDefault="009F280F" w:rsidP="009F280F"/>
    <w:tbl>
      <w:tblPr>
        <w:tblW w:w="0" w:type="auto"/>
        <w:tblInd w:w="1242" w:type="dxa"/>
        <w:shd w:val="clear" w:color="auto" w:fill="FFFFFF"/>
        <w:tblLayout w:type="fixed"/>
        <w:tblLook w:val="0000" w:firstRow="0" w:lastRow="0" w:firstColumn="0" w:lastColumn="0" w:noHBand="0" w:noVBand="0"/>
      </w:tblPr>
      <w:tblGrid>
        <w:gridCol w:w="3685"/>
        <w:gridCol w:w="3686"/>
      </w:tblGrid>
      <w:tr w:rsidR="009F280F" w:rsidRPr="0028623E" w:rsidTr="00F21A3F">
        <w:tc>
          <w:tcPr>
            <w:tcW w:w="3685" w:type="dxa"/>
            <w:shd w:val="clear" w:color="auto" w:fill="FFFFFF"/>
            <w:vAlign w:val="bottom"/>
          </w:tcPr>
          <w:p w:rsidR="009F280F" w:rsidRPr="0028623E" w:rsidRDefault="009F280F" w:rsidP="00F21A3F">
            <w:pPr>
              <w:jc w:val="center"/>
            </w:pPr>
            <w:r w:rsidRPr="0028623E">
              <w:rPr>
                <w:noProof/>
              </w:rPr>
              <w:drawing>
                <wp:inline distT="0" distB="0" distL="0" distR="0" wp14:anchorId="0C3E37CC" wp14:editId="49EF5078">
                  <wp:extent cx="2000250" cy="14001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11" cstate="screen">
                            <a:extLst>
                              <a:ext uri="{28A0092B-C50C-407E-A947-70E740481C1C}">
                                <a14:useLocalDpi xmlns:a14="http://schemas.microsoft.com/office/drawing/2010/main"/>
                              </a:ext>
                            </a:extLst>
                          </a:blip>
                          <a:srcRect/>
                          <a:stretch>
                            <a:fillRect/>
                          </a:stretch>
                        </pic:blipFill>
                        <pic:spPr bwMode="auto">
                          <a:xfrm>
                            <a:off x="0" y="0"/>
                            <a:ext cx="2000250" cy="1400175"/>
                          </a:xfrm>
                          <a:prstGeom prst="rect">
                            <a:avLst/>
                          </a:prstGeom>
                          <a:noFill/>
                          <a:ln>
                            <a:noFill/>
                          </a:ln>
                        </pic:spPr>
                      </pic:pic>
                    </a:graphicData>
                  </a:graphic>
                </wp:inline>
              </w:drawing>
            </w:r>
          </w:p>
        </w:tc>
        <w:tc>
          <w:tcPr>
            <w:tcW w:w="3686" w:type="dxa"/>
            <w:shd w:val="clear" w:color="auto" w:fill="FFFFFF"/>
            <w:vAlign w:val="bottom"/>
          </w:tcPr>
          <w:p w:rsidR="009F280F" w:rsidRPr="0028623E" w:rsidRDefault="009F280F" w:rsidP="00F21A3F">
            <w:pPr>
              <w:jc w:val="center"/>
            </w:pPr>
            <w:r w:rsidRPr="0028623E">
              <w:rPr>
                <w:noProof/>
              </w:rPr>
              <w:drawing>
                <wp:inline distT="0" distB="0" distL="0" distR="0" wp14:anchorId="7CEEF0BE" wp14:editId="7596B177">
                  <wp:extent cx="2190750" cy="1276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12" cstate="screen">
                            <a:extLst>
                              <a:ext uri="{28A0092B-C50C-407E-A947-70E740481C1C}">
                                <a14:useLocalDpi xmlns:a14="http://schemas.microsoft.com/office/drawing/2010/main"/>
                              </a:ext>
                            </a:extLst>
                          </a:blip>
                          <a:srcRect/>
                          <a:stretch>
                            <a:fillRect/>
                          </a:stretch>
                        </pic:blipFill>
                        <pic:spPr bwMode="auto">
                          <a:xfrm>
                            <a:off x="0" y="0"/>
                            <a:ext cx="2190750" cy="1276350"/>
                          </a:xfrm>
                          <a:prstGeom prst="rect">
                            <a:avLst/>
                          </a:prstGeom>
                          <a:noFill/>
                          <a:ln>
                            <a:noFill/>
                          </a:ln>
                        </pic:spPr>
                      </pic:pic>
                    </a:graphicData>
                  </a:graphic>
                </wp:inline>
              </w:drawing>
            </w:r>
          </w:p>
        </w:tc>
      </w:tr>
      <w:tr w:rsidR="009F280F" w:rsidRPr="0028623E" w:rsidTr="00F21A3F">
        <w:tc>
          <w:tcPr>
            <w:tcW w:w="3685" w:type="dxa"/>
            <w:shd w:val="clear" w:color="auto" w:fill="FFFFFF"/>
          </w:tcPr>
          <w:p w:rsidR="009F280F" w:rsidRPr="0028623E" w:rsidRDefault="009F280F" w:rsidP="00F21A3F">
            <w:pPr>
              <w:jc w:val="center"/>
            </w:pPr>
            <w:r w:rsidRPr="0028623E">
              <w:rPr>
                <w:color w:val="FF0000"/>
              </w:rPr>
              <w:t>calcariforme</w:t>
            </w:r>
            <w:r w:rsidRPr="0028623E">
              <w:rPr>
                <w:color w:val="FF0000"/>
              </w:rPr>
              <w:fldChar w:fldCharType="begin"/>
            </w:r>
            <w:r w:rsidRPr="0028623E">
              <w:instrText xml:space="preserve"> XE "</w:instrText>
            </w:r>
            <w:r w:rsidRPr="0028623E">
              <w:rPr>
                <w:color w:val="FF0000"/>
              </w:rPr>
              <w:instrText>Calcariforme</w:instrText>
            </w:r>
            <w:r w:rsidRPr="0028623E">
              <w:instrText xml:space="preserve">" </w:instrText>
            </w:r>
            <w:r w:rsidRPr="0028623E">
              <w:rPr>
                <w:color w:val="FF0000"/>
              </w:rPr>
              <w:fldChar w:fldCharType="end"/>
            </w:r>
            <w:r w:rsidRPr="0028623E">
              <w:rPr>
                <w:color w:val="FF0000"/>
              </w:rPr>
              <w:t xml:space="preserve"> </w:t>
            </w:r>
            <w:r w:rsidRPr="0028623E">
              <w:rPr>
                <w:color w:val="FF0000"/>
              </w:rPr>
              <w:br/>
            </w:r>
            <w:r w:rsidRPr="0028623E">
              <w:t>(calcariforme:  en forma de “espolón”, por ejemplo, la linárea y la espuela de caballero)</w:t>
            </w:r>
          </w:p>
        </w:tc>
        <w:tc>
          <w:tcPr>
            <w:tcW w:w="3686" w:type="dxa"/>
            <w:shd w:val="clear" w:color="auto" w:fill="FFFFFF"/>
          </w:tcPr>
          <w:p w:rsidR="009F280F" w:rsidRPr="0028623E" w:rsidRDefault="009F280F" w:rsidP="00F21A3F">
            <w:pPr>
              <w:jc w:val="center"/>
            </w:pPr>
            <w:r w:rsidRPr="0028623E">
              <w:t>calcariforme abierta</w:t>
            </w:r>
          </w:p>
        </w:tc>
      </w:tr>
    </w:tbl>
    <w:p w:rsidR="009F280F" w:rsidRPr="0028623E" w:rsidRDefault="009F280F" w:rsidP="009F280F"/>
    <w:p w:rsidR="009F280F" w:rsidRPr="0028623E" w:rsidRDefault="009F280F" w:rsidP="009F280F">
      <w:pPr>
        <w:pStyle w:val="Heading4"/>
        <w:keepNext w:val="0"/>
        <w:tabs>
          <w:tab w:val="left" w:pos="1134"/>
        </w:tabs>
        <w:rPr>
          <w:i w:val="0"/>
          <w:color w:val="FF0000"/>
        </w:rPr>
      </w:pPr>
      <w:r w:rsidRPr="0028623E">
        <w:br w:type="page"/>
      </w:r>
      <w:bookmarkStart w:id="243" w:name="_Toc225238083"/>
      <w:bookmarkStart w:id="244" w:name="_Toc15562868"/>
      <w:r w:rsidRPr="0028623E">
        <w:rPr>
          <w:i w:val="0"/>
        </w:rPr>
        <w:lastRenderedPageBreak/>
        <w:t>3.3</w:t>
      </w:r>
      <w:r w:rsidRPr="0028623E">
        <w:rPr>
          <w:i w:val="0"/>
        </w:rPr>
        <w:tab/>
      </w:r>
      <w:r w:rsidRPr="00C141DA">
        <w:rPr>
          <w:i w:val="0"/>
        </w:rPr>
        <w:t>Formas del ápice</w:t>
      </w:r>
      <w:bookmarkEnd w:id="243"/>
      <w:bookmarkEnd w:id="244"/>
      <w:r w:rsidRPr="0028623E">
        <w:rPr>
          <w:i w:val="0"/>
          <w:color w:val="FF0000"/>
        </w:rPr>
        <w:fldChar w:fldCharType="begin"/>
      </w:r>
      <w:r w:rsidRPr="0028623E">
        <w:instrText xml:space="preserve"> XE "</w:instrText>
      </w:r>
      <w:r w:rsidRPr="0028623E">
        <w:rPr>
          <w:i w:val="0"/>
          <w:color w:val="FF0000"/>
        </w:rPr>
        <w:instrText>Formas del ápice</w:instrText>
      </w:r>
      <w:r w:rsidRPr="0028623E">
        <w:instrText xml:space="preserve">" </w:instrText>
      </w:r>
      <w:r w:rsidRPr="0028623E">
        <w:rPr>
          <w:i w:val="0"/>
          <w:color w:val="FF0000"/>
        </w:rPr>
        <w:fldChar w:fldCharType="end"/>
      </w:r>
    </w:p>
    <w:p w:rsidR="009F280F" w:rsidRPr="0028623E" w:rsidRDefault="009F280F" w:rsidP="009F280F"/>
    <w:p w:rsidR="009F280F" w:rsidRPr="002A3322" w:rsidRDefault="009F280F" w:rsidP="009F280F">
      <w:pPr>
        <w:pStyle w:val="Heading5"/>
      </w:pPr>
      <w:bookmarkStart w:id="245" w:name="_Toc225238084"/>
      <w:bookmarkStart w:id="246" w:name="_Toc15562869"/>
      <w:r w:rsidRPr="002A3322">
        <w:t>3.3.1</w:t>
      </w:r>
      <w:r w:rsidRPr="002A3322">
        <w:tab/>
        <w:t>Ápice</w:t>
      </w:r>
      <w:bookmarkEnd w:id="245"/>
      <w:bookmarkEnd w:id="246"/>
      <w:r w:rsidRPr="002A3322">
        <w:fldChar w:fldCharType="begin"/>
      </w:r>
      <w:r w:rsidRPr="002A3322">
        <w:instrText xml:space="preserve"> XE "Ápice" </w:instrText>
      </w:r>
      <w:r w:rsidRPr="002A3322">
        <w:fldChar w:fldCharType="end"/>
      </w:r>
    </w:p>
    <w:p w:rsidR="009F280F" w:rsidRPr="0028623E" w:rsidRDefault="009F280F" w:rsidP="009F280F"/>
    <w:tbl>
      <w:tblPr>
        <w:tblW w:w="0" w:type="auto"/>
        <w:tblLayout w:type="fixed"/>
        <w:tblLook w:val="0000" w:firstRow="0" w:lastRow="0" w:firstColumn="0" w:lastColumn="0" w:noHBand="0" w:noVBand="0"/>
      </w:tblPr>
      <w:tblGrid>
        <w:gridCol w:w="1857"/>
        <w:gridCol w:w="1857"/>
        <w:gridCol w:w="1857"/>
        <w:gridCol w:w="1857"/>
        <w:gridCol w:w="1857"/>
      </w:tblGrid>
      <w:tr w:rsidR="009F280F" w:rsidRPr="0028623E" w:rsidTr="00F21A3F">
        <w:trPr>
          <w:trHeight w:val="1183"/>
        </w:trPr>
        <w:tc>
          <w:tcPr>
            <w:tcW w:w="1857" w:type="dxa"/>
            <w:vAlign w:val="center"/>
          </w:tcPr>
          <w:p w:rsidR="009F280F" w:rsidRPr="0028623E" w:rsidRDefault="009F280F" w:rsidP="00F21A3F">
            <w:pPr>
              <w:jc w:val="center"/>
            </w:pPr>
            <w:r w:rsidRPr="0028623E">
              <w:rPr>
                <w:noProof/>
              </w:rPr>
              <w:drawing>
                <wp:inline distT="0" distB="0" distL="0" distR="0" wp14:anchorId="31231998" wp14:editId="2A999D55">
                  <wp:extent cx="666750" cy="8858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13" cstate="screen">
                            <a:extLst>
                              <a:ext uri="{28A0092B-C50C-407E-A947-70E740481C1C}">
                                <a14:useLocalDpi xmlns:a14="http://schemas.microsoft.com/office/drawing/2010/main"/>
                              </a:ext>
                            </a:extLst>
                          </a:blip>
                          <a:srcRect/>
                          <a:stretch>
                            <a:fillRect/>
                          </a:stretch>
                        </pic:blipFill>
                        <pic:spPr bwMode="auto">
                          <a:xfrm>
                            <a:off x="0" y="0"/>
                            <a:ext cx="666750" cy="885825"/>
                          </a:xfrm>
                          <a:prstGeom prst="rect">
                            <a:avLst/>
                          </a:prstGeom>
                          <a:noFill/>
                          <a:ln>
                            <a:noFill/>
                          </a:ln>
                        </pic:spPr>
                      </pic:pic>
                    </a:graphicData>
                  </a:graphic>
                </wp:inline>
              </w:drawing>
            </w:r>
          </w:p>
        </w:tc>
        <w:tc>
          <w:tcPr>
            <w:tcW w:w="1857" w:type="dxa"/>
            <w:vAlign w:val="center"/>
          </w:tcPr>
          <w:p w:rsidR="009F280F" w:rsidRPr="0028623E" w:rsidRDefault="009F280F" w:rsidP="00F21A3F">
            <w:pPr>
              <w:jc w:val="center"/>
            </w:pPr>
            <w:r w:rsidRPr="0028623E">
              <w:rPr>
                <w:noProof/>
              </w:rPr>
              <w:drawing>
                <wp:inline distT="0" distB="0" distL="0" distR="0" wp14:anchorId="623599CC" wp14:editId="3D5A11BC">
                  <wp:extent cx="666750" cy="8858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14" cstate="screen">
                            <a:extLst>
                              <a:ext uri="{28A0092B-C50C-407E-A947-70E740481C1C}">
                                <a14:useLocalDpi xmlns:a14="http://schemas.microsoft.com/office/drawing/2010/main"/>
                              </a:ext>
                            </a:extLst>
                          </a:blip>
                          <a:srcRect/>
                          <a:stretch>
                            <a:fillRect/>
                          </a:stretch>
                        </pic:blipFill>
                        <pic:spPr bwMode="auto">
                          <a:xfrm>
                            <a:off x="0" y="0"/>
                            <a:ext cx="666750" cy="885825"/>
                          </a:xfrm>
                          <a:prstGeom prst="rect">
                            <a:avLst/>
                          </a:prstGeom>
                          <a:noFill/>
                          <a:ln>
                            <a:noFill/>
                          </a:ln>
                        </pic:spPr>
                      </pic:pic>
                    </a:graphicData>
                  </a:graphic>
                </wp:inline>
              </w:drawing>
            </w:r>
          </w:p>
        </w:tc>
        <w:tc>
          <w:tcPr>
            <w:tcW w:w="1857" w:type="dxa"/>
            <w:vAlign w:val="center"/>
          </w:tcPr>
          <w:p w:rsidR="009F280F" w:rsidRPr="0028623E" w:rsidRDefault="009F280F" w:rsidP="00F21A3F">
            <w:pPr>
              <w:jc w:val="center"/>
            </w:pPr>
            <w:r w:rsidRPr="0028623E">
              <w:rPr>
                <w:noProof/>
              </w:rPr>
              <w:drawing>
                <wp:inline distT="0" distB="0" distL="0" distR="0" wp14:anchorId="43671EFB" wp14:editId="661C5A2C">
                  <wp:extent cx="714375" cy="8858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15" cstate="screen">
                            <a:extLst>
                              <a:ext uri="{28A0092B-C50C-407E-A947-70E740481C1C}">
                                <a14:useLocalDpi xmlns:a14="http://schemas.microsoft.com/office/drawing/2010/main"/>
                              </a:ext>
                            </a:extLst>
                          </a:blip>
                          <a:srcRect/>
                          <a:stretch>
                            <a:fillRect/>
                          </a:stretch>
                        </pic:blipFill>
                        <pic:spPr bwMode="auto">
                          <a:xfrm>
                            <a:off x="0" y="0"/>
                            <a:ext cx="714375" cy="885825"/>
                          </a:xfrm>
                          <a:prstGeom prst="rect">
                            <a:avLst/>
                          </a:prstGeom>
                          <a:noFill/>
                          <a:ln>
                            <a:noFill/>
                          </a:ln>
                        </pic:spPr>
                      </pic:pic>
                    </a:graphicData>
                  </a:graphic>
                </wp:inline>
              </w:drawing>
            </w:r>
          </w:p>
        </w:tc>
        <w:tc>
          <w:tcPr>
            <w:tcW w:w="1857" w:type="dxa"/>
            <w:vAlign w:val="center"/>
          </w:tcPr>
          <w:p w:rsidR="009F280F" w:rsidRPr="0028623E" w:rsidRDefault="009F280F" w:rsidP="00F21A3F">
            <w:pPr>
              <w:jc w:val="center"/>
            </w:pPr>
            <w:r w:rsidRPr="0028623E">
              <w:rPr>
                <w:noProof/>
              </w:rPr>
              <w:drawing>
                <wp:inline distT="0" distB="0" distL="0" distR="0" wp14:anchorId="68BC45C4" wp14:editId="19CD4CBE">
                  <wp:extent cx="695325" cy="8858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16" cstate="screen">
                            <a:extLst>
                              <a:ext uri="{28A0092B-C50C-407E-A947-70E740481C1C}">
                                <a14:useLocalDpi xmlns:a14="http://schemas.microsoft.com/office/drawing/2010/main"/>
                              </a:ext>
                            </a:extLst>
                          </a:blip>
                          <a:srcRect t="-2563"/>
                          <a:stretch>
                            <a:fillRect/>
                          </a:stretch>
                        </pic:blipFill>
                        <pic:spPr bwMode="auto">
                          <a:xfrm>
                            <a:off x="0" y="0"/>
                            <a:ext cx="695325" cy="885825"/>
                          </a:xfrm>
                          <a:prstGeom prst="rect">
                            <a:avLst/>
                          </a:prstGeom>
                          <a:noFill/>
                          <a:ln>
                            <a:noFill/>
                          </a:ln>
                        </pic:spPr>
                      </pic:pic>
                    </a:graphicData>
                  </a:graphic>
                </wp:inline>
              </w:drawing>
            </w:r>
          </w:p>
        </w:tc>
        <w:tc>
          <w:tcPr>
            <w:tcW w:w="1857" w:type="dxa"/>
            <w:vAlign w:val="center"/>
          </w:tcPr>
          <w:p w:rsidR="009F280F" w:rsidRPr="0028623E" w:rsidRDefault="009F280F" w:rsidP="00F21A3F">
            <w:pPr>
              <w:jc w:val="center"/>
            </w:pPr>
            <w:r w:rsidRPr="0028623E">
              <w:rPr>
                <w:noProof/>
              </w:rPr>
              <w:drawing>
                <wp:inline distT="0" distB="0" distL="0" distR="0" wp14:anchorId="7405D502" wp14:editId="1EC9B294">
                  <wp:extent cx="752475" cy="7905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17" cstate="screen">
                            <a:extLst>
                              <a:ext uri="{28A0092B-C50C-407E-A947-70E740481C1C}">
                                <a14:useLocalDpi xmlns:a14="http://schemas.microsoft.com/office/drawing/2010/main"/>
                              </a:ext>
                            </a:extLst>
                          </a:blip>
                          <a:srcRect t="-2880"/>
                          <a:stretch>
                            <a:fillRect/>
                          </a:stretch>
                        </pic:blipFill>
                        <pic:spPr bwMode="auto">
                          <a:xfrm>
                            <a:off x="0" y="0"/>
                            <a:ext cx="752475" cy="790575"/>
                          </a:xfrm>
                          <a:prstGeom prst="rect">
                            <a:avLst/>
                          </a:prstGeom>
                          <a:noFill/>
                          <a:ln>
                            <a:noFill/>
                          </a:ln>
                        </pic:spPr>
                      </pic:pic>
                    </a:graphicData>
                  </a:graphic>
                </wp:inline>
              </w:drawing>
            </w:r>
          </w:p>
        </w:tc>
      </w:tr>
      <w:tr w:rsidR="009F280F" w:rsidRPr="0028623E" w:rsidTr="00F21A3F">
        <w:tc>
          <w:tcPr>
            <w:tcW w:w="1857" w:type="dxa"/>
          </w:tcPr>
          <w:p w:rsidR="009F280F" w:rsidRPr="0028623E" w:rsidRDefault="009F280F" w:rsidP="00F21A3F">
            <w:pPr>
              <w:jc w:val="center"/>
              <w:rPr>
                <w:color w:val="FF0000"/>
              </w:rPr>
            </w:pPr>
            <w:r w:rsidRPr="0028623E">
              <w:rPr>
                <w:color w:val="FF0000"/>
              </w:rPr>
              <w:t>agudo</w:t>
            </w:r>
            <w:r w:rsidRPr="0028623E">
              <w:rPr>
                <w:color w:val="FF0000"/>
              </w:rPr>
              <w:fldChar w:fldCharType="begin"/>
            </w:r>
            <w:r w:rsidRPr="0028623E">
              <w:instrText xml:space="preserve"> XE "</w:instrText>
            </w:r>
            <w:r w:rsidRPr="0028623E">
              <w:rPr>
                <w:color w:val="FF0000"/>
              </w:rPr>
              <w:instrText>Agudo</w:instrText>
            </w:r>
            <w:r w:rsidRPr="0028623E">
              <w:instrText xml:space="preserve">" </w:instrText>
            </w:r>
            <w:r w:rsidRPr="0028623E">
              <w:rPr>
                <w:color w:val="FF0000"/>
              </w:rPr>
              <w:fldChar w:fldCharType="end"/>
            </w:r>
          </w:p>
        </w:tc>
        <w:tc>
          <w:tcPr>
            <w:tcW w:w="1857" w:type="dxa"/>
          </w:tcPr>
          <w:p w:rsidR="009F280F" w:rsidRPr="0028623E" w:rsidRDefault="009F280F" w:rsidP="00F21A3F">
            <w:pPr>
              <w:jc w:val="center"/>
              <w:rPr>
                <w:color w:val="FF0000"/>
              </w:rPr>
            </w:pPr>
            <w:r w:rsidRPr="0028623E">
              <w:rPr>
                <w:color w:val="FF0000"/>
              </w:rPr>
              <w:t>obtuso</w:t>
            </w:r>
            <w:r w:rsidRPr="0028623E">
              <w:rPr>
                <w:color w:val="FF0000"/>
              </w:rPr>
              <w:fldChar w:fldCharType="begin"/>
            </w:r>
            <w:r w:rsidRPr="0028623E">
              <w:instrText xml:space="preserve"> XE "</w:instrText>
            </w:r>
            <w:r w:rsidRPr="0028623E">
              <w:rPr>
                <w:color w:val="FF0000"/>
              </w:rPr>
              <w:instrText>Obtuso</w:instrText>
            </w:r>
            <w:r w:rsidRPr="0028623E">
              <w:instrText xml:space="preserve">" </w:instrText>
            </w:r>
            <w:r w:rsidRPr="0028623E">
              <w:rPr>
                <w:color w:val="FF0000"/>
              </w:rPr>
              <w:fldChar w:fldCharType="end"/>
            </w:r>
          </w:p>
        </w:tc>
        <w:tc>
          <w:tcPr>
            <w:tcW w:w="1857" w:type="dxa"/>
          </w:tcPr>
          <w:p w:rsidR="009F280F" w:rsidRPr="0028623E" w:rsidRDefault="009F280F" w:rsidP="00F21A3F">
            <w:pPr>
              <w:jc w:val="center"/>
              <w:rPr>
                <w:color w:val="FF0000"/>
              </w:rPr>
            </w:pPr>
            <w:r w:rsidRPr="0028623E">
              <w:rPr>
                <w:color w:val="FF0000"/>
              </w:rPr>
              <w:t>redondeado</w:t>
            </w:r>
            <w:r w:rsidRPr="0028623E">
              <w:rPr>
                <w:color w:val="FF0000"/>
              </w:rPr>
              <w:fldChar w:fldCharType="begin"/>
            </w:r>
            <w:r w:rsidRPr="0028623E">
              <w:instrText xml:space="preserve"> XE "</w:instrText>
            </w:r>
            <w:r w:rsidRPr="0028623E">
              <w:rPr>
                <w:color w:val="FF0000"/>
              </w:rPr>
              <w:instrText>Redondeado</w:instrText>
            </w:r>
            <w:r w:rsidRPr="0028623E">
              <w:instrText xml:space="preserve">" </w:instrText>
            </w:r>
            <w:r w:rsidRPr="0028623E">
              <w:rPr>
                <w:color w:val="FF0000"/>
              </w:rPr>
              <w:fldChar w:fldCharType="end"/>
            </w:r>
          </w:p>
        </w:tc>
        <w:tc>
          <w:tcPr>
            <w:tcW w:w="1857" w:type="dxa"/>
          </w:tcPr>
          <w:p w:rsidR="009F280F" w:rsidRPr="0028623E" w:rsidRDefault="009F280F" w:rsidP="00F21A3F">
            <w:pPr>
              <w:jc w:val="center"/>
              <w:rPr>
                <w:color w:val="FF0000"/>
              </w:rPr>
            </w:pPr>
            <w:r w:rsidRPr="0028623E">
              <w:rPr>
                <w:color w:val="FF0000"/>
              </w:rPr>
              <w:t>truncado</w:t>
            </w:r>
            <w:r w:rsidRPr="0028623E">
              <w:rPr>
                <w:color w:val="FF0000"/>
              </w:rPr>
              <w:fldChar w:fldCharType="begin"/>
            </w:r>
            <w:r w:rsidRPr="0028623E">
              <w:instrText xml:space="preserve"> XE "</w:instrText>
            </w:r>
            <w:r w:rsidRPr="0028623E">
              <w:rPr>
                <w:color w:val="FF0000"/>
              </w:rPr>
              <w:instrText>Truncado</w:instrText>
            </w:r>
            <w:r w:rsidRPr="0028623E">
              <w:instrText xml:space="preserve">" </w:instrText>
            </w:r>
            <w:r w:rsidRPr="0028623E">
              <w:rPr>
                <w:color w:val="FF0000"/>
              </w:rPr>
              <w:fldChar w:fldCharType="end"/>
            </w:r>
          </w:p>
        </w:tc>
        <w:tc>
          <w:tcPr>
            <w:tcW w:w="1857" w:type="dxa"/>
          </w:tcPr>
          <w:p w:rsidR="009F280F" w:rsidRPr="0028623E" w:rsidRDefault="009F280F" w:rsidP="00F21A3F">
            <w:pPr>
              <w:jc w:val="center"/>
              <w:rPr>
                <w:color w:val="FF0000"/>
              </w:rPr>
            </w:pPr>
            <w:r w:rsidRPr="0028623E">
              <w:rPr>
                <w:color w:val="FF0000"/>
              </w:rPr>
              <w:t>obcordiforme</w:t>
            </w:r>
            <w:r w:rsidRPr="0028623E">
              <w:rPr>
                <w:color w:val="FF0000"/>
              </w:rPr>
              <w:fldChar w:fldCharType="begin"/>
            </w:r>
            <w:r w:rsidRPr="0028623E">
              <w:instrText xml:space="preserve"> XE "</w:instrText>
            </w:r>
            <w:r w:rsidRPr="0028623E">
              <w:rPr>
                <w:color w:val="FF0000"/>
              </w:rPr>
              <w:instrText>Obcordiforme</w:instrText>
            </w:r>
            <w:r w:rsidRPr="0028623E">
              <w:instrText xml:space="preserve">" </w:instrText>
            </w:r>
            <w:r w:rsidRPr="0028623E">
              <w:rPr>
                <w:color w:val="FF0000"/>
              </w:rPr>
              <w:fldChar w:fldCharType="end"/>
            </w:r>
          </w:p>
        </w:tc>
      </w:tr>
    </w:tbl>
    <w:p w:rsidR="009F280F" w:rsidRPr="0028623E" w:rsidRDefault="009F280F" w:rsidP="009F280F"/>
    <w:p w:rsidR="009F280F" w:rsidRPr="0028623E" w:rsidRDefault="009F280F" w:rsidP="009F280F">
      <w:pPr>
        <w:pStyle w:val="Heading5"/>
      </w:pPr>
      <w:bookmarkStart w:id="247" w:name="_Toc225238085"/>
      <w:bookmarkStart w:id="248" w:name="_Toc15562870"/>
      <w:r w:rsidRPr="0028623E">
        <w:t>3.3.2</w:t>
      </w:r>
      <w:r w:rsidRPr="0028623E">
        <w:tab/>
        <w:t>Punta diferenciada</w:t>
      </w:r>
      <w:bookmarkEnd w:id="247"/>
      <w:bookmarkEnd w:id="248"/>
      <w:r w:rsidRPr="0028623E">
        <w:fldChar w:fldCharType="begin"/>
      </w:r>
      <w:r w:rsidRPr="0028623E">
        <w:instrText xml:space="preserve"> XE "Punta diferenciada" </w:instrText>
      </w:r>
      <w:r w:rsidRPr="0028623E">
        <w:fldChar w:fldCharType="end"/>
      </w:r>
    </w:p>
    <w:p w:rsidR="009F280F" w:rsidRPr="0028623E" w:rsidRDefault="009F280F" w:rsidP="009F280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1857"/>
        <w:gridCol w:w="1857"/>
      </w:tblGrid>
      <w:tr w:rsidR="009F280F" w:rsidRPr="0028623E" w:rsidTr="00F21A3F">
        <w:trPr>
          <w:cantSplit/>
          <w:jc w:val="center"/>
        </w:trPr>
        <w:tc>
          <w:tcPr>
            <w:tcW w:w="5571" w:type="dxa"/>
            <w:gridSpan w:val="3"/>
            <w:tcBorders>
              <w:bottom w:val="single" w:sz="4" w:space="0" w:color="auto"/>
            </w:tcBorders>
          </w:tcPr>
          <w:p w:rsidR="009F280F" w:rsidRPr="0028623E" w:rsidRDefault="009F280F" w:rsidP="00F21A3F">
            <w:pPr>
              <w:jc w:val="center"/>
              <w:rPr>
                <w:b/>
              </w:rPr>
            </w:pPr>
            <w:r w:rsidRPr="0028623E">
              <w:rPr>
                <w:b/>
              </w:rPr>
              <w:t>longitud / profundidad de la punta =&gt;</w:t>
            </w:r>
          </w:p>
        </w:tc>
      </w:tr>
      <w:tr w:rsidR="009F280F" w:rsidRPr="0028623E" w:rsidTr="00F21A3F">
        <w:trPr>
          <w:jc w:val="center"/>
        </w:trPr>
        <w:tc>
          <w:tcPr>
            <w:tcW w:w="1857" w:type="dxa"/>
            <w:tcBorders>
              <w:top w:val="nil"/>
              <w:left w:val="nil"/>
              <w:bottom w:val="nil"/>
              <w:right w:val="nil"/>
            </w:tcBorders>
          </w:tcPr>
          <w:p w:rsidR="009F280F" w:rsidRPr="0028623E" w:rsidRDefault="009F280F" w:rsidP="00F21A3F">
            <w:pPr>
              <w:jc w:val="center"/>
            </w:pPr>
            <w:r w:rsidRPr="0028623E">
              <w:rPr>
                <w:noProof/>
              </w:rPr>
              <w:drawing>
                <wp:inline distT="0" distB="0" distL="0" distR="0" wp14:anchorId="3AD48D31" wp14:editId="073957D6">
                  <wp:extent cx="638175" cy="9239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18" cstate="screen">
                            <a:extLst>
                              <a:ext uri="{28A0092B-C50C-407E-A947-70E740481C1C}">
                                <a14:useLocalDpi xmlns:a14="http://schemas.microsoft.com/office/drawing/2010/main"/>
                              </a:ext>
                            </a:extLst>
                          </a:blip>
                          <a:srcRect/>
                          <a:stretch>
                            <a:fillRect/>
                          </a:stretch>
                        </pic:blipFill>
                        <pic:spPr bwMode="auto">
                          <a:xfrm>
                            <a:off x="0" y="0"/>
                            <a:ext cx="638175" cy="923925"/>
                          </a:xfrm>
                          <a:prstGeom prst="rect">
                            <a:avLst/>
                          </a:prstGeom>
                          <a:noFill/>
                          <a:ln>
                            <a:noFill/>
                          </a:ln>
                        </pic:spPr>
                      </pic:pic>
                    </a:graphicData>
                  </a:graphic>
                </wp:inline>
              </w:drawing>
            </w:r>
          </w:p>
        </w:tc>
        <w:tc>
          <w:tcPr>
            <w:tcW w:w="1857" w:type="dxa"/>
            <w:tcBorders>
              <w:top w:val="nil"/>
              <w:left w:val="nil"/>
              <w:bottom w:val="nil"/>
              <w:right w:val="nil"/>
            </w:tcBorders>
          </w:tcPr>
          <w:p w:rsidR="009F280F" w:rsidRPr="0028623E" w:rsidRDefault="009F280F" w:rsidP="00F21A3F">
            <w:pPr>
              <w:jc w:val="center"/>
            </w:pPr>
            <w:r w:rsidRPr="0028623E">
              <w:rPr>
                <w:noProof/>
              </w:rPr>
              <w:drawing>
                <wp:inline distT="0" distB="0" distL="0" distR="0" wp14:anchorId="3DEB67B6" wp14:editId="0AF68916">
                  <wp:extent cx="609600" cy="9239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19" cstate="screen">
                            <a:extLst>
                              <a:ext uri="{28A0092B-C50C-407E-A947-70E740481C1C}">
                                <a14:useLocalDpi xmlns:a14="http://schemas.microsoft.com/office/drawing/2010/main"/>
                              </a:ext>
                            </a:extLst>
                          </a:blip>
                          <a:srcRect/>
                          <a:stretch>
                            <a:fillRect/>
                          </a:stretch>
                        </pic:blipFill>
                        <pic:spPr bwMode="auto">
                          <a:xfrm>
                            <a:off x="0" y="0"/>
                            <a:ext cx="609600" cy="923925"/>
                          </a:xfrm>
                          <a:prstGeom prst="rect">
                            <a:avLst/>
                          </a:prstGeom>
                          <a:noFill/>
                          <a:ln>
                            <a:noFill/>
                          </a:ln>
                        </pic:spPr>
                      </pic:pic>
                    </a:graphicData>
                  </a:graphic>
                </wp:inline>
              </w:drawing>
            </w:r>
          </w:p>
        </w:tc>
        <w:bookmarkStart w:id="249" w:name="_MON_1350140847"/>
        <w:bookmarkStart w:id="250" w:name="_MON_1353249421"/>
        <w:bookmarkEnd w:id="249"/>
        <w:bookmarkEnd w:id="250"/>
        <w:bookmarkStart w:id="251" w:name="_MON_1208600246"/>
        <w:bookmarkEnd w:id="251"/>
        <w:tc>
          <w:tcPr>
            <w:tcW w:w="1857" w:type="dxa"/>
            <w:tcBorders>
              <w:top w:val="nil"/>
              <w:left w:val="nil"/>
              <w:bottom w:val="nil"/>
              <w:right w:val="nil"/>
            </w:tcBorders>
          </w:tcPr>
          <w:p w:rsidR="009F280F" w:rsidRPr="0028623E" w:rsidRDefault="009F280F" w:rsidP="00F21A3F">
            <w:pPr>
              <w:jc w:val="center"/>
            </w:pPr>
            <w:r w:rsidRPr="0028623E">
              <w:object w:dxaOrig="1621" w:dyaOrig="2491">
                <v:shape id="_x0000_i1067" type="#_x0000_t75" style="width:52.6pt;height:1in" o:ole="" fillcolor="window">
                  <v:imagedata r:id="rId320" o:title="" croptop="-573f" cropbottom="6790f"/>
                </v:shape>
                <o:OLEObject Type="Embed" ProgID="Word.Picture.8" ShapeID="_x0000_i1067" DrawAspect="Content" ObjectID="_1626177151" r:id="rId321"/>
              </w:object>
            </w:r>
          </w:p>
        </w:tc>
      </w:tr>
      <w:tr w:rsidR="009F280F" w:rsidRPr="0028623E" w:rsidTr="00F21A3F">
        <w:trPr>
          <w:jc w:val="center"/>
        </w:trPr>
        <w:tc>
          <w:tcPr>
            <w:tcW w:w="1857" w:type="dxa"/>
            <w:tcBorders>
              <w:top w:val="nil"/>
              <w:left w:val="nil"/>
              <w:bottom w:val="nil"/>
              <w:right w:val="nil"/>
            </w:tcBorders>
          </w:tcPr>
          <w:p w:rsidR="009F280F" w:rsidRPr="0028623E" w:rsidRDefault="009F280F" w:rsidP="00F21A3F">
            <w:pPr>
              <w:jc w:val="center"/>
              <w:rPr>
                <w:color w:val="FF0000"/>
              </w:rPr>
            </w:pPr>
            <w:r w:rsidRPr="0028623E">
              <w:rPr>
                <w:color w:val="FF0000"/>
              </w:rPr>
              <w:t>apiculada</w:t>
            </w:r>
            <w:r w:rsidRPr="0028623E">
              <w:rPr>
                <w:color w:val="FF0000"/>
              </w:rPr>
              <w:fldChar w:fldCharType="begin"/>
            </w:r>
            <w:r w:rsidRPr="0028623E">
              <w:instrText xml:space="preserve"> XE "</w:instrText>
            </w:r>
            <w:r w:rsidRPr="0028623E">
              <w:rPr>
                <w:color w:val="FF0000"/>
              </w:rPr>
              <w:instrText>Apiculada</w:instrText>
            </w:r>
            <w:r w:rsidRPr="0028623E">
              <w:instrText xml:space="preserve">" </w:instrText>
            </w:r>
            <w:r w:rsidRPr="0028623E">
              <w:rPr>
                <w:color w:val="FF0000"/>
              </w:rPr>
              <w:fldChar w:fldCharType="end"/>
            </w:r>
          </w:p>
        </w:tc>
        <w:tc>
          <w:tcPr>
            <w:tcW w:w="1857" w:type="dxa"/>
            <w:tcBorders>
              <w:top w:val="nil"/>
              <w:left w:val="nil"/>
              <w:bottom w:val="nil"/>
              <w:right w:val="nil"/>
            </w:tcBorders>
          </w:tcPr>
          <w:p w:rsidR="009F280F" w:rsidRPr="0028623E" w:rsidRDefault="009F280F" w:rsidP="00F21A3F">
            <w:pPr>
              <w:jc w:val="center"/>
              <w:rPr>
                <w:color w:val="FF0000"/>
              </w:rPr>
            </w:pPr>
            <w:r w:rsidRPr="0028623E">
              <w:rPr>
                <w:color w:val="FF0000"/>
              </w:rPr>
              <w:t>acuminada</w:t>
            </w:r>
            <w:r w:rsidRPr="0028623E">
              <w:rPr>
                <w:color w:val="FF0000"/>
              </w:rPr>
              <w:fldChar w:fldCharType="begin"/>
            </w:r>
            <w:r w:rsidRPr="0028623E">
              <w:instrText xml:space="preserve"> XE "</w:instrText>
            </w:r>
            <w:r w:rsidRPr="0028623E">
              <w:rPr>
                <w:color w:val="FF0000"/>
              </w:rPr>
              <w:instrText>Acuminada</w:instrText>
            </w:r>
            <w:r w:rsidRPr="0028623E">
              <w:instrText xml:space="preserve">" </w:instrText>
            </w:r>
            <w:r w:rsidRPr="0028623E">
              <w:rPr>
                <w:color w:val="FF0000"/>
              </w:rPr>
              <w:fldChar w:fldCharType="end"/>
            </w:r>
          </w:p>
        </w:tc>
        <w:tc>
          <w:tcPr>
            <w:tcW w:w="1857" w:type="dxa"/>
            <w:tcBorders>
              <w:top w:val="nil"/>
              <w:left w:val="nil"/>
              <w:bottom w:val="nil"/>
              <w:right w:val="nil"/>
            </w:tcBorders>
          </w:tcPr>
          <w:p w:rsidR="009F280F" w:rsidRPr="0028623E" w:rsidRDefault="009F280F" w:rsidP="00F21A3F">
            <w:pPr>
              <w:jc w:val="center"/>
              <w:rPr>
                <w:color w:val="FF0000"/>
              </w:rPr>
            </w:pPr>
            <w:r w:rsidRPr="0028623E">
              <w:rPr>
                <w:color w:val="FF0000"/>
              </w:rPr>
              <w:t>caudada</w:t>
            </w:r>
            <w:r w:rsidRPr="0028623E">
              <w:rPr>
                <w:color w:val="FF0000"/>
              </w:rPr>
              <w:fldChar w:fldCharType="begin"/>
            </w:r>
            <w:r w:rsidRPr="0028623E">
              <w:instrText xml:space="preserve"> XE "</w:instrText>
            </w:r>
            <w:r w:rsidRPr="0028623E">
              <w:rPr>
                <w:color w:val="FF0000"/>
              </w:rPr>
              <w:instrText>Caudada</w:instrText>
            </w:r>
            <w:r w:rsidRPr="0028623E">
              <w:instrText xml:space="preserve">" </w:instrText>
            </w:r>
            <w:r w:rsidRPr="0028623E">
              <w:rPr>
                <w:color w:val="FF0000"/>
              </w:rPr>
              <w:fldChar w:fldCharType="end"/>
            </w:r>
          </w:p>
        </w:tc>
      </w:tr>
      <w:tr w:rsidR="009F280F" w:rsidRPr="0028623E" w:rsidTr="00F21A3F">
        <w:trPr>
          <w:gridAfter w:val="2"/>
          <w:wAfter w:w="3714" w:type="dxa"/>
          <w:jc w:val="center"/>
        </w:trPr>
        <w:tc>
          <w:tcPr>
            <w:tcW w:w="1857" w:type="dxa"/>
            <w:tcBorders>
              <w:top w:val="nil"/>
              <w:left w:val="nil"/>
              <w:bottom w:val="nil"/>
              <w:right w:val="nil"/>
            </w:tcBorders>
          </w:tcPr>
          <w:p w:rsidR="009F280F" w:rsidRPr="0028623E" w:rsidRDefault="009F280F" w:rsidP="00F21A3F">
            <w:pPr>
              <w:jc w:val="center"/>
            </w:pPr>
            <w:r w:rsidRPr="0028623E">
              <w:rPr>
                <w:noProof/>
              </w:rPr>
              <w:drawing>
                <wp:inline distT="0" distB="0" distL="0" distR="0" wp14:anchorId="2EF5CDE9" wp14:editId="26E930F9">
                  <wp:extent cx="495300" cy="8096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22" cstate="screen">
                            <a:extLst>
                              <a:ext uri="{28A0092B-C50C-407E-A947-70E740481C1C}">
                                <a14:useLocalDpi xmlns:a14="http://schemas.microsoft.com/office/drawing/2010/main"/>
                              </a:ext>
                            </a:extLst>
                          </a:blip>
                          <a:srcRect/>
                          <a:stretch>
                            <a:fillRect/>
                          </a:stretch>
                        </pic:blipFill>
                        <pic:spPr bwMode="auto">
                          <a:xfrm>
                            <a:off x="0" y="0"/>
                            <a:ext cx="495300" cy="809625"/>
                          </a:xfrm>
                          <a:prstGeom prst="rect">
                            <a:avLst/>
                          </a:prstGeom>
                          <a:noFill/>
                          <a:ln>
                            <a:noFill/>
                          </a:ln>
                        </pic:spPr>
                      </pic:pic>
                    </a:graphicData>
                  </a:graphic>
                </wp:inline>
              </w:drawing>
            </w:r>
          </w:p>
        </w:tc>
      </w:tr>
      <w:tr w:rsidR="009F280F" w:rsidRPr="0028623E" w:rsidTr="00F21A3F">
        <w:trPr>
          <w:gridAfter w:val="2"/>
          <w:wAfter w:w="3714" w:type="dxa"/>
          <w:jc w:val="center"/>
        </w:trPr>
        <w:tc>
          <w:tcPr>
            <w:tcW w:w="1857" w:type="dxa"/>
            <w:tcBorders>
              <w:top w:val="nil"/>
              <w:left w:val="nil"/>
              <w:bottom w:val="nil"/>
              <w:right w:val="nil"/>
            </w:tcBorders>
          </w:tcPr>
          <w:p w:rsidR="009F280F" w:rsidRPr="0028623E" w:rsidRDefault="009F280F" w:rsidP="00F21A3F">
            <w:pPr>
              <w:jc w:val="center"/>
              <w:rPr>
                <w:color w:val="FF0000"/>
              </w:rPr>
            </w:pPr>
            <w:r w:rsidRPr="0028623E">
              <w:rPr>
                <w:color w:val="FF0000"/>
              </w:rPr>
              <w:t>cirriforme</w:t>
            </w:r>
            <w:r w:rsidRPr="0028623E">
              <w:rPr>
                <w:color w:val="FF0000"/>
              </w:rPr>
              <w:fldChar w:fldCharType="begin"/>
            </w:r>
            <w:r w:rsidRPr="0028623E">
              <w:instrText xml:space="preserve"> XE "</w:instrText>
            </w:r>
            <w:r w:rsidRPr="0028623E">
              <w:rPr>
                <w:color w:val="FF0000"/>
              </w:rPr>
              <w:instrText>Cirriforme</w:instrText>
            </w:r>
            <w:r w:rsidRPr="0028623E">
              <w:instrText xml:space="preserve">" </w:instrText>
            </w:r>
            <w:r w:rsidRPr="0028623E">
              <w:rPr>
                <w:color w:val="FF0000"/>
              </w:rPr>
              <w:fldChar w:fldCharType="end"/>
            </w:r>
          </w:p>
        </w:tc>
      </w:tr>
      <w:tr w:rsidR="009F280F" w:rsidRPr="0028623E" w:rsidTr="00F21A3F">
        <w:trPr>
          <w:gridAfter w:val="1"/>
          <w:wAfter w:w="1857" w:type="dxa"/>
          <w:jc w:val="center"/>
        </w:trPr>
        <w:tc>
          <w:tcPr>
            <w:tcW w:w="1857" w:type="dxa"/>
            <w:tcBorders>
              <w:top w:val="nil"/>
              <w:left w:val="nil"/>
              <w:bottom w:val="nil"/>
              <w:right w:val="nil"/>
            </w:tcBorders>
          </w:tcPr>
          <w:p w:rsidR="009F280F" w:rsidRPr="0028623E" w:rsidRDefault="009F280F" w:rsidP="00F21A3F">
            <w:pPr>
              <w:jc w:val="center"/>
            </w:pPr>
            <w:r w:rsidRPr="0028623E">
              <w:rPr>
                <w:noProof/>
              </w:rPr>
              <w:drawing>
                <wp:inline distT="0" distB="0" distL="0" distR="0" wp14:anchorId="5B088551" wp14:editId="70EF4B7D">
                  <wp:extent cx="704850" cy="6286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23" cstate="screen">
                            <a:extLst>
                              <a:ext uri="{28A0092B-C50C-407E-A947-70E740481C1C}">
                                <a14:useLocalDpi xmlns:a14="http://schemas.microsoft.com/office/drawing/2010/main"/>
                              </a:ext>
                            </a:extLst>
                          </a:blip>
                          <a:srcRect t="-23194"/>
                          <a:stretch>
                            <a:fillRect/>
                          </a:stretch>
                        </pic:blipFill>
                        <pic:spPr bwMode="auto">
                          <a:xfrm>
                            <a:off x="0" y="0"/>
                            <a:ext cx="704850" cy="628650"/>
                          </a:xfrm>
                          <a:prstGeom prst="rect">
                            <a:avLst/>
                          </a:prstGeom>
                          <a:noFill/>
                          <a:ln>
                            <a:noFill/>
                          </a:ln>
                        </pic:spPr>
                      </pic:pic>
                    </a:graphicData>
                  </a:graphic>
                </wp:inline>
              </w:drawing>
            </w:r>
          </w:p>
          <w:p w:rsidR="009F280F" w:rsidRPr="0028623E" w:rsidRDefault="009F280F" w:rsidP="00F21A3F">
            <w:pPr>
              <w:jc w:val="center"/>
            </w:pPr>
          </w:p>
        </w:tc>
        <w:tc>
          <w:tcPr>
            <w:tcW w:w="1857" w:type="dxa"/>
            <w:tcBorders>
              <w:top w:val="nil"/>
              <w:left w:val="nil"/>
              <w:bottom w:val="nil"/>
              <w:right w:val="nil"/>
            </w:tcBorders>
          </w:tcPr>
          <w:p w:rsidR="009F280F" w:rsidRPr="0028623E" w:rsidRDefault="009F280F" w:rsidP="00F21A3F">
            <w:pPr>
              <w:jc w:val="center"/>
            </w:pPr>
            <w:r w:rsidRPr="0028623E">
              <w:rPr>
                <w:noProof/>
              </w:rPr>
              <w:drawing>
                <wp:inline distT="0" distB="0" distL="0" distR="0" wp14:anchorId="272FFD29" wp14:editId="770FE662">
                  <wp:extent cx="619125" cy="6286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24" cstate="screen">
                            <a:extLst>
                              <a:ext uri="{28A0092B-C50C-407E-A947-70E740481C1C}">
                                <a14:useLocalDpi xmlns:a14="http://schemas.microsoft.com/office/drawing/2010/main"/>
                              </a:ext>
                            </a:extLst>
                          </a:blip>
                          <a:srcRect t="-10980"/>
                          <a:stretch>
                            <a:fillRect/>
                          </a:stretch>
                        </pic:blipFill>
                        <pic:spPr bwMode="auto">
                          <a:xfrm>
                            <a:off x="0" y="0"/>
                            <a:ext cx="619125" cy="628650"/>
                          </a:xfrm>
                          <a:prstGeom prst="rect">
                            <a:avLst/>
                          </a:prstGeom>
                          <a:noFill/>
                          <a:ln>
                            <a:noFill/>
                          </a:ln>
                        </pic:spPr>
                      </pic:pic>
                    </a:graphicData>
                  </a:graphic>
                </wp:inline>
              </w:drawing>
            </w:r>
          </w:p>
        </w:tc>
      </w:tr>
      <w:tr w:rsidR="009F280F" w:rsidRPr="0028623E" w:rsidTr="00F21A3F">
        <w:trPr>
          <w:gridAfter w:val="1"/>
          <w:wAfter w:w="1857" w:type="dxa"/>
          <w:jc w:val="center"/>
        </w:trPr>
        <w:tc>
          <w:tcPr>
            <w:tcW w:w="1857" w:type="dxa"/>
            <w:tcBorders>
              <w:top w:val="nil"/>
              <w:left w:val="nil"/>
              <w:bottom w:val="nil"/>
              <w:right w:val="nil"/>
            </w:tcBorders>
          </w:tcPr>
          <w:p w:rsidR="009F280F" w:rsidRPr="0028623E" w:rsidRDefault="009F280F" w:rsidP="00F21A3F">
            <w:pPr>
              <w:jc w:val="center"/>
              <w:rPr>
                <w:color w:val="FF0000"/>
              </w:rPr>
            </w:pPr>
            <w:r w:rsidRPr="0028623E">
              <w:rPr>
                <w:color w:val="FF0000"/>
              </w:rPr>
              <w:t>cuspidada</w:t>
            </w:r>
            <w:r w:rsidRPr="0028623E">
              <w:rPr>
                <w:color w:val="FF0000"/>
              </w:rPr>
              <w:fldChar w:fldCharType="begin"/>
            </w:r>
            <w:r w:rsidRPr="0028623E">
              <w:instrText xml:space="preserve"> XE "</w:instrText>
            </w:r>
            <w:r w:rsidRPr="0028623E">
              <w:rPr>
                <w:color w:val="FF0000"/>
              </w:rPr>
              <w:instrText>Cuspidada</w:instrText>
            </w:r>
            <w:r w:rsidRPr="0028623E">
              <w:instrText xml:space="preserve">" </w:instrText>
            </w:r>
            <w:r w:rsidRPr="0028623E">
              <w:rPr>
                <w:color w:val="FF0000"/>
              </w:rPr>
              <w:fldChar w:fldCharType="end"/>
            </w:r>
          </w:p>
        </w:tc>
        <w:tc>
          <w:tcPr>
            <w:tcW w:w="1857" w:type="dxa"/>
            <w:tcBorders>
              <w:top w:val="nil"/>
              <w:left w:val="nil"/>
              <w:bottom w:val="nil"/>
              <w:right w:val="nil"/>
            </w:tcBorders>
          </w:tcPr>
          <w:p w:rsidR="009F280F" w:rsidRPr="0028623E" w:rsidRDefault="009F280F" w:rsidP="00F21A3F">
            <w:pPr>
              <w:jc w:val="center"/>
              <w:rPr>
                <w:color w:val="FF0000"/>
              </w:rPr>
            </w:pPr>
            <w:r w:rsidRPr="0028623E">
              <w:rPr>
                <w:color w:val="FF0000"/>
              </w:rPr>
              <w:t>punzante</w:t>
            </w:r>
            <w:r w:rsidRPr="0028623E">
              <w:rPr>
                <w:color w:val="FF0000"/>
              </w:rPr>
              <w:fldChar w:fldCharType="begin"/>
            </w:r>
            <w:r w:rsidRPr="0028623E">
              <w:instrText xml:space="preserve"> XE "</w:instrText>
            </w:r>
            <w:r w:rsidRPr="0028623E">
              <w:rPr>
                <w:color w:val="FF0000"/>
              </w:rPr>
              <w:instrText>Punzante</w:instrText>
            </w:r>
            <w:r w:rsidRPr="0028623E">
              <w:instrText xml:space="preserve">" </w:instrText>
            </w:r>
            <w:r w:rsidRPr="0028623E">
              <w:rPr>
                <w:color w:val="FF0000"/>
              </w:rPr>
              <w:fldChar w:fldCharType="end"/>
            </w:r>
          </w:p>
        </w:tc>
      </w:tr>
      <w:tr w:rsidR="009F280F" w:rsidRPr="0028623E" w:rsidTr="00F21A3F">
        <w:trPr>
          <w:gridAfter w:val="1"/>
          <w:wAfter w:w="1857" w:type="dxa"/>
          <w:jc w:val="center"/>
        </w:trPr>
        <w:tc>
          <w:tcPr>
            <w:tcW w:w="1857" w:type="dxa"/>
            <w:tcBorders>
              <w:top w:val="nil"/>
              <w:left w:val="nil"/>
              <w:bottom w:val="nil"/>
              <w:right w:val="nil"/>
            </w:tcBorders>
          </w:tcPr>
          <w:p w:rsidR="009F280F" w:rsidRPr="0028623E" w:rsidRDefault="009F280F" w:rsidP="00F21A3F">
            <w:pPr>
              <w:jc w:val="center"/>
            </w:pPr>
            <w:r w:rsidRPr="0028623E">
              <w:rPr>
                <w:noProof/>
              </w:rPr>
              <w:drawing>
                <wp:inline distT="0" distB="0" distL="0" distR="0" wp14:anchorId="38062B4C" wp14:editId="5FB7D973">
                  <wp:extent cx="704850" cy="6381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25" cstate="screen">
                            <a:extLst>
                              <a:ext uri="{28A0092B-C50C-407E-A947-70E740481C1C}">
                                <a14:useLocalDpi xmlns:a14="http://schemas.microsoft.com/office/drawing/2010/main"/>
                              </a:ext>
                            </a:extLst>
                          </a:blip>
                          <a:srcRect/>
                          <a:stretch>
                            <a:fillRect/>
                          </a:stretch>
                        </pic:blipFill>
                        <pic:spPr bwMode="auto">
                          <a:xfrm>
                            <a:off x="0" y="0"/>
                            <a:ext cx="704850" cy="638175"/>
                          </a:xfrm>
                          <a:prstGeom prst="rect">
                            <a:avLst/>
                          </a:prstGeom>
                          <a:noFill/>
                          <a:ln>
                            <a:noFill/>
                          </a:ln>
                        </pic:spPr>
                      </pic:pic>
                    </a:graphicData>
                  </a:graphic>
                </wp:inline>
              </w:drawing>
            </w:r>
          </w:p>
          <w:p w:rsidR="009F280F" w:rsidRPr="0028623E" w:rsidRDefault="009F280F" w:rsidP="00F21A3F">
            <w:pPr>
              <w:jc w:val="center"/>
            </w:pPr>
          </w:p>
        </w:tc>
        <w:tc>
          <w:tcPr>
            <w:tcW w:w="1857" w:type="dxa"/>
            <w:tcBorders>
              <w:top w:val="nil"/>
              <w:left w:val="nil"/>
              <w:bottom w:val="nil"/>
              <w:right w:val="nil"/>
            </w:tcBorders>
          </w:tcPr>
          <w:p w:rsidR="009F280F" w:rsidRPr="0028623E" w:rsidRDefault="009F280F" w:rsidP="00F21A3F">
            <w:pPr>
              <w:jc w:val="center"/>
            </w:pPr>
            <w:r w:rsidRPr="0028623E">
              <w:rPr>
                <w:noProof/>
              </w:rPr>
              <w:drawing>
                <wp:inline distT="0" distB="0" distL="0" distR="0" wp14:anchorId="2B1DFEA0" wp14:editId="38BDFE8B">
                  <wp:extent cx="657225" cy="638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26" cstate="screen">
                            <a:extLst>
                              <a:ext uri="{28A0092B-C50C-407E-A947-70E740481C1C}">
                                <a14:useLocalDpi xmlns:a14="http://schemas.microsoft.com/office/drawing/2010/main"/>
                              </a:ext>
                            </a:extLst>
                          </a:blip>
                          <a:srcRect/>
                          <a:stretch>
                            <a:fillRect/>
                          </a:stretch>
                        </pic:blipFill>
                        <pic:spPr bwMode="auto">
                          <a:xfrm>
                            <a:off x="0" y="0"/>
                            <a:ext cx="657225" cy="638175"/>
                          </a:xfrm>
                          <a:prstGeom prst="rect">
                            <a:avLst/>
                          </a:prstGeom>
                          <a:noFill/>
                          <a:ln>
                            <a:noFill/>
                          </a:ln>
                        </pic:spPr>
                      </pic:pic>
                    </a:graphicData>
                  </a:graphic>
                </wp:inline>
              </w:drawing>
            </w:r>
          </w:p>
        </w:tc>
      </w:tr>
      <w:tr w:rsidR="009F280F" w:rsidRPr="0028623E" w:rsidTr="00F21A3F">
        <w:trPr>
          <w:gridAfter w:val="1"/>
          <w:wAfter w:w="1857" w:type="dxa"/>
          <w:jc w:val="center"/>
        </w:trPr>
        <w:tc>
          <w:tcPr>
            <w:tcW w:w="1857" w:type="dxa"/>
            <w:tcBorders>
              <w:top w:val="nil"/>
              <w:left w:val="nil"/>
              <w:bottom w:val="nil"/>
              <w:right w:val="nil"/>
            </w:tcBorders>
          </w:tcPr>
          <w:p w:rsidR="009F280F" w:rsidRPr="0028623E" w:rsidRDefault="009F280F" w:rsidP="00F21A3F">
            <w:pPr>
              <w:jc w:val="center"/>
              <w:rPr>
                <w:color w:val="FF0000"/>
              </w:rPr>
            </w:pPr>
            <w:r w:rsidRPr="0028623E">
              <w:rPr>
                <w:color w:val="FF0000"/>
              </w:rPr>
              <w:t>mucronada</w:t>
            </w:r>
            <w:r w:rsidRPr="0028623E">
              <w:rPr>
                <w:color w:val="FF0000"/>
              </w:rPr>
              <w:fldChar w:fldCharType="begin"/>
            </w:r>
            <w:r w:rsidRPr="0028623E">
              <w:instrText xml:space="preserve"> XE "</w:instrText>
            </w:r>
            <w:r w:rsidRPr="0028623E">
              <w:rPr>
                <w:color w:val="FF0000"/>
              </w:rPr>
              <w:instrText>Mucronada</w:instrText>
            </w:r>
            <w:r w:rsidRPr="0028623E">
              <w:instrText xml:space="preserve">" </w:instrText>
            </w:r>
            <w:r w:rsidRPr="0028623E">
              <w:rPr>
                <w:color w:val="FF0000"/>
              </w:rPr>
              <w:fldChar w:fldCharType="end"/>
            </w:r>
          </w:p>
        </w:tc>
        <w:tc>
          <w:tcPr>
            <w:tcW w:w="1857" w:type="dxa"/>
            <w:tcBorders>
              <w:top w:val="nil"/>
              <w:left w:val="nil"/>
              <w:bottom w:val="nil"/>
              <w:right w:val="nil"/>
            </w:tcBorders>
          </w:tcPr>
          <w:p w:rsidR="009F280F" w:rsidRPr="0028623E" w:rsidRDefault="009F280F" w:rsidP="00F21A3F">
            <w:pPr>
              <w:jc w:val="center"/>
              <w:rPr>
                <w:color w:val="FF0000"/>
              </w:rPr>
            </w:pPr>
            <w:r w:rsidRPr="0028623E">
              <w:rPr>
                <w:color w:val="FF0000"/>
              </w:rPr>
              <w:t>aristada</w:t>
            </w:r>
            <w:r w:rsidRPr="0028623E">
              <w:rPr>
                <w:color w:val="FF0000"/>
              </w:rPr>
              <w:fldChar w:fldCharType="begin"/>
            </w:r>
            <w:r w:rsidRPr="0028623E">
              <w:instrText xml:space="preserve"> XE "</w:instrText>
            </w:r>
            <w:r w:rsidRPr="0028623E">
              <w:rPr>
                <w:color w:val="FF0000"/>
              </w:rPr>
              <w:instrText>Aristada</w:instrText>
            </w:r>
            <w:r w:rsidRPr="0028623E">
              <w:instrText xml:space="preserve">" </w:instrText>
            </w:r>
            <w:r w:rsidRPr="0028623E">
              <w:rPr>
                <w:color w:val="FF0000"/>
              </w:rPr>
              <w:fldChar w:fldCharType="end"/>
            </w:r>
          </w:p>
        </w:tc>
      </w:tr>
      <w:tr w:rsidR="009F280F" w:rsidRPr="0028623E" w:rsidTr="00F21A3F">
        <w:trPr>
          <w:gridAfter w:val="1"/>
          <w:wAfter w:w="1857" w:type="dxa"/>
          <w:jc w:val="center"/>
        </w:trPr>
        <w:tc>
          <w:tcPr>
            <w:tcW w:w="1857" w:type="dxa"/>
            <w:tcBorders>
              <w:top w:val="nil"/>
              <w:left w:val="nil"/>
              <w:bottom w:val="nil"/>
              <w:right w:val="nil"/>
            </w:tcBorders>
          </w:tcPr>
          <w:p w:rsidR="009F280F" w:rsidRPr="0028623E" w:rsidRDefault="009F280F" w:rsidP="00F21A3F">
            <w:pPr>
              <w:jc w:val="center"/>
            </w:pPr>
            <w:r w:rsidRPr="0028623E">
              <w:rPr>
                <w:noProof/>
              </w:rPr>
              <w:drawing>
                <wp:inline distT="0" distB="0" distL="0" distR="0" wp14:anchorId="6BDAD9BC" wp14:editId="45DFE6D3">
                  <wp:extent cx="781050" cy="628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27" cstate="screen">
                            <a:extLst>
                              <a:ext uri="{28A0092B-C50C-407E-A947-70E740481C1C}">
                                <a14:useLocalDpi xmlns:a14="http://schemas.microsoft.com/office/drawing/2010/main"/>
                              </a:ext>
                            </a:extLst>
                          </a:blip>
                          <a:srcRect/>
                          <a:stretch>
                            <a:fillRect/>
                          </a:stretch>
                        </pic:blipFill>
                        <pic:spPr bwMode="auto">
                          <a:xfrm>
                            <a:off x="0" y="0"/>
                            <a:ext cx="781050" cy="628650"/>
                          </a:xfrm>
                          <a:prstGeom prst="rect">
                            <a:avLst/>
                          </a:prstGeom>
                          <a:noFill/>
                          <a:ln>
                            <a:noFill/>
                          </a:ln>
                        </pic:spPr>
                      </pic:pic>
                    </a:graphicData>
                  </a:graphic>
                </wp:inline>
              </w:drawing>
            </w:r>
          </w:p>
          <w:p w:rsidR="009F280F" w:rsidRPr="0028623E" w:rsidRDefault="009F280F" w:rsidP="00F21A3F">
            <w:pPr>
              <w:jc w:val="center"/>
            </w:pPr>
          </w:p>
        </w:tc>
        <w:tc>
          <w:tcPr>
            <w:tcW w:w="1857" w:type="dxa"/>
            <w:tcBorders>
              <w:top w:val="nil"/>
              <w:left w:val="nil"/>
              <w:bottom w:val="nil"/>
              <w:right w:val="nil"/>
            </w:tcBorders>
          </w:tcPr>
          <w:p w:rsidR="009F280F" w:rsidRPr="0028623E" w:rsidRDefault="009F280F" w:rsidP="00F21A3F">
            <w:pPr>
              <w:jc w:val="center"/>
            </w:pPr>
            <w:r w:rsidRPr="0028623E">
              <w:rPr>
                <w:noProof/>
              </w:rPr>
              <w:drawing>
                <wp:inline distT="0" distB="0" distL="0" distR="0" wp14:anchorId="39A70B4A" wp14:editId="5868D92B">
                  <wp:extent cx="666750" cy="6286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28" cstate="screen">
                            <a:extLst>
                              <a:ext uri="{28A0092B-C50C-407E-A947-70E740481C1C}">
                                <a14:useLocalDpi xmlns:a14="http://schemas.microsoft.com/office/drawing/2010/main"/>
                              </a:ext>
                            </a:extLst>
                          </a:blip>
                          <a:srcRect/>
                          <a:stretch>
                            <a:fillRect/>
                          </a:stretch>
                        </pic:blipFill>
                        <pic:spPr bwMode="auto">
                          <a:xfrm>
                            <a:off x="0" y="0"/>
                            <a:ext cx="666750" cy="628650"/>
                          </a:xfrm>
                          <a:prstGeom prst="rect">
                            <a:avLst/>
                          </a:prstGeom>
                          <a:noFill/>
                          <a:ln>
                            <a:noFill/>
                          </a:ln>
                        </pic:spPr>
                      </pic:pic>
                    </a:graphicData>
                  </a:graphic>
                </wp:inline>
              </w:drawing>
            </w:r>
          </w:p>
        </w:tc>
      </w:tr>
      <w:tr w:rsidR="009F280F" w:rsidRPr="0028623E" w:rsidTr="00F21A3F">
        <w:trPr>
          <w:gridAfter w:val="1"/>
          <w:wAfter w:w="1857" w:type="dxa"/>
          <w:jc w:val="center"/>
        </w:trPr>
        <w:tc>
          <w:tcPr>
            <w:tcW w:w="1857" w:type="dxa"/>
            <w:tcBorders>
              <w:top w:val="nil"/>
              <w:left w:val="nil"/>
              <w:bottom w:val="nil"/>
              <w:right w:val="nil"/>
            </w:tcBorders>
          </w:tcPr>
          <w:p w:rsidR="009F280F" w:rsidRPr="0028623E" w:rsidRDefault="009F280F" w:rsidP="00F21A3F">
            <w:pPr>
              <w:jc w:val="center"/>
              <w:rPr>
                <w:color w:val="FF0000"/>
              </w:rPr>
            </w:pPr>
            <w:r w:rsidRPr="0028623E">
              <w:rPr>
                <w:color w:val="FF0000"/>
              </w:rPr>
              <w:t>retusa</w:t>
            </w:r>
            <w:r w:rsidRPr="0028623E">
              <w:rPr>
                <w:color w:val="FF0000"/>
              </w:rPr>
              <w:fldChar w:fldCharType="begin"/>
            </w:r>
            <w:r w:rsidRPr="0028623E">
              <w:instrText xml:space="preserve"> XE "</w:instrText>
            </w:r>
            <w:r w:rsidRPr="0028623E">
              <w:rPr>
                <w:color w:val="FF0000"/>
              </w:rPr>
              <w:instrText>Retusa</w:instrText>
            </w:r>
            <w:r w:rsidRPr="0028623E">
              <w:instrText xml:space="preserve">" </w:instrText>
            </w:r>
            <w:r w:rsidRPr="0028623E">
              <w:rPr>
                <w:color w:val="FF0000"/>
              </w:rPr>
              <w:fldChar w:fldCharType="end"/>
            </w:r>
          </w:p>
        </w:tc>
        <w:tc>
          <w:tcPr>
            <w:tcW w:w="1857" w:type="dxa"/>
            <w:tcBorders>
              <w:top w:val="nil"/>
              <w:left w:val="nil"/>
              <w:bottom w:val="nil"/>
              <w:right w:val="nil"/>
            </w:tcBorders>
          </w:tcPr>
          <w:p w:rsidR="009F280F" w:rsidRPr="0028623E" w:rsidRDefault="009F280F" w:rsidP="00F21A3F">
            <w:pPr>
              <w:jc w:val="center"/>
              <w:rPr>
                <w:color w:val="FF0000"/>
              </w:rPr>
            </w:pPr>
            <w:r w:rsidRPr="0028623E">
              <w:rPr>
                <w:color w:val="FF0000"/>
              </w:rPr>
              <w:t>emarginada</w:t>
            </w:r>
            <w:r w:rsidRPr="0028623E">
              <w:rPr>
                <w:color w:val="FF0000"/>
              </w:rPr>
              <w:fldChar w:fldCharType="begin"/>
            </w:r>
            <w:r w:rsidRPr="0028623E">
              <w:instrText xml:space="preserve"> XE "</w:instrText>
            </w:r>
            <w:r w:rsidRPr="0028623E">
              <w:rPr>
                <w:color w:val="FF0000"/>
              </w:rPr>
              <w:instrText>Emarginada</w:instrText>
            </w:r>
            <w:r w:rsidRPr="0028623E">
              <w:instrText xml:space="preserve">" </w:instrText>
            </w:r>
            <w:r w:rsidRPr="0028623E">
              <w:rPr>
                <w:color w:val="FF0000"/>
              </w:rPr>
              <w:fldChar w:fldCharType="end"/>
            </w:r>
          </w:p>
        </w:tc>
      </w:tr>
      <w:tr w:rsidR="009F280F" w:rsidRPr="0028623E" w:rsidTr="00F21A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14" w:type="dxa"/>
          <w:jc w:val="center"/>
        </w:trPr>
        <w:tc>
          <w:tcPr>
            <w:tcW w:w="1857" w:type="dxa"/>
            <w:shd w:val="clear" w:color="auto" w:fill="FFFFFF"/>
          </w:tcPr>
          <w:p w:rsidR="009F280F" w:rsidRPr="0028623E" w:rsidRDefault="009F280F" w:rsidP="00F21A3F">
            <w:pPr>
              <w:jc w:val="center"/>
            </w:pPr>
            <w:r w:rsidRPr="0028623E">
              <w:rPr>
                <w:noProof/>
              </w:rPr>
              <w:drawing>
                <wp:inline distT="0" distB="0" distL="0" distR="0" wp14:anchorId="496024CE" wp14:editId="0870D90B">
                  <wp:extent cx="1038225" cy="7239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29" cstate="screen">
                            <a:extLst>
                              <a:ext uri="{28A0092B-C50C-407E-A947-70E740481C1C}">
                                <a14:useLocalDpi xmlns:a14="http://schemas.microsoft.com/office/drawing/2010/main"/>
                              </a:ext>
                            </a:extLst>
                          </a:blip>
                          <a:srcRect/>
                          <a:stretch>
                            <a:fillRect/>
                          </a:stretch>
                        </pic:blipFill>
                        <pic:spPr bwMode="auto">
                          <a:xfrm>
                            <a:off x="0" y="0"/>
                            <a:ext cx="1038225" cy="723900"/>
                          </a:xfrm>
                          <a:prstGeom prst="rect">
                            <a:avLst/>
                          </a:prstGeom>
                          <a:noFill/>
                          <a:ln>
                            <a:noFill/>
                          </a:ln>
                        </pic:spPr>
                      </pic:pic>
                    </a:graphicData>
                  </a:graphic>
                </wp:inline>
              </w:drawing>
            </w:r>
          </w:p>
          <w:p w:rsidR="009F280F" w:rsidRPr="0028623E" w:rsidRDefault="009F280F" w:rsidP="00F21A3F">
            <w:pPr>
              <w:jc w:val="center"/>
            </w:pPr>
          </w:p>
        </w:tc>
      </w:tr>
      <w:tr w:rsidR="009F280F" w:rsidRPr="0028623E" w:rsidTr="00F21A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14" w:type="dxa"/>
          <w:jc w:val="center"/>
        </w:trPr>
        <w:tc>
          <w:tcPr>
            <w:tcW w:w="1857" w:type="dxa"/>
            <w:shd w:val="clear" w:color="auto" w:fill="FFFFFF"/>
          </w:tcPr>
          <w:p w:rsidR="009F280F" w:rsidRPr="0028623E" w:rsidRDefault="009F280F" w:rsidP="00F21A3F">
            <w:pPr>
              <w:jc w:val="center"/>
              <w:rPr>
                <w:color w:val="FF0000"/>
              </w:rPr>
            </w:pPr>
            <w:r w:rsidRPr="0028623E">
              <w:rPr>
                <w:color w:val="FF0000"/>
              </w:rPr>
              <w:t>laciniada</w:t>
            </w:r>
            <w:r w:rsidRPr="0028623E">
              <w:rPr>
                <w:color w:val="FF0000"/>
              </w:rPr>
              <w:fldChar w:fldCharType="begin"/>
            </w:r>
            <w:r w:rsidRPr="0028623E">
              <w:instrText xml:space="preserve"> XE "</w:instrText>
            </w:r>
            <w:r w:rsidRPr="0028623E">
              <w:rPr>
                <w:color w:val="FF0000"/>
              </w:rPr>
              <w:instrText>Laciniada</w:instrText>
            </w:r>
            <w:r w:rsidRPr="0028623E">
              <w:instrText xml:space="preserve">" </w:instrText>
            </w:r>
            <w:r w:rsidRPr="0028623E">
              <w:rPr>
                <w:color w:val="FF0000"/>
              </w:rPr>
              <w:fldChar w:fldCharType="end"/>
            </w:r>
          </w:p>
        </w:tc>
      </w:tr>
    </w:tbl>
    <w:p w:rsidR="009F280F" w:rsidRPr="00E50E97" w:rsidRDefault="009F280F" w:rsidP="009F280F">
      <w:bookmarkStart w:id="252" w:name="_Toc225238086"/>
    </w:p>
    <w:p w:rsidR="009F280F" w:rsidRPr="0028623E" w:rsidRDefault="009F280F" w:rsidP="009F280F">
      <w:pPr>
        <w:pStyle w:val="Heading4"/>
        <w:tabs>
          <w:tab w:val="left" w:pos="1134"/>
        </w:tabs>
        <w:rPr>
          <w:i w:val="0"/>
          <w:color w:val="FF0000"/>
        </w:rPr>
      </w:pPr>
      <w:bookmarkStart w:id="253" w:name="_Toc15562871"/>
      <w:r w:rsidRPr="0028623E">
        <w:rPr>
          <w:i w:val="0"/>
        </w:rPr>
        <w:lastRenderedPageBreak/>
        <w:t>3.4</w:t>
      </w:r>
      <w:r w:rsidRPr="0028623E">
        <w:rPr>
          <w:i w:val="0"/>
        </w:rPr>
        <w:tab/>
      </w:r>
      <w:r w:rsidRPr="00C141DA">
        <w:rPr>
          <w:i w:val="0"/>
        </w:rPr>
        <w:t>Formas tridimensionales</w:t>
      </w:r>
      <w:bookmarkEnd w:id="252"/>
      <w:bookmarkEnd w:id="253"/>
      <w:r w:rsidRPr="0028623E">
        <w:rPr>
          <w:i w:val="0"/>
          <w:color w:val="FF0000"/>
        </w:rPr>
        <w:fldChar w:fldCharType="begin"/>
      </w:r>
      <w:r w:rsidRPr="0028623E">
        <w:instrText xml:space="preserve"> XE "</w:instrText>
      </w:r>
      <w:r w:rsidRPr="0028623E">
        <w:rPr>
          <w:i w:val="0"/>
          <w:color w:val="FF0000"/>
        </w:rPr>
        <w:instrText>Formas tridimensionales</w:instrText>
      </w:r>
      <w:r w:rsidRPr="0028623E">
        <w:instrText xml:space="preserve">" </w:instrText>
      </w:r>
      <w:r w:rsidRPr="0028623E">
        <w:rPr>
          <w:i w:val="0"/>
          <w:color w:val="FF0000"/>
        </w:rPr>
        <w:fldChar w:fldCharType="end"/>
      </w:r>
    </w:p>
    <w:p w:rsidR="009F280F" w:rsidRPr="0028623E" w:rsidRDefault="009F280F" w:rsidP="009F280F">
      <w:pPr>
        <w:keepNext/>
      </w:pPr>
    </w:p>
    <w:p w:rsidR="009F280F" w:rsidRPr="0028623E" w:rsidRDefault="009F280F" w:rsidP="009F280F">
      <w:pPr>
        <w:keepNext/>
      </w:pPr>
      <w:r w:rsidRPr="0028623E">
        <w:t>Nota:  como se explica en la Sección 2.6, en la medida de lo posible, las partes de plantas tridimensionales deben describirse en sección transversal mediante formas planas o bidimensionales.</w:t>
      </w:r>
    </w:p>
    <w:p w:rsidR="009F280F" w:rsidRPr="0028623E" w:rsidRDefault="009F280F" w:rsidP="009F280F">
      <w:pPr>
        <w:keepNext/>
      </w:pPr>
    </w:p>
    <w:tbl>
      <w:tblPr>
        <w:tblW w:w="0" w:type="auto"/>
        <w:jc w:val="center"/>
        <w:tblLayout w:type="fixed"/>
        <w:tblLook w:val="0000" w:firstRow="0" w:lastRow="0" w:firstColumn="0" w:lastColumn="0" w:noHBand="0" w:noVBand="0"/>
      </w:tblPr>
      <w:tblGrid>
        <w:gridCol w:w="1326"/>
        <w:gridCol w:w="1326"/>
        <w:gridCol w:w="1326"/>
        <w:gridCol w:w="1326"/>
      </w:tblGrid>
      <w:tr w:rsidR="009F280F" w:rsidRPr="0028623E" w:rsidTr="00F21A3F">
        <w:trPr>
          <w:jc w:val="center"/>
        </w:trPr>
        <w:tc>
          <w:tcPr>
            <w:tcW w:w="1326" w:type="dxa"/>
            <w:shd w:val="clear" w:color="auto" w:fill="auto"/>
            <w:vAlign w:val="center"/>
          </w:tcPr>
          <w:p w:rsidR="009F280F" w:rsidRPr="0028623E" w:rsidRDefault="009F280F" w:rsidP="00F21A3F">
            <w:pPr>
              <w:jc w:val="center"/>
            </w:pPr>
            <w:r w:rsidRPr="0028623E">
              <w:rPr>
                <w:noProof/>
              </w:rPr>
              <w:drawing>
                <wp:inline distT="0" distB="0" distL="0" distR="0" wp14:anchorId="6C43252E" wp14:editId="66F639AA">
                  <wp:extent cx="228600" cy="933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0" cstate="screen">
                            <a:extLst>
                              <a:ext uri="{28A0092B-C50C-407E-A947-70E740481C1C}">
                                <a14:useLocalDpi xmlns:a14="http://schemas.microsoft.com/office/drawing/2010/main"/>
                              </a:ext>
                            </a:extLst>
                          </a:blip>
                          <a:srcRect/>
                          <a:stretch>
                            <a:fillRect/>
                          </a:stretch>
                        </pic:blipFill>
                        <pic:spPr bwMode="auto">
                          <a:xfrm>
                            <a:off x="0" y="0"/>
                            <a:ext cx="228600" cy="933450"/>
                          </a:xfrm>
                          <a:prstGeom prst="rect">
                            <a:avLst/>
                          </a:prstGeom>
                          <a:noFill/>
                          <a:ln>
                            <a:noFill/>
                          </a:ln>
                        </pic:spPr>
                      </pic:pic>
                    </a:graphicData>
                  </a:graphic>
                </wp:inline>
              </w:drawing>
            </w:r>
          </w:p>
        </w:tc>
        <w:tc>
          <w:tcPr>
            <w:tcW w:w="1326" w:type="dxa"/>
            <w:vAlign w:val="center"/>
          </w:tcPr>
          <w:p w:rsidR="009F280F" w:rsidRPr="0028623E" w:rsidRDefault="009F280F" w:rsidP="00F21A3F">
            <w:pPr>
              <w:jc w:val="center"/>
            </w:pPr>
            <w:r w:rsidRPr="0028623E">
              <w:rPr>
                <w:noProof/>
              </w:rPr>
              <w:drawing>
                <wp:inline distT="0" distB="0" distL="0" distR="0" wp14:anchorId="0F0F1497" wp14:editId="50959290">
                  <wp:extent cx="257175" cy="962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31">
                            <a:extLst>
                              <a:ext uri="{28A0092B-C50C-407E-A947-70E740481C1C}">
                                <a14:useLocalDpi xmlns:a14="http://schemas.microsoft.com/office/drawing/2010/main"/>
                              </a:ext>
                            </a:extLst>
                          </a:blip>
                          <a:srcRect/>
                          <a:stretch>
                            <a:fillRect/>
                          </a:stretch>
                        </pic:blipFill>
                        <pic:spPr bwMode="auto">
                          <a:xfrm>
                            <a:off x="0" y="0"/>
                            <a:ext cx="257175" cy="962025"/>
                          </a:xfrm>
                          <a:prstGeom prst="rect">
                            <a:avLst/>
                          </a:prstGeom>
                          <a:noFill/>
                          <a:ln>
                            <a:noFill/>
                          </a:ln>
                        </pic:spPr>
                      </pic:pic>
                    </a:graphicData>
                  </a:graphic>
                </wp:inline>
              </w:drawing>
            </w:r>
          </w:p>
        </w:tc>
        <w:tc>
          <w:tcPr>
            <w:tcW w:w="1326" w:type="dxa"/>
            <w:shd w:val="clear" w:color="auto" w:fill="auto"/>
            <w:vAlign w:val="center"/>
          </w:tcPr>
          <w:p w:rsidR="009F280F" w:rsidRPr="0028623E" w:rsidRDefault="009F280F" w:rsidP="00F21A3F">
            <w:pPr>
              <w:jc w:val="center"/>
            </w:pPr>
            <w:r w:rsidRPr="0028623E">
              <w:rPr>
                <w:noProof/>
              </w:rPr>
              <w:drawing>
                <wp:inline distT="0" distB="0" distL="0" distR="0" wp14:anchorId="15247083" wp14:editId="31FD0F08">
                  <wp:extent cx="419100" cy="8096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2" cstate="screen">
                            <a:extLst>
                              <a:ext uri="{28A0092B-C50C-407E-A947-70E740481C1C}">
                                <a14:useLocalDpi xmlns:a14="http://schemas.microsoft.com/office/drawing/2010/main"/>
                              </a:ext>
                            </a:extLst>
                          </a:blip>
                          <a:srcRect/>
                          <a:stretch>
                            <a:fillRect/>
                          </a:stretch>
                        </pic:blipFill>
                        <pic:spPr bwMode="auto">
                          <a:xfrm>
                            <a:off x="0" y="0"/>
                            <a:ext cx="419100" cy="809625"/>
                          </a:xfrm>
                          <a:prstGeom prst="rect">
                            <a:avLst/>
                          </a:prstGeom>
                          <a:noFill/>
                          <a:ln>
                            <a:noFill/>
                          </a:ln>
                        </pic:spPr>
                      </pic:pic>
                    </a:graphicData>
                  </a:graphic>
                </wp:inline>
              </w:drawing>
            </w:r>
          </w:p>
        </w:tc>
        <w:tc>
          <w:tcPr>
            <w:tcW w:w="1326" w:type="dxa"/>
            <w:vAlign w:val="center"/>
          </w:tcPr>
          <w:p w:rsidR="009F280F" w:rsidRPr="0028623E" w:rsidRDefault="009F280F" w:rsidP="00F21A3F">
            <w:pPr>
              <w:jc w:val="center"/>
            </w:pPr>
            <w:r w:rsidRPr="0028623E">
              <w:rPr>
                <w:noProof/>
              </w:rPr>
              <w:drawing>
                <wp:inline distT="0" distB="0" distL="0" distR="0" wp14:anchorId="54367DA5" wp14:editId="497F17AE">
                  <wp:extent cx="704850" cy="9429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33">
                            <a:extLst>
                              <a:ext uri="{28A0092B-C50C-407E-A947-70E740481C1C}">
                                <a14:useLocalDpi xmlns:a14="http://schemas.microsoft.com/office/drawing/2010/main"/>
                              </a:ext>
                            </a:extLst>
                          </a:blip>
                          <a:srcRect/>
                          <a:stretch>
                            <a:fillRect/>
                          </a:stretch>
                        </pic:blipFill>
                        <pic:spPr bwMode="auto">
                          <a:xfrm>
                            <a:off x="0" y="0"/>
                            <a:ext cx="704850" cy="942975"/>
                          </a:xfrm>
                          <a:prstGeom prst="rect">
                            <a:avLst/>
                          </a:prstGeom>
                          <a:noFill/>
                          <a:ln>
                            <a:noFill/>
                          </a:ln>
                        </pic:spPr>
                      </pic:pic>
                    </a:graphicData>
                  </a:graphic>
                </wp:inline>
              </w:drawing>
            </w:r>
          </w:p>
        </w:tc>
      </w:tr>
      <w:tr w:rsidR="009F280F" w:rsidRPr="0028623E" w:rsidTr="00F21A3F">
        <w:trPr>
          <w:jc w:val="center"/>
        </w:trPr>
        <w:tc>
          <w:tcPr>
            <w:tcW w:w="1326" w:type="dxa"/>
            <w:shd w:val="clear" w:color="auto" w:fill="auto"/>
            <w:vAlign w:val="center"/>
          </w:tcPr>
          <w:p w:rsidR="009F280F" w:rsidRPr="0028623E" w:rsidRDefault="009F280F" w:rsidP="00F21A3F">
            <w:pPr>
              <w:jc w:val="center"/>
              <w:rPr>
                <w:color w:val="FF0000"/>
              </w:rPr>
            </w:pPr>
            <w:r w:rsidRPr="0028623E">
              <w:rPr>
                <w:color w:val="FF0000"/>
              </w:rPr>
              <w:t>acicular</w:t>
            </w:r>
            <w:r w:rsidRPr="0028623E">
              <w:rPr>
                <w:color w:val="FF0000"/>
              </w:rPr>
              <w:fldChar w:fldCharType="begin"/>
            </w:r>
            <w:r w:rsidRPr="0028623E">
              <w:instrText xml:space="preserve"> XE "</w:instrText>
            </w:r>
            <w:r w:rsidRPr="0028623E">
              <w:rPr>
                <w:color w:val="FF0000"/>
              </w:rPr>
              <w:instrText>Acicular</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F21A3F">
            <w:pPr>
              <w:jc w:val="center"/>
              <w:rPr>
                <w:color w:val="FF0000"/>
              </w:rPr>
            </w:pPr>
            <w:r w:rsidRPr="0028623E">
              <w:rPr>
                <w:color w:val="FF0000"/>
              </w:rPr>
              <w:t>lineal</w:t>
            </w:r>
            <w:r w:rsidRPr="0028623E">
              <w:rPr>
                <w:color w:val="FF0000"/>
              </w:rPr>
              <w:fldChar w:fldCharType="begin"/>
            </w:r>
            <w:r w:rsidRPr="0028623E">
              <w:instrText xml:space="preserve"> XE "</w:instrText>
            </w:r>
            <w:r w:rsidRPr="0028623E">
              <w:rPr>
                <w:color w:val="FF0000"/>
              </w:rPr>
              <w:instrText>Lineal</w:instrText>
            </w:r>
            <w:r w:rsidRPr="0028623E">
              <w:instrText xml:space="preserve">" </w:instrText>
            </w:r>
            <w:r w:rsidRPr="0028623E">
              <w:rPr>
                <w:color w:val="FF0000"/>
              </w:rPr>
              <w:fldChar w:fldCharType="end"/>
            </w:r>
          </w:p>
        </w:tc>
        <w:tc>
          <w:tcPr>
            <w:tcW w:w="1326" w:type="dxa"/>
            <w:shd w:val="clear" w:color="auto" w:fill="auto"/>
            <w:vAlign w:val="center"/>
          </w:tcPr>
          <w:p w:rsidR="009F280F" w:rsidRPr="0028623E" w:rsidRDefault="009F280F" w:rsidP="00F21A3F">
            <w:pPr>
              <w:jc w:val="center"/>
              <w:rPr>
                <w:color w:val="FF0000"/>
              </w:rPr>
            </w:pPr>
            <w:r w:rsidRPr="0028623E">
              <w:rPr>
                <w:color w:val="FF0000"/>
              </w:rPr>
              <w:t>cilíndrica</w:t>
            </w:r>
            <w:r w:rsidRPr="0028623E">
              <w:rPr>
                <w:color w:val="FF0000"/>
              </w:rPr>
              <w:fldChar w:fldCharType="begin"/>
            </w:r>
            <w:r w:rsidRPr="0028623E">
              <w:instrText xml:space="preserve"> XE "</w:instrText>
            </w:r>
            <w:r w:rsidRPr="0028623E">
              <w:rPr>
                <w:color w:val="FF0000"/>
              </w:rPr>
              <w:instrText>Cilíndrica</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F21A3F">
            <w:pPr>
              <w:jc w:val="center"/>
              <w:rPr>
                <w:color w:val="FF0000"/>
              </w:rPr>
            </w:pPr>
            <w:r w:rsidRPr="0028623E">
              <w:rPr>
                <w:color w:val="FF0000"/>
              </w:rPr>
              <w:t>oblonga</w:t>
            </w:r>
            <w:r w:rsidRPr="0028623E">
              <w:rPr>
                <w:color w:val="FF0000"/>
              </w:rPr>
              <w:fldChar w:fldCharType="begin"/>
            </w:r>
            <w:r w:rsidRPr="0028623E">
              <w:instrText xml:space="preserve"> XE "</w:instrText>
            </w:r>
            <w:r w:rsidRPr="0028623E">
              <w:rPr>
                <w:color w:val="FF0000"/>
              </w:rPr>
              <w:instrText>Oblonga</w:instrText>
            </w:r>
            <w:r w:rsidRPr="0028623E">
              <w:instrText xml:space="preserve">" </w:instrText>
            </w:r>
            <w:r w:rsidRPr="0028623E">
              <w:rPr>
                <w:color w:val="FF0000"/>
              </w:rPr>
              <w:fldChar w:fldCharType="end"/>
            </w:r>
          </w:p>
        </w:tc>
      </w:tr>
    </w:tbl>
    <w:p w:rsidR="009F280F" w:rsidRPr="0028623E" w:rsidRDefault="009F280F" w:rsidP="009F280F"/>
    <w:tbl>
      <w:tblPr>
        <w:tblW w:w="0" w:type="auto"/>
        <w:jc w:val="center"/>
        <w:tblLayout w:type="fixed"/>
        <w:tblLook w:val="0000" w:firstRow="0" w:lastRow="0" w:firstColumn="0" w:lastColumn="0" w:noHBand="0" w:noVBand="0"/>
      </w:tblPr>
      <w:tblGrid>
        <w:gridCol w:w="1539"/>
        <w:gridCol w:w="1326"/>
        <w:gridCol w:w="1326"/>
        <w:gridCol w:w="1326"/>
        <w:gridCol w:w="1326"/>
        <w:gridCol w:w="1326"/>
        <w:gridCol w:w="1326"/>
      </w:tblGrid>
      <w:tr w:rsidR="009F280F" w:rsidRPr="0028623E" w:rsidTr="00F21A3F">
        <w:trPr>
          <w:jc w:val="center"/>
        </w:trPr>
        <w:tc>
          <w:tcPr>
            <w:tcW w:w="1539" w:type="dxa"/>
            <w:vAlign w:val="center"/>
          </w:tcPr>
          <w:p w:rsidR="009F280F" w:rsidRPr="0028623E" w:rsidRDefault="009F280F" w:rsidP="00F21A3F">
            <w:pPr>
              <w:jc w:val="center"/>
            </w:pPr>
            <w:r w:rsidRPr="0028623E">
              <w:rPr>
                <w:noProof/>
              </w:rPr>
              <w:drawing>
                <wp:inline distT="0" distB="0" distL="0" distR="0" wp14:anchorId="2BBC47E7" wp14:editId="711F2CA7">
                  <wp:extent cx="704850" cy="8667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34">
                            <a:extLst>
                              <a:ext uri="{28A0092B-C50C-407E-A947-70E740481C1C}">
                                <a14:useLocalDpi xmlns:a14="http://schemas.microsoft.com/office/drawing/2010/main"/>
                              </a:ext>
                            </a:extLst>
                          </a:blip>
                          <a:srcRect/>
                          <a:stretch>
                            <a:fillRect/>
                          </a:stretch>
                        </pic:blipFill>
                        <pic:spPr bwMode="auto">
                          <a:xfrm>
                            <a:off x="0" y="0"/>
                            <a:ext cx="704850" cy="866775"/>
                          </a:xfrm>
                          <a:prstGeom prst="rect">
                            <a:avLst/>
                          </a:prstGeom>
                          <a:noFill/>
                          <a:ln>
                            <a:noFill/>
                          </a:ln>
                        </pic:spPr>
                      </pic:pic>
                    </a:graphicData>
                  </a:graphic>
                </wp:inline>
              </w:drawing>
            </w:r>
          </w:p>
        </w:tc>
        <w:bookmarkStart w:id="254" w:name="_MON_1350140849"/>
        <w:bookmarkStart w:id="255" w:name="_MON_1353249422"/>
        <w:bookmarkEnd w:id="254"/>
        <w:bookmarkEnd w:id="255"/>
        <w:bookmarkStart w:id="256" w:name="_MON_1208758624"/>
        <w:bookmarkEnd w:id="256"/>
        <w:tc>
          <w:tcPr>
            <w:tcW w:w="1326" w:type="dxa"/>
            <w:vAlign w:val="center"/>
          </w:tcPr>
          <w:p w:rsidR="009F280F" w:rsidRPr="0028623E" w:rsidRDefault="009F280F" w:rsidP="00F21A3F">
            <w:pPr>
              <w:jc w:val="center"/>
            </w:pPr>
            <w:r w:rsidRPr="0028623E">
              <w:object w:dxaOrig="1096" w:dyaOrig="1531">
                <v:shape id="_x0000_i1068" type="#_x0000_t75" style="width:54.45pt;height:76.4pt" o:ole="" fillcolor="window">
                  <v:imagedata r:id="rId335" o:title=""/>
                </v:shape>
                <o:OLEObject Type="Embed" ProgID="Word.Picture.8" ShapeID="_x0000_i1068" DrawAspect="Content" ObjectID="_1626177152" r:id="rId336"/>
              </w:object>
            </w:r>
          </w:p>
        </w:tc>
        <w:tc>
          <w:tcPr>
            <w:tcW w:w="1326" w:type="dxa"/>
          </w:tcPr>
          <w:p w:rsidR="009F280F" w:rsidRPr="0028623E" w:rsidRDefault="009F280F" w:rsidP="00F21A3F">
            <w:pPr>
              <w:jc w:val="center"/>
            </w:pPr>
            <w:r w:rsidRPr="0028623E">
              <w:rPr>
                <w:noProof/>
              </w:rPr>
              <w:drawing>
                <wp:inline distT="0" distB="0" distL="0" distR="0" wp14:anchorId="5400E44C" wp14:editId="41432B86">
                  <wp:extent cx="438150" cy="9620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37">
                            <a:extLst>
                              <a:ext uri="{28A0092B-C50C-407E-A947-70E740481C1C}">
                                <a14:useLocalDpi xmlns:a14="http://schemas.microsoft.com/office/drawing/2010/main"/>
                              </a:ext>
                            </a:extLst>
                          </a:blip>
                          <a:srcRect/>
                          <a:stretch>
                            <a:fillRect/>
                          </a:stretch>
                        </pic:blipFill>
                        <pic:spPr bwMode="auto">
                          <a:xfrm>
                            <a:off x="0" y="0"/>
                            <a:ext cx="438150" cy="962025"/>
                          </a:xfrm>
                          <a:prstGeom prst="rect">
                            <a:avLst/>
                          </a:prstGeom>
                          <a:noFill/>
                          <a:ln>
                            <a:noFill/>
                          </a:ln>
                        </pic:spPr>
                      </pic:pic>
                    </a:graphicData>
                  </a:graphic>
                </wp:inline>
              </w:drawing>
            </w:r>
          </w:p>
        </w:tc>
        <w:tc>
          <w:tcPr>
            <w:tcW w:w="1326" w:type="dxa"/>
            <w:vAlign w:val="center"/>
          </w:tcPr>
          <w:p w:rsidR="009F280F" w:rsidRPr="0028623E" w:rsidRDefault="009F280F" w:rsidP="00F21A3F">
            <w:pPr>
              <w:jc w:val="center"/>
            </w:pPr>
            <w:r w:rsidRPr="0028623E">
              <w:rPr>
                <w:noProof/>
              </w:rPr>
              <w:drawing>
                <wp:inline distT="0" distB="0" distL="0" distR="0" wp14:anchorId="48E98D72" wp14:editId="42E4191E">
                  <wp:extent cx="619125" cy="9620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38">
                            <a:extLst>
                              <a:ext uri="{28A0092B-C50C-407E-A947-70E740481C1C}">
                                <a14:useLocalDpi xmlns:a14="http://schemas.microsoft.com/office/drawing/2010/main"/>
                              </a:ext>
                            </a:extLst>
                          </a:blip>
                          <a:srcRect/>
                          <a:stretch>
                            <a:fillRect/>
                          </a:stretch>
                        </pic:blipFill>
                        <pic:spPr bwMode="auto">
                          <a:xfrm>
                            <a:off x="0" y="0"/>
                            <a:ext cx="619125" cy="962025"/>
                          </a:xfrm>
                          <a:prstGeom prst="rect">
                            <a:avLst/>
                          </a:prstGeom>
                          <a:noFill/>
                          <a:ln>
                            <a:noFill/>
                          </a:ln>
                        </pic:spPr>
                      </pic:pic>
                    </a:graphicData>
                  </a:graphic>
                </wp:inline>
              </w:drawing>
            </w:r>
          </w:p>
        </w:tc>
        <w:tc>
          <w:tcPr>
            <w:tcW w:w="1326" w:type="dxa"/>
            <w:vAlign w:val="center"/>
          </w:tcPr>
          <w:p w:rsidR="009F280F" w:rsidRPr="0028623E" w:rsidRDefault="009F280F" w:rsidP="00F21A3F">
            <w:pPr>
              <w:jc w:val="center"/>
            </w:pPr>
            <w:r w:rsidRPr="0028623E">
              <w:rPr>
                <w:noProof/>
              </w:rPr>
              <w:drawing>
                <wp:inline distT="0" distB="0" distL="0" distR="0" wp14:anchorId="43A47169" wp14:editId="169F96FF">
                  <wp:extent cx="704850" cy="8477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39">
                            <a:extLst>
                              <a:ext uri="{28A0092B-C50C-407E-A947-70E740481C1C}">
                                <a14:useLocalDpi xmlns:a14="http://schemas.microsoft.com/office/drawing/2010/main"/>
                              </a:ext>
                            </a:extLst>
                          </a:blip>
                          <a:srcRect/>
                          <a:stretch>
                            <a:fillRect/>
                          </a:stretch>
                        </pic:blipFill>
                        <pic:spPr bwMode="auto">
                          <a:xfrm>
                            <a:off x="0" y="0"/>
                            <a:ext cx="704850" cy="847725"/>
                          </a:xfrm>
                          <a:prstGeom prst="rect">
                            <a:avLst/>
                          </a:prstGeom>
                          <a:noFill/>
                          <a:ln>
                            <a:noFill/>
                          </a:ln>
                        </pic:spPr>
                      </pic:pic>
                    </a:graphicData>
                  </a:graphic>
                </wp:inline>
              </w:drawing>
            </w:r>
          </w:p>
        </w:tc>
        <w:tc>
          <w:tcPr>
            <w:tcW w:w="1326" w:type="dxa"/>
            <w:vAlign w:val="center"/>
          </w:tcPr>
          <w:p w:rsidR="009F280F" w:rsidRPr="0028623E" w:rsidRDefault="009F280F" w:rsidP="00F21A3F">
            <w:pPr>
              <w:jc w:val="center"/>
            </w:pPr>
            <w:r w:rsidRPr="0028623E">
              <w:rPr>
                <w:noProof/>
              </w:rPr>
              <w:drawing>
                <wp:inline distT="0" distB="0" distL="0" distR="0" wp14:anchorId="037083EA" wp14:editId="0E81623B">
                  <wp:extent cx="704850" cy="847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40">
                            <a:extLst>
                              <a:ext uri="{28A0092B-C50C-407E-A947-70E740481C1C}">
                                <a14:useLocalDpi xmlns:a14="http://schemas.microsoft.com/office/drawing/2010/main"/>
                              </a:ext>
                            </a:extLst>
                          </a:blip>
                          <a:srcRect/>
                          <a:stretch>
                            <a:fillRect/>
                          </a:stretch>
                        </pic:blipFill>
                        <pic:spPr bwMode="auto">
                          <a:xfrm>
                            <a:off x="0" y="0"/>
                            <a:ext cx="704850" cy="847725"/>
                          </a:xfrm>
                          <a:prstGeom prst="rect">
                            <a:avLst/>
                          </a:prstGeom>
                          <a:noFill/>
                          <a:ln>
                            <a:noFill/>
                          </a:ln>
                        </pic:spPr>
                      </pic:pic>
                    </a:graphicData>
                  </a:graphic>
                </wp:inline>
              </w:drawing>
            </w:r>
          </w:p>
        </w:tc>
        <w:tc>
          <w:tcPr>
            <w:tcW w:w="1326" w:type="dxa"/>
            <w:vAlign w:val="center"/>
          </w:tcPr>
          <w:p w:rsidR="009F280F" w:rsidRPr="0028623E" w:rsidRDefault="009F280F" w:rsidP="00F21A3F">
            <w:pPr>
              <w:jc w:val="center"/>
            </w:pPr>
            <w:r w:rsidRPr="0028623E">
              <w:rPr>
                <w:noProof/>
              </w:rPr>
              <w:drawing>
                <wp:inline distT="0" distB="0" distL="0" distR="0" wp14:anchorId="14A22A15" wp14:editId="2C352765">
                  <wp:extent cx="704850" cy="866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41">
                            <a:extLst>
                              <a:ext uri="{28A0092B-C50C-407E-A947-70E740481C1C}">
                                <a14:useLocalDpi xmlns:a14="http://schemas.microsoft.com/office/drawing/2010/main"/>
                              </a:ext>
                            </a:extLst>
                          </a:blip>
                          <a:srcRect/>
                          <a:stretch>
                            <a:fillRect/>
                          </a:stretch>
                        </pic:blipFill>
                        <pic:spPr bwMode="auto">
                          <a:xfrm>
                            <a:off x="0" y="0"/>
                            <a:ext cx="704850" cy="866775"/>
                          </a:xfrm>
                          <a:prstGeom prst="rect">
                            <a:avLst/>
                          </a:prstGeom>
                          <a:noFill/>
                          <a:ln>
                            <a:noFill/>
                          </a:ln>
                        </pic:spPr>
                      </pic:pic>
                    </a:graphicData>
                  </a:graphic>
                </wp:inline>
              </w:drawing>
            </w:r>
          </w:p>
        </w:tc>
      </w:tr>
      <w:tr w:rsidR="009F280F" w:rsidRPr="0028623E" w:rsidTr="00F21A3F">
        <w:trPr>
          <w:jc w:val="center"/>
        </w:trPr>
        <w:tc>
          <w:tcPr>
            <w:tcW w:w="1539" w:type="dxa"/>
            <w:vAlign w:val="center"/>
          </w:tcPr>
          <w:p w:rsidR="009F280F" w:rsidRPr="0028623E" w:rsidRDefault="009F280F" w:rsidP="00F21A3F">
            <w:pPr>
              <w:jc w:val="center"/>
              <w:rPr>
                <w:color w:val="FF0000"/>
              </w:rPr>
            </w:pPr>
            <w:r w:rsidRPr="0028623E">
              <w:rPr>
                <w:color w:val="FF0000"/>
              </w:rPr>
              <w:t>semielipsoide</w:t>
            </w:r>
            <w:r w:rsidRPr="0028623E">
              <w:rPr>
                <w:color w:val="FF0000"/>
              </w:rPr>
              <w:fldChar w:fldCharType="begin"/>
            </w:r>
            <w:r w:rsidRPr="0028623E">
              <w:instrText xml:space="preserve"> XE "</w:instrText>
            </w:r>
            <w:r w:rsidRPr="0028623E">
              <w:rPr>
                <w:color w:val="FF0000"/>
              </w:rPr>
              <w:instrText>Semielipsoide</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F21A3F">
            <w:pPr>
              <w:jc w:val="center"/>
              <w:rPr>
                <w:color w:val="FF0000"/>
              </w:rPr>
            </w:pPr>
            <w:r w:rsidRPr="0028623E">
              <w:rPr>
                <w:color w:val="FF0000"/>
              </w:rPr>
              <w:t>ovoide</w:t>
            </w:r>
            <w:r w:rsidRPr="0028623E">
              <w:rPr>
                <w:color w:val="FF0000"/>
              </w:rPr>
              <w:fldChar w:fldCharType="begin"/>
            </w:r>
            <w:r w:rsidRPr="0028623E">
              <w:instrText xml:space="preserve"> XE "</w:instrText>
            </w:r>
            <w:r w:rsidRPr="0028623E">
              <w:rPr>
                <w:color w:val="FF0000"/>
              </w:rPr>
              <w:instrText>Ovoide</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F21A3F">
            <w:pPr>
              <w:jc w:val="center"/>
              <w:rPr>
                <w:color w:val="FF0000"/>
              </w:rPr>
            </w:pPr>
            <w:r w:rsidRPr="0028623E">
              <w:rPr>
                <w:color w:val="FF0000"/>
              </w:rPr>
              <w:t>fusiforme</w:t>
            </w:r>
            <w:r w:rsidRPr="0028623E">
              <w:rPr>
                <w:color w:val="FF0000"/>
              </w:rPr>
              <w:fldChar w:fldCharType="begin"/>
            </w:r>
            <w:r w:rsidRPr="0028623E">
              <w:instrText xml:space="preserve"> XE "</w:instrText>
            </w:r>
            <w:r w:rsidRPr="0028623E">
              <w:rPr>
                <w:color w:val="FF0000"/>
              </w:rPr>
              <w:instrText>Fusiforme</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F21A3F">
            <w:pPr>
              <w:jc w:val="center"/>
              <w:rPr>
                <w:color w:val="FF0000"/>
              </w:rPr>
            </w:pPr>
            <w:r w:rsidRPr="0028623E">
              <w:rPr>
                <w:color w:val="FF0000"/>
              </w:rPr>
              <w:t>elipsoide</w:t>
            </w:r>
            <w:r w:rsidRPr="0028623E">
              <w:rPr>
                <w:color w:val="FF0000"/>
              </w:rPr>
              <w:fldChar w:fldCharType="begin"/>
            </w:r>
            <w:r w:rsidRPr="0028623E">
              <w:instrText xml:space="preserve"> XE "</w:instrText>
            </w:r>
            <w:r w:rsidRPr="0028623E">
              <w:rPr>
                <w:color w:val="FF0000"/>
              </w:rPr>
              <w:instrText>Elipsoide</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F21A3F">
            <w:pPr>
              <w:jc w:val="center"/>
              <w:rPr>
                <w:color w:val="FF0000"/>
              </w:rPr>
            </w:pPr>
            <w:r w:rsidRPr="0028623E">
              <w:rPr>
                <w:color w:val="FF0000"/>
              </w:rPr>
              <w:t>globosa</w:t>
            </w:r>
            <w:r w:rsidRPr="0028623E">
              <w:rPr>
                <w:color w:val="FF0000"/>
              </w:rPr>
              <w:fldChar w:fldCharType="begin"/>
            </w:r>
            <w:r w:rsidRPr="0028623E">
              <w:instrText xml:space="preserve"> XE "</w:instrText>
            </w:r>
            <w:r w:rsidRPr="0028623E">
              <w:rPr>
                <w:color w:val="FF0000"/>
              </w:rPr>
              <w:instrText>Globosa</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F21A3F">
            <w:pPr>
              <w:jc w:val="center"/>
              <w:rPr>
                <w:color w:val="FF0000"/>
              </w:rPr>
            </w:pPr>
            <w:r w:rsidRPr="0028623E">
              <w:rPr>
                <w:color w:val="FF0000"/>
              </w:rPr>
              <w:t>obloide</w:t>
            </w:r>
            <w:r w:rsidRPr="0028623E">
              <w:rPr>
                <w:color w:val="FF0000"/>
              </w:rPr>
              <w:fldChar w:fldCharType="begin"/>
            </w:r>
            <w:r w:rsidRPr="0028623E">
              <w:instrText xml:space="preserve"> XE "</w:instrText>
            </w:r>
            <w:r w:rsidRPr="0028623E">
              <w:rPr>
                <w:color w:val="FF0000"/>
              </w:rPr>
              <w:instrText>Obloide</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F21A3F">
            <w:pPr>
              <w:jc w:val="center"/>
              <w:rPr>
                <w:color w:val="FF0000"/>
              </w:rPr>
            </w:pPr>
            <w:r w:rsidRPr="0028623E">
              <w:rPr>
                <w:color w:val="FF0000"/>
              </w:rPr>
              <w:t>obovoide</w:t>
            </w:r>
            <w:r w:rsidRPr="0028623E">
              <w:rPr>
                <w:color w:val="FF0000"/>
              </w:rPr>
              <w:fldChar w:fldCharType="begin"/>
            </w:r>
            <w:r w:rsidRPr="0028623E">
              <w:instrText xml:space="preserve"> XE "</w:instrText>
            </w:r>
            <w:r w:rsidRPr="0028623E">
              <w:rPr>
                <w:color w:val="FF0000"/>
              </w:rPr>
              <w:instrText>Obovoide</w:instrText>
            </w:r>
            <w:r w:rsidRPr="0028623E">
              <w:instrText xml:space="preserve">" </w:instrText>
            </w:r>
            <w:r w:rsidRPr="0028623E">
              <w:rPr>
                <w:color w:val="FF0000"/>
              </w:rPr>
              <w:fldChar w:fldCharType="end"/>
            </w:r>
          </w:p>
        </w:tc>
      </w:tr>
    </w:tbl>
    <w:p w:rsidR="009F280F" w:rsidRPr="0028623E" w:rsidRDefault="009F280F" w:rsidP="009F280F"/>
    <w:tbl>
      <w:tblPr>
        <w:tblW w:w="0" w:type="auto"/>
        <w:jc w:val="center"/>
        <w:tblLayout w:type="fixed"/>
        <w:tblLook w:val="0000" w:firstRow="0" w:lastRow="0" w:firstColumn="0" w:lastColumn="0" w:noHBand="0" w:noVBand="0"/>
      </w:tblPr>
      <w:tblGrid>
        <w:gridCol w:w="1326"/>
        <w:gridCol w:w="1326"/>
        <w:gridCol w:w="1326"/>
        <w:gridCol w:w="1326"/>
        <w:gridCol w:w="1326"/>
        <w:gridCol w:w="1326"/>
        <w:gridCol w:w="1326"/>
      </w:tblGrid>
      <w:tr w:rsidR="009F280F" w:rsidRPr="0028623E" w:rsidTr="00F21A3F">
        <w:trPr>
          <w:jc w:val="center"/>
        </w:trPr>
        <w:tc>
          <w:tcPr>
            <w:tcW w:w="1326" w:type="dxa"/>
            <w:shd w:val="clear" w:color="auto" w:fill="FFFFFF"/>
            <w:vAlign w:val="center"/>
          </w:tcPr>
          <w:p w:rsidR="009F280F" w:rsidRPr="0028623E" w:rsidRDefault="009F280F" w:rsidP="00F21A3F">
            <w:pPr>
              <w:jc w:val="center"/>
            </w:pPr>
            <w:r w:rsidRPr="0028623E">
              <w:rPr>
                <w:noProof/>
              </w:rPr>
              <w:drawing>
                <wp:inline distT="0" distB="0" distL="0" distR="0" wp14:anchorId="0E351746" wp14:editId="25CA9A25">
                  <wp:extent cx="704850" cy="752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2" cstate="screen">
                            <a:extLst>
                              <a:ext uri="{28A0092B-C50C-407E-A947-70E740481C1C}">
                                <a14:useLocalDpi xmlns:a14="http://schemas.microsoft.com/office/drawing/2010/main"/>
                              </a:ext>
                            </a:extLst>
                          </a:blip>
                          <a:srcRect/>
                          <a:stretch>
                            <a:fillRect/>
                          </a:stretch>
                        </pic:blipFill>
                        <pic:spPr bwMode="auto">
                          <a:xfrm>
                            <a:off x="0" y="0"/>
                            <a:ext cx="704850" cy="752475"/>
                          </a:xfrm>
                          <a:prstGeom prst="rect">
                            <a:avLst/>
                          </a:prstGeom>
                          <a:noFill/>
                          <a:ln>
                            <a:noFill/>
                          </a:ln>
                        </pic:spPr>
                      </pic:pic>
                    </a:graphicData>
                  </a:graphic>
                </wp:inline>
              </w:drawing>
            </w:r>
          </w:p>
        </w:tc>
        <w:tc>
          <w:tcPr>
            <w:tcW w:w="1326" w:type="dxa"/>
            <w:shd w:val="clear" w:color="auto" w:fill="FFFFFF"/>
            <w:vAlign w:val="center"/>
          </w:tcPr>
          <w:p w:rsidR="009F280F" w:rsidRPr="0028623E" w:rsidRDefault="009F280F" w:rsidP="00F21A3F">
            <w:pPr>
              <w:jc w:val="center"/>
            </w:pPr>
            <w:r w:rsidRPr="0028623E">
              <w:rPr>
                <w:noProof/>
              </w:rPr>
              <w:drawing>
                <wp:inline distT="0" distB="0" distL="0" distR="0" wp14:anchorId="68883C61" wp14:editId="4D814541">
                  <wp:extent cx="695325" cy="6572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3" cstate="screen">
                            <a:extLst>
                              <a:ext uri="{28A0092B-C50C-407E-A947-70E740481C1C}">
                                <a14:useLocalDpi xmlns:a14="http://schemas.microsoft.com/office/drawing/2010/main"/>
                              </a:ext>
                            </a:extLst>
                          </a:blip>
                          <a:srcRect/>
                          <a:stretch>
                            <a:fillRect/>
                          </a:stretch>
                        </pic:blipFill>
                        <pic:spPr bwMode="auto">
                          <a:xfrm>
                            <a:off x="0" y="0"/>
                            <a:ext cx="695325" cy="657225"/>
                          </a:xfrm>
                          <a:prstGeom prst="rect">
                            <a:avLst/>
                          </a:prstGeom>
                          <a:noFill/>
                          <a:ln>
                            <a:noFill/>
                          </a:ln>
                        </pic:spPr>
                      </pic:pic>
                    </a:graphicData>
                  </a:graphic>
                </wp:inline>
              </w:drawing>
            </w:r>
          </w:p>
        </w:tc>
        <w:tc>
          <w:tcPr>
            <w:tcW w:w="1326" w:type="dxa"/>
            <w:vAlign w:val="center"/>
          </w:tcPr>
          <w:p w:rsidR="009F280F" w:rsidRPr="0028623E" w:rsidRDefault="009F280F" w:rsidP="00F21A3F">
            <w:pPr>
              <w:jc w:val="center"/>
            </w:pPr>
            <w:r w:rsidRPr="0028623E">
              <w:rPr>
                <w:noProof/>
              </w:rPr>
              <w:drawing>
                <wp:inline distT="0" distB="0" distL="0" distR="0" wp14:anchorId="734ABDA7" wp14:editId="155AB737">
                  <wp:extent cx="704850" cy="866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44">
                            <a:extLst>
                              <a:ext uri="{28A0092B-C50C-407E-A947-70E740481C1C}">
                                <a14:useLocalDpi xmlns:a14="http://schemas.microsoft.com/office/drawing/2010/main"/>
                              </a:ext>
                            </a:extLst>
                          </a:blip>
                          <a:srcRect/>
                          <a:stretch>
                            <a:fillRect/>
                          </a:stretch>
                        </pic:blipFill>
                        <pic:spPr bwMode="auto">
                          <a:xfrm>
                            <a:off x="0" y="0"/>
                            <a:ext cx="704850" cy="866775"/>
                          </a:xfrm>
                          <a:prstGeom prst="rect">
                            <a:avLst/>
                          </a:prstGeom>
                          <a:noFill/>
                          <a:ln>
                            <a:noFill/>
                          </a:ln>
                        </pic:spPr>
                      </pic:pic>
                    </a:graphicData>
                  </a:graphic>
                </wp:inline>
              </w:drawing>
            </w:r>
          </w:p>
        </w:tc>
        <w:bookmarkStart w:id="257" w:name="_MON_1350140850"/>
        <w:bookmarkStart w:id="258" w:name="_MON_1353249424"/>
        <w:bookmarkEnd w:id="257"/>
        <w:bookmarkEnd w:id="258"/>
        <w:bookmarkStart w:id="259" w:name="_MON_1208757413"/>
        <w:bookmarkEnd w:id="259"/>
        <w:tc>
          <w:tcPr>
            <w:tcW w:w="1326" w:type="dxa"/>
            <w:vAlign w:val="center"/>
          </w:tcPr>
          <w:p w:rsidR="009F280F" w:rsidRPr="0028623E" w:rsidRDefault="009F280F" w:rsidP="00F21A3F">
            <w:pPr>
              <w:jc w:val="center"/>
            </w:pPr>
            <w:r w:rsidRPr="0028623E">
              <w:object w:dxaOrig="1096" w:dyaOrig="1351">
                <v:shape id="_x0000_i1069" type="#_x0000_t75" style="width:54.45pt;height:67.6pt" o:ole="" fillcolor="window">
                  <v:imagedata r:id="rId345" o:title=""/>
                </v:shape>
                <o:OLEObject Type="Embed" ProgID="Word.Picture.8" ShapeID="_x0000_i1069" DrawAspect="Content" ObjectID="_1626177153" r:id="rId346"/>
              </w:object>
            </w:r>
          </w:p>
        </w:tc>
        <w:bookmarkStart w:id="260" w:name="_MON_1350140851"/>
        <w:bookmarkStart w:id="261" w:name="_MON_1353249425"/>
        <w:bookmarkEnd w:id="260"/>
        <w:bookmarkEnd w:id="261"/>
        <w:bookmarkStart w:id="262" w:name="_MON_1208759786"/>
        <w:bookmarkEnd w:id="262"/>
        <w:tc>
          <w:tcPr>
            <w:tcW w:w="1326" w:type="dxa"/>
            <w:vAlign w:val="center"/>
          </w:tcPr>
          <w:p w:rsidR="009F280F" w:rsidRPr="0028623E" w:rsidRDefault="009F280F" w:rsidP="00F21A3F">
            <w:pPr>
              <w:jc w:val="center"/>
            </w:pPr>
            <w:r w:rsidRPr="0028623E">
              <w:object w:dxaOrig="826" w:dyaOrig="1381">
                <v:shape id="_x0000_i1070" type="#_x0000_t75" style="width:41.3pt;height:68.85pt" o:ole="" fillcolor="window">
                  <v:imagedata r:id="rId347" o:title=""/>
                </v:shape>
                <o:OLEObject Type="Embed" ProgID="Word.Picture.8" ShapeID="_x0000_i1070" DrawAspect="Content" ObjectID="_1626177154" r:id="rId348"/>
              </w:object>
            </w:r>
          </w:p>
        </w:tc>
        <w:bookmarkStart w:id="263" w:name="_MON_1350140853"/>
        <w:bookmarkStart w:id="264" w:name="_MON_1353249426"/>
        <w:bookmarkEnd w:id="263"/>
        <w:bookmarkEnd w:id="264"/>
        <w:bookmarkStart w:id="265" w:name="_MON_1208759627"/>
        <w:bookmarkEnd w:id="265"/>
        <w:tc>
          <w:tcPr>
            <w:tcW w:w="1326" w:type="dxa"/>
            <w:vAlign w:val="center"/>
          </w:tcPr>
          <w:p w:rsidR="009F280F" w:rsidRPr="0028623E" w:rsidRDefault="009F280F" w:rsidP="00F21A3F">
            <w:pPr>
              <w:jc w:val="center"/>
            </w:pPr>
            <w:r w:rsidRPr="0028623E">
              <w:object w:dxaOrig="916" w:dyaOrig="1501">
                <v:shape id="_x0000_i1071" type="#_x0000_t75" style="width:45.7pt;height:75.15pt" o:ole="" fillcolor="window">
                  <v:imagedata r:id="rId349" o:title=""/>
                </v:shape>
                <o:OLEObject Type="Embed" ProgID="Word.Picture.8" ShapeID="_x0000_i1071" DrawAspect="Content" ObjectID="_1626177155" r:id="rId350"/>
              </w:object>
            </w:r>
          </w:p>
        </w:tc>
        <w:tc>
          <w:tcPr>
            <w:tcW w:w="1326" w:type="dxa"/>
            <w:vAlign w:val="center"/>
          </w:tcPr>
          <w:p w:rsidR="009F280F" w:rsidRPr="0028623E" w:rsidRDefault="009F280F" w:rsidP="00F21A3F">
            <w:pPr>
              <w:jc w:val="center"/>
            </w:pPr>
            <w:r w:rsidRPr="0028623E">
              <w:rPr>
                <w:noProof/>
              </w:rPr>
              <w:drawing>
                <wp:inline distT="0" distB="0" distL="0" distR="0" wp14:anchorId="54338315" wp14:editId="5738AF1E">
                  <wp:extent cx="704850" cy="866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51">
                            <a:extLst>
                              <a:ext uri="{28A0092B-C50C-407E-A947-70E740481C1C}">
                                <a14:useLocalDpi xmlns:a14="http://schemas.microsoft.com/office/drawing/2010/main"/>
                              </a:ext>
                            </a:extLst>
                          </a:blip>
                          <a:srcRect/>
                          <a:stretch>
                            <a:fillRect/>
                          </a:stretch>
                        </pic:blipFill>
                        <pic:spPr bwMode="auto">
                          <a:xfrm>
                            <a:off x="0" y="0"/>
                            <a:ext cx="704850" cy="866775"/>
                          </a:xfrm>
                          <a:prstGeom prst="rect">
                            <a:avLst/>
                          </a:prstGeom>
                          <a:noFill/>
                          <a:ln>
                            <a:noFill/>
                          </a:ln>
                        </pic:spPr>
                      </pic:pic>
                    </a:graphicData>
                  </a:graphic>
                </wp:inline>
              </w:drawing>
            </w:r>
          </w:p>
        </w:tc>
      </w:tr>
      <w:tr w:rsidR="009F280F" w:rsidRPr="0028623E" w:rsidTr="00F21A3F">
        <w:trPr>
          <w:jc w:val="center"/>
        </w:trPr>
        <w:tc>
          <w:tcPr>
            <w:tcW w:w="1326" w:type="dxa"/>
            <w:shd w:val="clear" w:color="auto" w:fill="FFFFFF"/>
          </w:tcPr>
          <w:p w:rsidR="009F280F" w:rsidRPr="0028623E" w:rsidRDefault="009F280F" w:rsidP="00F21A3F">
            <w:pPr>
              <w:jc w:val="center"/>
              <w:rPr>
                <w:color w:val="FF0000"/>
              </w:rPr>
            </w:pPr>
            <w:r w:rsidRPr="0028623E">
              <w:rPr>
                <w:color w:val="FF0000"/>
              </w:rPr>
              <w:t>tetraédrica</w:t>
            </w:r>
            <w:r w:rsidRPr="0028623E">
              <w:rPr>
                <w:color w:val="FF0000"/>
              </w:rPr>
              <w:fldChar w:fldCharType="begin"/>
            </w:r>
            <w:r w:rsidRPr="0028623E">
              <w:instrText xml:space="preserve"> XE "</w:instrText>
            </w:r>
            <w:r w:rsidRPr="0028623E">
              <w:rPr>
                <w:color w:val="FF0000"/>
              </w:rPr>
              <w:instrText>Tetraédrica</w:instrText>
            </w:r>
            <w:r w:rsidRPr="0028623E">
              <w:instrText xml:space="preserve">" </w:instrText>
            </w:r>
            <w:r w:rsidRPr="0028623E">
              <w:rPr>
                <w:color w:val="FF0000"/>
              </w:rPr>
              <w:fldChar w:fldCharType="end"/>
            </w:r>
          </w:p>
        </w:tc>
        <w:tc>
          <w:tcPr>
            <w:tcW w:w="1326" w:type="dxa"/>
            <w:shd w:val="clear" w:color="auto" w:fill="FFFFFF"/>
          </w:tcPr>
          <w:p w:rsidR="009F280F" w:rsidRPr="0028623E" w:rsidRDefault="009F280F" w:rsidP="00F21A3F">
            <w:pPr>
              <w:jc w:val="center"/>
              <w:rPr>
                <w:color w:val="FF0000"/>
              </w:rPr>
            </w:pPr>
            <w:r w:rsidRPr="0028623E">
              <w:rPr>
                <w:color w:val="FF0000"/>
              </w:rPr>
              <w:t>piramidal</w:t>
            </w:r>
            <w:r w:rsidRPr="0028623E">
              <w:rPr>
                <w:color w:val="FF0000"/>
              </w:rPr>
              <w:fldChar w:fldCharType="begin"/>
            </w:r>
            <w:r w:rsidRPr="0028623E">
              <w:instrText xml:space="preserve"> XE "</w:instrText>
            </w:r>
            <w:r w:rsidRPr="0028623E">
              <w:rPr>
                <w:color w:val="FF0000"/>
              </w:rPr>
              <w:instrText>Piramidal</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F21A3F">
            <w:pPr>
              <w:jc w:val="center"/>
              <w:rPr>
                <w:color w:val="FF0000"/>
              </w:rPr>
            </w:pPr>
            <w:r w:rsidRPr="0028623E">
              <w:rPr>
                <w:color w:val="FF0000"/>
              </w:rPr>
              <w:t>cónica</w:t>
            </w:r>
            <w:r w:rsidRPr="0028623E">
              <w:rPr>
                <w:color w:val="FF0000"/>
              </w:rPr>
              <w:fldChar w:fldCharType="begin"/>
            </w:r>
            <w:r w:rsidRPr="0028623E">
              <w:instrText xml:space="preserve"> XE "</w:instrText>
            </w:r>
            <w:r w:rsidRPr="0028623E">
              <w:rPr>
                <w:color w:val="FF0000"/>
              </w:rPr>
              <w:instrText>Cónica</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F21A3F">
            <w:pPr>
              <w:jc w:val="center"/>
              <w:rPr>
                <w:color w:val="FF0000"/>
              </w:rPr>
            </w:pPr>
            <w:r w:rsidRPr="0028623E">
              <w:rPr>
                <w:color w:val="FF0000"/>
              </w:rPr>
              <w:t>deltoide</w:t>
            </w:r>
            <w:r w:rsidRPr="0028623E">
              <w:rPr>
                <w:color w:val="FF0000"/>
              </w:rPr>
              <w:fldChar w:fldCharType="begin"/>
            </w:r>
            <w:r w:rsidRPr="0028623E">
              <w:instrText xml:space="preserve"> XE "</w:instrText>
            </w:r>
            <w:r w:rsidRPr="0028623E">
              <w:rPr>
                <w:color w:val="FF0000"/>
              </w:rPr>
              <w:instrText>Deltoide</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F21A3F">
            <w:pPr>
              <w:jc w:val="center"/>
              <w:rPr>
                <w:color w:val="FF0000"/>
              </w:rPr>
            </w:pPr>
            <w:r w:rsidRPr="0028623E">
              <w:rPr>
                <w:color w:val="FF0000"/>
              </w:rPr>
              <w:t>terete</w:t>
            </w:r>
            <w:r w:rsidRPr="0028623E">
              <w:rPr>
                <w:color w:val="FF0000"/>
              </w:rPr>
              <w:fldChar w:fldCharType="begin"/>
            </w:r>
            <w:r w:rsidRPr="0028623E">
              <w:instrText xml:space="preserve"> XE "</w:instrText>
            </w:r>
            <w:r w:rsidRPr="0028623E">
              <w:rPr>
                <w:color w:val="FF0000"/>
              </w:rPr>
              <w:instrText>Terete</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F21A3F">
            <w:pPr>
              <w:jc w:val="center"/>
              <w:rPr>
                <w:color w:val="FF0000"/>
              </w:rPr>
            </w:pPr>
            <w:r w:rsidRPr="0028623E">
              <w:rPr>
                <w:color w:val="FF0000"/>
              </w:rPr>
              <w:t>romboide</w:t>
            </w:r>
            <w:r w:rsidRPr="0028623E">
              <w:rPr>
                <w:color w:val="FF0000"/>
              </w:rPr>
              <w:fldChar w:fldCharType="begin"/>
            </w:r>
            <w:r w:rsidRPr="0028623E">
              <w:instrText xml:space="preserve"> XE "</w:instrText>
            </w:r>
            <w:r w:rsidRPr="0028623E">
              <w:rPr>
                <w:color w:val="FF0000"/>
              </w:rPr>
              <w:instrText>Romboide</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F21A3F">
            <w:pPr>
              <w:jc w:val="center"/>
              <w:rPr>
                <w:color w:val="FF0000"/>
              </w:rPr>
            </w:pPr>
            <w:r w:rsidRPr="0028623E">
              <w:rPr>
                <w:color w:val="FF0000"/>
              </w:rPr>
              <w:t>obcónica</w:t>
            </w:r>
            <w:r w:rsidRPr="0028623E">
              <w:rPr>
                <w:color w:val="FF0000"/>
              </w:rPr>
              <w:fldChar w:fldCharType="begin"/>
            </w:r>
            <w:r w:rsidRPr="0028623E">
              <w:instrText xml:space="preserve"> XE "</w:instrText>
            </w:r>
            <w:r w:rsidRPr="0028623E">
              <w:rPr>
                <w:color w:val="FF0000"/>
              </w:rPr>
              <w:instrText>Obcónica</w:instrText>
            </w:r>
            <w:r w:rsidRPr="0028623E">
              <w:instrText xml:space="preserve">" </w:instrText>
            </w:r>
            <w:r w:rsidRPr="0028623E">
              <w:rPr>
                <w:color w:val="FF0000"/>
              </w:rPr>
              <w:fldChar w:fldCharType="end"/>
            </w:r>
          </w:p>
        </w:tc>
      </w:tr>
    </w:tbl>
    <w:p w:rsidR="009F280F" w:rsidRPr="0028623E" w:rsidRDefault="009F280F" w:rsidP="009F280F"/>
    <w:tbl>
      <w:tblPr>
        <w:tblW w:w="0" w:type="auto"/>
        <w:jc w:val="center"/>
        <w:tblLayout w:type="fixed"/>
        <w:tblLook w:val="0000" w:firstRow="0" w:lastRow="0" w:firstColumn="0" w:lastColumn="0" w:noHBand="0" w:noVBand="0"/>
      </w:tblPr>
      <w:tblGrid>
        <w:gridCol w:w="1326"/>
        <w:gridCol w:w="1326"/>
        <w:gridCol w:w="1326"/>
        <w:gridCol w:w="1326"/>
        <w:gridCol w:w="1326"/>
        <w:gridCol w:w="1326"/>
        <w:gridCol w:w="1326"/>
      </w:tblGrid>
      <w:tr w:rsidR="009F280F" w:rsidRPr="0028623E" w:rsidTr="00F21A3F">
        <w:trPr>
          <w:jc w:val="center"/>
        </w:trPr>
        <w:tc>
          <w:tcPr>
            <w:tcW w:w="1326" w:type="dxa"/>
            <w:vAlign w:val="center"/>
          </w:tcPr>
          <w:p w:rsidR="009F280F" w:rsidRPr="0028623E" w:rsidRDefault="009F280F" w:rsidP="00F21A3F">
            <w:pPr>
              <w:jc w:val="center"/>
            </w:pPr>
            <w:r w:rsidRPr="0028623E">
              <w:rPr>
                <w:noProof/>
              </w:rPr>
              <w:drawing>
                <wp:inline distT="0" distB="0" distL="0" distR="0" wp14:anchorId="34A300B8" wp14:editId="6C5F5F1E">
                  <wp:extent cx="485775" cy="885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52" cstate="screen">
                            <a:extLst>
                              <a:ext uri="{28A0092B-C50C-407E-A947-70E740481C1C}">
                                <a14:useLocalDpi xmlns:a14="http://schemas.microsoft.com/office/drawing/2010/main"/>
                              </a:ext>
                            </a:extLst>
                          </a:blip>
                          <a:srcRect/>
                          <a:stretch>
                            <a:fillRect/>
                          </a:stretch>
                        </pic:blipFill>
                        <pic:spPr bwMode="auto">
                          <a:xfrm>
                            <a:off x="0" y="0"/>
                            <a:ext cx="485775" cy="885825"/>
                          </a:xfrm>
                          <a:prstGeom prst="rect">
                            <a:avLst/>
                          </a:prstGeom>
                          <a:noFill/>
                          <a:ln>
                            <a:noFill/>
                          </a:ln>
                        </pic:spPr>
                      </pic:pic>
                    </a:graphicData>
                  </a:graphic>
                </wp:inline>
              </w:drawing>
            </w:r>
          </w:p>
        </w:tc>
        <w:tc>
          <w:tcPr>
            <w:tcW w:w="1326" w:type="dxa"/>
            <w:vAlign w:val="center"/>
          </w:tcPr>
          <w:p w:rsidR="009F280F" w:rsidRPr="0028623E" w:rsidRDefault="009F280F" w:rsidP="00F21A3F">
            <w:pPr>
              <w:jc w:val="center"/>
            </w:pPr>
            <w:r w:rsidRPr="0028623E">
              <w:rPr>
                <w:noProof/>
              </w:rPr>
              <w:drawing>
                <wp:inline distT="0" distB="0" distL="0" distR="0" wp14:anchorId="21D0FEA8" wp14:editId="69C63724">
                  <wp:extent cx="619125" cy="866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53">
                            <a:extLst>
                              <a:ext uri="{28A0092B-C50C-407E-A947-70E740481C1C}">
                                <a14:useLocalDpi xmlns:a14="http://schemas.microsoft.com/office/drawing/2010/main"/>
                              </a:ext>
                            </a:extLst>
                          </a:blip>
                          <a:srcRect/>
                          <a:stretch>
                            <a:fillRect/>
                          </a:stretch>
                        </pic:blipFill>
                        <pic:spPr bwMode="auto">
                          <a:xfrm>
                            <a:off x="0" y="0"/>
                            <a:ext cx="619125" cy="866775"/>
                          </a:xfrm>
                          <a:prstGeom prst="rect">
                            <a:avLst/>
                          </a:prstGeom>
                          <a:noFill/>
                          <a:ln>
                            <a:noFill/>
                          </a:ln>
                        </pic:spPr>
                      </pic:pic>
                    </a:graphicData>
                  </a:graphic>
                </wp:inline>
              </w:drawing>
            </w:r>
          </w:p>
        </w:tc>
        <w:tc>
          <w:tcPr>
            <w:tcW w:w="1326" w:type="dxa"/>
            <w:shd w:val="clear" w:color="auto" w:fill="auto"/>
            <w:vAlign w:val="center"/>
          </w:tcPr>
          <w:p w:rsidR="009F280F" w:rsidRPr="0028623E" w:rsidRDefault="009F280F" w:rsidP="00F21A3F">
            <w:pPr>
              <w:jc w:val="center"/>
            </w:pPr>
            <w:r w:rsidRPr="0028623E">
              <w:rPr>
                <w:noProof/>
              </w:rPr>
              <w:drawing>
                <wp:inline distT="0" distB="0" distL="0" distR="0" wp14:anchorId="743E3E2F" wp14:editId="12E496AD">
                  <wp:extent cx="381000" cy="762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4" cstate="screen">
                            <a:extLst>
                              <a:ext uri="{28A0092B-C50C-407E-A947-70E740481C1C}">
                                <a14:useLocalDpi xmlns:a14="http://schemas.microsoft.com/office/drawing/2010/main"/>
                              </a:ext>
                            </a:extLst>
                          </a:blip>
                          <a:srcRect/>
                          <a:stretch>
                            <a:fillRect/>
                          </a:stretch>
                        </pic:blipFill>
                        <pic:spPr bwMode="auto">
                          <a:xfrm>
                            <a:off x="0" y="0"/>
                            <a:ext cx="381000" cy="762000"/>
                          </a:xfrm>
                          <a:prstGeom prst="rect">
                            <a:avLst/>
                          </a:prstGeom>
                          <a:noFill/>
                          <a:ln>
                            <a:noFill/>
                          </a:ln>
                        </pic:spPr>
                      </pic:pic>
                    </a:graphicData>
                  </a:graphic>
                </wp:inline>
              </w:drawing>
            </w:r>
          </w:p>
        </w:tc>
        <w:tc>
          <w:tcPr>
            <w:tcW w:w="1326" w:type="dxa"/>
            <w:vAlign w:val="center"/>
          </w:tcPr>
          <w:p w:rsidR="009F280F" w:rsidRPr="0028623E" w:rsidRDefault="009F280F" w:rsidP="00F21A3F">
            <w:pPr>
              <w:jc w:val="center"/>
            </w:pPr>
            <w:r w:rsidRPr="0028623E">
              <w:rPr>
                <w:noProof/>
              </w:rPr>
              <w:drawing>
                <wp:inline distT="0" distB="0" distL="0" distR="0" wp14:anchorId="6675193A" wp14:editId="3555B09F">
                  <wp:extent cx="647700" cy="857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55" cstate="screen">
                            <a:extLst>
                              <a:ext uri="{28A0092B-C50C-407E-A947-70E740481C1C}">
                                <a14:useLocalDpi xmlns:a14="http://schemas.microsoft.com/office/drawing/2010/main"/>
                              </a:ext>
                            </a:extLst>
                          </a:blip>
                          <a:srcRect/>
                          <a:stretch>
                            <a:fillRect/>
                          </a:stretch>
                        </pic:blipFill>
                        <pic:spPr bwMode="auto">
                          <a:xfrm>
                            <a:off x="0" y="0"/>
                            <a:ext cx="647700" cy="857250"/>
                          </a:xfrm>
                          <a:prstGeom prst="rect">
                            <a:avLst/>
                          </a:prstGeom>
                          <a:noFill/>
                          <a:ln>
                            <a:noFill/>
                          </a:ln>
                        </pic:spPr>
                      </pic:pic>
                    </a:graphicData>
                  </a:graphic>
                </wp:inline>
              </w:drawing>
            </w:r>
          </w:p>
        </w:tc>
        <w:tc>
          <w:tcPr>
            <w:tcW w:w="1326" w:type="dxa"/>
            <w:vAlign w:val="center"/>
          </w:tcPr>
          <w:p w:rsidR="009F280F" w:rsidRPr="0028623E" w:rsidRDefault="009F280F" w:rsidP="00F21A3F">
            <w:pPr>
              <w:jc w:val="center"/>
            </w:pPr>
            <w:r w:rsidRPr="0028623E">
              <w:rPr>
                <w:noProof/>
              </w:rPr>
              <w:drawing>
                <wp:inline distT="0" distB="0" distL="0" distR="0" wp14:anchorId="3365827A" wp14:editId="584B5D6F">
                  <wp:extent cx="695325" cy="876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56" cstate="screen">
                            <a:extLst>
                              <a:ext uri="{28A0092B-C50C-407E-A947-70E740481C1C}">
                                <a14:useLocalDpi xmlns:a14="http://schemas.microsoft.com/office/drawing/2010/main"/>
                              </a:ext>
                            </a:extLst>
                          </a:blip>
                          <a:srcRect t="-26302"/>
                          <a:stretch>
                            <a:fillRect/>
                          </a:stretch>
                        </pic:blipFill>
                        <pic:spPr bwMode="auto">
                          <a:xfrm>
                            <a:off x="0" y="0"/>
                            <a:ext cx="695325" cy="876300"/>
                          </a:xfrm>
                          <a:prstGeom prst="rect">
                            <a:avLst/>
                          </a:prstGeom>
                          <a:noFill/>
                          <a:ln>
                            <a:noFill/>
                          </a:ln>
                        </pic:spPr>
                      </pic:pic>
                    </a:graphicData>
                  </a:graphic>
                </wp:inline>
              </w:drawing>
            </w:r>
          </w:p>
        </w:tc>
        <w:tc>
          <w:tcPr>
            <w:tcW w:w="1326" w:type="dxa"/>
            <w:vAlign w:val="center"/>
          </w:tcPr>
          <w:p w:rsidR="009F280F" w:rsidRPr="0028623E" w:rsidRDefault="009F280F" w:rsidP="00F21A3F">
            <w:pPr>
              <w:jc w:val="center"/>
            </w:pPr>
            <w:r w:rsidRPr="0028623E">
              <w:rPr>
                <w:noProof/>
              </w:rPr>
              <w:drawing>
                <wp:inline distT="0" distB="0" distL="0" distR="0" wp14:anchorId="5E4C405E" wp14:editId="2E4E3635">
                  <wp:extent cx="685800" cy="581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57" cstate="screen">
                            <a:extLst>
                              <a:ext uri="{28A0092B-C50C-407E-A947-70E740481C1C}">
                                <a14:useLocalDpi xmlns:a14="http://schemas.microsoft.com/office/drawing/2010/main"/>
                              </a:ext>
                            </a:extLst>
                          </a:blip>
                          <a:srcRect/>
                          <a:stretch>
                            <a:fillRect/>
                          </a:stretch>
                        </pic:blipFill>
                        <pic:spPr bwMode="auto">
                          <a:xfrm>
                            <a:off x="0" y="0"/>
                            <a:ext cx="685800" cy="581025"/>
                          </a:xfrm>
                          <a:prstGeom prst="rect">
                            <a:avLst/>
                          </a:prstGeom>
                          <a:noFill/>
                          <a:ln>
                            <a:noFill/>
                          </a:ln>
                        </pic:spPr>
                      </pic:pic>
                    </a:graphicData>
                  </a:graphic>
                </wp:inline>
              </w:drawing>
            </w:r>
          </w:p>
        </w:tc>
        <w:tc>
          <w:tcPr>
            <w:tcW w:w="1326" w:type="dxa"/>
            <w:shd w:val="clear" w:color="auto" w:fill="FFFFFF"/>
            <w:vAlign w:val="center"/>
          </w:tcPr>
          <w:p w:rsidR="009F280F" w:rsidRPr="0028623E" w:rsidRDefault="009F280F" w:rsidP="00F21A3F">
            <w:pPr>
              <w:jc w:val="center"/>
            </w:pPr>
            <w:r w:rsidRPr="0028623E">
              <w:rPr>
                <w:noProof/>
              </w:rPr>
              <w:drawing>
                <wp:inline distT="0" distB="0" distL="0" distR="0" wp14:anchorId="098263DA" wp14:editId="6A3D5871">
                  <wp:extent cx="704850" cy="676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58" cstate="screen">
                            <a:extLst>
                              <a:ext uri="{28A0092B-C50C-407E-A947-70E740481C1C}">
                                <a14:useLocalDpi xmlns:a14="http://schemas.microsoft.com/office/drawing/2010/main"/>
                              </a:ext>
                            </a:extLst>
                          </a:blip>
                          <a:srcRect/>
                          <a:stretch>
                            <a:fillRect/>
                          </a:stretch>
                        </pic:blipFill>
                        <pic:spPr bwMode="auto">
                          <a:xfrm>
                            <a:off x="0" y="0"/>
                            <a:ext cx="704850" cy="676275"/>
                          </a:xfrm>
                          <a:prstGeom prst="rect">
                            <a:avLst/>
                          </a:prstGeom>
                          <a:noFill/>
                          <a:ln>
                            <a:noFill/>
                          </a:ln>
                        </pic:spPr>
                      </pic:pic>
                    </a:graphicData>
                  </a:graphic>
                </wp:inline>
              </w:drawing>
            </w:r>
          </w:p>
        </w:tc>
      </w:tr>
      <w:tr w:rsidR="009F280F" w:rsidRPr="0028623E" w:rsidTr="00F21A3F">
        <w:trPr>
          <w:jc w:val="center"/>
        </w:trPr>
        <w:tc>
          <w:tcPr>
            <w:tcW w:w="1326" w:type="dxa"/>
            <w:vAlign w:val="center"/>
          </w:tcPr>
          <w:p w:rsidR="009F280F" w:rsidRPr="0028623E" w:rsidRDefault="009F280F" w:rsidP="00F21A3F">
            <w:pPr>
              <w:jc w:val="center"/>
              <w:rPr>
                <w:color w:val="FF0000"/>
              </w:rPr>
            </w:pPr>
            <w:r w:rsidRPr="0028623E">
              <w:rPr>
                <w:color w:val="FF0000"/>
              </w:rPr>
              <w:t>claviforme</w:t>
            </w:r>
            <w:r w:rsidRPr="0028623E">
              <w:rPr>
                <w:color w:val="FF0000"/>
              </w:rPr>
              <w:fldChar w:fldCharType="begin"/>
            </w:r>
            <w:r w:rsidRPr="0028623E">
              <w:instrText xml:space="preserve"> XE "</w:instrText>
            </w:r>
            <w:r w:rsidRPr="0028623E">
              <w:rPr>
                <w:color w:val="FF0000"/>
              </w:rPr>
              <w:instrText>Claviforme</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F21A3F">
            <w:pPr>
              <w:jc w:val="center"/>
              <w:rPr>
                <w:color w:val="FF0000"/>
              </w:rPr>
            </w:pPr>
            <w:r w:rsidRPr="0028623E">
              <w:rPr>
                <w:color w:val="FF0000"/>
              </w:rPr>
              <w:t>piriforme</w:t>
            </w:r>
            <w:r w:rsidRPr="0028623E">
              <w:rPr>
                <w:color w:val="FF0000"/>
              </w:rPr>
              <w:fldChar w:fldCharType="begin"/>
            </w:r>
            <w:r w:rsidRPr="0028623E">
              <w:instrText xml:space="preserve"> XE "</w:instrText>
            </w:r>
            <w:r w:rsidRPr="0028623E">
              <w:rPr>
                <w:color w:val="FF0000"/>
              </w:rPr>
              <w:instrText>Piriforme</w:instrText>
            </w:r>
            <w:r w:rsidRPr="0028623E">
              <w:instrText xml:space="preserve">" </w:instrText>
            </w:r>
            <w:r w:rsidRPr="0028623E">
              <w:rPr>
                <w:color w:val="FF0000"/>
              </w:rPr>
              <w:fldChar w:fldCharType="end"/>
            </w:r>
          </w:p>
        </w:tc>
        <w:tc>
          <w:tcPr>
            <w:tcW w:w="1326" w:type="dxa"/>
            <w:shd w:val="clear" w:color="auto" w:fill="auto"/>
            <w:vAlign w:val="center"/>
          </w:tcPr>
          <w:p w:rsidR="009F280F" w:rsidRPr="0028623E" w:rsidRDefault="009F280F" w:rsidP="00F21A3F">
            <w:pPr>
              <w:jc w:val="center"/>
              <w:rPr>
                <w:color w:val="FF0000"/>
              </w:rPr>
            </w:pPr>
            <w:r w:rsidRPr="0028623E">
              <w:rPr>
                <w:color w:val="FF0000"/>
              </w:rPr>
              <w:t>capitada</w:t>
            </w:r>
            <w:r w:rsidRPr="0028623E">
              <w:rPr>
                <w:color w:val="FF0000"/>
              </w:rPr>
              <w:fldChar w:fldCharType="begin"/>
            </w:r>
            <w:r w:rsidRPr="0028623E">
              <w:instrText xml:space="preserve"> XE "</w:instrText>
            </w:r>
            <w:r w:rsidRPr="0028623E">
              <w:rPr>
                <w:color w:val="FF0000"/>
              </w:rPr>
              <w:instrText>Capitada</w:instrText>
            </w:r>
            <w:r w:rsidRPr="0028623E">
              <w:instrText xml:space="preserve">" </w:instrText>
            </w:r>
            <w:r w:rsidRPr="0028623E">
              <w:rPr>
                <w:color w:val="FF0000"/>
              </w:rPr>
              <w:fldChar w:fldCharType="end"/>
            </w:r>
          </w:p>
        </w:tc>
        <w:tc>
          <w:tcPr>
            <w:tcW w:w="1326" w:type="dxa"/>
          </w:tcPr>
          <w:p w:rsidR="009F280F" w:rsidRPr="0028623E" w:rsidRDefault="009F280F" w:rsidP="00F21A3F">
            <w:pPr>
              <w:jc w:val="center"/>
              <w:rPr>
                <w:color w:val="FF0000"/>
              </w:rPr>
            </w:pPr>
            <w:r w:rsidRPr="0028623E">
              <w:rPr>
                <w:color w:val="FF0000"/>
              </w:rPr>
              <w:t>hipocrateri-forme</w:t>
            </w:r>
            <w:r w:rsidRPr="0028623E">
              <w:rPr>
                <w:color w:val="FF0000"/>
              </w:rPr>
              <w:fldChar w:fldCharType="begin"/>
            </w:r>
            <w:r w:rsidRPr="0028623E">
              <w:instrText xml:space="preserve"> XE "</w:instrText>
            </w:r>
            <w:r w:rsidRPr="0028623E">
              <w:rPr>
                <w:color w:val="FF0000"/>
              </w:rPr>
              <w:instrText>Hipocrateri-forme</w:instrText>
            </w:r>
            <w:r w:rsidRPr="0028623E">
              <w:instrText xml:space="preserve">" </w:instrText>
            </w:r>
            <w:r w:rsidRPr="0028623E">
              <w:rPr>
                <w:color w:val="FF0000"/>
              </w:rPr>
              <w:fldChar w:fldCharType="end"/>
            </w:r>
          </w:p>
        </w:tc>
        <w:tc>
          <w:tcPr>
            <w:tcW w:w="1326" w:type="dxa"/>
          </w:tcPr>
          <w:p w:rsidR="009F280F" w:rsidRPr="0028623E" w:rsidRDefault="009F280F" w:rsidP="00F21A3F">
            <w:pPr>
              <w:jc w:val="center"/>
              <w:rPr>
                <w:color w:val="FF0000"/>
              </w:rPr>
            </w:pPr>
            <w:r w:rsidRPr="0028623E">
              <w:rPr>
                <w:color w:val="FF0000"/>
              </w:rPr>
              <w:t>peltada</w:t>
            </w:r>
            <w:r w:rsidRPr="0028623E">
              <w:rPr>
                <w:color w:val="FF0000"/>
              </w:rPr>
              <w:fldChar w:fldCharType="begin"/>
            </w:r>
            <w:r w:rsidRPr="0028623E">
              <w:instrText xml:space="preserve"> XE "</w:instrText>
            </w:r>
            <w:r w:rsidRPr="0028623E">
              <w:rPr>
                <w:color w:val="FF0000"/>
              </w:rPr>
              <w:instrText>Peltada</w:instrText>
            </w:r>
            <w:r w:rsidRPr="0028623E">
              <w:instrText xml:space="preserve">" </w:instrText>
            </w:r>
            <w:r w:rsidRPr="0028623E">
              <w:rPr>
                <w:color w:val="FF0000"/>
              </w:rPr>
              <w:fldChar w:fldCharType="end"/>
            </w:r>
          </w:p>
        </w:tc>
        <w:tc>
          <w:tcPr>
            <w:tcW w:w="1326" w:type="dxa"/>
          </w:tcPr>
          <w:p w:rsidR="009F280F" w:rsidRPr="0028623E" w:rsidRDefault="009F280F" w:rsidP="00F21A3F">
            <w:pPr>
              <w:jc w:val="center"/>
              <w:rPr>
                <w:color w:val="FF0000"/>
              </w:rPr>
            </w:pPr>
            <w:r w:rsidRPr="0028623E">
              <w:rPr>
                <w:color w:val="FF0000"/>
              </w:rPr>
              <w:t>rotácea</w:t>
            </w:r>
            <w:r w:rsidRPr="0028623E">
              <w:rPr>
                <w:color w:val="FF0000"/>
              </w:rPr>
              <w:fldChar w:fldCharType="begin"/>
            </w:r>
            <w:r w:rsidRPr="0028623E">
              <w:instrText xml:space="preserve"> XE "</w:instrText>
            </w:r>
            <w:r w:rsidRPr="0028623E">
              <w:rPr>
                <w:color w:val="FF0000"/>
              </w:rPr>
              <w:instrText>Rotácea</w:instrText>
            </w:r>
            <w:r w:rsidRPr="0028623E">
              <w:instrText xml:space="preserve">" </w:instrText>
            </w:r>
            <w:r w:rsidRPr="0028623E">
              <w:rPr>
                <w:color w:val="FF0000"/>
              </w:rPr>
              <w:fldChar w:fldCharType="end"/>
            </w:r>
          </w:p>
        </w:tc>
        <w:tc>
          <w:tcPr>
            <w:tcW w:w="1326" w:type="dxa"/>
            <w:shd w:val="clear" w:color="auto" w:fill="FFFFFF"/>
          </w:tcPr>
          <w:p w:rsidR="009F280F" w:rsidRPr="0028623E" w:rsidRDefault="009F280F" w:rsidP="00F21A3F">
            <w:pPr>
              <w:jc w:val="center"/>
              <w:rPr>
                <w:color w:val="FF0000"/>
              </w:rPr>
            </w:pPr>
            <w:r w:rsidRPr="0028623E">
              <w:rPr>
                <w:color w:val="FF0000"/>
              </w:rPr>
              <w:t>discoidal</w:t>
            </w:r>
            <w:r w:rsidRPr="0028623E">
              <w:rPr>
                <w:color w:val="FF0000"/>
              </w:rPr>
              <w:fldChar w:fldCharType="begin"/>
            </w:r>
            <w:r w:rsidRPr="0028623E">
              <w:instrText xml:space="preserve"> XE "</w:instrText>
            </w:r>
            <w:r w:rsidRPr="0028623E">
              <w:rPr>
                <w:color w:val="FF0000"/>
              </w:rPr>
              <w:instrText>Discoidal</w:instrText>
            </w:r>
            <w:r w:rsidRPr="0028623E">
              <w:instrText xml:space="preserve">" </w:instrText>
            </w:r>
            <w:r w:rsidRPr="0028623E">
              <w:rPr>
                <w:color w:val="FF0000"/>
              </w:rPr>
              <w:fldChar w:fldCharType="end"/>
            </w:r>
          </w:p>
        </w:tc>
      </w:tr>
    </w:tbl>
    <w:p w:rsidR="009F280F" w:rsidRPr="0028623E" w:rsidRDefault="009F280F" w:rsidP="009F280F"/>
    <w:tbl>
      <w:tblPr>
        <w:tblW w:w="0" w:type="auto"/>
        <w:jc w:val="center"/>
        <w:tblLayout w:type="fixed"/>
        <w:tblLook w:val="0000" w:firstRow="0" w:lastRow="0" w:firstColumn="0" w:lastColumn="0" w:noHBand="0" w:noVBand="0"/>
      </w:tblPr>
      <w:tblGrid>
        <w:gridCol w:w="1326"/>
        <w:gridCol w:w="1326"/>
        <w:gridCol w:w="1326"/>
        <w:gridCol w:w="1326"/>
      </w:tblGrid>
      <w:tr w:rsidR="009F280F" w:rsidRPr="0028623E" w:rsidTr="00F21A3F">
        <w:trPr>
          <w:trHeight w:val="1712"/>
          <w:jc w:val="center"/>
        </w:trPr>
        <w:tc>
          <w:tcPr>
            <w:tcW w:w="1326" w:type="dxa"/>
            <w:vAlign w:val="center"/>
          </w:tcPr>
          <w:p w:rsidR="009F280F" w:rsidRPr="0028623E" w:rsidRDefault="009F280F" w:rsidP="00F21A3F">
            <w:pPr>
              <w:jc w:val="center"/>
            </w:pPr>
            <w:r w:rsidRPr="0028623E">
              <w:rPr>
                <w:noProof/>
              </w:rPr>
              <w:drawing>
                <wp:inline distT="0" distB="0" distL="0" distR="0" wp14:anchorId="4E76D45F" wp14:editId="3FBE1AE0">
                  <wp:extent cx="704850" cy="81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59">
                            <a:extLst>
                              <a:ext uri="{28A0092B-C50C-407E-A947-70E740481C1C}">
                                <a14:useLocalDpi xmlns:a14="http://schemas.microsoft.com/office/drawing/2010/main"/>
                              </a:ext>
                            </a:extLst>
                          </a:blip>
                          <a:srcRect/>
                          <a:stretch>
                            <a:fillRect/>
                          </a:stretch>
                        </pic:blipFill>
                        <pic:spPr bwMode="auto">
                          <a:xfrm>
                            <a:off x="0" y="0"/>
                            <a:ext cx="704850" cy="819150"/>
                          </a:xfrm>
                          <a:prstGeom prst="rect">
                            <a:avLst/>
                          </a:prstGeom>
                          <a:noFill/>
                          <a:ln>
                            <a:noFill/>
                          </a:ln>
                        </pic:spPr>
                      </pic:pic>
                    </a:graphicData>
                  </a:graphic>
                </wp:inline>
              </w:drawing>
            </w:r>
          </w:p>
        </w:tc>
        <w:tc>
          <w:tcPr>
            <w:tcW w:w="1326" w:type="dxa"/>
            <w:vAlign w:val="center"/>
          </w:tcPr>
          <w:p w:rsidR="009F280F" w:rsidRPr="0028623E" w:rsidRDefault="009F280F" w:rsidP="00F21A3F">
            <w:pPr>
              <w:jc w:val="center"/>
            </w:pPr>
            <w:r w:rsidRPr="0028623E">
              <w:rPr>
                <w:noProof/>
              </w:rPr>
              <w:drawing>
                <wp:inline distT="0" distB="0" distL="0" distR="0" wp14:anchorId="7B19DF75" wp14:editId="2A9E94C6">
                  <wp:extent cx="523875" cy="10287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60">
                            <a:extLst>
                              <a:ext uri="{28A0092B-C50C-407E-A947-70E740481C1C}">
                                <a14:useLocalDpi xmlns:a14="http://schemas.microsoft.com/office/drawing/2010/main"/>
                              </a:ext>
                            </a:extLst>
                          </a:blip>
                          <a:srcRect/>
                          <a:stretch>
                            <a:fillRect/>
                          </a:stretch>
                        </pic:blipFill>
                        <pic:spPr bwMode="auto">
                          <a:xfrm>
                            <a:off x="0" y="0"/>
                            <a:ext cx="523875" cy="1028700"/>
                          </a:xfrm>
                          <a:prstGeom prst="rect">
                            <a:avLst/>
                          </a:prstGeom>
                          <a:noFill/>
                          <a:ln>
                            <a:noFill/>
                          </a:ln>
                        </pic:spPr>
                      </pic:pic>
                    </a:graphicData>
                  </a:graphic>
                </wp:inline>
              </w:drawing>
            </w:r>
          </w:p>
        </w:tc>
        <w:tc>
          <w:tcPr>
            <w:tcW w:w="1326" w:type="dxa"/>
            <w:vAlign w:val="center"/>
          </w:tcPr>
          <w:p w:rsidR="009F280F" w:rsidRPr="0028623E" w:rsidRDefault="009F280F" w:rsidP="00F21A3F">
            <w:pPr>
              <w:jc w:val="center"/>
            </w:pPr>
            <w:r w:rsidRPr="0028623E">
              <w:rPr>
                <w:noProof/>
              </w:rPr>
              <w:drawing>
                <wp:inline distT="0" distB="0" distL="0" distR="0" wp14:anchorId="20BE40C8" wp14:editId="3DC7EBC2">
                  <wp:extent cx="704850" cy="733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61">
                            <a:extLst>
                              <a:ext uri="{28A0092B-C50C-407E-A947-70E740481C1C}">
                                <a14:useLocalDpi xmlns:a14="http://schemas.microsoft.com/office/drawing/2010/main"/>
                              </a:ext>
                            </a:extLst>
                          </a:blip>
                          <a:srcRect/>
                          <a:stretch>
                            <a:fillRect/>
                          </a:stretch>
                        </pic:blipFill>
                        <pic:spPr bwMode="auto">
                          <a:xfrm>
                            <a:off x="0" y="0"/>
                            <a:ext cx="704850" cy="733425"/>
                          </a:xfrm>
                          <a:prstGeom prst="rect">
                            <a:avLst/>
                          </a:prstGeom>
                          <a:noFill/>
                          <a:ln>
                            <a:noFill/>
                          </a:ln>
                        </pic:spPr>
                      </pic:pic>
                    </a:graphicData>
                  </a:graphic>
                </wp:inline>
              </w:drawing>
            </w:r>
          </w:p>
        </w:tc>
        <w:tc>
          <w:tcPr>
            <w:tcW w:w="1326" w:type="dxa"/>
          </w:tcPr>
          <w:p w:rsidR="009F280F" w:rsidRPr="0028623E" w:rsidRDefault="009F280F" w:rsidP="00F21A3F">
            <w:pPr>
              <w:jc w:val="center"/>
            </w:pPr>
            <w:r w:rsidRPr="0028623E">
              <w:rPr>
                <w:noProof/>
              </w:rPr>
              <w:drawing>
                <wp:inline distT="0" distB="0" distL="0" distR="0" wp14:anchorId="39AC46AC" wp14:editId="211FFC1E">
                  <wp:extent cx="762000" cy="1057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62" cstate="screen">
                            <a:extLst>
                              <a:ext uri="{28A0092B-C50C-407E-A947-70E740481C1C}">
                                <a14:useLocalDpi xmlns:a14="http://schemas.microsoft.com/office/drawing/2010/main"/>
                              </a:ext>
                            </a:extLst>
                          </a:blip>
                          <a:srcRect/>
                          <a:stretch>
                            <a:fillRect/>
                          </a:stretch>
                        </pic:blipFill>
                        <pic:spPr bwMode="auto">
                          <a:xfrm>
                            <a:off x="0" y="0"/>
                            <a:ext cx="762000" cy="1057275"/>
                          </a:xfrm>
                          <a:prstGeom prst="rect">
                            <a:avLst/>
                          </a:prstGeom>
                          <a:noFill/>
                          <a:ln>
                            <a:noFill/>
                          </a:ln>
                        </pic:spPr>
                      </pic:pic>
                    </a:graphicData>
                  </a:graphic>
                </wp:inline>
              </w:drawing>
            </w:r>
          </w:p>
        </w:tc>
      </w:tr>
      <w:tr w:rsidR="009F280F" w:rsidRPr="0028623E" w:rsidTr="00F21A3F">
        <w:trPr>
          <w:jc w:val="center"/>
        </w:trPr>
        <w:tc>
          <w:tcPr>
            <w:tcW w:w="1326" w:type="dxa"/>
            <w:vAlign w:val="center"/>
          </w:tcPr>
          <w:p w:rsidR="009F280F" w:rsidRPr="0028623E" w:rsidRDefault="009F280F" w:rsidP="00F21A3F">
            <w:pPr>
              <w:jc w:val="center"/>
              <w:rPr>
                <w:color w:val="FF0000"/>
              </w:rPr>
            </w:pPr>
            <w:r w:rsidRPr="0028623E">
              <w:rPr>
                <w:color w:val="FF0000"/>
              </w:rPr>
              <w:t>filiforme</w:t>
            </w:r>
            <w:r w:rsidRPr="0028623E">
              <w:rPr>
                <w:color w:val="FF0000"/>
              </w:rPr>
              <w:fldChar w:fldCharType="begin"/>
            </w:r>
            <w:r w:rsidRPr="0028623E">
              <w:instrText xml:space="preserve"> XE "</w:instrText>
            </w:r>
            <w:r w:rsidRPr="0028623E">
              <w:rPr>
                <w:color w:val="FF0000"/>
              </w:rPr>
              <w:instrText>Filiforme</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F21A3F">
            <w:pPr>
              <w:jc w:val="center"/>
              <w:rPr>
                <w:color w:val="FF0000"/>
              </w:rPr>
            </w:pPr>
            <w:r w:rsidRPr="0028623E">
              <w:rPr>
                <w:color w:val="FF0000"/>
              </w:rPr>
              <w:t>helicoidal</w:t>
            </w:r>
            <w:r w:rsidRPr="0028623E">
              <w:rPr>
                <w:color w:val="FF0000"/>
              </w:rPr>
              <w:fldChar w:fldCharType="begin"/>
            </w:r>
            <w:r w:rsidRPr="0028623E">
              <w:instrText xml:space="preserve"> XE "</w:instrText>
            </w:r>
            <w:r w:rsidRPr="0028623E">
              <w:rPr>
                <w:color w:val="FF0000"/>
              </w:rPr>
              <w:instrText>Helicoidal</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F21A3F">
            <w:pPr>
              <w:jc w:val="center"/>
              <w:rPr>
                <w:color w:val="FF0000"/>
              </w:rPr>
            </w:pPr>
            <w:r w:rsidRPr="0028623E">
              <w:rPr>
                <w:color w:val="FF0000"/>
              </w:rPr>
              <w:t>lenticular</w:t>
            </w:r>
            <w:r w:rsidRPr="0028623E">
              <w:rPr>
                <w:color w:val="FF0000"/>
              </w:rPr>
              <w:fldChar w:fldCharType="begin"/>
            </w:r>
            <w:r w:rsidRPr="0028623E">
              <w:instrText xml:space="preserve"> XE "</w:instrText>
            </w:r>
            <w:r w:rsidRPr="0028623E">
              <w:rPr>
                <w:color w:val="FF0000"/>
              </w:rPr>
              <w:instrText>Lenticular</w:instrText>
            </w:r>
            <w:r w:rsidRPr="0028623E">
              <w:instrText xml:space="preserve">" </w:instrText>
            </w:r>
            <w:r w:rsidRPr="0028623E">
              <w:rPr>
                <w:color w:val="FF0000"/>
              </w:rPr>
              <w:fldChar w:fldCharType="end"/>
            </w:r>
          </w:p>
        </w:tc>
        <w:tc>
          <w:tcPr>
            <w:tcW w:w="1326" w:type="dxa"/>
          </w:tcPr>
          <w:p w:rsidR="009F280F" w:rsidRPr="0028623E" w:rsidRDefault="009F280F" w:rsidP="00F21A3F">
            <w:pPr>
              <w:jc w:val="center"/>
              <w:rPr>
                <w:color w:val="FF0000"/>
              </w:rPr>
            </w:pPr>
            <w:r w:rsidRPr="0028623E">
              <w:rPr>
                <w:color w:val="FF0000"/>
              </w:rPr>
              <w:t>envainante</w:t>
            </w:r>
            <w:r w:rsidRPr="0028623E">
              <w:rPr>
                <w:color w:val="FF0000"/>
              </w:rPr>
              <w:fldChar w:fldCharType="begin"/>
            </w:r>
            <w:r w:rsidRPr="0028623E">
              <w:instrText xml:space="preserve"> XE "</w:instrText>
            </w:r>
            <w:r w:rsidRPr="0028623E">
              <w:rPr>
                <w:color w:val="FF0000"/>
              </w:rPr>
              <w:instrText>Envainante</w:instrText>
            </w:r>
            <w:r w:rsidRPr="0028623E">
              <w:instrText xml:space="preserve">" </w:instrText>
            </w:r>
            <w:r w:rsidRPr="0028623E">
              <w:rPr>
                <w:color w:val="FF0000"/>
              </w:rPr>
              <w:fldChar w:fldCharType="end"/>
            </w:r>
          </w:p>
        </w:tc>
      </w:tr>
    </w:tbl>
    <w:p w:rsidR="009F280F" w:rsidRPr="0028623E" w:rsidRDefault="009F280F" w:rsidP="009F280F"/>
    <w:tbl>
      <w:tblPr>
        <w:tblW w:w="0" w:type="auto"/>
        <w:jc w:val="center"/>
        <w:tblLayout w:type="fixed"/>
        <w:tblLook w:val="0000" w:firstRow="0" w:lastRow="0" w:firstColumn="0" w:lastColumn="0" w:noHBand="0" w:noVBand="0"/>
      </w:tblPr>
      <w:tblGrid>
        <w:gridCol w:w="1326"/>
        <w:gridCol w:w="1326"/>
        <w:gridCol w:w="1326"/>
        <w:gridCol w:w="1326"/>
        <w:gridCol w:w="1484"/>
        <w:gridCol w:w="1326"/>
      </w:tblGrid>
      <w:tr w:rsidR="009F280F" w:rsidRPr="0028623E" w:rsidTr="00F21A3F">
        <w:trPr>
          <w:jc w:val="center"/>
        </w:trPr>
        <w:tc>
          <w:tcPr>
            <w:tcW w:w="1326" w:type="dxa"/>
          </w:tcPr>
          <w:p w:rsidR="009F280F" w:rsidRPr="0028623E" w:rsidRDefault="009F280F" w:rsidP="00F21A3F">
            <w:pPr>
              <w:jc w:val="center"/>
            </w:pPr>
            <w:r w:rsidRPr="0028623E">
              <w:rPr>
                <w:noProof/>
              </w:rPr>
              <w:drawing>
                <wp:inline distT="0" distB="0" distL="0" distR="0" wp14:anchorId="6317D740" wp14:editId="24A98F9D">
                  <wp:extent cx="542925" cy="809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63" cstate="screen">
                            <a:extLst>
                              <a:ext uri="{28A0092B-C50C-407E-A947-70E740481C1C}">
                                <a14:useLocalDpi xmlns:a14="http://schemas.microsoft.com/office/drawing/2010/main"/>
                              </a:ext>
                            </a:extLst>
                          </a:blip>
                          <a:srcRect/>
                          <a:stretch>
                            <a:fillRect/>
                          </a:stretch>
                        </pic:blipFill>
                        <pic:spPr bwMode="auto">
                          <a:xfrm>
                            <a:off x="0" y="0"/>
                            <a:ext cx="542925" cy="809625"/>
                          </a:xfrm>
                          <a:prstGeom prst="rect">
                            <a:avLst/>
                          </a:prstGeom>
                          <a:noFill/>
                          <a:ln>
                            <a:noFill/>
                          </a:ln>
                        </pic:spPr>
                      </pic:pic>
                    </a:graphicData>
                  </a:graphic>
                </wp:inline>
              </w:drawing>
            </w:r>
          </w:p>
        </w:tc>
        <w:tc>
          <w:tcPr>
            <w:tcW w:w="1326" w:type="dxa"/>
            <w:vAlign w:val="center"/>
          </w:tcPr>
          <w:p w:rsidR="009F280F" w:rsidRPr="0028623E" w:rsidRDefault="009F280F" w:rsidP="00F21A3F">
            <w:pPr>
              <w:jc w:val="center"/>
            </w:pPr>
            <w:r w:rsidRPr="0028623E">
              <w:rPr>
                <w:noProof/>
              </w:rPr>
              <w:drawing>
                <wp:inline distT="0" distB="0" distL="0" distR="0" wp14:anchorId="17F739F4" wp14:editId="0276F6CC">
                  <wp:extent cx="619125" cy="885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64">
                            <a:extLst>
                              <a:ext uri="{28A0092B-C50C-407E-A947-70E740481C1C}">
                                <a14:useLocalDpi xmlns:a14="http://schemas.microsoft.com/office/drawing/2010/main"/>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9F280F" w:rsidRPr="0028623E" w:rsidRDefault="009F280F" w:rsidP="00F21A3F">
            <w:pPr>
              <w:jc w:val="center"/>
            </w:pPr>
            <w:r w:rsidRPr="0028623E">
              <w:rPr>
                <w:noProof/>
              </w:rPr>
              <w:drawing>
                <wp:inline distT="0" distB="0" distL="0" distR="0" wp14:anchorId="28E6A995" wp14:editId="340478D2">
                  <wp:extent cx="619125" cy="885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65">
                            <a:extLst>
                              <a:ext uri="{28A0092B-C50C-407E-A947-70E740481C1C}">
                                <a14:useLocalDpi xmlns:a14="http://schemas.microsoft.com/office/drawing/2010/main"/>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9F280F" w:rsidRPr="0028623E" w:rsidRDefault="009F280F" w:rsidP="00F21A3F">
            <w:pPr>
              <w:jc w:val="center"/>
            </w:pPr>
            <w:r w:rsidRPr="0028623E">
              <w:rPr>
                <w:noProof/>
              </w:rPr>
              <w:drawing>
                <wp:inline distT="0" distB="0" distL="0" distR="0" wp14:anchorId="2A9BE9E8" wp14:editId="3A69260C">
                  <wp:extent cx="619125" cy="885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66">
                            <a:extLst>
                              <a:ext uri="{28A0092B-C50C-407E-A947-70E740481C1C}">
                                <a14:useLocalDpi xmlns:a14="http://schemas.microsoft.com/office/drawing/2010/main"/>
                              </a:ext>
                            </a:extLst>
                          </a:blip>
                          <a:srcRect/>
                          <a:stretch>
                            <a:fillRect/>
                          </a:stretch>
                        </pic:blipFill>
                        <pic:spPr bwMode="auto">
                          <a:xfrm>
                            <a:off x="0" y="0"/>
                            <a:ext cx="619125" cy="885825"/>
                          </a:xfrm>
                          <a:prstGeom prst="rect">
                            <a:avLst/>
                          </a:prstGeom>
                          <a:noFill/>
                          <a:ln>
                            <a:noFill/>
                          </a:ln>
                        </pic:spPr>
                      </pic:pic>
                    </a:graphicData>
                  </a:graphic>
                </wp:inline>
              </w:drawing>
            </w:r>
          </w:p>
        </w:tc>
        <w:tc>
          <w:tcPr>
            <w:tcW w:w="1484" w:type="dxa"/>
            <w:vAlign w:val="center"/>
          </w:tcPr>
          <w:p w:rsidR="009F280F" w:rsidRPr="0028623E" w:rsidRDefault="009F280F" w:rsidP="00F21A3F">
            <w:pPr>
              <w:jc w:val="center"/>
            </w:pPr>
            <w:r w:rsidRPr="0028623E">
              <w:rPr>
                <w:noProof/>
              </w:rPr>
              <w:drawing>
                <wp:inline distT="0" distB="0" distL="0" distR="0" wp14:anchorId="6EE5801C" wp14:editId="7570A5A2">
                  <wp:extent cx="619125" cy="88582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67">
                            <a:extLst>
                              <a:ext uri="{28A0092B-C50C-407E-A947-70E740481C1C}">
                                <a14:useLocalDpi xmlns:a14="http://schemas.microsoft.com/office/drawing/2010/main"/>
                              </a:ext>
                            </a:extLst>
                          </a:blip>
                          <a:srcRect/>
                          <a:stretch>
                            <a:fillRect/>
                          </a:stretch>
                        </pic:blipFill>
                        <pic:spPr bwMode="auto">
                          <a:xfrm>
                            <a:off x="0" y="0"/>
                            <a:ext cx="619125" cy="885825"/>
                          </a:xfrm>
                          <a:prstGeom prst="rect">
                            <a:avLst/>
                          </a:prstGeom>
                          <a:noFill/>
                          <a:ln>
                            <a:noFill/>
                          </a:ln>
                        </pic:spPr>
                      </pic:pic>
                    </a:graphicData>
                  </a:graphic>
                </wp:inline>
              </w:drawing>
            </w:r>
          </w:p>
        </w:tc>
        <w:bookmarkStart w:id="266" w:name="_MON_1350140854"/>
        <w:bookmarkStart w:id="267" w:name="_MON_1353249428"/>
        <w:bookmarkEnd w:id="266"/>
        <w:bookmarkEnd w:id="267"/>
        <w:bookmarkStart w:id="268" w:name="_MON_1208759327"/>
        <w:bookmarkEnd w:id="268"/>
        <w:tc>
          <w:tcPr>
            <w:tcW w:w="1326" w:type="dxa"/>
            <w:vAlign w:val="center"/>
          </w:tcPr>
          <w:p w:rsidR="009F280F" w:rsidRPr="0028623E" w:rsidRDefault="009F280F" w:rsidP="00F21A3F">
            <w:pPr>
              <w:jc w:val="center"/>
            </w:pPr>
            <w:r w:rsidRPr="0028623E">
              <w:object w:dxaOrig="1051" w:dyaOrig="1381">
                <v:shape id="_x0000_i1072" type="#_x0000_t75" style="width:52.6pt;height:68.85pt" o:ole="" fillcolor="window">
                  <v:imagedata r:id="rId368" o:title=""/>
                </v:shape>
                <o:OLEObject Type="Embed" ProgID="Word.Picture.8" ShapeID="_x0000_i1072" DrawAspect="Content" ObjectID="_1626177156" r:id="rId369"/>
              </w:object>
            </w:r>
          </w:p>
        </w:tc>
      </w:tr>
      <w:tr w:rsidR="009F280F" w:rsidRPr="0028623E" w:rsidTr="00F21A3F">
        <w:trPr>
          <w:jc w:val="center"/>
        </w:trPr>
        <w:tc>
          <w:tcPr>
            <w:tcW w:w="1326" w:type="dxa"/>
            <w:vAlign w:val="center"/>
          </w:tcPr>
          <w:p w:rsidR="009F280F" w:rsidRPr="0028623E" w:rsidRDefault="009F280F" w:rsidP="00F21A3F">
            <w:pPr>
              <w:jc w:val="center"/>
              <w:rPr>
                <w:color w:val="FF0000"/>
              </w:rPr>
            </w:pPr>
            <w:r w:rsidRPr="0028623E">
              <w:rPr>
                <w:color w:val="FF0000"/>
              </w:rPr>
              <w:t>urceolada</w:t>
            </w:r>
            <w:r w:rsidRPr="0028623E">
              <w:rPr>
                <w:color w:val="FF0000"/>
              </w:rPr>
              <w:fldChar w:fldCharType="begin"/>
            </w:r>
            <w:r w:rsidRPr="0028623E">
              <w:instrText xml:space="preserve"> XE "</w:instrText>
            </w:r>
            <w:r w:rsidRPr="0028623E">
              <w:rPr>
                <w:color w:val="FF0000"/>
              </w:rPr>
              <w:instrText>Urceolada</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F21A3F">
            <w:pPr>
              <w:jc w:val="center"/>
              <w:rPr>
                <w:color w:val="FF0000"/>
              </w:rPr>
            </w:pPr>
            <w:r w:rsidRPr="0028623E">
              <w:rPr>
                <w:color w:val="FF0000"/>
              </w:rPr>
              <w:t>tubular</w:t>
            </w:r>
            <w:r w:rsidRPr="0028623E">
              <w:rPr>
                <w:color w:val="FF0000"/>
              </w:rPr>
              <w:fldChar w:fldCharType="begin"/>
            </w:r>
            <w:r w:rsidRPr="0028623E">
              <w:instrText xml:space="preserve"> XE "</w:instrText>
            </w:r>
            <w:r w:rsidRPr="0028623E">
              <w:rPr>
                <w:color w:val="FF0000"/>
              </w:rPr>
              <w:instrText>Tubular</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F21A3F">
            <w:pPr>
              <w:jc w:val="center"/>
              <w:rPr>
                <w:color w:val="FF0000"/>
              </w:rPr>
            </w:pPr>
            <w:r w:rsidRPr="0028623E">
              <w:rPr>
                <w:color w:val="FF0000"/>
              </w:rPr>
              <w:t>ciatiforme</w:t>
            </w:r>
            <w:r w:rsidRPr="0028623E">
              <w:rPr>
                <w:color w:val="FF0000"/>
              </w:rPr>
              <w:fldChar w:fldCharType="begin"/>
            </w:r>
            <w:r w:rsidRPr="0028623E">
              <w:instrText xml:space="preserve"> XE "</w:instrText>
            </w:r>
            <w:r w:rsidRPr="0028623E">
              <w:rPr>
                <w:color w:val="FF0000"/>
              </w:rPr>
              <w:instrText>Ciatiforme</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F21A3F">
            <w:pPr>
              <w:jc w:val="center"/>
              <w:rPr>
                <w:color w:val="FF0000"/>
              </w:rPr>
            </w:pPr>
            <w:r w:rsidRPr="0028623E">
              <w:rPr>
                <w:color w:val="FF0000"/>
              </w:rPr>
              <w:t>en forma de embudo</w:t>
            </w:r>
            <w:r w:rsidRPr="0028623E">
              <w:rPr>
                <w:color w:val="FF0000"/>
              </w:rPr>
              <w:fldChar w:fldCharType="begin"/>
            </w:r>
            <w:r w:rsidRPr="0028623E">
              <w:instrText xml:space="preserve"> XE "</w:instrText>
            </w:r>
            <w:r w:rsidRPr="0028623E">
              <w:rPr>
                <w:color w:val="FF0000"/>
              </w:rPr>
              <w:instrText>En forma de embudo</w:instrText>
            </w:r>
            <w:r w:rsidRPr="0028623E">
              <w:instrText xml:space="preserve">" </w:instrText>
            </w:r>
            <w:r w:rsidRPr="0028623E">
              <w:rPr>
                <w:color w:val="FF0000"/>
              </w:rPr>
              <w:fldChar w:fldCharType="end"/>
            </w:r>
          </w:p>
        </w:tc>
        <w:tc>
          <w:tcPr>
            <w:tcW w:w="1484" w:type="dxa"/>
            <w:vAlign w:val="center"/>
          </w:tcPr>
          <w:p w:rsidR="009F280F" w:rsidRPr="0028623E" w:rsidRDefault="009F280F" w:rsidP="00F21A3F">
            <w:pPr>
              <w:jc w:val="center"/>
              <w:rPr>
                <w:color w:val="FF0000"/>
              </w:rPr>
            </w:pPr>
            <w:r w:rsidRPr="0028623E">
              <w:rPr>
                <w:color w:val="FF0000"/>
              </w:rPr>
              <w:t>acampanada</w:t>
            </w:r>
            <w:r w:rsidRPr="0028623E">
              <w:rPr>
                <w:color w:val="FF0000"/>
              </w:rPr>
              <w:fldChar w:fldCharType="begin"/>
            </w:r>
            <w:r w:rsidRPr="0028623E">
              <w:instrText xml:space="preserve"> XE "</w:instrText>
            </w:r>
            <w:r w:rsidRPr="0028623E">
              <w:rPr>
                <w:color w:val="FF0000"/>
              </w:rPr>
              <w:instrText>Acampanada</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F21A3F">
            <w:pPr>
              <w:jc w:val="center"/>
              <w:rPr>
                <w:color w:val="FF0000"/>
              </w:rPr>
            </w:pPr>
            <w:r w:rsidRPr="0028623E">
              <w:rPr>
                <w:color w:val="FF0000"/>
              </w:rPr>
              <w:t>acanalada</w:t>
            </w:r>
            <w:r w:rsidRPr="0028623E">
              <w:rPr>
                <w:color w:val="FF0000"/>
              </w:rPr>
              <w:fldChar w:fldCharType="begin"/>
            </w:r>
            <w:r w:rsidRPr="0028623E">
              <w:instrText xml:space="preserve"> XE "</w:instrText>
            </w:r>
            <w:r w:rsidRPr="0028623E">
              <w:rPr>
                <w:color w:val="FF0000"/>
              </w:rPr>
              <w:instrText>Acanalada</w:instrText>
            </w:r>
            <w:r w:rsidRPr="0028623E">
              <w:instrText xml:space="preserve">" </w:instrText>
            </w:r>
            <w:r w:rsidRPr="0028623E">
              <w:rPr>
                <w:color w:val="FF0000"/>
              </w:rPr>
              <w:fldChar w:fldCharType="end"/>
            </w:r>
          </w:p>
        </w:tc>
      </w:tr>
    </w:tbl>
    <w:p w:rsidR="009F280F" w:rsidRPr="00E50E97" w:rsidRDefault="009F280F" w:rsidP="009F280F">
      <w:bookmarkStart w:id="269" w:name="_Toc225238087"/>
    </w:p>
    <w:p w:rsidR="009F280F" w:rsidRPr="0028623E" w:rsidRDefault="009F280F" w:rsidP="009F280F">
      <w:pPr>
        <w:pStyle w:val="Heading4"/>
        <w:tabs>
          <w:tab w:val="left" w:pos="1134"/>
        </w:tabs>
        <w:rPr>
          <w:i w:val="0"/>
          <w:color w:val="FF0000"/>
        </w:rPr>
      </w:pPr>
      <w:bookmarkStart w:id="270" w:name="_Toc15562872"/>
      <w:r w:rsidRPr="0028623E">
        <w:rPr>
          <w:i w:val="0"/>
        </w:rPr>
        <w:lastRenderedPageBreak/>
        <w:t>3.5</w:t>
      </w:r>
      <w:r w:rsidRPr="0028623E">
        <w:rPr>
          <w:i w:val="0"/>
        </w:rPr>
        <w:tab/>
      </w:r>
      <w:r w:rsidRPr="00C141DA">
        <w:rPr>
          <w:i w:val="0"/>
        </w:rPr>
        <w:t>Simetría</w:t>
      </w:r>
      <w:bookmarkEnd w:id="269"/>
      <w:bookmarkEnd w:id="270"/>
      <w:r w:rsidRPr="0028623E">
        <w:rPr>
          <w:i w:val="0"/>
          <w:color w:val="FF0000"/>
        </w:rPr>
        <w:fldChar w:fldCharType="begin"/>
      </w:r>
      <w:r w:rsidRPr="0028623E">
        <w:instrText xml:space="preserve"> XE "</w:instrText>
      </w:r>
      <w:r w:rsidRPr="0028623E">
        <w:rPr>
          <w:i w:val="0"/>
          <w:color w:val="FF0000"/>
        </w:rPr>
        <w:instrText>Simetría</w:instrText>
      </w:r>
      <w:r w:rsidRPr="0028623E">
        <w:instrText xml:space="preserve">" </w:instrText>
      </w:r>
      <w:r w:rsidRPr="0028623E">
        <w:rPr>
          <w:i w:val="0"/>
          <w:color w:val="FF0000"/>
        </w:rPr>
        <w:fldChar w:fldCharType="end"/>
      </w:r>
    </w:p>
    <w:p w:rsidR="009F280F" w:rsidRPr="0028623E" w:rsidRDefault="009F280F" w:rsidP="009F280F">
      <w:pPr>
        <w:keepNext/>
      </w:pPr>
    </w:p>
    <w:tbl>
      <w:tblPr>
        <w:tblW w:w="0" w:type="auto"/>
        <w:jc w:val="center"/>
        <w:tblLayout w:type="fixed"/>
        <w:tblLook w:val="0000" w:firstRow="0" w:lastRow="0" w:firstColumn="0" w:lastColumn="0" w:noHBand="0" w:noVBand="0"/>
      </w:tblPr>
      <w:tblGrid>
        <w:gridCol w:w="2321"/>
        <w:gridCol w:w="2321"/>
        <w:gridCol w:w="2321"/>
        <w:gridCol w:w="2321"/>
      </w:tblGrid>
      <w:tr w:rsidR="009F280F" w:rsidRPr="0028623E" w:rsidTr="00F21A3F">
        <w:trPr>
          <w:jc w:val="center"/>
        </w:trPr>
        <w:tc>
          <w:tcPr>
            <w:tcW w:w="2321" w:type="dxa"/>
            <w:vAlign w:val="center"/>
          </w:tcPr>
          <w:p w:rsidR="009F280F" w:rsidRPr="0028623E" w:rsidRDefault="009F280F" w:rsidP="00F21A3F">
            <w:pPr>
              <w:keepNext/>
              <w:jc w:val="center"/>
            </w:pPr>
            <w:r w:rsidRPr="0028623E">
              <w:rPr>
                <w:noProof/>
              </w:rPr>
              <w:drawing>
                <wp:inline distT="0" distB="0" distL="0" distR="0" wp14:anchorId="7D8F349B" wp14:editId="79E208C7">
                  <wp:extent cx="466725" cy="1009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70" cstate="screen">
                            <a:extLst>
                              <a:ext uri="{28A0092B-C50C-407E-A947-70E740481C1C}">
                                <a14:useLocalDpi xmlns:a14="http://schemas.microsoft.com/office/drawing/2010/main"/>
                              </a:ext>
                            </a:extLst>
                          </a:blip>
                          <a:srcRect/>
                          <a:stretch>
                            <a:fillRect/>
                          </a:stretch>
                        </pic:blipFill>
                        <pic:spPr bwMode="auto">
                          <a:xfrm>
                            <a:off x="0" y="0"/>
                            <a:ext cx="466725" cy="1009650"/>
                          </a:xfrm>
                          <a:prstGeom prst="rect">
                            <a:avLst/>
                          </a:prstGeom>
                          <a:noFill/>
                          <a:ln>
                            <a:noFill/>
                          </a:ln>
                        </pic:spPr>
                      </pic:pic>
                    </a:graphicData>
                  </a:graphic>
                </wp:inline>
              </w:drawing>
            </w:r>
          </w:p>
        </w:tc>
        <w:tc>
          <w:tcPr>
            <w:tcW w:w="2321" w:type="dxa"/>
            <w:vAlign w:val="center"/>
          </w:tcPr>
          <w:p w:rsidR="009F280F" w:rsidRPr="0028623E" w:rsidRDefault="009F280F" w:rsidP="00F21A3F">
            <w:pPr>
              <w:keepNext/>
              <w:jc w:val="center"/>
            </w:pPr>
            <w:r w:rsidRPr="0028623E">
              <w:rPr>
                <w:noProof/>
              </w:rPr>
              <w:drawing>
                <wp:inline distT="0" distB="0" distL="0" distR="0" wp14:anchorId="6F77BED7" wp14:editId="5FE12462">
                  <wp:extent cx="62865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71" cstate="screen">
                            <a:extLst>
                              <a:ext uri="{28A0092B-C50C-407E-A947-70E740481C1C}">
                                <a14:useLocalDpi xmlns:a14="http://schemas.microsoft.com/office/drawing/2010/main"/>
                              </a:ext>
                            </a:extLst>
                          </a:blip>
                          <a:srcRect/>
                          <a:stretch>
                            <a:fillRect/>
                          </a:stretch>
                        </pic:blipFill>
                        <pic:spPr bwMode="auto">
                          <a:xfrm>
                            <a:off x="0" y="0"/>
                            <a:ext cx="628650" cy="723900"/>
                          </a:xfrm>
                          <a:prstGeom prst="rect">
                            <a:avLst/>
                          </a:prstGeom>
                          <a:noFill/>
                          <a:ln>
                            <a:noFill/>
                          </a:ln>
                        </pic:spPr>
                      </pic:pic>
                    </a:graphicData>
                  </a:graphic>
                </wp:inline>
              </w:drawing>
            </w:r>
          </w:p>
        </w:tc>
        <w:tc>
          <w:tcPr>
            <w:tcW w:w="2321" w:type="dxa"/>
            <w:vAlign w:val="center"/>
          </w:tcPr>
          <w:p w:rsidR="009F280F" w:rsidRPr="0028623E" w:rsidRDefault="009F280F" w:rsidP="00F21A3F">
            <w:pPr>
              <w:keepNext/>
              <w:jc w:val="center"/>
            </w:pPr>
            <w:r w:rsidRPr="0028623E">
              <w:rPr>
                <w:noProof/>
              </w:rPr>
              <w:drawing>
                <wp:inline distT="0" distB="0" distL="0" distR="0" wp14:anchorId="5B3D9B31" wp14:editId="65778D9A">
                  <wp:extent cx="723900" cy="809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72" cstate="screen">
                            <a:extLst>
                              <a:ext uri="{28A0092B-C50C-407E-A947-70E740481C1C}">
                                <a14:useLocalDpi xmlns:a14="http://schemas.microsoft.com/office/drawing/2010/main"/>
                              </a:ext>
                            </a:extLst>
                          </a:blip>
                          <a:srcRect/>
                          <a:stretch>
                            <a:fillRect/>
                          </a:stretch>
                        </pic:blipFill>
                        <pic:spPr bwMode="auto">
                          <a:xfrm>
                            <a:off x="0" y="0"/>
                            <a:ext cx="723900" cy="809625"/>
                          </a:xfrm>
                          <a:prstGeom prst="rect">
                            <a:avLst/>
                          </a:prstGeom>
                          <a:noFill/>
                          <a:ln>
                            <a:noFill/>
                          </a:ln>
                        </pic:spPr>
                      </pic:pic>
                    </a:graphicData>
                  </a:graphic>
                </wp:inline>
              </w:drawing>
            </w:r>
          </w:p>
        </w:tc>
        <w:tc>
          <w:tcPr>
            <w:tcW w:w="2321" w:type="dxa"/>
            <w:vAlign w:val="center"/>
          </w:tcPr>
          <w:p w:rsidR="009F280F" w:rsidRPr="0028623E" w:rsidRDefault="009F280F" w:rsidP="00F21A3F">
            <w:pPr>
              <w:keepNext/>
              <w:jc w:val="center"/>
            </w:pPr>
            <w:r w:rsidRPr="0028623E">
              <w:rPr>
                <w:noProof/>
              </w:rPr>
              <w:drawing>
                <wp:inline distT="0" distB="0" distL="0" distR="0" wp14:anchorId="36802EE1" wp14:editId="6E9330B9">
                  <wp:extent cx="895350" cy="89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73" cstate="screen">
                            <a:extLst>
                              <a:ext uri="{28A0092B-C50C-407E-A947-70E740481C1C}">
                                <a14:useLocalDpi xmlns:a14="http://schemas.microsoft.com/office/drawing/2010/main"/>
                              </a:ext>
                            </a:extLst>
                          </a:blip>
                          <a:srcRect/>
                          <a:stretch>
                            <a:fillRect/>
                          </a:stretch>
                        </pic:blipFill>
                        <pic:spPr bwMode="auto">
                          <a:xfrm>
                            <a:off x="0" y="0"/>
                            <a:ext cx="895350" cy="895350"/>
                          </a:xfrm>
                          <a:prstGeom prst="rect">
                            <a:avLst/>
                          </a:prstGeom>
                          <a:noFill/>
                          <a:ln>
                            <a:noFill/>
                          </a:ln>
                        </pic:spPr>
                      </pic:pic>
                    </a:graphicData>
                  </a:graphic>
                </wp:inline>
              </w:drawing>
            </w:r>
          </w:p>
        </w:tc>
      </w:tr>
      <w:tr w:rsidR="009F280F" w:rsidRPr="0028623E" w:rsidTr="00F21A3F">
        <w:trPr>
          <w:jc w:val="center"/>
        </w:trPr>
        <w:tc>
          <w:tcPr>
            <w:tcW w:w="2321" w:type="dxa"/>
            <w:vAlign w:val="center"/>
          </w:tcPr>
          <w:p w:rsidR="009F280F" w:rsidRPr="0028623E" w:rsidRDefault="009F280F" w:rsidP="00F21A3F">
            <w:pPr>
              <w:keepNext/>
              <w:jc w:val="center"/>
              <w:rPr>
                <w:color w:val="FF0000"/>
              </w:rPr>
            </w:pPr>
            <w:r w:rsidRPr="0028623E">
              <w:rPr>
                <w:color w:val="FF0000"/>
              </w:rPr>
              <w:t>asimétrica en toda la superficie</w:t>
            </w:r>
            <w:r w:rsidRPr="0028623E">
              <w:rPr>
                <w:color w:val="FF0000"/>
              </w:rPr>
              <w:fldChar w:fldCharType="begin"/>
            </w:r>
            <w:r w:rsidRPr="0028623E">
              <w:instrText xml:space="preserve"> XE "</w:instrText>
            </w:r>
            <w:r w:rsidRPr="0028623E">
              <w:rPr>
                <w:color w:val="FF0000"/>
              </w:rPr>
              <w:instrText>Asimétrica en toda la superficie</w:instrText>
            </w:r>
            <w:r w:rsidRPr="0028623E">
              <w:instrText xml:space="preserve">" </w:instrText>
            </w:r>
            <w:r w:rsidRPr="0028623E">
              <w:rPr>
                <w:color w:val="FF0000"/>
              </w:rPr>
              <w:fldChar w:fldCharType="end"/>
            </w:r>
            <w:r w:rsidRPr="0028623E">
              <w:rPr>
                <w:color w:val="FF0000"/>
              </w:rPr>
              <w:t xml:space="preserve"> </w:t>
            </w:r>
          </w:p>
        </w:tc>
        <w:tc>
          <w:tcPr>
            <w:tcW w:w="2321" w:type="dxa"/>
            <w:vAlign w:val="center"/>
          </w:tcPr>
          <w:p w:rsidR="009F280F" w:rsidRPr="0028623E" w:rsidRDefault="009F280F" w:rsidP="00F21A3F">
            <w:pPr>
              <w:keepNext/>
              <w:jc w:val="center"/>
              <w:rPr>
                <w:color w:val="FF0000"/>
              </w:rPr>
            </w:pPr>
            <w:r w:rsidRPr="0028623E">
              <w:rPr>
                <w:color w:val="FF0000"/>
              </w:rPr>
              <w:t>base asimétrica</w:t>
            </w:r>
            <w:r w:rsidRPr="0028623E">
              <w:rPr>
                <w:color w:val="FF0000"/>
              </w:rPr>
              <w:fldChar w:fldCharType="begin"/>
            </w:r>
            <w:r w:rsidRPr="0028623E">
              <w:instrText xml:space="preserve"> XE "</w:instrText>
            </w:r>
            <w:r w:rsidRPr="0028623E">
              <w:rPr>
                <w:color w:val="FF0000"/>
              </w:rPr>
              <w:instrText>Base asimétrica</w:instrText>
            </w:r>
            <w:r w:rsidRPr="0028623E">
              <w:instrText xml:space="preserve">" </w:instrText>
            </w:r>
            <w:r w:rsidRPr="0028623E">
              <w:rPr>
                <w:color w:val="FF0000"/>
              </w:rPr>
              <w:fldChar w:fldCharType="end"/>
            </w:r>
          </w:p>
        </w:tc>
        <w:tc>
          <w:tcPr>
            <w:tcW w:w="2321" w:type="dxa"/>
            <w:vAlign w:val="center"/>
          </w:tcPr>
          <w:p w:rsidR="009F280F" w:rsidRPr="0028623E" w:rsidRDefault="009F280F" w:rsidP="00F21A3F">
            <w:pPr>
              <w:keepNext/>
              <w:jc w:val="center"/>
              <w:rPr>
                <w:color w:val="FF0000"/>
              </w:rPr>
            </w:pPr>
            <w:r w:rsidRPr="0028623E">
              <w:rPr>
                <w:color w:val="FF0000"/>
              </w:rPr>
              <w:t>ápice asimétrico</w:t>
            </w:r>
            <w:r w:rsidRPr="0028623E">
              <w:rPr>
                <w:color w:val="FF0000"/>
              </w:rPr>
              <w:fldChar w:fldCharType="begin"/>
            </w:r>
            <w:r w:rsidRPr="0028623E">
              <w:instrText xml:space="preserve"> XE "</w:instrText>
            </w:r>
            <w:r w:rsidRPr="0028623E">
              <w:rPr>
                <w:color w:val="FF0000"/>
              </w:rPr>
              <w:instrText>Ápice asimétrico</w:instrText>
            </w:r>
            <w:r w:rsidRPr="0028623E">
              <w:instrText xml:space="preserve">" </w:instrText>
            </w:r>
            <w:r w:rsidRPr="0028623E">
              <w:rPr>
                <w:color w:val="FF0000"/>
              </w:rPr>
              <w:fldChar w:fldCharType="end"/>
            </w:r>
          </w:p>
        </w:tc>
        <w:tc>
          <w:tcPr>
            <w:tcW w:w="2321" w:type="dxa"/>
            <w:vAlign w:val="center"/>
          </w:tcPr>
          <w:p w:rsidR="009F280F" w:rsidRPr="0028623E" w:rsidRDefault="009F280F" w:rsidP="00F21A3F">
            <w:pPr>
              <w:keepNext/>
              <w:jc w:val="center"/>
              <w:rPr>
                <w:color w:val="FF0000"/>
              </w:rPr>
            </w:pPr>
            <w:r w:rsidRPr="0028623E">
              <w:rPr>
                <w:color w:val="FF0000"/>
              </w:rPr>
              <w:t>posición asimétrica</w:t>
            </w:r>
            <w:r w:rsidRPr="0028623E">
              <w:rPr>
                <w:color w:val="FF0000"/>
              </w:rPr>
              <w:fldChar w:fldCharType="begin"/>
            </w:r>
            <w:r w:rsidRPr="0028623E">
              <w:instrText xml:space="preserve"> XE "</w:instrText>
            </w:r>
            <w:r w:rsidRPr="0028623E">
              <w:rPr>
                <w:color w:val="FF0000"/>
              </w:rPr>
              <w:instrText>Posición asimétrica</w:instrText>
            </w:r>
            <w:r w:rsidRPr="0028623E">
              <w:instrText xml:space="preserve">" </w:instrText>
            </w:r>
            <w:r w:rsidRPr="0028623E">
              <w:rPr>
                <w:color w:val="FF0000"/>
              </w:rPr>
              <w:fldChar w:fldCharType="end"/>
            </w:r>
          </w:p>
        </w:tc>
      </w:tr>
    </w:tbl>
    <w:p w:rsidR="009F280F" w:rsidRPr="0028623E" w:rsidRDefault="009F280F" w:rsidP="009F280F"/>
    <w:p w:rsidR="009F280F" w:rsidRPr="0028623E" w:rsidRDefault="009F280F" w:rsidP="009F280F">
      <w:pPr>
        <w:jc w:val="left"/>
      </w:pPr>
    </w:p>
    <w:p w:rsidR="009F280F" w:rsidRPr="0028623E" w:rsidRDefault="009F280F" w:rsidP="009F280F">
      <w:pPr>
        <w:jc w:val="left"/>
        <w:sectPr w:rsidR="009F280F" w:rsidRPr="0028623E" w:rsidSect="00A059FE">
          <w:headerReference w:type="default" r:id="rId374"/>
          <w:headerReference w:type="first" r:id="rId375"/>
          <w:pgSz w:w="11907" w:h="16840" w:code="9"/>
          <w:pgMar w:top="510" w:right="1134" w:bottom="1134" w:left="1134" w:header="510" w:footer="680" w:gutter="0"/>
          <w:cols w:space="720"/>
          <w:titlePg/>
        </w:sectPr>
      </w:pPr>
    </w:p>
    <w:p w:rsidR="009F280F" w:rsidRPr="002A3322" w:rsidRDefault="009F280F" w:rsidP="009F280F">
      <w:pPr>
        <w:pStyle w:val="Heading2"/>
        <w:widowControl w:val="0"/>
        <w:rPr>
          <w:lang w:val="es-ES_tradnl"/>
        </w:rPr>
      </w:pPr>
      <w:bookmarkStart w:id="271" w:name="_Toc197487717"/>
      <w:bookmarkStart w:id="272" w:name="_Toc220385203"/>
      <w:bookmarkStart w:id="273" w:name="_Toc225238088"/>
      <w:bookmarkStart w:id="274" w:name="_Toc15562873"/>
      <w:r w:rsidRPr="002A3322">
        <w:rPr>
          <w:lang w:val="es-ES_tradnl"/>
        </w:rPr>
        <w:lastRenderedPageBreak/>
        <w:t>II.</w:t>
      </w:r>
      <w:r w:rsidRPr="002A3322">
        <w:rPr>
          <w:lang w:val="es-ES_tradnl"/>
        </w:rPr>
        <w:tab/>
      </w:r>
      <w:bookmarkEnd w:id="271"/>
      <w:bookmarkEnd w:id="272"/>
      <w:r w:rsidRPr="002A3322">
        <w:rPr>
          <w:lang w:val="es-ES_tradnl"/>
        </w:rPr>
        <w:t>ESTRUCTURA</w:t>
      </w:r>
      <w:bookmarkEnd w:id="273"/>
      <w:bookmarkEnd w:id="274"/>
      <w:r w:rsidRPr="002A3322">
        <w:rPr>
          <w:lang w:val="es-ES_tradnl"/>
        </w:rPr>
        <w:fldChar w:fldCharType="begin"/>
      </w:r>
      <w:r w:rsidRPr="002A3322">
        <w:rPr>
          <w:lang w:val="es-ES_tradnl"/>
        </w:rPr>
        <w:instrText xml:space="preserve"> XE "</w:instrText>
      </w:r>
      <w:r w:rsidRPr="002A3322">
        <w:rPr>
          <w:caps/>
          <w:lang w:val="es-ES_tradnl"/>
        </w:rPr>
        <w:instrText>Estructura</w:instrText>
      </w:r>
      <w:r w:rsidRPr="002A3322">
        <w:rPr>
          <w:lang w:val="es-ES_tradnl"/>
        </w:rPr>
        <w:instrText xml:space="preserve">" </w:instrText>
      </w:r>
      <w:r w:rsidRPr="002A3322">
        <w:rPr>
          <w:lang w:val="es-ES_tradnl"/>
        </w:rPr>
        <w:fldChar w:fldCharType="end"/>
      </w:r>
      <w:r w:rsidRPr="002A3322">
        <w:rPr>
          <w:lang w:val="es-ES_tradnl"/>
        </w:rPr>
        <w:t xml:space="preserve"> </w:t>
      </w:r>
    </w:p>
    <w:p w:rsidR="009F280F" w:rsidRPr="0028623E" w:rsidRDefault="009F280F" w:rsidP="009F280F">
      <w:pPr>
        <w:widowControl w:val="0"/>
      </w:pPr>
    </w:p>
    <w:p w:rsidR="009F280F" w:rsidRPr="00EF4A84" w:rsidRDefault="009F280F" w:rsidP="009F280F">
      <w:pPr>
        <w:pStyle w:val="Heading3"/>
        <w:rPr>
          <w:color w:val="FF0000"/>
        </w:rPr>
      </w:pPr>
      <w:bookmarkStart w:id="275" w:name="_Toc197487719"/>
      <w:bookmarkStart w:id="276" w:name="_Toc220385205"/>
      <w:bookmarkStart w:id="277" w:name="_Toc225238090"/>
      <w:bookmarkStart w:id="278" w:name="_Toc15562874"/>
      <w:r w:rsidRPr="0028623E">
        <w:t>1.</w:t>
      </w:r>
      <w:r w:rsidRPr="0028623E">
        <w:tab/>
      </w:r>
      <w:bookmarkEnd w:id="275"/>
      <w:bookmarkEnd w:id="276"/>
      <w:r w:rsidRPr="00C141DA">
        <w:t>Establecimiento de caracteres correspondientes a la estructura de las plantas</w:t>
      </w:r>
      <w:bookmarkEnd w:id="277"/>
      <w:bookmarkEnd w:id="278"/>
      <w:r w:rsidRPr="00EF4A84">
        <w:rPr>
          <w:color w:val="FF0000"/>
        </w:rPr>
        <w:fldChar w:fldCharType="begin"/>
      </w:r>
      <w:r w:rsidRPr="00EF4A84">
        <w:rPr>
          <w:color w:val="FF0000"/>
        </w:rPr>
        <w:instrText xml:space="preserve"> XE "Caracteres correspondientes a la estructura de las plantas" </w:instrText>
      </w:r>
      <w:r w:rsidRPr="00EF4A84">
        <w:rPr>
          <w:color w:val="FF0000"/>
        </w:rPr>
        <w:fldChar w:fldCharType="end"/>
      </w:r>
    </w:p>
    <w:p w:rsidR="009F280F" w:rsidRPr="0028623E" w:rsidRDefault="009F280F" w:rsidP="009F280F">
      <w:pPr>
        <w:pStyle w:val="Heading3"/>
      </w:pPr>
    </w:p>
    <w:p w:rsidR="009F280F" w:rsidRPr="0028623E" w:rsidRDefault="009F280F" w:rsidP="009F280F">
      <w:pPr>
        <w:pStyle w:val="Heading4"/>
        <w:keepNext w:val="0"/>
        <w:widowControl w:val="0"/>
        <w:tabs>
          <w:tab w:val="left" w:pos="1134"/>
        </w:tabs>
        <w:rPr>
          <w:i w:val="0"/>
        </w:rPr>
      </w:pPr>
      <w:bookmarkStart w:id="279" w:name="_Toc197487720"/>
      <w:bookmarkStart w:id="280" w:name="_Toc220385206"/>
      <w:bookmarkStart w:id="281" w:name="_Toc225238091"/>
      <w:bookmarkStart w:id="282" w:name="_Toc15562875"/>
      <w:r w:rsidRPr="0028623E">
        <w:t>1.1</w:t>
      </w:r>
      <w:r w:rsidRPr="0028623E">
        <w:rPr>
          <w:i w:val="0"/>
        </w:rPr>
        <w:tab/>
      </w:r>
      <w:bookmarkEnd w:id="279"/>
      <w:bookmarkEnd w:id="280"/>
      <w:r w:rsidRPr="00C141DA">
        <w:rPr>
          <w:i w:val="0"/>
        </w:rPr>
        <w:t>Hábito de crecimiento</w:t>
      </w:r>
      <w:bookmarkEnd w:id="281"/>
      <w:bookmarkEnd w:id="282"/>
      <w:r w:rsidRPr="0028623E">
        <w:rPr>
          <w:i w:val="0"/>
          <w:color w:val="FF0000"/>
        </w:rPr>
        <w:fldChar w:fldCharType="begin"/>
      </w:r>
      <w:r w:rsidRPr="0028623E">
        <w:instrText xml:space="preserve"> XE "</w:instrText>
      </w:r>
      <w:r w:rsidRPr="0028623E">
        <w:rPr>
          <w:i w:val="0"/>
          <w:color w:val="FF0000"/>
        </w:rPr>
        <w:instrText>Hábito de crecimiento</w:instrText>
      </w:r>
      <w:r w:rsidRPr="0028623E">
        <w:instrText xml:space="preserve">" </w:instrText>
      </w:r>
      <w:r w:rsidRPr="0028623E">
        <w:rPr>
          <w:i w:val="0"/>
          <w:color w:val="FF0000"/>
        </w:rPr>
        <w:fldChar w:fldCharType="end"/>
      </w:r>
    </w:p>
    <w:p w:rsidR="009F280F" w:rsidRPr="0028623E" w:rsidRDefault="009F280F" w:rsidP="009F280F">
      <w:pPr>
        <w:widowControl w:val="0"/>
      </w:pPr>
    </w:p>
    <w:p w:rsidR="009F280F" w:rsidRPr="0028623E" w:rsidRDefault="009F280F" w:rsidP="009F280F">
      <w:pPr>
        <w:widowControl w:val="0"/>
      </w:pPr>
      <w:r w:rsidRPr="0028623E">
        <w:t>En general el carácter “</w:t>
      </w:r>
      <w:r w:rsidRPr="0028623E">
        <w:rPr>
          <w:color w:val="FF0000"/>
        </w:rPr>
        <w:t>planta (o árbol):  hábito de crecimiento</w:t>
      </w:r>
      <w:r w:rsidRPr="0028623E">
        <w:rPr>
          <w:color w:val="FF0000"/>
        </w:rPr>
        <w:fldChar w:fldCharType="begin"/>
      </w:r>
      <w:r w:rsidRPr="0028623E">
        <w:instrText xml:space="preserve"> XE "</w:instrText>
      </w:r>
      <w:r w:rsidRPr="0028623E">
        <w:rPr>
          <w:color w:val="FF0000"/>
        </w:rPr>
        <w:instrText>Planta (o árbol)</w:instrText>
      </w:r>
      <w:r>
        <w:rPr>
          <w:color w:val="FF0000"/>
        </w:rPr>
        <w:instrText>:  h</w:instrText>
      </w:r>
      <w:r w:rsidRPr="0028623E">
        <w:rPr>
          <w:color w:val="FF0000"/>
        </w:rPr>
        <w:instrText>ábito de crecimiento</w:instrText>
      </w:r>
      <w:r w:rsidRPr="0028623E">
        <w:instrText xml:space="preserve">" </w:instrText>
      </w:r>
      <w:r w:rsidRPr="0028623E">
        <w:rPr>
          <w:color w:val="FF0000"/>
        </w:rPr>
        <w:fldChar w:fldCharType="end"/>
      </w:r>
      <w:r w:rsidRPr="0028623E">
        <w:t>” se utiliza para describir el hábito de crecimiento general de la planta, basado en la apariencia de las ramas o tallos principales.  El carácter “planta (o árbol):  hábito de crecimiento” es habitualmente un carácter cuantitativo.  Aunque cabe considerar el hábito de crecimiento como carácter pseudocualitativo, quizá sea útil establecer caracteres cuantitativos o cualitativos a ese respecto, en lugar de considerarlo como un único carácter pseudocualitativo.  Los caracteres cualitativos se presentan a menudo en forma de “</w:t>
      </w:r>
      <w:r w:rsidRPr="0028623E">
        <w:rPr>
          <w:color w:val="FF0000"/>
        </w:rPr>
        <w:t>planta (o árbol):  tipo</w:t>
      </w:r>
      <w:r w:rsidRPr="0028623E">
        <w:rPr>
          <w:color w:val="FF0000"/>
        </w:rPr>
        <w:fldChar w:fldCharType="begin"/>
      </w:r>
      <w:r w:rsidRPr="0028623E">
        <w:instrText xml:space="preserve"> XE "</w:instrText>
      </w:r>
      <w:r w:rsidRPr="0028623E">
        <w:rPr>
          <w:color w:val="FF0000"/>
        </w:rPr>
        <w:instrText>Planta (o árbol):  tipo</w:instrText>
      </w:r>
      <w:r w:rsidRPr="0028623E">
        <w:instrText xml:space="preserve">" </w:instrText>
      </w:r>
      <w:r w:rsidRPr="0028623E">
        <w:rPr>
          <w:color w:val="FF0000"/>
        </w:rPr>
        <w:fldChar w:fldCharType="end"/>
      </w:r>
      <w:r w:rsidRPr="0028623E">
        <w:t xml:space="preserve">”, en lugar de hábito de crecimiento. </w:t>
      </w:r>
    </w:p>
    <w:p w:rsidR="009F280F" w:rsidRPr="0028623E" w:rsidRDefault="009F280F" w:rsidP="009F280F">
      <w:pPr>
        <w:widowControl w:val="0"/>
      </w:pPr>
    </w:p>
    <w:p w:rsidR="009F280F" w:rsidRPr="0028623E" w:rsidRDefault="009F280F" w:rsidP="009F280F">
      <w:pPr>
        <w:widowControl w:val="0"/>
        <w:ind w:left="567"/>
        <w:rPr>
          <w:i/>
        </w:rPr>
      </w:pPr>
      <w:r w:rsidRPr="0028623E">
        <w:rPr>
          <w:i/>
        </w:rPr>
        <w:t>Ejemplo 1:  “</w:t>
      </w:r>
      <w:r w:rsidRPr="0028623E">
        <w:rPr>
          <w:i/>
          <w:color w:val="FF0000"/>
        </w:rPr>
        <w:t>Planta:  tipo de crecimiento</w:t>
      </w:r>
      <w:r w:rsidRPr="0028623E">
        <w:rPr>
          <w:i/>
          <w:color w:val="FF0000"/>
        </w:rPr>
        <w:fldChar w:fldCharType="begin"/>
      </w:r>
      <w:r w:rsidRPr="0028623E">
        <w:instrText xml:space="preserve"> XE "</w:instrText>
      </w:r>
      <w:r w:rsidRPr="0028623E">
        <w:rPr>
          <w:i/>
          <w:color w:val="FF0000"/>
        </w:rPr>
        <w:instrText>Planta:  tipo de crecimiento</w:instrText>
      </w:r>
      <w:r w:rsidRPr="0028623E">
        <w:instrText xml:space="preserve">" </w:instrText>
      </w:r>
      <w:r w:rsidRPr="0028623E">
        <w:rPr>
          <w:i/>
          <w:color w:val="FF0000"/>
        </w:rPr>
        <w:fldChar w:fldCharType="end"/>
      </w:r>
      <w:r w:rsidRPr="0028623E">
        <w:rPr>
          <w:i/>
        </w:rPr>
        <w:t>” determinado (nota 1);  indeterminado (nota 2)</w:t>
      </w:r>
    </w:p>
    <w:p w:rsidR="009F280F" w:rsidRPr="0028623E" w:rsidRDefault="009F280F" w:rsidP="009F280F">
      <w:pPr>
        <w:widowControl w:val="0"/>
        <w:ind w:left="567"/>
        <w:rPr>
          <w:i/>
        </w:rPr>
      </w:pPr>
      <w:r w:rsidRPr="0028623E">
        <w:rPr>
          <w:i/>
        </w:rPr>
        <w:t>Ejemplo 2:  “</w:t>
      </w:r>
      <w:r w:rsidRPr="0028623E">
        <w:rPr>
          <w:i/>
          <w:color w:val="FF0000"/>
        </w:rPr>
        <w:t>Planta:  tipo</w:t>
      </w:r>
      <w:r w:rsidRPr="0028623E">
        <w:rPr>
          <w:i/>
          <w:color w:val="FF0000"/>
        </w:rPr>
        <w:fldChar w:fldCharType="begin"/>
      </w:r>
      <w:r w:rsidRPr="0028623E">
        <w:instrText xml:space="preserve"> XE "</w:instrText>
      </w:r>
      <w:r w:rsidRPr="0028623E">
        <w:rPr>
          <w:i/>
          <w:color w:val="FF0000"/>
        </w:rPr>
        <w:instrText>Planta:  tipo</w:instrText>
      </w:r>
      <w:r w:rsidRPr="0028623E">
        <w:instrText xml:space="preserve">" </w:instrText>
      </w:r>
      <w:r w:rsidRPr="0028623E">
        <w:rPr>
          <w:i/>
          <w:color w:val="FF0000"/>
        </w:rPr>
        <w:fldChar w:fldCharType="end"/>
      </w:r>
      <w:r w:rsidRPr="0028623E">
        <w:rPr>
          <w:i/>
        </w:rPr>
        <w:t>” trepadora (nota 1);  no trepadora (nota 2)</w:t>
      </w:r>
    </w:p>
    <w:p w:rsidR="009F280F" w:rsidRPr="0028623E" w:rsidRDefault="009F280F" w:rsidP="009F280F">
      <w:pPr>
        <w:widowControl w:val="0"/>
        <w:ind w:left="567"/>
      </w:pPr>
    </w:p>
    <w:p w:rsidR="009F280F" w:rsidRPr="0028623E" w:rsidRDefault="009F280F" w:rsidP="009F280F">
      <w:pPr>
        <w:widowControl w:val="0"/>
      </w:pPr>
      <w:r w:rsidRPr="0028623E">
        <w:t>A continuación figuran ejemplos de “planta (o árbol):  hábito de crecimiento”:</w:t>
      </w:r>
    </w:p>
    <w:p w:rsidR="009F280F" w:rsidRPr="0028623E" w:rsidRDefault="009F280F" w:rsidP="009F280F">
      <w:pPr>
        <w:widowControl w:val="0"/>
        <w:rPr>
          <w:i/>
        </w:rPr>
      </w:pPr>
    </w:p>
    <w:p w:rsidR="009F280F" w:rsidRPr="0028623E" w:rsidRDefault="009F280F" w:rsidP="009F280F">
      <w:pPr>
        <w:widowControl w:val="0"/>
      </w:pPr>
      <w:r w:rsidRPr="0028623E">
        <w:t>Ejemplo 1:</w:t>
      </w:r>
      <w:r w:rsidRPr="0028623E">
        <w:rPr>
          <w:i/>
        </w:rPr>
        <w:t xml:space="preserve">  carácter cuantitativo</w:t>
      </w:r>
    </w:p>
    <w:p w:rsidR="009F280F" w:rsidRPr="0028623E" w:rsidRDefault="009F280F" w:rsidP="009F280F">
      <w:pPr>
        <w:widowControl w:val="0"/>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9F280F" w:rsidRPr="0028623E" w:rsidTr="00F21A3F">
        <w:trPr>
          <w:jc w:val="center"/>
        </w:trPr>
        <w:tc>
          <w:tcPr>
            <w:tcW w:w="1857" w:type="dxa"/>
          </w:tcPr>
          <w:p w:rsidR="009F280F" w:rsidRPr="0028623E" w:rsidRDefault="009F280F" w:rsidP="00F21A3F">
            <w:pPr>
              <w:widowControl w:val="0"/>
              <w:jc w:val="center"/>
            </w:pPr>
            <w:r w:rsidRPr="0028623E">
              <w:rPr>
                <w:noProof/>
              </w:rPr>
              <w:drawing>
                <wp:inline distT="0" distB="0" distL="0" distR="0" wp14:anchorId="1FC111E2" wp14:editId="4CD7DB80">
                  <wp:extent cx="1038225" cy="942975"/>
                  <wp:effectExtent l="0" t="0" r="9525"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376" cstate="screen">
                            <a:extLst>
                              <a:ext uri="{28A0092B-C50C-407E-A947-70E740481C1C}">
                                <a14:useLocalDpi xmlns:a14="http://schemas.microsoft.com/office/drawing/2010/main"/>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9F280F" w:rsidRPr="0028623E" w:rsidRDefault="009F280F" w:rsidP="00F21A3F">
            <w:pPr>
              <w:widowControl w:val="0"/>
              <w:jc w:val="center"/>
            </w:pPr>
            <w:r w:rsidRPr="0028623E">
              <w:rPr>
                <w:noProof/>
              </w:rPr>
              <w:drawing>
                <wp:inline distT="0" distB="0" distL="0" distR="0" wp14:anchorId="100C9385" wp14:editId="4D841CDF">
                  <wp:extent cx="1038225" cy="942975"/>
                  <wp:effectExtent l="0" t="0" r="9525"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77" cstate="screen">
                            <a:extLst>
                              <a:ext uri="{28A0092B-C50C-407E-A947-70E740481C1C}">
                                <a14:useLocalDpi xmlns:a14="http://schemas.microsoft.com/office/drawing/2010/main"/>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9F280F" w:rsidRPr="0028623E" w:rsidRDefault="009F280F" w:rsidP="00F21A3F">
            <w:pPr>
              <w:widowControl w:val="0"/>
              <w:jc w:val="center"/>
            </w:pPr>
            <w:r w:rsidRPr="0028623E">
              <w:rPr>
                <w:noProof/>
              </w:rPr>
              <w:drawing>
                <wp:inline distT="0" distB="0" distL="0" distR="0" wp14:anchorId="605482C2" wp14:editId="25292DF6">
                  <wp:extent cx="1038225" cy="942975"/>
                  <wp:effectExtent l="0" t="0" r="9525"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78" cstate="screen">
                            <a:extLst>
                              <a:ext uri="{28A0092B-C50C-407E-A947-70E740481C1C}">
                                <a14:useLocalDpi xmlns:a14="http://schemas.microsoft.com/office/drawing/2010/main"/>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9F280F" w:rsidRPr="0028623E" w:rsidRDefault="009F280F" w:rsidP="00F21A3F">
            <w:pPr>
              <w:widowControl w:val="0"/>
              <w:jc w:val="center"/>
            </w:pPr>
            <w:r w:rsidRPr="0028623E">
              <w:rPr>
                <w:noProof/>
              </w:rPr>
              <w:drawing>
                <wp:inline distT="0" distB="0" distL="0" distR="0" wp14:anchorId="37D4F5E8" wp14:editId="7FEAA051">
                  <wp:extent cx="1038225" cy="933450"/>
                  <wp:effectExtent l="0" t="0" r="9525"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379" cstate="screen">
                            <a:extLst>
                              <a:ext uri="{28A0092B-C50C-407E-A947-70E740481C1C}">
                                <a14:useLocalDpi xmlns:a14="http://schemas.microsoft.com/office/drawing/2010/main"/>
                              </a:ext>
                            </a:extLst>
                          </a:blip>
                          <a:srcRect/>
                          <a:stretch>
                            <a:fillRect/>
                          </a:stretch>
                        </pic:blipFill>
                        <pic:spPr bwMode="auto">
                          <a:xfrm>
                            <a:off x="0" y="0"/>
                            <a:ext cx="1038225" cy="933450"/>
                          </a:xfrm>
                          <a:prstGeom prst="rect">
                            <a:avLst/>
                          </a:prstGeom>
                          <a:noFill/>
                          <a:ln>
                            <a:noFill/>
                          </a:ln>
                        </pic:spPr>
                      </pic:pic>
                    </a:graphicData>
                  </a:graphic>
                </wp:inline>
              </w:drawing>
            </w:r>
          </w:p>
        </w:tc>
        <w:tc>
          <w:tcPr>
            <w:tcW w:w="1857" w:type="dxa"/>
          </w:tcPr>
          <w:p w:rsidR="009F280F" w:rsidRPr="0028623E" w:rsidRDefault="009F280F" w:rsidP="00F21A3F">
            <w:pPr>
              <w:widowControl w:val="0"/>
              <w:jc w:val="center"/>
            </w:pPr>
            <w:r w:rsidRPr="0028623E">
              <w:rPr>
                <w:noProof/>
              </w:rPr>
              <w:drawing>
                <wp:inline distT="0" distB="0" distL="0" distR="0" wp14:anchorId="671537DD" wp14:editId="340CFD9D">
                  <wp:extent cx="1038225" cy="942975"/>
                  <wp:effectExtent l="0" t="0" r="9525" b="952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380" cstate="screen">
                            <a:extLst>
                              <a:ext uri="{28A0092B-C50C-407E-A947-70E740481C1C}">
                                <a14:useLocalDpi xmlns:a14="http://schemas.microsoft.com/office/drawing/2010/main"/>
                              </a:ext>
                            </a:extLst>
                          </a:blip>
                          <a:srcRect/>
                          <a:stretch>
                            <a:fillRect/>
                          </a:stretch>
                        </pic:blipFill>
                        <pic:spPr bwMode="auto">
                          <a:xfrm>
                            <a:off x="0" y="0"/>
                            <a:ext cx="1038225" cy="942975"/>
                          </a:xfrm>
                          <a:prstGeom prst="rect">
                            <a:avLst/>
                          </a:prstGeom>
                          <a:noFill/>
                          <a:ln>
                            <a:noFill/>
                          </a:ln>
                        </pic:spPr>
                      </pic:pic>
                    </a:graphicData>
                  </a:graphic>
                </wp:inline>
              </w:drawing>
            </w:r>
          </w:p>
        </w:tc>
      </w:tr>
      <w:tr w:rsidR="009F280F" w:rsidRPr="0028623E" w:rsidTr="00F21A3F">
        <w:trPr>
          <w:jc w:val="center"/>
        </w:trPr>
        <w:tc>
          <w:tcPr>
            <w:tcW w:w="1857" w:type="dxa"/>
          </w:tcPr>
          <w:p w:rsidR="009F280F" w:rsidRPr="0028623E" w:rsidRDefault="009F280F" w:rsidP="00F21A3F">
            <w:pPr>
              <w:widowControl w:val="0"/>
              <w:jc w:val="center"/>
            </w:pPr>
            <w:r w:rsidRPr="0028623E">
              <w:t>1</w:t>
            </w:r>
          </w:p>
        </w:tc>
        <w:tc>
          <w:tcPr>
            <w:tcW w:w="1857" w:type="dxa"/>
          </w:tcPr>
          <w:p w:rsidR="009F280F" w:rsidRPr="0028623E" w:rsidRDefault="009F280F" w:rsidP="00F21A3F">
            <w:pPr>
              <w:widowControl w:val="0"/>
              <w:jc w:val="center"/>
            </w:pPr>
            <w:r w:rsidRPr="0028623E">
              <w:t>2</w:t>
            </w:r>
          </w:p>
        </w:tc>
        <w:tc>
          <w:tcPr>
            <w:tcW w:w="1857" w:type="dxa"/>
          </w:tcPr>
          <w:p w:rsidR="009F280F" w:rsidRPr="0028623E" w:rsidRDefault="009F280F" w:rsidP="00F21A3F">
            <w:pPr>
              <w:widowControl w:val="0"/>
              <w:jc w:val="center"/>
            </w:pPr>
            <w:r w:rsidRPr="0028623E">
              <w:t>3</w:t>
            </w:r>
          </w:p>
        </w:tc>
        <w:tc>
          <w:tcPr>
            <w:tcW w:w="1857" w:type="dxa"/>
          </w:tcPr>
          <w:p w:rsidR="009F280F" w:rsidRPr="0028623E" w:rsidRDefault="009F280F" w:rsidP="00F21A3F">
            <w:pPr>
              <w:widowControl w:val="0"/>
              <w:jc w:val="center"/>
            </w:pPr>
            <w:r w:rsidRPr="0028623E">
              <w:t>4</w:t>
            </w:r>
          </w:p>
        </w:tc>
        <w:tc>
          <w:tcPr>
            <w:tcW w:w="1857" w:type="dxa"/>
          </w:tcPr>
          <w:p w:rsidR="009F280F" w:rsidRPr="0028623E" w:rsidRDefault="009F280F" w:rsidP="00F21A3F">
            <w:pPr>
              <w:widowControl w:val="0"/>
              <w:jc w:val="center"/>
            </w:pPr>
            <w:r w:rsidRPr="0028623E">
              <w:t>5</w:t>
            </w:r>
          </w:p>
        </w:tc>
      </w:tr>
      <w:tr w:rsidR="009F280F" w:rsidRPr="0028623E" w:rsidTr="00F21A3F">
        <w:trPr>
          <w:jc w:val="center"/>
        </w:trPr>
        <w:tc>
          <w:tcPr>
            <w:tcW w:w="1857" w:type="dxa"/>
          </w:tcPr>
          <w:p w:rsidR="009F280F" w:rsidRPr="0028623E" w:rsidRDefault="009F280F" w:rsidP="00F21A3F">
            <w:pPr>
              <w:widowControl w:val="0"/>
              <w:jc w:val="center"/>
              <w:rPr>
                <w:color w:val="FF0000"/>
              </w:rPr>
            </w:pPr>
            <w:r w:rsidRPr="0028623E">
              <w:rPr>
                <w:color w:val="FF0000"/>
              </w:rPr>
              <w:t>erecto</w:t>
            </w:r>
            <w:r w:rsidRPr="0028623E">
              <w:rPr>
                <w:color w:val="FF0000"/>
              </w:rPr>
              <w:fldChar w:fldCharType="begin"/>
            </w:r>
            <w:r w:rsidRPr="0028623E">
              <w:instrText xml:space="preserve"> XE "</w:instrText>
            </w:r>
            <w:r w:rsidRPr="0028623E">
              <w:rPr>
                <w:color w:val="FF0000"/>
              </w:rPr>
              <w:instrText>Erecto</w:instrText>
            </w:r>
            <w:r w:rsidRPr="0028623E">
              <w:instrText xml:space="preserve">" </w:instrText>
            </w:r>
            <w:r w:rsidRPr="0028623E">
              <w:rPr>
                <w:color w:val="FF0000"/>
              </w:rPr>
              <w:fldChar w:fldCharType="end"/>
            </w:r>
          </w:p>
        </w:tc>
        <w:tc>
          <w:tcPr>
            <w:tcW w:w="1857" w:type="dxa"/>
          </w:tcPr>
          <w:p w:rsidR="009F280F" w:rsidRPr="0028623E" w:rsidRDefault="009F280F" w:rsidP="00F21A3F">
            <w:pPr>
              <w:widowControl w:val="0"/>
              <w:jc w:val="center"/>
              <w:rPr>
                <w:color w:val="FF0000"/>
              </w:rPr>
            </w:pPr>
            <w:r w:rsidRPr="0028623E">
              <w:rPr>
                <w:color w:val="FF0000"/>
              </w:rPr>
              <w:t>erecto a extendido</w:t>
            </w:r>
            <w:r w:rsidRPr="0028623E">
              <w:rPr>
                <w:color w:val="FF0000"/>
              </w:rPr>
              <w:fldChar w:fldCharType="begin"/>
            </w:r>
            <w:r w:rsidRPr="0028623E">
              <w:instrText xml:space="preserve"> XE "</w:instrText>
            </w:r>
            <w:r w:rsidRPr="0028623E">
              <w:rPr>
                <w:color w:val="FF0000"/>
              </w:rPr>
              <w:instrText>Erecto a extendido</w:instrText>
            </w:r>
            <w:r w:rsidRPr="0028623E">
              <w:instrText xml:space="preserve">" </w:instrText>
            </w:r>
            <w:r w:rsidRPr="0028623E">
              <w:rPr>
                <w:color w:val="FF0000"/>
              </w:rPr>
              <w:fldChar w:fldCharType="end"/>
            </w:r>
          </w:p>
        </w:tc>
        <w:tc>
          <w:tcPr>
            <w:tcW w:w="1857" w:type="dxa"/>
          </w:tcPr>
          <w:p w:rsidR="009F280F" w:rsidRPr="0028623E" w:rsidRDefault="009F280F" w:rsidP="00F21A3F">
            <w:pPr>
              <w:widowControl w:val="0"/>
              <w:jc w:val="center"/>
              <w:rPr>
                <w:color w:val="FF0000"/>
              </w:rPr>
            </w:pPr>
            <w:r w:rsidRPr="0028623E">
              <w:rPr>
                <w:color w:val="FF0000"/>
              </w:rPr>
              <w:t>extendido</w:t>
            </w:r>
            <w:r w:rsidRPr="0028623E">
              <w:rPr>
                <w:color w:val="FF0000"/>
              </w:rPr>
              <w:fldChar w:fldCharType="begin"/>
            </w:r>
            <w:r w:rsidRPr="0028623E">
              <w:instrText xml:space="preserve"> XE "</w:instrText>
            </w:r>
            <w:r w:rsidRPr="0028623E">
              <w:rPr>
                <w:color w:val="FF0000"/>
              </w:rPr>
              <w:instrText>Extendido</w:instrText>
            </w:r>
            <w:r w:rsidRPr="0028623E">
              <w:instrText xml:space="preserve">" </w:instrText>
            </w:r>
            <w:r w:rsidRPr="0028623E">
              <w:rPr>
                <w:color w:val="FF0000"/>
              </w:rPr>
              <w:fldChar w:fldCharType="end"/>
            </w:r>
          </w:p>
        </w:tc>
        <w:tc>
          <w:tcPr>
            <w:tcW w:w="1857" w:type="dxa"/>
          </w:tcPr>
          <w:p w:rsidR="009F280F" w:rsidRPr="0028623E" w:rsidRDefault="009F280F" w:rsidP="00F21A3F">
            <w:pPr>
              <w:widowControl w:val="0"/>
              <w:jc w:val="center"/>
              <w:rPr>
                <w:color w:val="FF0000"/>
              </w:rPr>
            </w:pPr>
            <w:r w:rsidRPr="0028623E">
              <w:rPr>
                <w:color w:val="FF0000"/>
              </w:rPr>
              <w:t>colgante</w:t>
            </w:r>
            <w:r w:rsidRPr="0028623E">
              <w:rPr>
                <w:color w:val="FF0000"/>
              </w:rPr>
              <w:fldChar w:fldCharType="begin"/>
            </w:r>
            <w:r w:rsidRPr="0028623E">
              <w:instrText xml:space="preserve"> XE "</w:instrText>
            </w:r>
            <w:r w:rsidRPr="0028623E">
              <w:rPr>
                <w:color w:val="FF0000"/>
              </w:rPr>
              <w:instrText>Colgante</w:instrText>
            </w:r>
            <w:r w:rsidRPr="0028623E">
              <w:instrText xml:space="preserve">" </w:instrText>
            </w:r>
            <w:r w:rsidRPr="0028623E">
              <w:rPr>
                <w:color w:val="FF0000"/>
              </w:rPr>
              <w:fldChar w:fldCharType="end"/>
            </w:r>
          </w:p>
        </w:tc>
        <w:tc>
          <w:tcPr>
            <w:tcW w:w="1857" w:type="dxa"/>
          </w:tcPr>
          <w:p w:rsidR="009F280F" w:rsidRPr="0028623E" w:rsidRDefault="009F280F" w:rsidP="00F21A3F">
            <w:pPr>
              <w:widowControl w:val="0"/>
              <w:jc w:val="center"/>
              <w:rPr>
                <w:color w:val="FF0000"/>
              </w:rPr>
            </w:pPr>
            <w:r w:rsidRPr="0028623E">
              <w:rPr>
                <w:color w:val="FF0000"/>
              </w:rPr>
              <w:t>llorón</w:t>
            </w:r>
            <w:r w:rsidRPr="0028623E">
              <w:rPr>
                <w:color w:val="FF0000"/>
              </w:rPr>
              <w:fldChar w:fldCharType="begin"/>
            </w:r>
            <w:r w:rsidRPr="0028623E">
              <w:instrText xml:space="preserve"> XE "</w:instrText>
            </w:r>
            <w:r w:rsidRPr="0028623E">
              <w:rPr>
                <w:color w:val="FF0000"/>
              </w:rPr>
              <w:instrText>Llorón</w:instrText>
            </w:r>
            <w:r w:rsidRPr="0028623E">
              <w:instrText xml:space="preserve">" </w:instrText>
            </w:r>
            <w:r w:rsidRPr="0028623E">
              <w:rPr>
                <w:color w:val="FF0000"/>
              </w:rPr>
              <w:fldChar w:fldCharType="end"/>
            </w:r>
          </w:p>
        </w:tc>
      </w:tr>
    </w:tbl>
    <w:p w:rsidR="009F280F" w:rsidRPr="0028623E" w:rsidRDefault="009F280F" w:rsidP="009F280F">
      <w:pPr>
        <w:widowControl w:val="0"/>
      </w:pPr>
    </w:p>
    <w:p w:rsidR="009F280F" w:rsidRPr="0028623E" w:rsidRDefault="009F280F" w:rsidP="009F280F">
      <w:pPr>
        <w:widowControl w:val="0"/>
      </w:pPr>
    </w:p>
    <w:p w:rsidR="009F280F" w:rsidRPr="0028623E" w:rsidRDefault="009F280F" w:rsidP="009F280F">
      <w:pPr>
        <w:widowControl w:val="0"/>
        <w:rPr>
          <w:i/>
        </w:rPr>
      </w:pPr>
      <w:r w:rsidRPr="0028623E">
        <w:t xml:space="preserve">Ejemplo 2:  </w:t>
      </w:r>
      <w:r w:rsidRPr="0028623E">
        <w:rPr>
          <w:i/>
        </w:rPr>
        <w:t>Carácter cuantitativo</w:t>
      </w:r>
    </w:p>
    <w:p w:rsidR="009F280F" w:rsidRPr="0028623E" w:rsidRDefault="009F280F" w:rsidP="009F280F">
      <w:pPr>
        <w:widowControl w:val="0"/>
      </w:pPr>
    </w:p>
    <w:tbl>
      <w:tblPr>
        <w:tblW w:w="0" w:type="auto"/>
        <w:jc w:val="center"/>
        <w:tblLayout w:type="fixed"/>
        <w:tblLook w:val="0000" w:firstRow="0" w:lastRow="0" w:firstColumn="0" w:lastColumn="0" w:noHBand="0" w:noVBand="0"/>
      </w:tblPr>
      <w:tblGrid>
        <w:gridCol w:w="2552"/>
        <w:gridCol w:w="1842"/>
      </w:tblGrid>
      <w:tr w:rsidR="009F280F" w:rsidRPr="0028623E" w:rsidTr="00F21A3F">
        <w:trPr>
          <w:trHeight w:val="465"/>
          <w:jc w:val="center"/>
        </w:trPr>
        <w:tc>
          <w:tcPr>
            <w:tcW w:w="2552" w:type="dxa"/>
            <w:vMerge w:val="restart"/>
            <w:vAlign w:val="center"/>
          </w:tcPr>
          <w:p w:rsidR="009F280F" w:rsidRPr="0028623E" w:rsidRDefault="009F280F" w:rsidP="00F21A3F">
            <w:pPr>
              <w:jc w:val="center"/>
            </w:pPr>
            <w:r w:rsidRPr="0028623E">
              <w:rPr>
                <w:noProof/>
              </w:rPr>
              <w:drawing>
                <wp:inline distT="0" distB="0" distL="0" distR="0" wp14:anchorId="716A5230" wp14:editId="16DFF9B2">
                  <wp:extent cx="1714500" cy="1428750"/>
                  <wp:effectExtent l="0" t="0" r="0" b="0"/>
                  <wp:docPr id="547" name="Picture 547"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New Picture"/>
                          <pic:cNvPicPr>
                            <a:picLocks noChangeAspect="1" noChangeArrowheads="1"/>
                          </pic:cNvPicPr>
                        </pic:nvPicPr>
                        <pic:blipFill>
                          <a:blip r:embed="rId381">
                            <a:extLst>
                              <a:ext uri="{28A0092B-C50C-407E-A947-70E740481C1C}">
                                <a14:useLocalDpi xmlns:a14="http://schemas.microsoft.com/office/drawing/2010/main"/>
                              </a:ext>
                            </a:extLst>
                          </a:blip>
                          <a:srcRect/>
                          <a:stretch>
                            <a:fillRect/>
                          </a:stretch>
                        </pic:blipFill>
                        <pic:spPr bwMode="auto">
                          <a:xfrm>
                            <a:off x="0" y="0"/>
                            <a:ext cx="1714500" cy="1428750"/>
                          </a:xfrm>
                          <a:prstGeom prst="rect">
                            <a:avLst/>
                          </a:prstGeom>
                          <a:noFill/>
                          <a:ln>
                            <a:noFill/>
                          </a:ln>
                        </pic:spPr>
                      </pic:pic>
                    </a:graphicData>
                  </a:graphic>
                </wp:inline>
              </w:drawing>
            </w:r>
          </w:p>
        </w:tc>
        <w:tc>
          <w:tcPr>
            <w:tcW w:w="1842" w:type="dxa"/>
            <w:vAlign w:val="center"/>
          </w:tcPr>
          <w:p w:rsidR="009F280F" w:rsidRPr="0028623E" w:rsidRDefault="009F280F" w:rsidP="00F21A3F">
            <w:pPr>
              <w:widowControl w:val="0"/>
              <w:rPr>
                <w:color w:val="FF0000"/>
              </w:rPr>
            </w:pPr>
            <w:r w:rsidRPr="0028623E">
              <w:rPr>
                <w:color w:val="FF0000"/>
              </w:rPr>
              <w:t>erecto</w:t>
            </w:r>
            <w:r w:rsidRPr="0028623E">
              <w:rPr>
                <w:color w:val="FF0000"/>
              </w:rPr>
              <w:fldChar w:fldCharType="begin"/>
            </w:r>
            <w:r w:rsidRPr="0028623E">
              <w:instrText xml:space="preserve"> XE "</w:instrText>
            </w:r>
            <w:r w:rsidRPr="0028623E">
              <w:rPr>
                <w:color w:val="FF0000"/>
              </w:rPr>
              <w:instrText>Erecto</w:instrText>
            </w:r>
            <w:r w:rsidRPr="0028623E">
              <w:instrText xml:space="preserve">" </w:instrText>
            </w:r>
            <w:r w:rsidRPr="0028623E">
              <w:rPr>
                <w:color w:val="FF0000"/>
              </w:rPr>
              <w:fldChar w:fldCharType="end"/>
            </w:r>
          </w:p>
        </w:tc>
      </w:tr>
      <w:tr w:rsidR="009F280F" w:rsidRPr="0028623E" w:rsidTr="00F21A3F">
        <w:trPr>
          <w:trHeight w:val="465"/>
          <w:jc w:val="center"/>
        </w:trPr>
        <w:tc>
          <w:tcPr>
            <w:tcW w:w="2552" w:type="dxa"/>
            <w:vMerge/>
          </w:tcPr>
          <w:p w:rsidR="009F280F" w:rsidRPr="0028623E" w:rsidRDefault="009F280F" w:rsidP="00F21A3F">
            <w:pPr>
              <w:jc w:val="center"/>
            </w:pPr>
          </w:p>
        </w:tc>
        <w:tc>
          <w:tcPr>
            <w:tcW w:w="1842" w:type="dxa"/>
          </w:tcPr>
          <w:p w:rsidR="009F280F" w:rsidRPr="0028623E" w:rsidRDefault="009F280F" w:rsidP="00F21A3F">
            <w:pPr>
              <w:widowControl w:val="0"/>
              <w:rPr>
                <w:color w:val="FF0000"/>
              </w:rPr>
            </w:pPr>
            <w:r w:rsidRPr="0028623E">
              <w:rPr>
                <w:color w:val="FF0000"/>
              </w:rPr>
              <w:t>semierecto</w:t>
            </w:r>
            <w:r w:rsidRPr="0028623E">
              <w:rPr>
                <w:color w:val="FF0000"/>
              </w:rPr>
              <w:fldChar w:fldCharType="begin"/>
            </w:r>
            <w:r w:rsidRPr="0028623E">
              <w:instrText xml:space="preserve"> XE "</w:instrText>
            </w:r>
            <w:r w:rsidRPr="0028623E">
              <w:rPr>
                <w:color w:val="FF0000"/>
              </w:rPr>
              <w:instrText>Semierecto</w:instrText>
            </w:r>
            <w:r w:rsidRPr="0028623E">
              <w:instrText xml:space="preserve">" </w:instrText>
            </w:r>
            <w:r w:rsidRPr="0028623E">
              <w:rPr>
                <w:color w:val="FF0000"/>
              </w:rPr>
              <w:fldChar w:fldCharType="end"/>
            </w:r>
          </w:p>
        </w:tc>
      </w:tr>
      <w:tr w:rsidR="009F280F" w:rsidRPr="0028623E" w:rsidTr="00F21A3F">
        <w:trPr>
          <w:trHeight w:val="465"/>
          <w:jc w:val="center"/>
        </w:trPr>
        <w:tc>
          <w:tcPr>
            <w:tcW w:w="2552" w:type="dxa"/>
            <w:vMerge/>
          </w:tcPr>
          <w:p w:rsidR="009F280F" w:rsidRPr="0028623E" w:rsidRDefault="009F280F" w:rsidP="00F21A3F">
            <w:pPr>
              <w:jc w:val="center"/>
              <w:rPr>
                <w:color w:val="FF0000"/>
              </w:rPr>
            </w:pPr>
          </w:p>
        </w:tc>
        <w:tc>
          <w:tcPr>
            <w:tcW w:w="1842" w:type="dxa"/>
          </w:tcPr>
          <w:p w:rsidR="009F280F" w:rsidRPr="0028623E" w:rsidRDefault="009F280F" w:rsidP="00F21A3F">
            <w:pPr>
              <w:widowControl w:val="0"/>
              <w:rPr>
                <w:color w:val="FF0000"/>
              </w:rPr>
            </w:pPr>
            <w:r w:rsidRPr="0028623E">
              <w:rPr>
                <w:color w:val="FF0000"/>
              </w:rPr>
              <w:t>intermedio</w:t>
            </w:r>
            <w:r w:rsidRPr="0028623E">
              <w:rPr>
                <w:color w:val="FF0000"/>
              </w:rPr>
              <w:fldChar w:fldCharType="begin"/>
            </w:r>
            <w:r w:rsidRPr="0028623E">
              <w:instrText xml:space="preserve"> XE "</w:instrText>
            </w:r>
            <w:r w:rsidRPr="0028623E">
              <w:rPr>
                <w:color w:val="FF0000"/>
              </w:rPr>
              <w:instrText>Intermedio</w:instrText>
            </w:r>
            <w:r w:rsidRPr="0028623E">
              <w:instrText xml:space="preserve">" </w:instrText>
            </w:r>
            <w:r w:rsidRPr="0028623E">
              <w:rPr>
                <w:color w:val="FF0000"/>
              </w:rPr>
              <w:fldChar w:fldCharType="end"/>
            </w:r>
          </w:p>
        </w:tc>
      </w:tr>
      <w:tr w:rsidR="009F280F" w:rsidRPr="0028623E" w:rsidTr="00F21A3F">
        <w:trPr>
          <w:trHeight w:val="465"/>
          <w:jc w:val="center"/>
        </w:trPr>
        <w:tc>
          <w:tcPr>
            <w:tcW w:w="2552" w:type="dxa"/>
            <w:vMerge/>
          </w:tcPr>
          <w:p w:rsidR="009F280F" w:rsidRPr="0028623E" w:rsidRDefault="009F280F" w:rsidP="00F21A3F">
            <w:pPr>
              <w:jc w:val="center"/>
              <w:rPr>
                <w:color w:val="FF0000"/>
              </w:rPr>
            </w:pPr>
          </w:p>
        </w:tc>
        <w:tc>
          <w:tcPr>
            <w:tcW w:w="1842" w:type="dxa"/>
          </w:tcPr>
          <w:p w:rsidR="009F280F" w:rsidRPr="0028623E" w:rsidRDefault="009F280F" w:rsidP="00F21A3F">
            <w:pPr>
              <w:widowControl w:val="0"/>
              <w:rPr>
                <w:color w:val="FF0000"/>
              </w:rPr>
            </w:pPr>
            <w:r w:rsidRPr="0028623E">
              <w:rPr>
                <w:color w:val="FF0000"/>
              </w:rPr>
              <w:t>semipostrado</w:t>
            </w:r>
            <w:r w:rsidRPr="0028623E">
              <w:rPr>
                <w:color w:val="FF0000"/>
              </w:rPr>
              <w:fldChar w:fldCharType="begin"/>
            </w:r>
            <w:r w:rsidRPr="0028623E">
              <w:instrText xml:space="preserve"> XE "</w:instrText>
            </w:r>
            <w:r w:rsidRPr="0028623E">
              <w:rPr>
                <w:color w:val="FF0000"/>
              </w:rPr>
              <w:instrText>Semipostrado</w:instrText>
            </w:r>
            <w:r w:rsidRPr="0028623E">
              <w:instrText xml:space="preserve">" </w:instrText>
            </w:r>
            <w:r w:rsidRPr="0028623E">
              <w:rPr>
                <w:color w:val="FF0000"/>
              </w:rPr>
              <w:fldChar w:fldCharType="end"/>
            </w:r>
          </w:p>
        </w:tc>
      </w:tr>
      <w:tr w:rsidR="009F280F" w:rsidRPr="0028623E" w:rsidTr="00F21A3F">
        <w:trPr>
          <w:trHeight w:val="465"/>
          <w:jc w:val="center"/>
        </w:trPr>
        <w:tc>
          <w:tcPr>
            <w:tcW w:w="2552" w:type="dxa"/>
            <w:vMerge/>
          </w:tcPr>
          <w:p w:rsidR="009F280F" w:rsidRPr="0028623E" w:rsidRDefault="009F280F" w:rsidP="00F21A3F">
            <w:pPr>
              <w:jc w:val="center"/>
              <w:rPr>
                <w:color w:val="FF0000"/>
              </w:rPr>
            </w:pPr>
          </w:p>
        </w:tc>
        <w:tc>
          <w:tcPr>
            <w:tcW w:w="1842" w:type="dxa"/>
          </w:tcPr>
          <w:p w:rsidR="009F280F" w:rsidRPr="0028623E" w:rsidRDefault="009F280F" w:rsidP="00F21A3F">
            <w:pPr>
              <w:widowControl w:val="0"/>
              <w:rPr>
                <w:color w:val="FF0000"/>
              </w:rPr>
            </w:pPr>
            <w:r w:rsidRPr="0028623E">
              <w:rPr>
                <w:color w:val="FF0000"/>
              </w:rPr>
              <w:t>postrado</w:t>
            </w:r>
            <w:r w:rsidRPr="0028623E">
              <w:rPr>
                <w:color w:val="FF0000"/>
              </w:rPr>
              <w:fldChar w:fldCharType="begin"/>
            </w:r>
            <w:r w:rsidRPr="0028623E">
              <w:instrText xml:space="preserve"> XE "</w:instrText>
            </w:r>
            <w:r w:rsidRPr="0028623E">
              <w:rPr>
                <w:color w:val="FF0000"/>
              </w:rPr>
              <w:instrText>Postrado</w:instrText>
            </w:r>
            <w:r w:rsidRPr="0028623E">
              <w:instrText xml:space="preserve">" </w:instrText>
            </w:r>
            <w:r w:rsidRPr="0028623E">
              <w:rPr>
                <w:color w:val="FF0000"/>
              </w:rPr>
              <w:fldChar w:fldCharType="end"/>
            </w:r>
          </w:p>
        </w:tc>
      </w:tr>
    </w:tbl>
    <w:p w:rsidR="009F280F" w:rsidRPr="0028623E" w:rsidRDefault="009F280F" w:rsidP="009F280F">
      <w:pPr>
        <w:widowControl w:val="0"/>
      </w:pPr>
    </w:p>
    <w:p w:rsidR="009F280F" w:rsidRPr="0028623E" w:rsidRDefault="009F280F" w:rsidP="009F280F">
      <w:pPr>
        <w:widowControl w:val="0"/>
      </w:pPr>
    </w:p>
    <w:p w:rsidR="009F280F" w:rsidRPr="0028623E" w:rsidRDefault="009F280F" w:rsidP="009F280F">
      <w:pPr>
        <w:keepNext/>
        <w:widowControl w:val="0"/>
        <w:rPr>
          <w:i/>
        </w:rPr>
      </w:pPr>
      <w:r w:rsidRPr="0028623E">
        <w:t xml:space="preserve">Ejemplo 3:  </w:t>
      </w:r>
      <w:r w:rsidRPr="0028623E">
        <w:rPr>
          <w:i/>
        </w:rPr>
        <w:t>Carácter pseudocualitativo</w:t>
      </w:r>
    </w:p>
    <w:p w:rsidR="009F280F" w:rsidRPr="0028623E" w:rsidRDefault="009F280F" w:rsidP="009F280F">
      <w:pPr>
        <w:keepNext/>
        <w:widowControl w:val="0"/>
        <w:rPr>
          <w:strike/>
        </w:rPr>
      </w:pPr>
    </w:p>
    <w:tbl>
      <w:tblPr>
        <w:tblW w:w="0" w:type="auto"/>
        <w:tblLayout w:type="fixed"/>
        <w:tblLook w:val="0000" w:firstRow="0" w:lastRow="0" w:firstColumn="0" w:lastColumn="0" w:noHBand="0" w:noVBand="0"/>
      </w:tblPr>
      <w:tblGrid>
        <w:gridCol w:w="2321"/>
        <w:gridCol w:w="2321"/>
        <w:gridCol w:w="2321"/>
        <w:gridCol w:w="2321"/>
      </w:tblGrid>
      <w:tr w:rsidR="009F280F" w:rsidRPr="0028623E" w:rsidTr="00F21A3F">
        <w:tc>
          <w:tcPr>
            <w:tcW w:w="2321" w:type="dxa"/>
            <w:vAlign w:val="bottom"/>
          </w:tcPr>
          <w:p w:rsidR="009F280F" w:rsidRPr="0028623E" w:rsidRDefault="009F280F" w:rsidP="00F21A3F">
            <w:pPr>
              <w:keepNext/>
              <w:widowControl w:val="0"/>
            </w:pPr>
            <w:r w:rsidRPr="0028623E">
              <w:rPr>
                <w:noProof/>
              </w:rPr>
              <w:drawing>
                <wp:inline distT="0" distB="0" distL="0" distR="0" wp14:anchorId="297AD7B0" wp14:editId="68B1535A">
                  <wp:extent cx="1333500" cy="112395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382">
                            <a:extLst>
                              <a:ext uri="{28A0092B-C50C-407E-A947-70E740481C1C}">
                                <a14:useLocalDpi xmlns:a14="http://schemas.microsoft.com/office/drawing/2010/main"/>
                              </a:ext>
                            </a:extLst>
                          </a:blip>
                          <a:srcRect/>
                          <a:stretch>
                            <a:fillRect/>
                          </a:stretch>
                        </pic:blipFill>
                        <pic:spPr bwMode="auto">
                          <a:xfrm>
                            <a:off x="0" y="0"/>
                            <a:ext cx="1333500" cy="1123950"/>
                          </a:xfrm>
                          <a:prstGeom prst="rect">
                            <a:avLst/>
                          </a:prstGeom>
                          <a:noFill/>
                          <a:ln>
                            <a:noFill/>
                          </a:ln>
                        </pic:spPr>
                      </pic:pic>
                    </a:graphicData>
                  </a:graphic>
                </wp:inline>
              </w:drawing>
            </w:r>
          </w:p>
        </w:tc>
        <w:tc>
          <w:tcPr>
            <w:tcW w:w="2321" w:type="dxa"/>
            <w:vAlign w:val="bottom"/>
          </w:tcPr>
          <w:p w:rsidR="009F280F" w:rsidRPr="0028623E" w:rsidRDefault="009F280F" w:rsidP="00F21A3F">
            <w:pPr>
              <w:keepNext/>
              <w:widowControl w:val="0"/>
            </w:pPr>
            <w:r w:rsidRPr="0028623E">
              <w:rPr>
                <w:noProof/>
              </w:rPr>
              <w:drawing>
                <wp:inline distT="0" distB="0" distL="0" distR="0" wp14:anchorId="75D78A6B" wp14:editId="68E62C32">
                  <wp:extent cx="1333500" cy="100965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383">
                            <a:extLst>
                              <a:ext uri="{28A0092B-C50C-407E-A947-70E740481C1C}">
                                <a14:useLocalDpi xmlns:a14="http://schemas.microsoft.com/office/drawing/2010/main"/>
                              </a:ext>
                            </a:extLst>
                          </a:blip>
                          <a:srcRect/>
                          <a:stretch>
                            <a:fillRect/>
                          </a:stretch>
                        </pic:blipFill>
                        <pic:spPr bwMode="auto">
                          <a:xfrm>
                            <a:off x="0" y="0"/>
                            <a:ext cx="1333500" cy="1009650"/>
                          </a:xfrm>
                          <a:prstGeom prst="rect">
                            <a:avLst/>
                          </a:prstGeom>
                          <a:noFill/>
                          <a:ln>
                            <a:noFill/>
                          </a:ln>
                        </pic:spPr>
                      </pic:pic>
                    </a:graphicData>
                  </a:graphic>
                </wp:inline>
              </w:drawing>
            </w:r>
          </w:p>
        </w:tc>
        <w:tc>
          <w:tcPr>
            <w:tcW w:w="2321" w:type="dxa"/>
            <w:vAlign w:val="bottom"/>
          </w:tcPr>
          <w:p w:rsidR="009F280F" w:rsidRPr="0028623E" w:rsidRDefault="009F280F" w:rsidP="00F21A3F">
            <w:pPr>
              <w:keepNext/>
              <w:widowControl w:val="0"/>
            </w:pPr>
            <w:r w:rsidRPr="0028623E">
              <w:rPr>
                <w:noProof/>
              </w:rPr>
              <w:drawing>
                <wp:inline distT="0" distB="0" distL="0" distR="0" wp14:anchorId="613A67C8" wp14:editId="18AC59E5">
                  <wp:extent cx="1333500" cy="106680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384">
                            <a:extLst>
                              <a:ext uri="{28A0092B-C50C-407E-A947-70E740481C1C}">
                                <a14:useLocalDpi xmlns:a14="http://schemas.microsoft.com/office/drawing/2010/main"/>
                              </a:ext>
                            </a:extLst>
                          </a:blip>
                          <a:srcRect/>
                          <a:stretch>
                            <a:fillRect/>
                          </a:stretch>
                        </pic:blipFill>
                        <pic:spPr bwMode="auto">
                          <a:xfrm>
                            <a:off x="0" y="0"/>
                            <a:ext cx="1333500" cy="1066800"/>
                          </a:xfrm>
                          <a:prstGeom prst="rect">
                            <a:avLst/>
                          </a:prstGeom>
                          <a:noFill/>
                          <a:ln>
                            <a:noFill/>
                          </a:ln>
                        </pic:spPr>
                      </pic:pic>
                    </a:graphicData>
                  </a:graphic>
                </wp:inline>
              </w:drawing>
            </w:r>
          </w:p>
        </w:tc>
        <w:tc>
          <w:tcPr>
            <w:tcW w:w="2321" w:type="dxa"/>
            <w:vAlign w:val="bottom"/>
          </w:tcPr>
          <w:p w:rsidR="009F280F" w:rsidRPr="0028623E" w:rsidRDefault="009F280F" w:rsidP="00F21A3F">
            <w:pPr>
              <w:keepNext/>
              <w:widowControl w:val="0"/>
            </w:pPr>
            <w:r w:rsidRPr="0028623E">
              <w:rPr>
                <w:noProof/>
              </w:rPr>
              <w:drawing>
                <wp:inline distT="0" distB="0" distL="0" distR="0" wp14:anchorId="270171CC" wp14:editId="7D775D26">
                  <wp:extent cx="1333500" cy="80010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85">
                            <a:extLst>
                              <a:ext uri="{28A0092B-C50C-407E-A947-70E740481C1C}">
                                <a14:useLocalDpi xmlns:a14="http://schemas.microsoft.com/office/drawing/2010/main"/>
                              </a:ext>
                            </a:extLst>
                          </a:blip>
                          <a:srcRect/>
                          <a:stretch>
                            <a:fillRect/>
                          </a:stretch>
                        </pic:blipFill>
                        <pic:spPr bwMode="auto">
                          <a:xfrm>
                            <a:off x="0" y="0"/>
                            <a:ext cx="1333500" cy="800100"/>
                          </a:xfrm>
                          <a:prstGeom prst="rect">
                            <a:avLst/>
                          </a:prstGeom>
                          <a:noFill/>
                          <a:ln>
                            <a:noFill/>
                          </a:ln>
                        </pic:spPr>
                      </pic:pic>
                    </a:graphicData>
                  </a:graphic>
                </wp:inline>
              </w:drawing>
            </w:r>
          </w:p>
        </w:tc>
      </w:tr>
      <w:tr w:rsidR="009F280F" w:rsidRPr="0028623E" w:rsidTr="00F21A3F">
        <w:tc>
          <w:tcPr>
            <w:tcW w:w="2321" w:type="dxa"/>
          </w:tcPr>
          <w:p w:rsidR="009F280F" w:rsidRPr="0028623E" w:rsidRDefault="009F280F" w:rsidP="00F21A3F">
            <w:pPr>
              <w:keepNext/>
              <w:widowControl w:val="0"/>
              <w:jc w:val="center"/>
            </w:pPr>
            <w:r w:rsidRPr="0028623E">
              <w:t>1</w:t>
            </w:r>
          </w:p>
        </w:tc>
        <w:tc>
          <w:tcPr>
            <w:tcW w:w="2321" w:type="dxa"/>
          </w:tcPr>
          <w:p w:rsidR="009F280F" w:rsidRPr="0028623E" w:rsidRDefault="009F280F" w:rsidP="00F21A3F">
            <w:pPr>
              <w:keepNext/>
              <w:widowControl w:val="0"/>
              <w:jc w:val="center"/>
            </w:pPr>
            <w:r w:rsidRPr="0028623E">
              <w:t>2</w:t>
            </w:r>
          </w:p>
        </w:tc>
        <w:tc>
          <w:tcPr>
            <w:tcW w:w="2321" w:type="dxa"/>
          </w:tcPr>
          <w:p w:rsidR="009F280F" w:rsidRPr="0028623E" w:rsidRDefault="009F280F" w:rsidP="00F21A3F">
            <w:pPr>
              <w:keepNext/>
              <w:widowControl w:val="0"/>
              <w:jc w:val="center"/>
            </w:pPr>
            <w:r w:rsidRPr="0028623E">
              <w:t>3</w:t>
            </w:r>
          </w:p>
        </w:tc>
        <w:tc>
          <w:tcPr>
            <w:tcW w:w="2321" w:type="dxa"/>
          </w:tcPr>
          <w:p w:rsidR="009F280F" w:rsidRPr="0028623E" w:rsidRDefault="009F280F" w:rsidP="00F21A3F">
            <w:pPr>
              <w:keepNext/>
              <w:widowControl w:val="0"/>
              <w:jc w:val="center"/>
            </w:pPr>
            <w:r w:rsidRPr="0028623E">
              <w:t>4</w:t>
            </w:r>
          </w:p>
        </w:tc>
      </w:tr>
      <w:tr w:rsidR="009F280F" w:rsidRPr="0028623E" w:rsidTr="00F21A3F">
        <w:tc>
          <w:tcPr>
            <w:tcW w:w="2321" w:type="dxa"/>
          </w:tcPr>
          <w:p w:rsidR="009F280F" w:rsidRPr="0028623E" w:rsidRDefault="009F280F" w:rsidP="00F21A3F">
            <w:pPr>
              <w:widowControl w:val="0"/>
              <w:jc w:val="center"/>
              <w:rPr>
                <w:color w:val="FF0000"/>
              </w:rPr>
            </w:pPr>
            <w:r w:rsidRPr="0028623E">
              <w:rPr>
                <w:color w:val="FF0000"/>
              </w:rPr>
              <w:t>erguido</w:t>
            </w:r>
            <w:r w:rsidRPr="0028623E">
              <w:rPr>
                <w:color w:val="FF0000"/>
              </w:rPr>
              <w:fldChar w:fldCharType="begin"/>
            </w:r>
            <w:r w:rsidRPr="0028623E">
              <w:instrText xml:space="preserve"> XE "</w:instrText>
            </w:r>
            <w:r w:rsidRPr="0028623E">
              <w:rPr>
                <w:color w:val="FF0000"/>
              </w:rPr>
              <w:instrText>Erguido</w:instrText>
            </w:r>
            <w:r w:rsidRPr="0028623E">
              <w:instrText xml:space="preserve">" </w:instrText>
            </w:r>
            <w:r w:rsidRPr="0028623E">
              <w:rPr>
                <w:color w:val="FF0000"/>
              </w:rPr>
              <w:fldChar w:fldCharType="end"/>
            </w:r>
          </w:p>
        </w:tc>
        <w:tc>
          <w:tcPr>
            <w:tcW w:w="2321" w:type="dxa"/>
          </w:tcPr>
          <w:p w:rsidR="009F280F" w:rsidRPr="0028623E" w:rsidRDefault="009F280F" w:rsidP="00F21A3F">
            <w:pPr>
              <w:widowControl w:val="0"/>
              <w:jc w:val="center"/>
              <w:rPr>
                <w:color w:val="FF0000"/>
              </w:rPr>
            </w:pPr>
            <w:r w:rsidRPr="0028623E">
              <w:rPr>
                <w:color w:val="FF0000"/>
              </w:rPr>
              <w:t>extendido</w:t>
            </w:r>
            <w:r w:rsidRPr="0028623E">
              <w:rPr>
                <w:color w:val="FF0000"/>
              </w:rPr>
              <w:fldChar w:fldCharType="begin"/>
            </w:r>
            <w:r w:rsidRPr="0028623E">
              <w:instrText xml:space="preserve"> XE "</w:instrText>
            </w:r>
            <w:r w:rsidRPr="0028623E">
              <w:rPr>
                <w:color w:val="FF0000"/>
              </w:rPr>
              <w:instrText>Extendido</w:instrText>
            </w:r>
            <w:r w:rsidRPr="0028623E">
              <w:instrText xml:space="preserve">" </w:instrText>
            </w:r>
            <w:r w:rsidRPr="0028623E">
              <w:rPr>
                <w:color w:val="FF0000"/>
              </w:rPr>
              <w:fldChar w:fldCharType="end"/>
            </w:r>
          </w:p>
        </w:tc>
        <w:tc>
          <w:tcPr>
            <w:tcW w:w="2321" w:type="dxa"/>
          </w:tcPr>
          <w:p w:rsidR="009F280F" w:rsidRPr="0028623E" w:rsidRDefault="009F280F" w:rsidP="00F21A3F">
            <w:pPr>
              <w:widowControl w:val="0"/>
              <w:jc w:val="center"/>
              <w:rPr>
                <w:color w:val="FF0000"/>
              </w:rPr>
            </w:pPr>
            <w:r w:rsidRPr="0028623E">
              <w:rPr>
                <w:color w:val="FF0000"/>
              </w:rPr>
              <w:t>decumbente</w:t>
            </w:r>
            <w:r w:rsidRPr="0028623E">
              <w:rPr>
                <w:color w:val="FF0000"/>
              </w:rPr>
              <w:fldChar w:fldCharType="begin"/>
            </w:r>
            <w:r w:rsidRPr="0028623E">
              <w:instrText xml:space="preserve"> XE "</w:instrText>
            </w:r>
            <w:r w:rsidRPr="0028623E">
              <w:rPr>
                <w:color w:val="FF0000"/>
              </w:rPr>
              <w:instrText>Decumbente</w:instrText>
            </w:r>
            <w:r w:rsidRPr="0028623E">
              <w:instrText xml:space="preserve">" </w:instrText>
            </w:r>
            <w:r w:rsidRPr="0028623E">
              <w:rPr>
                <w:color w:val="FF0000"/>
              </w:rPr>
              <w:fldChar w:fldCharType="end"/>
            </w:r>
          </w:p>
        </w:tc>
        <w:tc>
          <w:tcPr>
            <w:tcW w:w="2321" w:type="dxa"/>
          </w:tcPr>
          <w:p w:rsidR="009F280F" w:rsidRPr="0028623E" w:rsidRDefault="009F280F" w:rsidP="00F21A3F">
            <w:pPr>
              <w:widowControl w:val="0"/>
              <w:jc w:val="center"/>
              <w:rPr>
                <w:color w:val="FF0000"/>
              </w:rPr>
            </w:pPr>
            <w:r w:rsidRPr="0028623E">
              <w:rPr>
                <w:color w:val="FF0000"/>
              </w:rPr>
              <w:t>colgante</w:t>
            </w:r>
            <w:r w:rsidRPr="0028623E">
              <w:rPr>
                <w:color w:val="FF0000"/>
              </w:rPr>
              <w:fldChar w:fldCharType="begin"/>
            </w:r>
            <w:r w:rsidRPr="0028623E">
              <w:instrText xml:space="preserve"> XE "</w:instrText>
            </w:r>
            <w:r w:rsidRPr="0028623E">
              <w:rPr>
                <w:color w:val="FF0000"/>
              </w:rPr>
              <w:instrText>Colgante</w:instrText>
            </w:r>
            <w:r w:rsidRPr="0028623E">
              <w:instrText xml:space="preserve">" </w:instrText>
            </w:r>
            <w:r w:rsidRPr="0028623E">
              <w:rPr>
                <w:color w:val="FF0000"/>
              </w:rPr>
              <w:fldChar w:fldCharType="end"/>
            </w:r>
          </w:p>
        </w:tc>
      </w:tr>
    </w:tbl>
    <w:p w:rsidR="009F280F" w:rsidRPr="0028623E" w:rsidRDefault="009F280F" w:rsidP="009F280F">
      <w:pPr>
        <w:widowControl w:val="0"/>
      </w:pPr>
    </w:p>
    <w:p w:rsidR="009F280F" w:rsidRPr="0028623E" w:rsidRDefault="009F280F" w:rsidP="009F280F">
      <w:pPr>
        <w:widowControl w:val="0"/>
      </w:pPr>
    </w:p>
    <w:p w:rsidR="009F280F" w:rsidRPr="0028623E" w:rsidRDefault="009F280F" w:rsidP="009F280F">
      <w:pPr>
        <w:keepNext/>
        <w:widowControl w:val="0"/>
        <w:rPr>
          <w:i/>
        </w:rPr>
      </w:pPr>
      <w:r w:rsidRPr="0028623E">
        <w:lastRenderedPageBreak/>
        <w:t xml:space="preserve">Ejemplo 4 – caso 1:  </w:t>
      </w:r>
      <w:r w:rsidRPr="0028623E">
        <w:rPr>
          <w:i/>
        </w:rPr>
        <w:t>Carácter</w:t>
      </w:r>
      <w:r w:rsidRPr="0028623E">
        <w:t xml:space="preserve"> </w:t>
      </w:r>
      <w:r w:rsidRPr="0028623E">
        <w:rPr>
          <w:i/>
        </w:rPr>
        <w:t xml:space="preserve">pseudocualitativo </w:t>
      </w:r>
    </w:p>
    <w:p w:rsidR="009F280F" w:rsidRPr="0028623E" w:rsidRDefault="009F280F" w:rsidP="009F280F">
      <w:pPr>
        <w:keepNext/>
        <w:widowControl w:val="0"/>
      </w:pPr>
    </w:p>
    <w:tbl>
      <w:tblPr>
        <w:tblW w:w="0" w:type="auto"/>
        <w:tblLayout w:type="fixed"/>
        <w:tblLook w:val="0000" w:firstRow="0" w:lastRow="0" w:firstColumn="0" w:lastColumn="0" w:noHBand="0" w:noVBand="0"/>
      </w:tblPr>
      <w:tblGrid>
        <w:gridCol w:w="1547"/>
        <w:gridCol w:w="1547"/>
        <w:gridCol w:w="1547"/>
        <w:gridCol w:w="1547"/>
        <w:gridCol w:w="1547"/>
        <w:gridCol w:w="1547"/>
      </w:tblGrid>
      <w:tr w:rsidR="009F280F" w:rsidRPr="0028623E" w:rsidTr="00F21A3F">
        <w:tc>
          <w:tcPr>
            <w:tcW w:w="1547" w:type="dxa"/>
            <w:vAlign w:val="center"/>
          </w:tcPr>
          <w:p w:rsidR="009F280F" w:rsidRPr="0028623E" w:rsidRDefault="009F280F" w:rsidP="00F21A3F">
            <w:pPr>
              <w:keepNext/>
              <w:widowControl w:val="0"/>
              <w:jc w:val="center"/>
            </w:pPr>
            <w:r w:rsidRPr="0028623E">
              <w:rPr>
                <w:noProof/>
              </w:rPr>
              <w:drawing>
                <wp:inline distT="0" distB="0" distL="0" distR="0" wp14:anchorId="673D63ED" wp14:editId="392F754E">
                  <wp:extent cx="581025" cy="1181100"/>
                  <wp:effectExtent l="0" t="0" r="9525"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86" cstate="screen">
                            <a:extLst>
                              <a:ext uri="{28A0092B-C50C-407E-A947-70E740481C1C}">
                                <a14:useLocalDpi xmlns:a14="http://schemas.microsoft.com/office/drawing/2010/main"/>
                              </a:ext>
                            </a:extLst>
                          </a:blip>
                          <a:srcRect/>
                          <a:stretch>
                            <a:fillRect/>
                          </a:stretch>
                        </pic:blipFill>
                        <pic:spPr bwMode="auto">
                          <a:xfrm>
                            <a:off x="0" y="0"/>
                            <a:ext cx="581025" cy="1181100"/>
                          </a:xfrm>
                          <a:prstGeom prst="rect">
                            <a:avLst/>
                          </a:prstGeom>
                          <a:noFill/>
                          <a:ln>
                            <a:noFill/>
                          </a:ln>
                        </pic:spPr>
                      </pic:pic>
                    </a:graphicData>
                  </a:graphic>
                </wp:inline>
              </w:drawing>
            </w:r>
          </w:p>
        </w:tc>
        <w:tc>
          <w:tcPr>
            <w:tcW w:w="1547" w:type="dxa"/>
            <w:vAlign w:val="center"/>
          </w:tcPr>
          <w:p w:rsidR="009F280F" w:rsidRPr="0028623E" w:rsidRDefault="009F280F" w:rsidP="00F21A3F">
            <w:pPr>
              <w:keepNext/>
              <w:widowControl w:val="0"/>
            </w:pPr>
            <w:r w:rsidRPr="0028623E">
              <w:rPr>
                <w:noProof/>
              </w:rPr>
              <w:drawing>
                <wp:inline distT="0" distB="0" distL="0" distR="0" wp14:anchorId="6CB414FD" wp14:editId="53961E14">
                  <wp:extent cx="904875" cy="828675"/>
                  <wp:effectExtent l="0" t="0" r="9525" b="95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376" cstate="screen">
                            <a:extLst>
                              <a:ext uri="{28A0092B-C50C-407E-A947-70E740481C1C}">
                                <a14:useLocalDpi xmlns:a14="http://schemas.microsoft.com/office/drawing/2010/main"/>
                              </a:ext>
                            </a:extLst>
                          </a:blip>
                          <a:srcRect/>
                          <a:stretch>
                            <a:fillRect/>
                          </a:stretch>
                        </pic:blipFill>
                        <pic:spPr bwMode="auto">
                          <a:xfrm>
                            <a:off x="0" y="0"/>
                            <a:ext cx="904875" cy="828675"/>
                          </a:xfrm>
                          <a:prstGeom prst="rect">
                            <a:avLst/>
                          </a:prstGeom>
                          <a:noFill/>
                          <a:ln>
                            <a:noFill/>
                          </a:ln>
                        </pic:spPr>
                      </pic:pic>
                    </a:graphicData>
                  </a:graphic>
                </wp:inline>
              </w:drawing>
            </w:r>
          </w:p>
        </w:tc>
        <w:tc>
          <w:tcPr>
            <w:tcW w:w="1547" w:type="dxa"/>
            <w:vAlign w:val="center"/>
          </w:tcPr>
          <w:p w:rsidR="009F280F" w:rsidRPr="0028623E" w:rsidRDefault="009F280F" w:rsidP="00F21A3F">
            <w:pPr>
              <w:keepNext/>
              <w:widowControl w:val="0"/>
            </w:pPr>
            <w:r w:rsidRPr="0028623E">
              <w:rPr>
                <w:noProof/>
              </w:rPr>
              <w:drawing>
                <wp:inline distT="0" distB="0" distL="0" distR="0" wp14:anchorId="410CBBF5" wp14:editId="209385EA">
                  <wp:extent cx="923925" cy="838200"/>
                  <wp:effectExtent l="0" t="0" r="9525"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377" cstate="screen">
                            <a:extLst>
                              <a:ext uri="{28A0092B-C50C-407E-A947-70E740481C1C}">
                                <a14:useLocalDpi xmlns:a14="http://schemas.microsoft.com/office/drawing/2010/main"/>
                              </a:ext>
                            </a:extLst>
                          </a:blip>
                          <a:srcRect/>
                          <a:stretch>
                            <a:fillRect/>
                          </a:stretch>
                        </pic:blipFill>
                        <pic:spPr bwMode="auto">
                          <a:xfrm>
                            <a:off x="0" y="0"/>
                            <a:ext cx="923925" cy="838200"/>
                          </a:xfrm>
                          <a:prstGeom prst="rect">
                            <a:avLst/>
                          </a:prstGeom>
                          <a:noFill/>
                          <a:ln>
                            <a:noFill/>
                          </a:ln>
                        </pic:spPr>
                      </pic:pic>
                    </a:graphicData>
                  </a:graphic>
                </wp:inline>
              </w:drawing>
            </w:r>
          </w:p>
        </w:tc>
        <w:tc>
          <w:tcPr>
            <w:tcW w:w="1547" w:type="dxa"/>
            <w:vAlign w:val="center"/>
          </w:tcPr>
          <w:p w:rsidR="009F280F" w:rsidRPr="0028623E" w:rsidRDefault="009F280F" w:rsidP="00F21A3F">
            <w:pPr>
              <w:keepNext/>
              <w:widowControl w:val="0"/>
            </w:pPr>
            <w:r w:rsidRPr="0028623E">
              <w:rPr>
                <w:noProof/>
              </w:rPr>
              <w:drawing>
                <wp:inline distT="0" distB="0" distL="0" distR="0" wp14:anchorId="568528AA" wp14:editId="4D75E69C">
                  <wp:extent cx="933450" cy="847725"/>
                  <wp:effectExtent l="0" t="0" r="0"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378" cstate="screen">
                            <a:extLst>
                              <a:ext uri="{28A0092B-C50C-407E-A947-70E740481C1C}">
                                <a14:useLocalDpi xmlns:a14="http://schemas.microsoft.com/office/drawing/2010/main"/>
                              </a:ext>
                            </a:extLst>
                          </a:blip>
                          <a:srcRect/>
                          <a:stretch>
                            <a:fillRect/>
                          </a:stretch>
                        </pic:blipFill>
                        <pic:spPr bwMode="auto">
                          <a:xfrm>
                            <a:off x="0" y="0"/>
                            <a:ext cx="933450" cy="847725"/>
                          </a:xfrm>
                          <a:prstGeom prst="rect">
                            <a:avLst/>
                          </a:prstGeom>
                          <a:noFill/>
                          <a:ln>
                            <a:noFill/>
                          </a:ln>
                        </pic:spPr>
                      </pic:pic>
                    </a:graphicData>
                  </a:graphic>
                </wp:inline>
              </w:drawing>
            </w:r>
          </w:p>
        </w:tc>
        <w:tc>
          <w:tcPr>
            <w:tcW w:w="1547" w:type="dxa"/>
            <w:vAlign w:val="center"/>
          </w:tcPr>
          <w:p w:rsidR="009F280F" w:rsidRPr="0028623E" w:rsidRDefault="009F280F" w:rsidP="00F21A3F">
            <w:pPr>
              <w:keepNext/>
              <w:widowControl w:val="0"/>
            </w:pPr>
            <w:r w:rsidRPr="0028623E">
              <w:rPr>
                <w:noProof/>
              </w:rPr>
              <w:drawing>
                <wp:inline distT="0" distB="0" distL="0" distR="0" wp14:anchorId="3F1CDB3E" wp14:editId="5113BAEE">
                  <wp:extent cx="933450" cy="83820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379" cstate="screen">
                            <a:extLst>
                              <a:ext uri="{28A0092B-C50C-407E-A947-70E740481C1C}">
                                <a14:useLocalDpi xmlns:a14="http://schemas.microsoft.com/office/drawing/2010/main"/>
                              </a:ext>
                            </a:extLst>
                          </a:blip>
                          <a:srcRect/>
                          <a:stretch>
                            <a:fillRect/>
                          </a:stretch>
                        </pic:blipFill>
                        <pic:spPr bwMode="auto">
                          <a:xfrm>
                            <a:off x="0" y="0"/>
                            <a:ext cx="933450" cy="838200"/>
                          </a:xfrm>
                          <a:prstGeom prst="rect">
                            <a:avLst/>
                          </a:prstGeom>
                          <a:noFill/>
                          <a:ln>
                            <a:noFill/>
                          </a:ln>
                        </pic:spPr>
                      </pic:pic>
                    </a:graphicData>
                  </a:graphic>
                </wp:inline>
              </w:drawing>
            </w:r>
          </w:p>
        </w:tc>
        <w:tc>
          <w:tcPr>
            <w:tcW w:w="1547" w:type="dxa"/>
            <w:vAlign w:val="center"/>
          </w:tcPr>
          <w:p w:rsidR="009F280F" w:rsidRPr="0028623E" w:rsidRDefault="009F280F" w:rsidP="00F21A3F">
            <w:pPr>
              <w:keepNext/>
              <w:widowControl w:val="0"/>
            </w:pPr>
            <w:r w:rsidRPr="0028623E">
              <w:rPr>
                <w:noProof/>
              </w:rPr>
              <w:drawing>
                <wp:inline distT="0" distB="0" distL="0" distR="0" wp14:anchorId="7CF71B64" wp14:editId="2EE2D0DA">
                  <wp:extent cx="942975" cy="866775"/>
                  <wp:effectExtent l="0" t="0" r="9525" b="952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380" cstate="screen">
                            <a:extLst>
                              <a:ext uri="{28A0092B-C50C-407E-A947-70E740481C1C}">
                                <a14:useLocalDpi xmlns:a14="http://schemas.microsoft.com/office/drawing/2010/main"/>
                              </a:ext>
                            </a:extLst>
                          </a:blip>
                          <a:srcRect/>
                          <a:stretch>
                            <a:fillRect/>
                          </a:stretch>
                        </pic:blipFill>
                        <pic:spPr bwMode="auto">
                          <a:xfrm>
                            <a:off x="0" y="0"/>
                            <a:ext cx="942975" cy="866775"/>
                          </a:xfrm>
                          <a:prstGeom prst="rect">
                            <a:avLst/>
                          </a:prstGeom>
                          <a:noFill/>
                          <a:ln>
                            <a:noFill/>
                          </a:ln>
                        </pic:spPr>
                      </pic:pic>
                    </a:graphicData>
                  </a:graphic>
                </wp:inline>
              </w:drawing>
            </w:r>
          </w:p>
        </w:tc>
      </w:tr>
      <w:tr w:rsidR="009F280F" w:rsidRPr="0028623E" w:rsidTr="00F21A3F">
        <w:tc>
          <w:tcPr>
            <w:tcW w:w="1547" w:type="dxa"/>
          </w:tcPr>
          <w:p w:rsidR="009F280F" w:rsidRPr="0028623E" w:rsidRDefault="009F280F" w:rsidP="00F21A3F">
            <w:pPr>
              <w:keepNext/>
              <w:widowControl w:val="0"/>
              <w:jc w:val="center"/>
            </w:pPr>
            <w:r w:rsidRPr="0028623E">
              <w:t>1</w:t>
            </w:r>
          </w:p>
        </w:tc>
        <w:tc>
          <w:tcPr>
            <w:tcW w:w="1547" w:type="dxa"/>
          </w:tcPr>
          <w:p w:rsidR="009F280F" w:rsidRPr="0028623E" w:rsidRDefault="009F280F" w:rsidP="00F21A3F">
            <w:pPr>
              <w:keepNext/>
              <w:widowControl w:val="0"/>
              <w:jc w:val="center"/>
            </w:pPr>
            <w:r w:rsidRPr="0028623E">
              <w:t>2</w:t>
            </w:r>
          </w:p>
        </w:tc>
        <w:tc>
          <w:tcPr>
            <w:tcW w:w="1547" w:type="dxa"/>
          </w:tcPr>
          <w:p w:rsidR="009F280F" w:rsidRPr="0028623E" w:rsidRDefault="009F280F" w:rsidP="00F21A3F">
            <w:pPr>
              <w:keepNext/>
              <w:widowControl w:val="0"/>
              <w:jc w:val="center"/>
            </w:pPr>
            <w:r w:rsidRPr="0028623E">
              <w:t>3</w:t>
            </w:r>
          </w:p>
        </w:tc>
        <w:tc>
          <w:tcPr>
            <w:tcW w:w="1547" w:type="dxa"/>
          </w:tcPr>
          <w:p w:rsidR="009F280F" w:rsidRPr="0028623E" w:rsidRDefault="009F280F" w:rsidP="00F21A3F">
            <w:pPr>
              <w:keepNext/>
              <w:widowControl w:val="0"/>
              <w:jc w:val="center"/>
            </w:pPr>
            <w:r w:rsidRPr="0028623E">
              <w:t>4</w:t>
            </w:r>
          </w:p>
        </w:tc>
        <w:tc>
          <w:tcPr>
            <w:tcW w:w="1547" w:type="dxa"/>
          </w:tcPr>
          <w:p w:rsidR="009F280F" w:rsidRPr="0028623E" w:rsidRDefault="009F280F" w:rsidP="00F21A3F">
            <w:pPr>
              <w:keepNext/>
              <w:widowControl w:val="0"/>
              <w:jc w:val="center"/>
            </w:pPr>
            <w:r w:rsidRPr="0028623E">
              <w:t>5</w:t>
            </w:r>
          </w:p>
        </w:tc>
        <w:tc>
          <w:tcPr>
            <w:tcW w:w="1547" w:type="dxa"/>
          </w:tcPr>
          <w:p w:rsidR="009F280F" w:rsidRPr="0028623E" w:rsidRDefault="009F280F" w:rsidP="00F21A3F">
            <w:pPr>
              <w:keepNext/>
              <w:widowControl w:val="0"/>
              <w:jc w:val="center"/>
            </w:pPr>
            <w:r w:rsidRPr="0028623E">
              <w:t>6</w:t>
            </w:r>
          </w:p>
        </w:tc>
      </w:tr>
      <w:tr w:rsidR="009F280F" w:rsidRPr="0028623E" w:rsidTr="00F21A3F">
        <w:tc>
          <w:tcPr>
            <w:tcW w:w="1547" w:type="dxa"/>
          </w:tcPr>
          <w:p w:rsidR="009F280F" w:rsidRPr="0028623E" w:rsidRDefault="009F280F" w:rsidP="00F21A3F">
            <w:pPr>
              <w:widowControl w:val="0"/>
              <w:jc w:val="center"/>
              <w:rPr>
                <w:color w:val="FF0000"/>
              </w:rPr>
            </w:pPr>
            <w:r w:rsidRPr="0028623E">
              <w:rPr>
                <w:color w:val="FF0000"/>
              </w:rPr>
              <w:t>fastigiado</w:t>
            </w:r>
            <w:r w:rsidRPr="0028623E">
              <w:rPr>
                <w:color w:val="FF0000"/>
              </w:rPr>
              <w:fldChar w:fldCharType="begin"/>
            </w:r>
            <w:r w:rsidRPr="0028623E">
              <w:instrText xml:space="preserve"> XE "</w:instrText>
            </w:r>
            <w:r w:rsidRPr="0028623E">
              <w:rPr>
                <w:color w:val="FF0000"/>
              </w:rPr>
              <w:instrText>Fastigiado</w:instrText>
            </w:r>
            <w:r w:rsidRPr="0028623E">
              <w:instrText xml:space="preserve">" </w:instrText>
            </w:r>
            <w:r w:rsidRPr="0028623E">
              <w:rPr>
                <w:color w:val="FF0000"/>
              </w:rPr>
              <w:fldChar w:fldCharType="end"/>
            </w:r>
          </w:p>
        </w:tc>
        <w:tc>
          <w:tcPr>
            <w:tcW w:w="1547" w:type="dxa"/>
          </w:tcPr>
          <w:p w:rsidR="009F280F" w:rsidRPr="0028623E" w:rsidRDefault="009F280F" w:rsidP="00F21A3F">
            <w:pPr>
              <w:widowControl w:val="0"/>
              <w:jc w:val="center"/>
              <w:rPr>
                <w:color w:val="FF0000"/>
              </w:rPr>
            </w:pPr>
            <w:r w:rsidRPr="0028623E">
              <w:rPr>
                <w:color w:val="FF0000"/>
              </w:rPr>
              <w:t>erguido ancho</w:t>
            </w:r>
            <w:r w:rsidRPr="0028623E">
              <w:rPr>
                <w:color w:val="FF0000"/>
              </w:rPr>
              <w:fldChar w:fldCharType="begin"/>
            </w:r>
            <w:r w:rsidRPr="0028623E">
              <w:instrText xml:space="preserve"> XE "</w:instrText>
            </w:r>
            <w:r w:rsidRPr="0028623E">
              <w:rPr>
                <w:color w:val="FF0000"/>
              </w:rPr>
              <w:instrText>Erguido ancho</w:instrText>
            </w:r>
            <w:r w:rsidRPr="0028623E">
              <w:instrText xml:space="preserve">" </w:instrText>
            </w:r>
            <w:r w:rsidRPr="0028623E">
              <w:rPr>
                <w:color w:val="FF0000"/>
              </w:rPr>
              <w:fldChar w:fldCharType="end"/>
            </w:r>
          </w:p>
        </w:tc>
        <w:tc>
          <w:tcPr>
            <w:tcW w:w="1547" w:type="dxa"/>
          </w:tcPr>
          <w:p w:rsidR="009F280F" w:rsidRPr="0028623E" w:rsidRDefault="009F280F" w:rsidP="00F21A3F">
            <w:pPr>
              <w:widowControl w:val="0"/>
              <w:jc w:val="center"/>
              <w:rPr>
                <w:color w:val="000000"/>
              </w:rPr>
            </w:pPr>
            <w:r w:rsidRPr="0028623E">
              <w:rPr>
                <w:color w:val="000000"/>
              </w:rPr>
              <w:t>erguido ancho a extendido</w:t>
            </w:r>
            <w:r w:rsidRPr="0028623E">
              <w:rPr>
                <w:color w:val="FF0000"/>
              </w:rPr>
              <w:fldChar w:fldCharType="begin"/>
            </w:r>
            <w:r w:rsidRPr="0028623E">
              <w:instrText xml:space="preserve"> XE "</w:instrText>
            </w:r>
            <w:r w:rsidRPr="0028623E">
              <w:rPr>
                <w:color w:val="FF0000"/>
              </w:rPr>
              <w:instrText>Erguido ancho a extendido</w:instrText>
            </w:r>
            <w:r w:rsidRPr="0028623E">
              <w:instrText xml:space="preserve">" </w:instrText>
            </w:r>
            <w:r w:rsidRPr="0028623E">
              <w:rPr>
                <w:color w:val="FF0000"/>
              </w:rPr>
              <w:fldChar w:fldCharType="end"/>
            </w:r>
          </w:p>
        </w:tc>
        <w:tc>
          <w:tcPr>
            <w:tcW w:w="1547" w:type="dxa"/>
          </w:tcPr>
          <w:p w:rsidR="009F280F" w:rsidRPr="0028623E" w:rsidRDefault="009F280F" w:rsidP="00F21A3F">
            <w:pPr>
              <w:widowControl w:val="0"/>
              <w:jc w:val="center"/>
              <w:rPr>
                <w:color w:val="FF0000"/>
              </w:rPr>
            </w:pPr>
            <w:r w:rsidRPr="0028623E">
              <w:rPr>
                <w:color w:val="FF0000"/>
              </w:rPr>
              <w:t>extendido</w:t>
            </w:r>
            <w:r w:rsidRPr="0028623E">
              <w:rPr>
                <w:color w:val="FF0000"/>
              </w:rPr>
              <w:fldChar w:fldCharType="begin"/>
            </w:r>
            <w:r w:rsidRPr="0028623E">
              <w:instrText xml:space="preserve"> XE "</w:instrText>
            </w:r>
            <w:r w:rsidRPr="0028623E">
              <w:rPr>
                <w:color w:val="FF0000"/>
              </w:rPr>
              <w:instrText>Extendido</w:instrText>
            </w:r>
            <w:r w:rsidRPr="0028623E">
              <w:instrText xml:space="preserve">" </w:instrText>
            </w:r>
            <w:r w:rsidRPr="0028623E">
              <w:rPr>
                <w:color w:val="FF0000"/>
              </w:rPr>
              <w:fldChar w:fldCharType="end"/>
            </w:r>
          </w:p>
        </w:tc>
        <w:tc>
          <w:tcPr>
            <w:tcW w:w="1547" w:type="dxa"/>
          </w:tcPr>
          <w:p w:rsidR="009F280F" w:rsidRPr="0028623E" w:rsidRDefault="009F280F" w:rsidP="00F21A3F">
            <w:pPr>
              <w:widowControl w:val="0"/>
              <w:jc w:val="center"/>
              <w:rPr>
                <w:color w:val="FF0000"/>
              </w:rPr>
            </w:pPr>
            <w:r w:rsidRPr="0028623E">
              <w:rPr>
                <w:color w:val="FF0000"/>
              </w:rPr>
              <w:t>colgante</w:t>
            </w:r>
            <w:r w:rsidRPr="0028623E">
              <w:rPr>
                <w:color w:val="FF0000"/>
              </w:rPr>
              <w:fldChar w:fldCharType="begin"/>
            </w:r>
            <w:r w:rsidRPr="0028623E">
              <w:instrText xml:space="preserve"> XE "</w:instrText>
            </w:r>
            <w:r w:rsidRPr="0028623E">
              <w:rPr>
                <w:color w:val="FF0000"/>
              </w:rPr>
              <w:instrText>Colgante</w:instrText>
            </w:r>
            <w:r w:rsidRPr="0028623E">
              <w:instrText xml:space="preserve">" </w:instrText>
            </w:r>
            <w:r w:rsidRPr="0028623E">
              <w:rPr>
                <w:color w:val="FF0000"/>
              </w:rPr>
              <w:fldChar w:fldCharType="end"/>
            </w:r>
          </w:p>
        </w:tc>
        <w:tc>
          <w:tcPr>
            <w:tcW w:w="1547" w:type="dxa"/>
          </w:tcPr>
          <w:p w:rsidR="009F280F" w:rsidRPr="0028623E" w:rsidRDefault="009F280F" w:rsidP="00F21A3F">
            <w:pPr>
              <w:widowControl w:val="0"/>
              <w:jc w:val="center"/>
              <w:rPr>
                <w:color w:val="FF0000"/>
              </w:rPr>
            </w:pPr>
            <w:r w:rsidRPr="0028623E">
              <w:rPr>
                <w:color w:val="FF0000"/>
              </w:rPr>
              <w:t>llorón</w:t>
            </w:r>
            <w:r w:rsidRPr="0028623E">
              <w:rPr>
                <w:color w:val="FF0000"/>
              </w:rPr>
              <w:fldChar w:fldCharType="begin"/>
            </w:r>
            <w:r w:rsidRPr="0028623E">
              <w:instrText xml:space="preserve"> XE "</w:instrText>
            </w:r>
            <w:r w:rsidRPr="0028623E">
              <w:rPr>
                <w:color w:val="FF0000"/>
              </w:rPr>
              <w:instrText>Llorón</w:instrText>
            </w:r>
            <w:r w:rsidRPr="0028623E">
              <w:instrText xml:space="preserve">" </w:instrText>
            </w:r>
            <w:r w:rsidRPr="0028623E">
              <w:rPr>
                <w:color w:val="FF0000"/>
              </w:rPr>
              <w:fldChar w:fldCharType="end"/>
            </w:r>
          </w:p>
        </w:tc>
      </w:tr>
    </w:tbl>
    <w:p w:rsidR="009F280F" w:rsidRPr="0028623E" w:rsidRDefault="009F280F" w:rsidP="009F280F">
      <w:pPr>
        <w:widowControl w:val="0"/>
      </w:pPr>
    </w:p>
    <w:p w:rsidR="009F280F" w:rsidRPr="0028623E" w:rsidRDefault="009F280F" w:rsidP="009F280F">
      <w:pPr>
        <w:widowControl w:val="0"/>
      </w:pPr>
      <w:r w:rsidRPr="0028623E">
        <w:t xml:space="preserve">Ejemplo 4 – caso 2:  </w:t>
      </w:r>
    </w:p>
    <w:p w:rsidR="009F280F" w:rsidRPr="0028623E" w:rsidRDefault="009F280F" w:rsidP="009F280F">
      <w:pPr>
        <w:widowControl w:val="0"/>
        <w:rPr>
          <w:i/>
        </w:rPr>
      </w:pPr>
    </w:p>
    <w:p w:rsidR="009F280F" w:rsidRPr="0028623E" w:rsidRDefault="009F280F" w:rsidP="009F280F">
      <w:pPr>
        <w:widowControl w:val="0"/>
      </w:pPr>
      <w:r w:rsidRPr="0028623E">
        <w:t>a)</w:t>
      </w:r>
      <w:r w:rsidRPr="0028623E">
        <w:tab/>
      </w:r>
      <w:r w:rsidRPr="0028623E">
        <w:rPr>
          <w:i/>
        </w:rPr>
        <w:t>carácter</w:t>
      </w:r>
      <w:r w:rsidRPr="0028623E">
        <w:t xml:space="preserve"> </w:t>
      </w:r>
      <w:r w:rsidRPr="0028623E">
        <w:rPr>
          <w:i/>
        </w:rPr>
        <w:t xml:space="preserve">cualitativo </w:t>
      </w:r>
      <w:r w:rsidRPr="0028623E">
        <w:t>(árbol:  tipo);  y</w:t>
      </w:r>
    </w:p>
    <w:p w:rsidR="009F280F" w:rsidRPr="0028623E" w:rsidRDefault="009F280F" w:rsidP="009F280F">
      <w:pPr>
        <w:widowControl w:val="0"/>
      </w:pPr>
    </w:p>
    <w:p w:rsidR="009F280F" w:rsidRPr="0028623E" w:rsidRDefault="009F280F" w:rsidP="009F280F">
      <w:pPr>
        <w:widowControl w:val="0"/>
      </w:pPr>
      <w:r w:rsidRPr="0028623E">
        <w:t>b)</w:t>
      </w:r>
      <w:r w:rsidRPr="0028623E">
        <w:tab/>
      </w:r>
      <w:r w:rsidRPr="0028623E">
        <w:rPr>
          <w:i/>
        </w:rPr>
        <w:t xml:space="preserve">carácter cuantitativo </w:t>
      </w:r>
      <w:r w:rsidRPr="0028623E">
        <w:t>(únicamente las variedades no fastigiadas:  árbol:  hábito de crecimiento)</w:t>
      </w:r>
    </w:p>
    <w:p w:rsidR="009F280F" w:rsidRPr="0028623E" w:rsidRDefault="009F280F" w:rsidP="009F280F">
      <w:pPr>
        <w:widowControl w:val="0"/>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318"/>
        <w:gridCol w:w="7735"/>
      </w:tblGrid>
      <w:tr w:rsidR="009F280F" w:rsidRPr="0028623E" w:rsidTr="00F21A3F">
        <w:trPr>
          <w:cantSplit/>
        </w:trPr>
        <w:tc>
          <w:tcPr>
            <w:tcW w:w="675" w:type="dxa"/>
            <w:vMerge w:val="restart"/>
            <w:tcBorders>
              <w:right w:val="nil"/>
            </w:tcBorders>
            <w:vAlign w:val="center"/>
          </w:tcPr>
          <w:p w:rsidR="009F280F" w:rsidRPr="0028623E" w:rsidRDefault="009F280F" w:rsidP="00F21A3F">
            <w:pPr>
              <w:widowControl w:val="0"/>
              <w:jc w:val="center"/>
            </w:pPr>
            <w:r w:rsidRPr="0028623E">
              <w:t>QL</w:t>
            </w:r>
          </w:p>
        </w:tc>
        <w:tc>
          <w:tcPr>
            <w:tcW w:w="1318" w:type="dxa"/>
            <w:tcBorders>
              <w:top w:val="single" w:sz="4" w:space="0" w:color="auto"/>
              <w:left w:val="single" w:sz="4" w:space="0" w:color="auto"/>
              <w:bottom w:val="nil"/>
              <w:right w:val="nil"/>
            </w:tcBorders>
          </w:tcPr>
          <w:p w:rsidR="009F280F" w:rsidRPr="0028623E" w:rsidRDefault="009F280F" w:rsidP="00F21A3F">
            <w:pPr>
              <w:widowControl w:val="0"/>
              <w:jc w:val="center"/>
            </w:pPr>
            <w:r w:rsidRPr="0028623E">
              <w:t>1</w:t>
            </w:r>
          </w:p>
        </w:tc>
        <w:tc>
          <w:tcPr>
            <w:tcW w:w="7735" w:type="dxa"/>
            <w:tcBorders>
              <w:top w:val="single" w:sz="4" w:space="0" w:color="auto"/>
              <w:left w:val="single" w:sz="4" w:space="0" w:color="auto"/>
              <w:bottom w:val="nil"/>
              <w:right w:val="single" w:sz="4" w:space="0" w:color="auto"/>
            </w:tcBorders>
          </w:tcPr>
          <w:p w:rsidR="009F280F" w:rsidRPr="0028623E" w:rsidRDefault="009F280F" w:rsidP="00F21A3F">
            <w:pPr>
              <w:widowControl w:val="0"/>
              <w:jc w:val="center"/>
            </w:pPr>
            <w:r w:rsidRPr="0028623E">
              <w:t>2</w:t>
            </w:r>
          </w:p>
        </w:tc>
      </w:tr>
      <w:tr w:rsidR="009F280F" w:rsidRPr="0028623E" w:rsidTr="00F21A3F">
        <w:trPr>
          <w:cantSplit/>
        </w:trPr>
        <w:tc>
          <w:tcPr>
            <w:tcW w:w="675" w:type="dxa"/>
            <w:vMerge/>
            <w:tcBorders>
              <w:right w:val="nil"/>
            </w:tcBorders>
          </w:tcPr>
          <w:p w:rsidR="009F280F" w:rsidRPr="0028623E" w:rsidRDefault="009F280F" w:rsidP="00F21A3F">
            <w:pPr>
              <w:widowControl w:val="0"/>
              <w:jc w:val="center"/>
            </w:pPr>
          </w:p>
        </w:tc>
        <w:tc>
          <w:tcPr>
            <w:tcW w:w="1318" w:type="dxa"/>
            <w:tcBorders>
              <w:top w:val="nil"/>
              <w:left w:val="single" w:sz="4" w:space="0" w:color="auto"/>
              <w:bottom w:val="single" w:sz="4" w:space="0" w:color="auto"/>
              <w:right w:val="nil"/>
            </w:tcBorders>
          </w:tcPr>
          <w:p w:rsidR="009F280F" w:rsidRPr="0028623E" w:rsidRDefault="009F280F" w:rsidP="00F21A3F">
            <w:pPr>
              <w:widowControl w:val="0"/>
              <w:jc w:val="center"/>
              <w:rPr>
                <w:color w:val="FF0000"/>
              </w:rPr>
            </w:pPr>
            <w:r w:rsidRPr="0028623E">
              <w:rPr>
                <w:color w:val="FF0000"/>
              </w:rPr>
              <w:t>fastigiado</w:t>
            </w:r>
            <w:r w:rsidRPr="0028623E">
              <w:rPr>
                <w:color w:val="FF0000"/>
              </w:rPr>
              <w:fldChar w:fldCharType="begin"/>
            </w:r>
            <w:r w:rsidRPr="0028623E">
              <w:instrText xml:space="preserve"> XE "</w:instrText>
            </w:r>
            <w:r w:rsidRPr="0028623E">
              <w:rPr>
                <w:color w:val="FF0000"/>
              </w:rPr>
              <w:instrText>Fastigiado</w:instrText>
            </w:r>
            <w:r w:rsidRPr="0028623E">
              <w:instrText xml:space="preserve">" </w:instrText>
            </w:r>
            <w:r w:rsidRPr="0028623E">
              <w:rPr>
                <w:color w:val="FF0000"/>
              </w:rPr>
              <w:fldChar w:fldCharType="end"/>
            </w:r>
          </w:p>
        </w:tc>
        <w:tc>
          <w:tcPr>
            <w:tcW w:w="7735" w:type="dxa"/>
            <w:tcBorders>
              <w:top w:val="nil"/>
              <w:left w:val="single" w:sz="4" w:space="0" w:color="auto"/>
              <w:bottom w:val="single" w:sz="4" w:space="0" w:color="auto"/>
              <w:right w:val="single" w:sz="4" w:space="0" w:color="auto"/>
            </w:tcBorders>
          </w:tcPr>
          <w:p w:rsidR="009F280F" w:rsidRPr="0028623E" w:rsidRDefault="009F280F" w:rsidP="00F21A3F">
            <w:pPr>
              <w:widowControl w:val="0"/>
              <w:jc w:val="center"/>
              <w:rPr>
                <w:color w:val="FF0000"/>
              </w:rPr>
            </w:pPr>
            <w:r w:rsidRPr="0028623E">
              <w:rPr>
                <w:color w:val="FF0000"/>
              </w:rPr>
              <w:t>no fastigiado</w:t>
            </w:r>
            <w:r w:rsidRPr="0028623E">
              <w:rPr>
                <w:color w:val="FF0000"/>
              </w:rPr>
              <w:fldChar w:fldCharType="begin"/>
            </w:r>
            <w:r w:rsidRPr="0028623E">
              <w:instrText xml:space="preserve"> XE "</w:instrText>
            </w:r>
            <w:r w:rsidRPr="0028623E">
              <w:rPr>
                <w:color w:val="FF0000"/>
              </w:rPr>
              <w:instrText>No fastigiado</w:instrText>
            </w:r>
            <w:r w:rsidRPr="0028623E">
              <w:instrText xml:space="preserve">" </w:instrText>
            </w:r>
            <w:r w:rsidRPr="0028623E">
              <w:rPr>
                <w:color w:val="FF0000"/>
              </w:rPr>
              <w:fldChar w:fldCharType="end"/>
            </w:r>
          </w:p>
        </w:tc>
      </w:tr>
    </w:tbl>
    <w:p w:rsidR="009F280F" w:rsidRPr="0028623E" w:rsidRDefault="009F280F" w:rsidP="009F280F">
      <w:pPr>
        <w:widowControl w:val="0"/>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318"/>
        <w:gridCol w:w="1547"/>
        <w:gridCol w:w="1547"/>
        <w:gridCol w:w="1547"/>
        <w:gridCol w:w="1547"/>
        <w:gridCol w:w="1547"/>
      </w:tblGrid>
      <w:tr w:rsidR="009F280F" w:rsidRPr="0028623E" w:rsidTr="00F21A3F">
        <w:tc>
          <w:tcPr>
            <w:tcW w:w="675" w:type="dxa"/>
            <w:tcBorders>
              <w:top w:val="nil"/>
              <w:left w:val="nil"/>
              <w:bottom w:val="nil"/>
              <w:right w:val="nil"/>
            </w:tcBorders>
          </w:tcPr>
          <w:p w:rsidR="009F280F" w:rsidRPr="0028623E" w:rsidRDefault="009F280F" w:rsidP="00F21A3F">
            <w:pPr>
              <w:widowControl w:val="0"/>
              <w:jc w:val="center"/>
            </w:pPr>
          </w:p>
        </w:tc>
        <w:tc>
          <w:tcPr>
            <w:tcW w:w="1318" w:type="dxa"/>
            <w:tcBorders>
              <w:left w:val="single" w:sz="4" w:space="0" w:color="auto"/>
            </w:tcBorders>
            <w:vAlign w:val="center"/>
          </w:tcPr>
          <w:p w:rsidR="009F280F" w:rsidRPr="0028623E" w:rsidRDefault="009F280F" w:rsidP="00F21A3F">
            <w:pPr>
              <w:widowControl w:val="0"/>
              <w:jc w:val="center"/>
            </w:pPr>
            <w:r w:rsidRPr="0028623E">
              <w:rPr>
                <w:noProof/>
              </w:rPr>
              <w:drawing>
                <wp:inline distT="0" distB="0" distL="0" distR="0" wp14:anchorId="4E73090C" wp14:editId="2E2EE0A3">
                  <wp:extent cx="581025" cy="1181100"/>
                  <wp:effectExtent l="0" t="0" r="952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386" cstate="screen">
                            <a:extLst>
                              <a:ext uri="{28A0092B-C50C-407E-A947-70E740481C1C}">
                                <a14:useLocalDpi xmlns:a14="http://schemas.microsoft.com/office/drawing/2010/main"/>
                              </a:ext>
                            </a:extLst>
                          </a:blip>
                          <a:srcRect/>
                          <a:stretch>
                            <a:fillRect/>
                          </a:stretch>
                        </pic:blipFill>
                        <pic:spPr bwMode="auto">
                          <a:xfrm>
                            <a:off x="0" y="0"/>
                            <a:ext cx="581025" cy="1181100"/>
                          </a:xfrm>
                          <a:prstGeom prst="rect">
                            <a:avLst/>
                          </a:prstGeom>
                          <a:noFill/>
                          <a:ln>
                            <a:noFill/>
                          </a:ln>
                        </pic:spPr>
                      </pic:pic>
                    </a:graphicData>
                  </a:graphic>
                </wp:inline>
              </w:drawing>
            </w:r>
          </w:p>
        </w:tc>
        <w:tc>
          <w:tcPr>
            <w:tcW w:w="1547" w:type="dxa"/>
            <w:vAlign w:val="center"/>
          </w:tcPr>
          <w:p w:rsidR="009F280F" w:rsidRPr="0028623E" w:rsidRDefault="009F280F" w:rsidP="00F21A3F">
            <w:pPr>
              <w:widowControl w:val="0"/>
            </w:pPr>
            <w:r w:rsidRPr="0028623E">
              <w:rPr>
                <w:noProof/>
              </w:rPr>
              <w:drawing>
                <wp:inline distT="0" distB="0" distL="0" distR="0" wp14:anchorId="576C876F" wp14:editId="79948C55">
                  <wp:extent cx="904875" cy="828675"/>
                  <wp:effectExtent l="0" t="0" r="9525" b="95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376" cstate="screen">
                            <a:extLst>
                              <a:ext uri="{28A0092B-C50C-407E-A947-70E740481C1C}">
                                <a14:useLocalDpi xmlns:a14="http://schemas.microsoft.com/office/drawing/2010/main"/>
                              </a:ext>
                            </a:extLst>
                          </a:blip>
                          <a:srcRect/>
                          <a:stretch>
                            <a:fillRect/>
                          </a:stretch>
                        </pic:blipFill>
                        <pic:spPr bwMode="auto">
                          <a:xfrm>
                            <a:off x="0" y="0"/>
                            <a:ext cx="904875" cy="828675"/>
                          </a:xfrm>
                          <a:prstGeom prst="rect">
                            <a:avLst/>
                          </a:prstGeom>
                          <a:noFill/>
                          <a:ln>
                            <a:noFill/>
                          </a:ln>
                        </pic:spPr>
                      </pic:pic>
                    </a:graphicData>
                  </a:graphic>
                </wp:inline>
              </w:drawing>
            </w:r>
          </w:p>
        </w:tc>
        <w:tc>
          <w:tcPr>
            <w:tcW w:w="1547" w:type="dxa"/>
            <w:vAlign w:val="center"/>
          </w:tcPr>
          <w:p w:rsidR="009F280F" w:rsidRPr="0028623E" w:rsidRDefault="009F280F" w:rsidP="00F21A3F">
            <w:pPr>
              <w:widowControl w:val="0"/>
            </w:pPr>
            <w:r w:rsidRPr="0028623E">
              <w:rPr>
                <w:noProof/>
              </w:rPr>
              <w:drawing>
                <wp:inline distT="0" distB="0" distL="0" distR="0" wp14:anchorId="52D87F01" wp14:editId="568D3961">
                  <wp:extent cx="923925" cy="838200"/>
                  <wp:effectExtent l="0" t="0" r="952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377" cstate="screen">
                            <a:extLst>
                              <a:ext uri="{28A0092B-C50C-407E-A947-70E740481C1C}">
                                <a14:useLocalDpi xmlns:a14="http://schemas.microsoft.com/office/drawing/2010/main"/>
                              </a:ext>
                            </a:extLst>
                          </a:blip>
                          <a:srcRect/>
                          <a:stretch>
                            <a:fillRect/>
                          </a:stretch>
                        </pic:blipFill>
                        <pic:spPr bwMode="auto">
                          <a:xfrm>
                            <a:off x="0" y="0"/>
                            <a:ext cx="923925" cy="838200"/>
                          </a:xfrm>
                          <a:prstGeom prst="rect">
                            <a:avLst/>
                          </a:prstGeom>
                          <a:noFill/>
                          <a:ln>
                            <a:noFill/>
                          </a:ln>
                        </pic:spPr>
                      </pic:pic>
                    </a:graphicData>
                  </a:graphic>
                </wp:inline>
              </w:drawing>
            </w:r>
          </w:p>
        </w:tc>
        <w:tc>
          <w:tcPr>
            <w:tcW w:w="1547" w:type="dxa"/>
            <w:vAlign w:val="center"/>
          </w:tcPr>
          <w:p w:rsidR="009F280F" w:rsidRPr="0028623E" w:rsidRDefault="009F280F" w:rsidP="00F21A3F">
            <w:pPr>
              <w:widowControl w:val="0"/>
            </w:pPr>
            <w:r w:rsidRPr="0028623E">
              <w:rPr>
                <w:noProof/>
              </w:rPr>
              <w:drawing>
                <wp:inline distT="0" distB="0" distL="0" distR="0" wp14:anchorId="02DF2D49" wp14:editId="46D90457">
                  <wp:extent cx="933450" cy="847725"/>
                  <wp:effectExtent l="0" t="0" r="0"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378" cstate="screen">
                            <a:extLst>
                              <a:ext uri="{28A0092B-C50C-407E-A947-70E740481C1C}">
                                <a14:useLocalDpi xmlns:a14="http://schemas.microsoft.com/office/drawing/2010/main"/>
                              </a:ext>
                            </a:extLst>
                          </a:blip>
                          <a:srcRect/>
                          <a:stretch>
                            <a:fillRect/>
                          </a:stretch>
                        </pic:blipFill>
                        <pic:spPr bwMode="auto">
                          <a:xfrm>
                            <a:off x="0" y="0"/>
                            <a:ext cx="933450" cy="847725"/>
                          </a:xfrm>
                          <a:prstGeom prst="rect">
                            <a:avLst/>
                          </a:prstGeom>
                          <a:noFill/>
                          <a:ln>
                            <a:noFill/>
                          </a:ln>
                        </pic:spPr>
                      </pic:pic>
                    </a:graphicData>
                  </a:graphic>
                </wp:inline>
              </w:drawing>
            </w:r>
          </w:p>
        </w:tc>
        <w:tc>
          <w:tcPr>
            <w:tcW w:w="1547" w:type="dxa"/>
            <w:vAlign w:val="center"/>
          </w:tcPr>
          <w:p w:rsidR="009F280F" w:rsidRPr="0028623E" w:rsidRDefault="009F280F" w:rsidP="00F21A3F">
            <w:pPr>
              <w:widowControl w:val="0"/>
            </w:pPr>
            <w:r w:rsidRPr="0028623E">
              <w:rPr>
                <w:noProof/>
              </w:rPr>
              <w:drawing>
                <wp:inline distT="0" distB="0" distL="0" distR="0" wp14:anchorId="0E8847A4" wp14:editId="1D311461">
                  <wp:extent cx="933450" cy="83820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379" cstate="screen">
                            <a:extLst>
                              <a:ext uri="{28A0092B-C50C-407E-A947-70E740481C1C}">
                                <a14:useLocalDpi xmlns:a14="http://schemas.microsoft.com/office/drawing/2010/main"/>
                              </a:ext>
                            </a:extLst>
                          </a:blip>
                          <a:srcRect/>
                          <a:stretch>
                            <a:fillRect/>
                          </a:stretch>
                        </pic:blipFill>
                        <pic:spPr bwMode="auto">
                          <a:xfrm>
                            <a:off x="0" y="0"/>
                            <a:ext cx="933450" cy="838200"/>
                          </a:xfrm>
                          <a:prstGeom prst="rect">
                            <a:avLst/>
                          </a:prstGeom>
                          <a:noFill/>
                          <a:ln>
                            <a:noFill/>
                          </a:ln>
                        </pic:spPr>
                      </pic:pic>
                    </a:graphicData>
                  </a:graphic>
                </wp:inline>
              </w:drawing>
            </w:r>
          </w:p>
        </w:tc>
        <w:tc>
          <w:tcPr>
            <w:tcW w:w="1547" w:type="dxa"/>
            <w:vAlign w:val="center"/>
          </w:tcPr>
          <w:p w:rsidR="009F280F" w:rsidRPr="0028623E" w:rsidRDefault="009F280F" w:rsidP="00F21A3F">
            <w:pPr>
              <w:widowControl w:val="0"/>
            </w:pPr>
            <w:r w:rsidRPr="0028623E">
              <w:rPr>
                <w:noProof/>
              </w:rPr>
              <w:drawing>
                <wp:inline distT="0" distB="0" distL="0" distR="0" wp14:anchorId="7EE790BF" wp14:editId="14A8E27B">
                  <wp:extent cx="942975" cy="866775"/>
                  <wp:effectExtent l="0" t="0" r="9525"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380" cstate="screen">
                            <a:extLst>
                              <a:ext uri="{28A0092B-C50C-407E-A947-70E740481C1C}">
                                <a14:useLocalDpi xmlns:a14="http://schemas.microsoft.com/office/drawing/2010/main"/>
                              </a:ext>
                            </a:extLst>
                          </a:blip>
                          <a:srcRect/>
                          <a:stretch>
                            <a:fillRect/>
                          </a:stretch>
                        </pic:blipFill>
                        <pic:spPr bwMode="auto">
                          <a:xfrm>
                            <a:off x="0" y="0"/>
                            <a:ext cx="942975" cy="866775"/>
                          </a:xfrm>
                          <a:prstGeom prst="rect">
                            <a:avLst/>
                          </a:prstGeom>
                          <a:noFill/>
                          <a:ln>
                            <a:noFill/>
                          </a:ln>
                        </pic:spPr>
                      </pic:pic>
                    </a:graphicData>
                  </a:graphic>
                </wp:inline>
              </w:drawing>
            </w:r>
          </w:p>
        </w:tc>
      </w:tr>
    </w:tbl>
    <w:p w:rsidR="009F280F" w:rsidRPr="0028623E" w:rsidRDefault="009F280F" w:rsidP="009F280F">
      <w:pPr>
        <w:widowControl w:val="0"/>
      </w:pPr>
    </w:p>
    <w:tbl>
      <w:tblPr>
        <w:tblW w:w="9728" w:type="dxa"/>
        <w:tblLayout w:type="fixed"/>
        <w:tblLook w:val="0000" w:firstRow="0" w:lastRow="0" w:firstColumn="0" w:lastColumn="0" w:noHBand="0" w:noVBand="0"/>
      </w:tblPr>
      <w:tblGrid>
        <w:gridCol w:w="675"/>
        <w:gridCol w:w="1318"/>
        <w:gridCol w:w="1547"/>
        <w:gridCol w:w="1547"/>
        <w:gridCol w:w="1547"/>
        <w:gridCol w:w="1547"/>
        <w:gridCol w:w="1547"/>
      </w:tblGrid>
      <w:tr w:rsidR="009F280F" w:rsidRPr="0028623E" w:rsidTr="00F21A3F">
        <w:trPr>
          <w:cantSplit/>
        </w:trPr>
        <w:tc>
          <w:tcPr>
            <w:tcW w:w="675" w:type="dxa"/>
          </w:tcPr>
          <w:p w:rsidR="009F280F" w:rsidRPr="0028623E" w:rsidRDefault="009F280F" w:rsidP="00F21A3F">
            <w:pPr>
              <w:widowControl w:val="0"/>
              <w:jc w:val="center"/>
            </w:pPr>
          </w:p>
        </w:tc>
        <w:tc>
          <w:tcPr>
            <w:tcW w:w="1318" w:type="dxa"/>
            <w:vMerge w:val="restart"/>
            <w:tcBorders>
              <w:top w:val="single" w:sz="4" w:space="0" w:color="auto"/>
              <w:left w:val="single" w:sz="4" w:space="0" w:color="auto"/>
              <w:right w:val="single" w:sz="4" w:space="0" w:color="auto"/>
            </w:tcBorders>
          </w:tcPr>
          <w:p w:rsidR="009F280F" w:rsidRPr="0028623E" w:rsidRDefault="009F280F" w:rsidP="00F21A3F">
            <w:pPr>
              <w:widowControl w:val="0"/>
              <w:jc w:val="center"/>
            </w:pPr>
            <w:r w:rsidRPr="0028623E">
              <w:t>QN</w:t>
            </w:r>
          </w:p>
        </w:tc>
        <w:tc>
          <w:tcPr>
            <w:tcW w:w="1547" w:type="dxa"/>
            <w:tcBorders>
              <w:top w:val="single" w:sz="4" w:space="0" w:color="auto"/>
              <w:left w:val="single" w:sz="4" w:space="0" w:color="auto"/>
              <w:right w:val="single" w:sz="4" w:space="0" w:color="auto"/>
            </w:tcBorders>
          </w:tcPr>
          <w:p w:rsidR="009F280F" w:rsidRPr="0028623E" w:rsidRDefault="009F280F" w:rsidP="00F21A3F">
            <w:pPr>
              <w:widowControl w:val="0"/>
              <w:jc w:val="center"/>
            </w:pPr>
            <w:r w:rsidRPr="0028623E">
              <w:t>1</w:t>
            </w:r>
          </w:p>
        </w:tc>
        <w:tc>
          <w:tcPr>
            <w:tcW w:w="1547" w:type="dxa"/>
            <w:tcBorders>
              <w:top w:val="single" w:sz="4" w:space="0" w:color="auto"/>
              <w:left w:val="single" w:sz="4" w:space="0" w:color="auto"/>
              <w:right w:val="single" w:sz="4" w:space="0" w:color="auto"/>
            </w:tcBorders>
          </w:tcPr>
          <w:p w:rsidR="009F280F" w:rsidRPr="0028623E" w:rsidRDefault="009F280F" w:rsidP="00F21A3F">
            <w:pPr>
              <w:widowControl w:val="0"/>
              <w:jc w:val="center"/>
            </w:pPr>
            <w:r w:rsidRPr="0028623E">
              <w:t>2</w:t>
            </w:r>
          </w:p>
        </w:tc>
        <w:tc>
          <w:tcPr>
            <w:tcW w:w="1547" w:type="dxa"/>
            <w:tcBorders>
              <w:top w:val="single" w:sz="4" w:space="0" w:color="auto"/>
              <w:left w:val="single" w:sz="4" w:space="0" w:color="auto"/>
              <w:right w:val="single" w:sz="4" w:space="0" w:color="auto"/>
            </w:tcBorders>
          </w:tcPr>
          <w:p w:rsidR="009F280F" w:rsidRPr="0028623E" w:rsidRDefault="009F280F" w:rsidP="00F21A3F">
            <w:pPr>
              <w:widowControl w:val="0"/>
              <w:jc w:val="center"/>
            </w:pPr>
            <w:r w:rsidRPr="0028623E">
              <w:t>3</w:t>
            </w:r>
          </w:p>
        </w:tc>
        <w:tc>
          <w:tcPr>
            <w:tcW w:w="1547" w:type="dxa"/>
            <w:tcBorders>
              <w:top w:val="single" w:sz="4" w:space="0" w:color="auto"/>
              <w:left w:val="single" w:sz="4" w:space="0" w:color="auto"/>
              <w:right w:val="single" w:sz="4" w:space="0" w:color="auto"/>
            </w:tcBorders>
          </w:tcPr>
          <w:p w:rsidR="009F280F" w:rsidRPr="0028623E" w:rsidRDefault="009F280F" w:rsidP="00F21A3F">
            <w:pPr>
              <w:widowControl w:val="0"/>
              <w:jc w:val="center"/>
            </w:pPr>
            <w:r w:rsidRPr="0028623E">
              <w:t>4</w:t>
            </w:r>
          </w:p>
        </w:tc>
        <w:tc>
          <w:tcPr>
            <w:tcW w:w="1547" w:type="dxa"/>
            <w:tcBorders>
              <w:top w:val="single" w:sz="4" w:space="0" w:color="auto"/>
              <w:left w:val="single" w:sz="4" w:space="0" w:color="auto"/>
              <w:right w:val="single" w:sz="4" w:space="0" w:color="auto"/>
            </w:tcBorders>
          </w:tcPr>
          <w:p w:rsidR="009F280F" w:rsidRPr="0028623E" w:rsidRDefault="009F280F" w:rsidP="00F21A3F">
            <w:pPr>
              <w:widowControl w:val="0"/>
              <w:jc w:val="center"/>
            </w:pPr>
            <w:r w:rsidRPr="0028623E">
              <w:t>5</w:t>
            </w:r>
          </w:p>
        </w:tc>
      </w:tr>
      <w:tr w:rsidR="009F280F" w:rsidRPr="0028623E" w:rsidTr="00F21A3F">
        <w:trPr>
          <w:cantSplit/>
        </w:trPr>
        <w:tc>
          <w:tcPr>
            <w:tcW w:w="675" w:type="dxa"/>
          </w:tcPr>
          <w:p w:rsidR="009F280F" w:rsidRPr="0028623E" w:rsidRDefault="009F280F" w:rsidP="00F21A3F">
            <w:pPr>
              <w:widowControl w:val="0"/>
              <w:jc w:val="center"/>
            </w:pPr>
          </w:p>
        </w:tc>
        <w:tc>
          <w:tcPr>
            <w:tcW w:w="1318" w:type="dxa"/>
            <w:vMerge/>
            <w:tcBorders>
              <w:left w:val="single" w:sz="4" w:space="0" w:color="auto"/>
              <w:bottom w:val="single" w:sz="4" w:space="0" w:color="auto"/>
              <w:right w:val="single" w:sz="4" w:space="0" w:color="auto"/>
            </w:tcBorders>
          </w:tcPr>
          <w:p w:rsidR="009F280F" w:rsidRPr="0028623E" w:rsidRDefault="009F280F" w:rsidP="00F21A3F">
            <w:pPr>
              <w:widowControl w:val="0"/>
              <w:jc w:val="center"/>
            </w:pPr>
          </w:p>
        </w:tc>
        <w:tc>
          <w:tcPr>
            <w:tcW w:w="1547" w:type="dxa"/>
            <w:tcBorders>
              <w:left w:val="single" w:sz="4" w:space="0" w:color="auto"/>
              <w:bottom w:val="single" w:sz="4" w:space="0" w:color="auto"/>
              <w:right w:val="single" w:sz="4" w:space="0" w:color="auto"/>
            </w:tcBorders>
          </w:tcPr>
          <w:p w:rsidR="009F280F" w:rsidRPr="0028623E" w:rsidRDefault="009F280F" w:rsidP="00F21A3F">
            <w:pPr>
              <w:widowControl w:val="0"/>
              <w:jc w:val="center"/>
              <w:rPr>
                <w:color w:val="FF0000"/>
              </w:rPr>
            </w:pPr>
            <w:r w:rsidRPr="0028623E">
              <w:rPr>
                <w:color w:val="FF0000"/>
              </w:rPr>
              <w:t>erguido</w:t>
            </w:r>
            <w:r w:rsidRPr="0028623E">
              <w:rPr>
                <w:color w:val="FF0000"/>
              </w:rPr>
              <w:fldChar w:fldCharType="begin"/>
            </w:r>
            <w:r w:rsidRPr="0028623E">
              <w:instrText xml:space="preserve"> XE "</w:instrText>
            </w:r>
            <w:r w:rsidRPr="0028623E">
              <w:rPr>
                <w:color w:val="FF0000"/>
              </w:rPr>
              <w:instrText>Erguido</w:instrText>
            </w:r>
            <w:r w:rsidRPr="0028623E">
              <w:instrText xml:space="preserve">" </w:instrText>
            </w:r>
            <w:r w:rsidRPr="0028623E">
              <w:rPr>
                <w:color w:val="FF0000"/>
              </w:rPr>
              <w:fldChar w:fldCharType="end"/>
            </w:r>
          </w:p>
        </w:tc>
        <w:tc>
          <w:tcPr>
            <w:tcW w:w="1547" w:type="dxa"/>
            <w:tcBorders>
              <w:left w:val="single" w:sz="4" w:space="0" w:color="auto"/>
              <w:bottom w:val="single" w:sz="4" w:space="0" w:color="auto"/>
              <w:right w:val="single" w:sz="4" w:space="0" w:color="auto"/>
            </w:tcBorders>
          </w:tcPr>
          <w:p w:rsidR="009F280F" w:rsidRPr="0028623E" w:rsidRDefault="009F280F" w:rsidP="00F21A3F">
            <w:pPr>
              <w:widowControl w:val="0"/>
              <w:jc w:val="center"/>
              <w:rPr>
                <w:color w:val="000000"/>
              </w:rPr>
            </w:pPr>
            <w:r w:rsidRPr="0028623E">
              <w:rPr>
                <w:color w:val="000000"/>
              </w:rPr>
              <w:t>erguido a extendido</w:t>
            </w:r>
            <w:r w:rsidRPr="0028623E">
              <w:rPr>
                <w:color w:val="FF0000"/>
              </w:rPr>
              <w:fldChar w:fldCharType="begin"/>
            </w:r>
            <w:r w:rsidRPr="0028623E">
              <w:instrText xml:space="preserve"> XE </w:instrText>
            </w:r>
            <w:r w:rsidRPr="0028623E">
              <w:rPr>
                <w:color w:val="FF0000"/>
              </w:rPr>
              <w:instrText>"Erguido a extendido</w:instrText>
            </w:r>
            <w:r w:rsidRPr="0028623E">
              <w:instrText xml:space="preserve">" </w:instrText>
            </w:r>
            <w:r w:rsidRPr="0028623E">
              <w:rPr>
                <w:color w:val="FF0000"/>
              </w:rPr>
              <w:fldChar w:fldCharType="end"/>
            </w:r>
          </w:p>
        </w:tc>
        <w:tc>
          <w:tcPr>
            <w:tcW w:w="1547" w:type="dxa"/>
            <w:tcBorders>
              <w:left w:val="single" w:sz="4" w:space="0" w:color="auto"/>
              <w:bottom w:val="single" w:sz="4" w:space="0" w:color="auto"/>
              <w:right w:val="single" w:sz="4" w:space="0" w:color="auto"/>
            </w:tcBorders>
          </w:tcPr>
          <w:p w:rsidR="009F280F" w:rsidRPr="0028623E" w:rsidRDefault="009F280F" w:rsidP="00F21A3F">
            <w:pPr>
              <w:widowControl w:val="0"/>
              <w:jc w:val="center"/>
              <w:rPr>
                <w:color w:val="FF0000"/>
              </w:rPr>
            </w:pPr>
            <w:r w:rsidRPr="0028623E">
              <w:rPr>
                <w:color w:val="FF0000"/>
              </w:rPr>
              <w:t>extendido</w:t>
            </w:r>
            <w:r w:rsidRPr="0028623E">
              <w:rPr>
                <w:color w:val="FF0000"/>
              </w:rPr>
              <w:fldChar w:fldCharType="begin"/>
            </w:r>
            <w:r w:rsidRPr="0028623E">
              <w:instrText xml:space="preserve"> XE "</w:instrText>
            </w:r>
            <w:r w:rsidRPr="0028623E">
              <w:rPr>
                <w:color w:val="FF0000"/>
              </w:rPr>
              <w:instrText>Extendido</w:instrText>
            </w:r>
            <w:r w:rsidRPr="0028623E">
              <w:instrText xml:space="preserve">" </w:instrText>
            </w:r>
            <w:r w:rsidRPr="0028623E">
              <w:rPr>
                <w:color w:val="FF0000"/>
              </w:rPr>
              <w:fldChar w:fldCharType="end"/>
            </w:r>
          </w:p>
        </w:tc>
        <w:tc>
          <w:tcPr>
            <w:tcW w:w="1547" w:type="dxa"/>
            <w:tcBorders>
              <w:left w:val="single" w:sz="4" w:space="0" w:color="auto"/>
              <w:bottom w:val="single" w:sz="4" w:space="0" w:color="auto"/>
              <w:right w:val="single" w:sz="4" w:space="0" w:color="auto"/>
            </w:tcBorders>
          </w:tcPr>
          <w:p w:rsidR="009F280F" w:rsidRPr="0028623E" w:rsidRDefault="009F280F" w:rsidP="00F21A3F">
            <w:pPr>
              <w:widowControl w:val="0"/>
              <w:jc w:val="center"/>
              <w:rPr>
                <w:color w:val="FF0000"/>
              </w:rPr>
            </w:pPr>
            <w:r w:rsidRPr="0028623E">
              <w:rPr>
                <w:color w:val="FF0000"/>
              </w:rPr>
              <w:t>colgante</w:t>
            </w:r>
            <w:r w:rsidRPr="0028623E">
              <w:rPr>
                <w:color w:val="FF0000"/>
              </w:rPr>
              <w:fldChar w:fldCharType="begin"/>
            </w:r>
            <w:r w:rsidRPr="0028623E">
              <w:instrText xml:space="preserve"> XE "</w:instrText>
            </w:r>
            <w:r w:rsidRPr="0028623E">
              <w:rPr>
                <w:color w:val="FF0000"/>
              </w:rPr>
              <w:instrText>Colgante</w:instrText>
            </w:r>
            <w:r w:rsidRPr="0028623E">
              <w:instrText xml:space="preserve">" </w:instrText>
            </w:r>
            <w:r w:rsidRPr="0028623E">
              <w:rPr>
                <w:color w:val="FF0000"/>
              </w:rPr>
              <w:fldChar w:fldCharType="end"/>
            </w:r>
          </w:p>
        </w:tc>
        <w:tc>
          <w:tcPr>
            <w:tcW w:w="1547" w:type="dxa"/>
            <w:tcBorders>
              <w:left w:val="single" w:sz="4" w:space="0" w:color="auto"/>
              <w:bottom w:val="single" w:sz="4" w:space="0" w:color="auto"/>
              <w:right w:val="single" w:sz="4" w:space="0" w:color="auto"/>
            </w:tcBorders>
          </w:tcPr>
          <w:p w:rsidR="009F280F" w:rsidRPr="0028623E" w:rsidRDefault="009F280F" w:rsidP="00F21A3F">
            <w:pPr>
              <w:widowControl w:val="0"/>
              <w:jc w:val="center"/>
              <w:rPr>
                <w:color w:val="FF0000"/>
              </w:rPr>
            </w:pPr>
            <w:r w:rsidRPr="0028623E">
              <w:rPr>
                <w:color w:val="FF0000"/>
              </w:rPr>
              <w:t>llorón</w:t>
            </w:r>
            <w:r w:rsidRPr="0028623E">
              <w:rPr>
                <w:color w:val="FF0000"/>
              </w:rPr>
              <w:fldChar w:fldCharType="begin"/>
            </w:r>
            <w:r w:rsidRPr="0028623E">
              <w:instrText xml:space="preserve"> XE "</w:instrText>
            </w:r>
            <w:r w:rsidRPr="0028623E">
              <w:rPr>
                <w:color w:val="FF0000"/>
              </w:rPr>
              <w:instrText>Llorón</w:instrText>
            </w:r>
            <w:r w:rsidRPr="0028623E">
              <w:instrText xml:space="preserve">" </w:instrText>
            </w:r>
            <w:r w:rsidRPr="0028623E">
              <w:rPr>
                <w:color w:val="FF0000"/>
              </w:rPr>
              <w:fldChar w:fldCharType="end"/>
            </w:r>
          </w:p>
        </w:tc>
      </w:tr>
    </w:tbl>
    <w:p w:rsidR="009F280F" w:rsidRDefault="009F280F" w:rsidP="009F280F">
      <w:pPr>
        <w:widowControl w:val="0"/>
      </w:pPr>
    </w:p>
    <w:p w:rsidR="009F280F" w:rsidRPr="0028623E" w:rsidRDefault="009F280F" w:rsidP="009F280F">
      <w:pPr>
        <w:widowControl w:val="0"/>
      </w:pPr>
    </w:p>
    <w:p w:rsidR="009F280F" w:rsidRPr="002A3322" w:rsidRDefault="009F280F" w:rsidP="009F280F">
      <w:pPr>
        <w:pStyle w:val="Heading4"/>
        <w:keepNext w:val="0"/>
        <w:widowControl w:val="0"/>
        <w:tabs>
          <w:tab w:val="left" w:pos="1134"/>
        </w:tabs>
        <w:rPr>
          <w:i w:val="0"/>
        </w:rPr>
      </w:pPr>
      <w:bookmarkStart w:id="283" w:name="_Toc197487721"/>
      <w:bookmarkStart w:id="284" w:name="_Toc220385207"/>
      <w:bookmarkStart w:id="285" w:name="_Toc225238092"/>
      <w:bookmarkStart w:id="286" w:name="_Toc15562876"/>
      <w:r w:rsidRPr="002A3322">
        <w:t>1.2</w:t>
      </w:r>
      <w:r w:rsidRPr="002A3322">
        <w:rPr>
          <w:i w:val="0"/>
        </w:rPr>
        <w:tab/>
        <w:t>Porte / dirección (partes de plantas)</w:t>
      </w:r>
      <w:bookmarkEnd w:id="283"/>
      <w:bookmarkEnd w:id="284"/>
      <w:bookmarkEnd w:id="285"/>
      <w:bookmarkEnd w:id="286"/>
      <w:r w:rsidRPr="002A3322">
        <w:rPr>
          <w:i w:val="0"/>
        </w:rPr>
        <w:fldChar w:fldCharType="begin"/>
      </w:r>
      <w:r w:rsidRPr="002A3322">
        <w:instrText xml:space="preserve"> XE "</w:instrText>
      </w:r>
      <w:r w:rsidRPr="002A3322">
        <w:rPr>
          <w:i w:val="0"/>
        </w:rPr>
        <w:instrText>Porte / dirección (partes de plantas)</w:instrText>
      </w:r>
      <w:r w:rsidRPr="002A3322">
        <w:instrText xml:space="preserve">" </w:instrText>
      </w:r>
      <w:r w:rsidRPr="002A3322">
        <w:rPr>
          <w:i w:val="0"/>
        </w:rPr>
        <w:fldChar w:fldCharType="end"/>
      </w:r>
    </w:p>
    <w:p w:rsidR="009F280F" w:rsidRPr="0028623E" w:rsidRDefault="009F280F" w:rsidP="009F280F">
      <w:pPr>
        <w:widowControl w:val="0"/>
      </w:pPr>
    </w:p>
    <w:p w:rsidR="009F280F" w:rsidRPr="0028623E" w:rsidRDefault="009F280F" w:rsidP="009F280F">
      <w:pPr>
        <w:widowControl w:val="0"/>
      </w:pPr>
      <w:r w:rsidRPr="0028623E">
        <w:t>En los casos en que se han de observar determinadas partes de plantas, por lo general, los caracteres se presentan en forma de porte, dirección o ángulo con el eje principal, en lugar del hábito.  Al igual que sucede con el hábito de crecimiento, quizás sea útil establecer caracteres cuantitativos o cualitativos en lugar de considerar el porte y la dirección como un único carácter pseudocualitativo.</w:t>
      </w:r>
    </w:p>
    <w:p w:rsidR="009F280F" w:rsidRPr="0028623E" w:rsidRDefault="009F280F" w:rsidP="009F280F">
      <w:pPr>
        <w:widowControl w:val="0"/>
      </w:pPr>
    </w:p>
    <w:p w:rsidR="009F280F" w:rsidRPr="0028623E" w:rsidRDefault="009F280F" w:rsidP="009F280F">
      <w:pPr>
        <w:widowControl w:val="0"/>
      </w:pPr>
      <w:r w:rsidRPr="0028623E">
        <w:t>A continuación figuran ejemplos de porte en calidad de carácter cuantitativo:</w:t>
      </w:r>
    </w:p>
    <w:p w:rsidR="009F280F" w:rsidRPr="0028623E" w:rsidRDefault="009F280F" w:rsidP="009F280F">
      <w:pPr>
        <w:widowControl w:val="0"/>
      </w:pPr>
    </w:p>
    <w:p w:rsidR="009F280F" w:rsidRPr="0028623E" w:rsidRDefault="009F280F" w:rsidP="009F280F">
      <w:pPr>
        <w:keepNext/>
        <w:widowControl w:val="0"/>
        <w:rPr>
          <w:i/>
        </w:rPr>
      </w:pPr>
      <w:r w:rsidRPr="0028623E">
        <w:rPr>
          <w:i/>
        </w:rPr>
        <w:lastRenderedPageBreak/>
        <w:t xml:space="preserve">Carácter cuantitativo </w:t>
      </w:r>
    </w:p>
    <w:p w:rsidR="009F280F" w:rsidRPr="0028623E" w:rsidRDefault="009F280F" w:rsidP="009F280F">
      <w:pPr>
        <w:keepNext/>
        <w:widowControl w:val="0"/>
      </w:pPr>
    </w:p>
    <w:p w:rsidR="009F280F" w:rsidRPr="0028623E" w:rsidRDefault="009F280F" w:rsidP="009F280F">
      <w:pPr>
        <w:keepNext/>
        <w:widowControl w:val="0"/>
      </w:pPr>
      <w:r w:rsidRPr="0028623E">
        <w:t>Ejemplo 1:</w:t>
      </w:r>
    </w:p>
    <w:p w:rsidR="009F280F" w:rsidRPr="0028623E" w:rsidRDefault="009F280F" w:rsidP="009F280F">
      <w:pPr>
        <w:keepNext/>
        <w:widowControl w:val="0"/>
      </w:pPr>
    </w:p>
    <w:tbl>
      <w:tblPr>
        <w:tblW w:w="0" w:type="auto"/>
        <w:tblLayout w:type="fixed"/>
        <w:tblLook w:val="0000" w:firstRow="0" w:lastRow="0" w:firstColumn="0" w:lastColumn="0" w:noHBand="0" w:noVBand="0"/>
      </w:tblPr>
      <w:tblGrid>
        <w:gridCol w:w="2321"/>
        <w:gridCol w:w="2321"/>
        <w:gridCol w:w="2321"/>
        <w:gridCol w:w="2321"/>
      </w:tblGrid>
      <w:tr w:rsidR="009F280F" w:rsidRPr="0028623E" w:rsidTr="00F21A3F">
        <w:tc>
          <w:tcPr>
            <w:tcW w:w="2321" w:type="dxa"/>
            <w:vAlign w:val="center"/>
          </w:tcPr>
          <w:p w:rsidR="009F280F" w:rsidRPr="0028623E" w:rsidRDefault="009F280F" w:rsidP="00F21A3F">
            <w:pPr>
              <w:keepNext/>
              <w:widowControl w:val="0"/>
              <w:jc w:val="center"/>
            </w:pPr>
            <w:r w:rsidRPr="0028623E">
              <w:rPr>
                <w:noProof/>
              </w:rPr>
              <w:drawing>
                <wp:inline distT="0" distB="0" distL="0" distR="0" wp14:anchorId="2E053C29" wp14:editId="19E1C292">
                  <wp:extent cx="723900" cy="1781175"/>
                  <wp:effectExtent l="0" t="0" r="0"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387" cstate="screen">
                            <a:extLst>
                              <a:ext uri="{28A0092B-C50C-407E-A947-70E740481C1C}">
                                <a14:useLocalDpi xmlns:a14="http://schemas.microsoft.com/office/drawing/2010/main"/>
                              </a:ext>
                            </a:extLst>
                          </a:blip>
                          <a:srcRect/>
                          <a:stretch>
                            <a:fillRect/>
                          </a:stretch>
                        </pic:blipFill>
                        <pic:spPr bwMode="auto">
                          <a:xfrm>
                            <a:off x="0" y="0"/>
                            <a:ext cx="723900" cy="1781175"/>
                          </a:xfrm>
                          <a:prstGeom prst="rect">
                            <a:avLst/>
                          </a:prstGeom>
                          <a:noFill/>
                          <a:ln>
                            <a:noFill/>
                          </a:ln>
                        </pic:spPr>
                      </pic:pic>
                    </a:graphicData>
                  </a:graphic>
                </wp:inline>
              </w:drawing>
            </w:r>
          </w:p>
        </w:tc>
        <w:tc>
          <w:tcPr>
            <w:tcW w:w="2321" w:type="dxa"/>
            <w:vAlign w:val="center"/>
          </w:tcPr>
          <w:p w:rsidR="009F280F" w:rsidRPr="0028623E" w:rsidRDefault="009F280F" w:rsidP="00F21A3F">
            <w:pPr>
              <w:keepNext/>
              <w:widowControl w:val="0"/>
              <w:jc w:val="center"/>
            </w:pPr>
            <w:r w:rsidRPr="0028623E">
              <w:rPr>
                <w:noProof/>
              </w:rPr>
              <w:drawing>
                <wp:inline distT="0" distB="0" distL="0" distR="0" wp14:anchorId="04F20E12" wp14:editId="55127066">
                  <wp:extent cx="904875" cy="1781175"/>
                  <wp:effectExtent l="0" t="0" r="9525"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388" cstate="screen">
                            <a:extLst>
                              <a:ext uri="{28A0092B-C50C-407E-A947-70E740481C1C}">
                                <a14:useLocalDpi xmlns:a14="http://schemas.microsoft.com/office/drawing/2010/main"/>
                              </a:ext>
                            </a:extLst>
                          </a:blip>
                          <a:srcRect/>
                          <a:stretch>
                            <a:fillRect/>
                          </a:stretch>
                        </pic:blipFill>
                        <pic:spPr bwMode="auto">
                          <a:xfrm>
                            <a:off x="0" y="0"/>
                            <a:ext cx="904875" cy="1781175"/>
                          </a:xfrm>
                          <a:prstGeom prst="rect">
                            <a:avLst/>
                          </a:prstGeom>
                          <a:noFill/>
                          <a:ln>
                            <a:noFill/>
                          </a:ln>
                        </pic:spPr>
                      </pic:pic>
                    </a:graphicData>
                  </a:graphic>
                </wp:inline>
              </w:drawing>
            </w:r>
          </w:p>
        </w:tc>
        <w:tc>
          <w:tcPr>
            <w:tcW w:w="2321" w:type="dxa"/>
            <w:vAlign w:val="center"/>
          </w:tcPr>
          <w:p w:rsidR="009F280F" w:rsidRPr="0028623E" w:rsidRDefault="009F280F" w:rsidP="00F21A3F">
            <w:pPr>
              <w:keepNext/>
              <w:widowControl w:val="0"/>
              <w:jc w:val="center"/>
            </w:pPr>
            <w:r w:rsidRPr="0028623E">
              <w:rPr>
                <w:noProof/>
              </w:rPr>
              <w:drawing>
                <wp:inline distT="0" distB="0" distL="0" distR="0" wp14:anchorId="3F6EEB2C" wp14:editId="1D40C2F7">
                  <wp:extent cx="1333500" cy="1762125"/>
                  <wp:effectExtent l="0" t="0" r="0"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389" cstate="screen">
                            <a:extLst>
                              <a:ext uri="{28A0092B-C50C-407E-A947-70E740481C1C}">
                                <a14:useLocalDpi xmlns:a14="http://schemas.microsoft.com/office/drawing/2010/main"/>
                              </a:ext>
                            </a:extLst>
                          </a:blip>
                          <a:srcRect/>
                          <a:stretch>
                            <a:fillRect/>
                          </a:stretch>
                        </pic:blipFill>
                        <pic:spPr bwMode="auto">
                          <a:xfrm>
                            <a:off x="0" y="0"/>
                            <a:ext cx="1333500" cy="1762125"/>
                          </a:xfrm>
                          <a:prstGeom prst="rect">
                            <a:avLst/>
                          </a:prstGeom>
                          <a:noFill/>
                          <a:ln>
                            <a:noFill/>
                          </a:ln>
                        </pic:spPr>
                      </pic:pic>
                    </a:graphicData>
                  </a:graphic>
                </wp:inline>
              </w:drawing>
            </w:r>
          </w:p>
        </w:tc>
        <w:tc>
          <w:tcPr>
            <w:tcW w:w="2321" w:type="dxa"/>
            <w:vAlign w:val="center"/>
          </w:tcPr>
          <w:p w:rsidR="009F280F" w:rsidRPr="0028623E" w:rsidRDefault="009F280F" w:rsidP="00F21A3F">
            <w:pPr>
              <w:keepNext/>
              <w:widowControl w:val="0"/>
              <w:jc w:val="center"/>
            </w:pPr>
            <w:r w:rsidRPr="0028623E">
              <w:rPr>
                <w:noProof/>
              </w:rPr>
              <w:drawing>
                <wp:inline distT="0" distB="0" distL="0" distR="0" wp14:anchorId="58843840" wp14:editId="636EC3C4">
                  <wp:extent cx="1171575" cy="1781175"/>
                  <wp:effectExtent l="0" t="0" r="9525"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390" cstate="screen">
                            <a:extLst>
                              <a:ext uri="{28A0092B-C50C-407E-A947-70E740481C1C}">
                                <a14:useLocalDpi xmlns:a14="http://schemas.microsoft.com/office/drawing/2010/main"/>
                              </a:ext>
                            </a:extLst>
                          </a:blip>
                          <a:srcRect/>
                          <a:stretch>
                            <a:fillRect/>
                          </a:stretch>
                        </pic:blipFill>
                        <pic:spPr bwMode="auto">
                          <a:xfrm>
                            <a:off x="0" y="0"/>
                            <a:ext cx="1171575" cy="1781175"/>
                          </a:xfrm>
                          <a:prstGeom prst="rect">
                            <a:avLst/>
                          </a:prstGeom>
                          <a:noFill/>
                          <a:ln>
                            <a:noFill/>
                          </a:ln>
                        </pic:spPr>
                      </pic:pic>
                    </a:graphicData>
                  </a:graphic>
                </wp:inline>
              </w:drawing>
            </w:r>
          </w:p>
        </w:tc>
      </w:tr>
      <w:tr w:rsidR="009F280F" w:rsidRPr="0028623E" w:rsidTr="00F21A3F">
        <w:tc>
          <w:tcPr>
            <w:tcW w:w="2321" w:type="dxa"/>
          </w:tcPr>
          <w:p w:rsidR="009F280F" w:rsidRPr="0028623E" w:rsidRDefault="009F280F" w:rsidP="00F21A3F">
            <w:pPr>
              <w:keepNext/>
              <w:widowControl w:val="0"/>
              <w:jc w:val="center"/>
            </w:pPr>
            <w:r w:rsidRPr="0028623E">
              <w:t>1</w:t>
            </w:r>
          </w:p>
        </w:tc>
        <w:tc>
          <w:tcPr>
            <w:tcW w:w="2321" w:type="dxa"/>
          </w:tcPr>
          <w:p w:rsidR="009F280F" w:rsidRPr="0028623E" w:rsidRDefault="009F280F" w:rsidP="00F21A3F">
            <w:pPr>
              <w:keepNext/>
              <w:widowControl w:val="0"/>
              <w:jc w:val="center"/>
            </w:pPr>
            <w:r w:rsidRPr="0028623E">
              <w:t>2</w:t>
            </w:r>
          </w:p>
        </w:tc>
        <w:tc>
          <w:tcPr>
            <w:tcW w:w="2321" w:type="dxa"/>
          </w:tcPr>
          <w:p w:rsidR="009F280F" w:rsidRPr="0028623E" w:rsidRDefault="009F280F" w:rsidP="00F21A3F">
            <w:pPr>
              <w:keepNext/>
              <w:widowControl w:val="0"/>
              <w:jc w:val="center"/>
            </w:pPr>
            <w:r w:rsidRPr="0028623E">
              <w:t>3</w:t>
            </w:r>
          </w:p>
        </w:tc>
        <w:tc>
          <w:tcPr>
            <w:tcW w:w="2321" w:type="dxa"/>
          </w:tcPr>
          <w:p w:rsidR="009F280F" w:rsidRPr="0028623E" w:rsidRDefault="009F280F" w:rsidP="00F21A3F">
            <w:pPr>
              <w:keepNext/>
              <w:widowControl w:val="0"/>
              <w:jc w:val="center"/>
            </w:pPr>
            <w:r w:rsidRPr="0028623E">
              <w:t>4</w:t>
            </w:r>
          </w:p>
        </w:tc>
      </w:tr>
      <w:tr w:rsidR="009F280F" w:rsidRPr="0028623E" w:rsidTr="00F21A3F">
        <w:tc>
          <w:tcPr>
            <w:tcW w:w="2321" w:type="dxa"/>
          </w:tcPr>
          <w:p w:rsidR="009F280F" w:rsidRPr="0028623E" w:rsidRDefault="009F280F" w:rsidP="00F21A3F">
            <w:pPr>
              <w:keepNext/>
              <w:widowControl w:val="0"/>
              <w:jc w:val="center"/>
              <w:rPr>
                <w:color w:val="FF0000"/>
              </w:rPr>
            </w:pPr>
            <w:r w:rsidRPr="0028623E">
              <w:rPr>
                <w:color w:val="FF0000"/>
              </w:rPr>
              <w:t>erecto</w:t>
            </w:r>
            <w:r w:rsidRPr="0028623E">
              <w:rPr>
                <w:color w:val="FF0000"/>
              </w:rPr>
              <w:fldChar w:fldCharType="begin"/>
            </w:r>
            <w:r w:rsidRPr="0028623E">
              <w:instrText xml:space="preserve"> XE "</w:instrText>
            </w:r>
            <w:r w:rsidRPr="0028623E">
              <w:rPr>
                <w:color w:val="FF0000"/>
              </w:rPr>
              <w:instrText>Erecto</w:instrText>
            </w:r>
            <w:r w:rsidRPr="0028623E">
              <w:instrText xml:space="preserve">" </w:instrText>
            </w:r>
            <w:r w:rsidRPr="0028623E">
              <w:rPr>
                <w:color w:val="FF0000"/>
              </w:rPr>
              <w:fldChar w:fldCharType="end"/>
            </w:r>
          </w:p>
        </w:tc>
        <w:tc>
          <w:tcPr>
            <w:tcW w:w="2321" w:type="dxa"/>
          </w:tcPr>
          <w:p w:rsidR="009F280F" w:rsidRPr="0028623E" w:rsidRDefault="009F280F" w:rsidP="00F21A3F">
            <w:pPr>
              <w:keepNext/>
              <w:widowControl w:val="0"/>
              <w:jc w:val="center"/>
              <w:rPr>
                <w:color w:val="FF0000"/>
              </w:rPr>
            </w:pPr>
            <w:r w:rsidRPr="0028623E">
              <w:rPr>
                <w:color w:val="FF0000"/>
              </w:rPr>
              <w:t>semierecto</w:t>
            </w:r>
            <w:r w:rsidRPr="0028623E">
              <w:rPr>
                <w:color w:val="FF0000"/>
              </w:rPr>
              <w:fldChar w:fldCharType="begin"/>
            </w:r>
            <w:r w:rsidRPr="0028623E">
              <w:instrText xml:space="preserve"> XE "</w:instrText>
            </w:r>
            <w:r w:rsidRPr="0028623E">
              <w:rPr>
                <w:color w:val="FF0000"/>
              </w:rPr>
              <w:instrText>Semierecto</w:instrText>
            </w:r>
            <w:r w:rsidRPr="0028623E">
              <w:instrText xml:space="preserve">" </w:instrText>
            </w:r>
            <w:r w:rsidRPr="0028623E">
              <w:rPr>
                <w:color w:val="FF0000"/>
              </w:rPr>
              <w:fldChar w:fldCharType="end"/>
            </w:r>
          </w:p>
        </w:tc>
        <w:tc>
          <w:tcPr>
            <w:tcW w:w="2321" w:type="dxa"/>
          </w:tcPr>
          <w:p w:rsidR="009F280F" w:rsidRPr="0028623E" w:rsidRDefault="009F280F" w:rsidP="00F21A3F">
            <w:pPr>
              <w:keepNext/>
              <w:widowControl w:val="0"/>
              <w:jc w:val="center"/>
              <w:rPr>
                <w:color w:val="FF0000"/>
              </w:rPr>
            </w:pPr>
            <w:r w:rsidRPr="0028623E">
              <w:rPr>
                <w:color w:val="FF0000"/>
              </w:rPr>
              <w:t>horizontal</w:t>
            </w:r>
            <w:r w:rsidRPr="0028623E">
              <w:rPr>
                <w:color w:val="FF0000"/>
              </w:rPr>
              <w:fldChar w:fldCharType="begin"/>
            </w:r>
            <w:r w:rsidRPr="0028623E">
              <w:instrText xml:space="preserve"> XE "</w:instrText>
            </w:r>
            <w:r w:rsidRPr="0028623E">
              <w:rPr>
                <w:color w:val="FF0000"/>
              </w:rPr>
              <w:instrText>Horizontal</w:instrText>
            </w:r>
            <w:r w:rsidRPr="0028623E">
              <w:instrText xml:space="preserve">" </w:instrText>
            </w:r>
            <w:r w:rsidRPr="0028623E">
              <w:rPr>
                <w:color w:val="FF0000"/>
              </w:rPr>
              <w:fldChar w:fldCharType="end"/>
            </w:r>
            <w:r w:rsidRPr="0028623E">
              <w:rPr>
                <w:color w:val="FF0000"/>
              </w:rPr>
              <w:t xml:space="preserve"> </w:t>
            </w:r>
          </w:p>
        </w:tc>
        <w:tc>
          <w:tcPr>
            <w:tcW w:w="2321" w:type="dxa"/>
          </w:tcPr>
          <w:p w:rsidR="009F280F" w:rsidRPr="0028623E" w:rsidRDefault="009F280F" w:rsidP="00F21A3F">
            <w:pPr>
              <w:keepNext/>
              <w:widowControl w:val="0"/>
              <w:jc w:val="center"/>
              <w:rPr>
                <w:color w:val="FF0000"/>
              </w:rPr>
            </w:pPr>
            <w:r w:rsidRPr="0028623E">
              <w:rPr>
                <w:color w:val="FF0000"/>
              </w:rPr>
              <w:t>recurvado</w:t>
            </w:r>
            <w:r w:rsidRPr="0028623E">
              <w:rPr>
                <w:color w:val="FF0000"/>
              </w:rPr>
              <w:fldChar w:fldCharType="begin"/>
            </w:r>
            <w:r w:rsidRPr="0028623E">
              <w:instrText xml:space="preserve"> XE "</w:instrText>
            </w:r>
            <w:r w:rsidRPr="0028623E">
              <w:rPr>
                <w:color w:val="FF0000"/>
              </w:rPr>
              <w:instrText>Recurvado</w:instrText>
            </w:r>
            <w:r w:rsidRPr="0028623E">
              <w:instrText xml:space="preserve">" </w:instrText>
            </w:r>
            <w:r w:rsidRPr="0028623E">
              <w:rPr>
                <w:color w:val="FF0000"/>
              </w:rPr>
              <w:fldChar w:fldCharType="end"/>
            </w:r>
          </w:p>
        </w:tc>
      </w:tr>
    </w:tbl>
    <w:p w:rsidR="009F280F" w:rsidRPr="0028623E" w:rsidRDefault="009F280F" w:rsidP="009F280F">
      <w:pPr>
        <w:keepNext/>
        <w:widowControl w:val="0"/>
      </w:pPr>
    </w:p>
    <w:p w:rsidR="009F280F" w:rsidRPr="0028623E" w:rsidRDefault="009F280F" w:rsidP="009F280F">
      <w:pPr>
        <w:keepNext/>
        <w:widowControl w:val="0"/>
      </w:pPr>
      <w:r w:rsidRPr="0028623E">
        <w:t>Ejemplo 2:</w:t>
      </w:r>
    </w:p>
    <w:p w:rsidR="009F280F" w:rsidRPr="0028623E" w:rsidRDefault="009F280F" w:rsidP="009F280F">
      <w:pPr>
        <w:keepNext/>
        <w:widowControl w:val="0"/>
      </w:pPr>
    </w:p>
    <w:tbl>
      <w:tblPr>
        <w:tblW w:w="0" w:type="auto"/>
        <w:tblLayout w:type="fixed"/>
        <w:tblLook w:val="0000" w:firstRow="0" w:lastRow="0" w:firstColumn="0" w:lastColumn="0" w:noHBand="0" w:noVBand="0"/>
      </w:tblPr>
      <w:tblGrid>
        <w:gridCol w:w="3095"/>
        <w:gridCol w:w="3095"/>
        <w:gridCol w:w="3095"/>
      </w:tblGrid>
      <w:tr w:rsidR="009F280F" w:rsidRPr="0028623E" w:rsidTr="00F21A3F">
        <w:tc>
          <w:tcPr>
            <w:tcW w:w="3095" w:type="dxa"/>
            <w:vAlign w:val="center"/>
          </w:tcPr>
          <w:p w:rsidR="009F280F" w:rsidRPr="0028623E" w:rsidRDefault="009F280F" w:rsidP="00F21A3F">
            <w:pPr>
              <w:widowControl w:val="0"/>
              <w:jc w:val="center"/>
            </w:pPr>
            <w:r w:rsidRPr="0028623E">
              <w:rPr>
                <w:noProof/>
              </w:rPr>
              <w:drawing>
                <wp:inline distT="0" distB="0" distL="0" distR="0" wp14:anchorId="2B593236" wp14:editId="17E80CB3">
                  <wp:extent cx="990600" cy="154305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391" cstate="screen">
                            <a:extLst>
                              <a:ext uri="{28A0092B-C50C-407E-A947-70E740481C1C}">
                                <a14:useLocalDpi xmlns:a14="http://schemas.microsoft.com/office/drawing/2010/main"/>
                              </a:ext>
                            </a:extLst>
                          </a:blip>
                          <a:srcRect/>
                          <a:stretch>
                            <a:fillRect/>
                          </a:stretch>
                        </pic:blipFill>
                        <pic:spPr bwMode="auto">
                          <a:xfrm>
                            <a:off x="0" y="0"/>
                            <a:ext cx="990600" cy="1543050"/>
                          </a:xfrm>
                          <a:prstGeom prst="rect">
                            <a:avLst/>
                          </a:prstGeom>
                          <a:noFill/>
                          <a:ln>
                            <a:noFill/>
                          </a:ln>
                        </pic:spPr>
                      </pic:pic>
                    </a:graphicData>
                  </a:graphic>
                </wp:inline>
              </w:drawing>
            </w:r>
          </w:p>
        </w:tc>
        <w:tc>
          <w:tcPr>
            <w:tcW w:w="3095" w:type="dxa"/>
            <w:vAlign w:val="center"/>
          </w:tcPr>
          <w:p w:rsidR="009F280F" w:rsidRPr="0028623E" w:rsidRDefault="009F280F" w:rsidP="00F21A3F">
            <w:pPr>
              <w:widowControl w:val="0"/>
              <w:jc w:val="center"/>
            </w:pPr>
            <w:r w:rsidRPr="0028623E">
              <w:rPr>
                <w:noProof/>
              </w:rPr>
              <w:drawing>
                <wp:inline distT="0" distB="0" distL="0" distR="0" wp14:anchorId="3C3BE2A7" wp14:editId="60730046">
                  <wp:extent cx="1266825" cy="1543050"/>
                  <wp:effectExtent l="0" t="0" r="952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392" cstate="screen">
                            <a:extLst>
                              <a:ext uri="{28A0092B-C50C-407E-A947-70E740481C1C}">
                                <a14:useLocalDpi xmlns:a14="http://schemas.microsoft.com/office/drawing/2010/main"/>
                              </a:ext>
                            </a:extLst>
                          </a:blip>
                          <a:srcRect/>
                          <a:stretch>
                            <a:fillRect/>
                          </a:stretch>
                        </pic:blipFill>
                        <pic:spPr bwMode="auto">
                          <a:xfrm>
                            <a:off x="0" y="0"/>
                            <a:ext cx="1266825" cy="1543050"/>
                          </a:xfrm>
                          <a:prstGeom prst="rect">
                            <a:avLst/>
                          </a:prstGeom>
                          <a:noFill/>
                          <a:ln>
                            <a:noFill/>
                          </a:ln>
                        </pic:spPr>
                      </pic:pic>
                    </a:graphicData>
                  </a:graphic>
                </wp:inline>
              </w:drawing>
            </w:r>
          </w:p>
        </w:tc>
        <w:tc>
          <w:tcPr>
            <w:tcW w:w="3095" w:type="dxa"/>
            <w:vAlign w:val="center"/>
          </w:tcPr>
          <w:p w:rsidR="009F280F" w:rsidRPr="0028623E" w:rsidRDefault="009F280F" w:rsidP="00F21A3F">
            <w:pPr>
              <w:widowControl w:val="0"/>
              <w:jc w:val="center"/>
            </w:pPr>
            <w:r w:rsidRPr="0028623E">
              <w:rPr>
                <w:noProof/>
              </w:rPr>
              <w:drawing>
                <wp:inline distT="0" distB="0" distL="0" distR="0" wp14:anchorId="36DE74F1" wp14:editId="0F391087">
                  <wp:extent cx="1238250" cy="154305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393" cstate="screen">
                            <a:extLst>
                              <a:ext uri="{28A0092B-C50C-407E-A947-70E740481C1C}">
                                <a14:useLocalDpi xmlns:a14="http://schemas.microsoft.com/office/drawing/2010/main"/>
                              </a:ext>
                            </a:extLst>
                          </a:blip>
                          <a:srcRect/>
                          <a:stretch>
                            <a:fillRect/>
                          </a:stretch>
                        </pic:blipFill>
                        <pic:spPr bwMode="auto">
                          <a:xfrm>
                            <a:off x="0" y="0"/>
                            <a:ext cx="1238250" cy="1543050"/>
                          </a:xfrm>
                          <a:prstGeom prst="rect">
                            <a:avLst/>
                          </a:prstGeom>
                          <a:noFill/>
                          <a:ln>
                            <a:noFill/>
                          </a:ln>
                        </pic:spPr>
                      </pic:pic>
                    </a:graphicData>
                  </a:graphic>
                </wp:inline>
              </w:drawing>
            </w:r>
          </w:p>
        </w:tc>
      </w:tr>
      <w:tr w:rsidR="009F280F" w:rsidRPr="0028623E" w:rsidTr="00F21A3F">
        <w:tc>
          <w:tcPr>
            <w:tcW w:w="3095" w:type="dxa"/>
          </w:tcPr>
          <w:p w:rsidR="009F280F" w:rsidRPr="0028623E" w:rsidRDefault="009F280F" w:rsidP="00F21A3F">
            <w:pPr>
              <w:widowControl w:val="0"/>
              <w:jc w:val="center"/>
            </w:pPr>
            <w:r w:rsidRPr="0028623E">
              <w:t>1</w:t>
            </w:r>
          </w:p>
        </w:tc>
        <w:tc>
          <w:tcPr>
            <w:tcW w:w="3095" w:type="dxa"/>
          </w:tcPr>
          <w:p w:rsidR="009F280F" w:rsidRPr="0028623E" w:rsidRDefault="009F280F" w:rsidP="00F21A3F">
            <w:pPr>
              <w:widowControl w:val="0"/>
              <w:jc w:val="center"/>
            </w:pPr>
            <w:r w:rsidRPr="0028623E">
              <w:t>2</w:t>
            </w:r>
          </w:p>
        </w:tc>
        <w:tc>
          <w:tcPr>
            <w:tcW w:w="3095" w:type="dxa"/>
          </w:tcPr>
          <w:p w:rsidR="009F280F" w:rsidRPr="0028623E" w:rsidRDefault="009F280F" w:rsidP="00F21A3F">
            <w:pPr>
              <w:widowControl w:val="0"/>
              <w:jc w:val="center"/>
            </w:pPr>
            <w:r w:rsidRPr="0028623E">
              <w:t>3</w:t>
            </w:r>
          </w:p>
        </w:tc>
      </w:tr>
      <w:tr w:rsidR="009F280F" w:rsidRPr="0028623E" w:rsidTr="00F21A3F">
        <w:tc>
          <w:tcPr>
            <w:tcW w:w="3095" w:type="dxa"/>
          </w:tcPr>
          <w:p w:rsidR="009F280F" w:rsidRPr="0028623E" w:rsidRDefault="009F280F" w:rsidP="00F21A3F">
            <w:pPr>
              <w:widowControl w:val="0"/>
              <w:jc w:val="center"/>
              <w:rPr>
                <w:color w:val="FF0000"/>
              </w:rPr>
            </w:pPr>
            <w:r w:rsidRPr="0028623E">
              <w:rPr>
                <w:color w:val="FF0000"/>
              </w:rPr>
              <w:t>erecto</w:t>
            </w:r>
            <w:r w:rsidRPr="0028623E">
              <w:rPr>
                <w:color w:val="FF0000"/>
              </w:rPr>
              <w:fldChar w:fldCharType="begin"/>
            </w:r>
            <w:r w:rsidRPr="0028623E">
              <w:instrText xml:space="preserve"> XE "</w:instrText>
            </w:r>
            <w:r w:rsidRPr="0028623E">
              <w:rPr>
                <w:color w:val="FF0000"/>
              </w:rPr>
              <w:instrText>Erecto</w:instrText>
            </w:r>
            <w:r w:rsidRPr="0028623E">
              <w:instrText xml:space="preserve">" </w:instrText>
            </w:r>
            <w:r w:rsidRPr="0028623E">
              <w:rPr>
                <w:color w:val="FF0000"/>
              </w:rPr>
              <w:fldChar w:fldCharType="end"/>
            </w:r>
          </w:p>
        </w:tc>
        <w:tc>
          <w:tcPr>
            <w:tcW w:w="3095" w:type="dxa"/>
          </w:tcPr>
          <w:p w:rsidR="009F280F" w:rsidRPr="0028623E" w:rsidRDefault="009F280F" w:rsidP="00F21A3F">
            <w:pPr>
              <w:widowControl w:val="0"/>
              <w:jc w:val="center"/>
              <w:rPr>
                <w:color w:val="FF0000"/>
              </w:rPr>
            </w:pPr>
            <w:r w:rsidRPr="0028623E">
              <w:rPr>
                <w:color w:val="FF0000"/>
              </w:rPr>
              <w:t>hacia afuera</w:t>
            </w:r>
            <w:r w:rsidRPr="0028623E">
              <w:rPr>
                <w:color w:val="FF0000"/>
              </w:rPr>
              <w:fldChar w:fldCharType="begin"/>
            </w:r>
            <w:r w:rsidRPr="0028623E">
              <w:instrText xml:space="preserve"> XE "</w:instrText>
            </w:r>
            <w:r w:rsidRPr="0028623E">
              <w:rPr>
                <w:color w:val="FF0000"/>
              </w:rPr>
              <w:instrText>Hacia afuera</w:instrText>
            </w:r>
            <w:r w:rsidRPr="0028623E">
              <w:instrText xml:space="preserve">" </w:instrText>
            </w:r>
            <w:r w:rsidRPr="0028623E">
              <w:rPr>
                <w:color w:val="FF0000"/>
              </w:rPr>
              <w:fldChar w:fldCharType="end"/>
            </w:r>
          </w:p>
        </w:tc>
        <w:tc>
          <w:tcPr>
            <w:tcW w:w="3095" w:type="dxa"/>
          </w:tcPr>
          <w:p w:rsidR="009F280F" w:rsidRPr="0028623E" w:rsidRDefault="009F280F" w:rsidP="00F21A3F">
            <w:pPr>
              <w:widowControl w:val="0"/>
              <w:jc w:val="center"/>
              <w:rPr>
                <w:color w:val="FF0000"/>
              </w:rPr>
            </w:pPr>
            <w:r w:rsidRPr="0028623E">
              <w:rPr>
                <w:color w:val="FF0000"/>
              </w:rPr>
              <w:t>hacia abajo</w:t>
            </w:r>
            <w:r w:rsidRPr="0028623E">
              <w:rPr>
                <w:color w:val="FF0000"/>
              </w:rPr>
              <w:fldChar w:fldCharType="begin"/>
            </w:r>
            <w:r w:rsidRPr="0028623E">
              <w:instrText xml:space="preserve"> XE "</w:instrText>
            </w:r>
            <w:r w:rsidRPr="0028623E">
              <w:rPr>
                <w:color w:val="FF0000"/>
              </w:rPr>
              <w:instrText>Hacia abajo</w:instrText>
            </w:r>
            <w:r w:rsidRPr="0028623E">
              <w:instrText xml:space="preserve">" </w:instrText>
            </w:r>
            <w:r w:rsidRPr="0028623E">
              <w:rPr>
                <w:color w:val="FF0000"/>
              </w:rPr>
              <w:fldChar w:fldCharType="end"/>
            </w:r>
          </w:p>
        </w:tc>
      </w:tr>
    </w:tbl>
    <w:p w:rsidR="009F280F" w:rsidRPr="0028623E" w:rsidRDefault="009F280F" w:rsidP="009F280F">
      <w:pPr>
        <w:pStyle w:val="Heading4"/>
        <w:keepNext w:val="0"/>
        <w:widowControl w:val="0"/>
        <w:tabs>
          <w:tab w:val="left" w:pos="1134"/>
        </w:tabs>
        <w:rPr>
          <w:strike/>
        </w:rPr>
      </w:pPr>
      <w:bookmarkStart w:id="287" w:name="_Toc197487722"/>
      <w:bookmarkStart w:id="288" w:name="_Toc220385208"/>
      <w:bookmarkStart w:id="289" w:name="_Toc225238093"/>
    </w:p>
    <w:p w:rsidR="009F280F" w:rsidRDefault="009F280F" w:rsidP="009F280F">
      <w:pPr>
        <w:jc w:val="left"/>
        <w:rPr>
          <w:i/>
        </w:rPr>
      </w:pPr>
      <w:r>
        <w:br w:type="page"/>
      </w:r>
    </w:p>
    <w:p w:rsidR="009F280F" w:rsidRPr="005B3A2C" w:rsidRDefault="009F280F" w:rsidP="009F280F">
      <w:pPr>
        <w:pStyle w:val="Heading4"/>
        <w:keepNext w:val="0"/>
        <w:widowControl w:val="0"/>
        <w:tabs>
          <w:tab w:val="left" w:pos="1134"/>
        </w:tabs>
        <w:rPr>
          <w:i w:val="0"/>
        </w:rPr>
      </w:pPr>
      <w:bookmarkStart w:id="290" w:name="_Toc15562877"/>
      <w:r w:rsidRPr="0028623E">
        <w:lastRenderedPageBreak/>
        <w:t>1.3</w:t>
      </w:r>
      <w:r w:rsidRPr="0028623E">
        <w:rPr>
          <w:i w:val="0"/>
        </w:rPr>
        <w:tab/>
      </w:r>
      <w:bookmarkEnd w:id="287"/>
      <w:bookmarkEnd w:id="288"/>
      <w:r w:rsidRPr="00C141DA">
        <w:rPr>
          <w:i w:val="0"/>
        </w:rPr>
        <w:t>Posición relativa</w:t>
      </w:r>
      <w:bookmarkEnd w:id="289"/>
      <w:bookmarkEnd w:id="290"/>
      <w:r w:rsidRPr="005B3A2C">
        <w:rPr>
          <w:i w:val="0"/>
          <w:color w:val="FF0000"/>
        </w:rPr>
        <w:fldChar w:fldCharType="begin"/>
      </w:r>
      <w:r w:rsidRPr="005B3A2C">
        <w:rPr>
          <w:i w:val="0"/>
        </w:rPr>
        <w:instrText xml:space="preserve"> XE "</w:instrText>
      </w:r>
      <w:r>
        <w:rPr>
          <w:i w:val="0"/>
          <w:color w:val="FF0000"/>
        </w:rPr>
        <w:instrText>Posición relativa</w:instrText>
      </w:r>
      <w:r w:rsidRPr="005B3A2C">
        <w:rPr>
          <w:i w:val="0"/>
        </w:rPr>
        <w:instrText xml:space="preserve">" </w:instrText>
      </w:r>
      <w:r w:rsidRPr="005B3A2C">
        <w:rPr>
          <w:i w:val="0"/>
          <w:color w:val="FF0000"/>
        </w:rPr>
        <w:fldChar w:fldCharType="end"/>
      </w:r>
    </w:p>
    <w:p w:rsidR="009F280F" w:rsidRPr="0028623E" w:rsidRDefault="009F280F" w:rsidP="009F280F">
      <w:pPr>
        <w:widowControl w:val="0"/>
        <w:tabs>
          <w:tab w:val="left" w:pos="1134"/>
        </w:tabs>
        <w:rPr>
          <w:i/>
        </w:rPr>
      </w:pPr>
    </w:p>
    <w:p w:rsidR="009F280F" w:rsidRPr="0028623E" w:rsidRDefault="009F280F" w:rsidP="009F280F">
      <w:pPr>
        <w:widowControl w:val="0"/>
        <w:tabs>
          <w:tab w:val="left" w:pos="1134"/>
        </w:tabs>
      </w:pPr>
      <w:r w:rsidRPr="0028623E">
        <w:t>Un tipo especial de carácter que aparece habitualmente en las directrices de examen es el de la posición relativa de las hojas, los pétalos, etcétera.  Cabe utilizar los ejemplos siguientes a modo de orientación para la presentación de los caracteres cuantitativos:</w:t>
      </w:r>
    </w:p>
    <w:p w:rsidR="009F280F" w:rsidRPr="0028623E" w:rsidRDefault="009F280F" w:rsidP="009F280F">
      <w:pPr>
        <w:widowControl w:val="0"/>
      </w:pPr>
    </w:p>
    <w:tbl>
      <w:tblPr>
        <w:tblW w:w="0" w:type="auto"/>
        <w:jc w:val="center"/>
        <w:tblLayout w:type="fixed"/>
        <w:tblLook w:val="0000" w:firstRow="0" w:lastRow="0" w:firstColumn="0" w:lastColumn="0" w:noHBand="0" w:noVBand="0"/>
      </w:tblPr>
      <w:tblGrid>
        <w:gridCol w:w="1219"/>
        <w:gridCol w:w="2040"/>
        <w:gridCol w:w="2100"/>
        <w:gridCol w:w="2127"/>
      </w:tblGrid>
      <w:tr w:rsidR="009F280F" w:rsidRPr="0028623E" w:rsidTr="00F21A3F">
        <w:trPr>
          <w:jc w:val="center"/>
        </w:trPr>
        <w:tc>
          <w:tcPr>
            <w:tcW w:w="1219" w:type="dxa"/>
            <w:shd w:val="clear" w:color="auto" w:fill="FFFFFF"/>
          </w:tcPr>
          <w:p w:rsidR="009F280F" w:rsidRPr="0028623E" w:rsidRDefault="009F280F" w:rsidP="00F21A3F">
            <w:pPr>
              <w:widowControl w:val="0"/>
              <w:tabs>
                <w:tab w:val="left" w:pos="1134"/>
              </w:tabs>
              <w:jc w:val="center"/>
            </w:pPr>
          </w:p>
        </w:tc>
        <w:tc>
          <w:tcPr>
            <w:tcW w:w="2040" w:type="dxa"/>
            <w:vAlign w:val="center"/>
          </w:tcPr>
          <w:p w:rsidR="009F280F" w:rsidRPr="0028623E" w:rsidRDefault="009F280F" w:rsidP="00F21A3F">
            <w:pPr>
              <w:widowControl w:val="0"/>
              <w:tabs>
                <w:tab w:val="left" w:pos="1134"/>
              </w:tabs>
              <w:jc w:val="center"/>
            </w:pPr>
            <w:r w:rsidRPr="0028623E">
              <w:rPr>
                <w:noProof/>
              </w:rPr>
              <w:drawing>
                <wp:inline distT="0" distB="0" distL="0" distR="0" wp14:anchorId="1B3BCFC1" wp14:editId="609DE83E">
                  <wp:extent cx="1038225" cy="1047750"/>
                  <wp:effectExtent l="0" t="0" r="952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394" cstate="screen">
                            <a:extLst>
                              <a:ext uri="{28A0092B-C50C-407E-A947-70E740481C1C}">
                                <a14:useLocalDpi xmlns:a14="http://schemas.microsoft.com/office/drawing/2010/main"/>
                              </a:ext>
                            </a:extLst>
                          </a:blip>
                          <a:srcRect/>
                          <a:stretch>
                            <a:fillRect/>
                          </a:stretch>
                        </pic:blipFill>
                        <pic:spPr bwMode="auto">
                          <a:xfrm>
                            <a:off x="0" y="0"/>
                            <a:ext cx="1038225" cy="1047750"/>
                          </a:xfrm>
                          <a:prstGeom prst="rect">
                            <a:avLst/>
                          </a:prstGeom>
                          <a:noFill/>
                          <a:ln>
                            <a:noFill/>
                          </a:ln>
                        </pic:spPr>
                      </pic:pic>
                    </a:graphicData>
                  </a:graphic>
                </wp:inline>
              </w:drawing>
            </w:r>
          </w:p>
        </w:tc>
        <w:tc>
          <w:tcPr>
            <w:tcW w:w="2100" w:type="dxa"/>
            <w:vAlign w:val="center"/>
          </w:tcPr>
          <w:p w:rsidR="009F280F" w:rsidRPr="0028623E" w:rsidRDefault="009F280F" w:rsidP="00F21A3F">
            <w:pPr>
              <w:widowControl w:val="0"/>
              <w:tabs>
                <w:tab w:val="left" w:pos="1134"/>
              </w:tabs>
              <w:jc w:val="center"/>
            </w:pPr>
            <w:r w:rsidRPr="0028623E">
              <w:rPr>
                <w:noProof/>
              </w:rPr>
              <w:drawing>
                <wp:inline distT="0" distB="0" distL="0" distR="0" wp14:anchorId="24E37727" wp14:editId="455EEAD6">
                  <wp:extent cx="1038225" cy="1047750"/>
                  <wp:effectExtent l="0" t="0" r="952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395" cstate="screen">
                            <a:extLst>
                              <a:ext uri="{28A0092B-C50C-407E-A947-70E740481C1C}">
                                <a14:useLocalDpi xmlns:a14="http://schemas.microsoft.com/office/drawing/2010/main"/>
                              </a:ext>
                            </a:extLst>
                          </a:blip>
                          <a:srcRect/>
                          <a:stretch>
                            <a:fillRect/>
                          </a:stretch>
                        </pic:blipFill>
                        <pic:spPr bwMode="auto">
                          <a:xfrm>
                            <a:off x="0" y="0"/>
                            <a:ext cx="1038225" cy="1047750"/>
                          </a:xfrm>
                          <a:prstGeom prst="rect">
                            <a:avLst/>
                          </a:prstGeom>
                          <a:noFill/>
                          <a:ln>
                            <a:noFill/>
                          </a:ln>
                        </pic:spPr>
                      </pic:pic>
                    </a:graphicData>
                  </a:graphic>
                </wp:inline>
              </w:drawing>
            </w:r>
          </w:p>
        </w:tc>
        <w:tc>
          <w:tcPr>
            <w:tcW w:w="2127" w:type="dxa"/>
            <w:vAlign w:val="center"/>
          </w:tcPr>
          <w:p w:rsidR="009F280F" w:rsidRPr="0028623E" w:rsidRDefault="009F280F" w:rsidP="00F21A3F">
            <w:pPr>
              <w:widowControl w:val="0"/>
              <w:tabs>
                <w:tab w:val="left" w:pos="1134"/>
              </w:tabs>
              <w:jc w:val="center"/>
            </w:pPr>
            <w:r w:rsidRPr="0028623E">
              <w:rPr>
                <w:noProof/>
              </w:rPr>
              <w:drawing>
                <wp:inline distT="0" distB="0" distL="0" distR="0" wp14:anchorId="6563DB26" wp14:editId="42DB1E9D">
                  <wp:extent cx="1038225" cy="1047750"/>
                  <wp:effectExtent l="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396" cstate="screen">
                            <a:extLst>
                              <a:ext uri="{28A0092B-C50C-407E-A947-70E740481C1C}">
                                <a14:useLocalDpi xmlns:a14="http://schemas.microsoft.com/office/drawing/2010/main"/>
                              </a:ext>
                            </a:extLst>
                          </a:blip>
                          <a:srcRect/>
                          <a:stretch>
                            <a:fillRect/>
                          </a:stretch>
                        </pic:blipFill>
                        <pic:spPr bwMode="auto">
                          <a:xfrm>
                            <a:off x="0" y="0"/>
                            <a:ext cx="1038225" cy="1047750"/>
                          </a:xfrm>
                          <a:prstGeom prst="rect">
                            <a:avLst/>
                          </a:prstGeom>
                          <a:noFill/>
                          <a:ln>
                            <a:noFill/>
                          </a:ln>
                        </pic:spPr>
                      </pic:pic>
                    </a:graphicData>
                  </a:graphic>
                </wp:inline>
              </w:drawing>
            </w:r>
          </w:p>
        </w:tc>
      </w:tr>
      <w:tr w:rsidR="009F280F" w:rsidRPr="0028623E" w:rsidTr="00F21A3F">
        <w:trPr>
          <w:jc w:val="center"/>
        </w:trPr>
        <w:tc>
          <w:tcPr>
            <w:tcW w:w="1219" w:type="dxa"/>
            <w:shd w:val="clear" w:color="auto" w:fill="FFFFFF"/>
          </w:tcPr>
          <w:p w:rsidR="009F280F" w:rsidRPr="0028623E" w:rsidRDefault="009F280F" w:rsidP="00F21A3F">
            <w:pPr>
              <w:widowControl w:val="0"/>
              <w:tabs>
                <w:tab w:val="left" w:pos="1134"/>
              </w:tabs>
              <w:jc w:val="center"/>
            </w:pPr>
          </w:p>
        </w:tc>
        <w:tc>
          <w:tcPr>
            <w:tcW w:w="2040" w:type="dxa"/>
            <w:vAlign w:val="center"/>
          </w:tcPr>
          <w:p w:rsidR="009F280F" w:rsidRPr="0028623E" w:rsidRDefault="009F280F" w:rsidP="00F21A3F">
            <w:pPr>
              <w:widowControl w:val="0"/>
              <w:tabs>
                <w:tab w:val="left" w:pos="1134"/>
              </w:tabs>
              <w:jc w:val="center"/>
            </w:pPr>
            <w:r w:rsidRPr="0028623E">
              <w:rPr>
                <w:noProof/>
              </w:rPr>
              <w:drawing>
                <wp:inline distT="0" distB="0" distL="0" distR="0" wp14:anchorId="6B3256C2" wp14:editId="053735A2">
                  <wp:extent cx="1038225" cy="1123950"/>
                  <wp:effectExtent l="0" t="0" r="952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397" cstate="screen">
                            <a:extLst>
                              <a:ext uri="{28A0092B-C50C-407E-A947-70E740481C1C}">
                                <a14:useLocalDpi xmlns:a14="http://schemas.microsoft.com/office/drawing/2010/main"/>
                              </a:ext>
                            </a:extLst>
                          </a:blip>
                          <a:srcRect/>
                          <a:stretch>
                            <a:fillRect/>
                          </a:stretch>
                        </pic:blipFill>
                        <pic:spPr bwMode="auto">
                          <a:xfrm>
                            <a:off x="0" y="0"/>
                            <a:ext cx="1038225" cy="1123950"/>
                          </a:xfrm>
                          <a:prstGeom prst="rect">
                            <a:avLst/>
                          </a:prstGeom>
                          <a:noFill/>
                          <a:ln>
                            <a:noFill/>
                          </a:ln>
                        </pic:spPr>
                      </pic:pic>
                    </a:graphicData>
                  </a:graphic>
                </wp:inline>
              </w:drawing>
            </w:r>
          </w:p>
        </w:tc>
        <w:tc>
          <w:tcPr>
            <w:tcW w:w="2100" w:type="dxa"/>
            <w:vAlign w:val="center"/>
          </w:tcPr>
          <w:p w:rsidR="009F280F" w:rsidRPr="0028623E" w:rsidRDefault="009F280F" w:rsidP="00F21A3F">
            <w:pPr>
              <w:widowControl w:val="0"/>
              <w:tabs>
                <w:tab w:val="left" w:pos="1134"/>
              </w:tabs>
              <w:jc w:val="center"/>
            </w:pPr>
            <w:r w:rsidRPr="0028623E">
              <w:rPr>
                <w:noProof/>
              </w:rPr>
              <w:drawing>
                <wp:inline distT="0" distB="0" distL="0" distR="0" wp14:anchorId="321143B8" wp14:editId="5B5FC8B4">
                  <wp:extent cx="1038225" cy="1123950"/>
                  <wp:effectExtent l="0" t="0" r="952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398" cstate="screen">
                            <a:extLst>
                              <a:ext uri="{28A0092B-C50C-407E-A947-70E740481C1C}">
                                <a14:useLocalDpi xmlns:a14="http://schemas.microsoft.com/office/drawing/2010/main"/>
                              </a:ext>
                            </a:extLst>
                          </a:blip>
                          <a:srcRect/>
                          <a:stretch>
                            <a:fillRect/>
                          </a:stretch>
                        </pic:blipFill>
                        <pic:spPr bwMode="auto">
                          <a:xfrm>
                            <a:off x="0" y="0"/>
                            <a:ext cx="1038225" cy="1123950"/>
                          </a:xfrm>
                          <a:prstGeom prst="rect">
                            <a:avLst/>
                          </a:prstGeom>
                          <a:noFill/>
                          <a:ln>
                            <a:noFill/>
                          </a:ln>
                        </pic:spPr>
                      </pic:pic>
                    </a:graphicData>
                  </a:graphic>
                </wp:inline>
              </w:drawing>
            </w:r>
          </w:p>
        </w:tc>
        <w:tc>
          <w:tcPr>
            <w:tcW w:w="2127" w:type="dxa"/>
            <w:vAlign w:val="center"/>
          </w:tcPr>
          <w:p w:rsidR="009F280F" w:rsidRPr="0028623E" w:rsidRDefault="009F280F" w:rsidP="00F21A3F">
            <w:pPr>
              <w:widowControl w:val="0"/>
              <w:tabs>
                <w:tab w:val="left" w:pos="1134"/>
              </w:tabs>
              <w:jc w:val="center"/>
            </w:pPr>
            <w:r w:rsidRPr="0028623E">
              <w:rPr>
                <w:noProof/>
              </w:rPr>
              <w:drawing>
                <wp:inline distT="0" distB="0" distL="0" distR="0" wp14:anchorId="04A37996" wp14:editId="0E7C1AF4">
                  <wp:extent cx="1038225" cy="1123950"/>
                  <wp:effectExtent l="0" t="0" r="9525"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399" cstate="screen">
                            <a:extLst>
                              <a:ext uri="{28A0092B-C50C-407E-A947-70E740481C1C}">
                                <a14:useLocalDpi xmlns:a14="http://schemas.microsoft.com/office/drawing/2010/main"/>
                              </a:ext>
                            </a:extLst>
                          </a:blip>
                          <a:srcRect/>
                          <a:stretch>
                            <a:fillRect/>
                          </a:stretch>
                        </pic:blipFill>
                        <pic:spPr bwMode="auto">
                          <a:xfrm>
                            <a:off x="0" y="0"/>
                            <a:ext cx="1038225" cy="1123950"/>
                          </a:xfrm>
                          <a:prstGeom prst="rect">
                            <a:avLst/>
                          </a:prstGeom>
                          <a:noFill/>
                          <a:ln>
                            <a:noFill/>
                          </a:ln>
                        </pic:spPr>
                      </pic:pic>
                    </a:graphicData>
                  </a:graphic>
                </wp:inline>
              </w:drawing>
            </w:r>
          </w:p>
        </w:tc>
      </w:tr>
      <w:tr w:rsidR="009F280F" w:rsidRPr="0028623E" w:rsidTr="00F21A3F">
        <w:trPr>
          <w:jc w:val="center"/>
        </w:trPr>
        <w:tc>
          <w:tcPr>
            <w:tcW w:w="1219" w:type="dxa"/>
            <w:shd w:val="clear" w:color="auto" w:fill="FFFFFF"/>
          </w:tcPr>
          <w:p w:rsidR="009F280F" w:rsidRPr="0028623E" w:rsidRDefault="009F280F" w:rsidP="00F21A3F">
            <w:pPr>
              <w:widowControl w:val="0"/>
              <w:tabs>
                <w:tab w:val="left" w:pos="1134"/>
              </w:tabs>
              <w:jc w:val="center"/>
            </w:pPr>
          </w:p>
        </w:tc>
        <w:tc>
          <w:tcPr>
            <w:tcW w:w="2040" w:type="dxa"/>
          </w:tcPr>
          <w:p w:rsidR="009F280F" w:rsidRPr="0028623E" w:rsidRDefault="009F280F" w:rsidP="00F21A3F">
            <w:pPr>
              <w:widowControl w:val="0"/>
              <w:tabs>
                <w:tab w:val="left" w:pos="1134"/>
              </w:tabs>
              <w:jc w:val="center"/>
            </w:pPr>
            <w:r w:rsidRPr="0028623E">
              <w:t>1</w:t>
            </w:r>
          </w:p>
        </w:tc>
        <w:tc>
          <w:tcPr>
            <w:tcW w:w="2100" w:type="dxa"/>
          </w:tcPr>
          <w:p w:rsidR="009F280F" w:rsidRPr="0028623E" w:rsidRDefault="009F280F" w:rsidP="00F21A3F">
            <w:pPr>
              <w:widowControl w:val="0"/>
              <w:tabs>
                <w:tab w:val="left" w:pos="1134"/>
              </w:tabs>
              <w:jc w:val="center"/>
            </w:pPr>
            <w:r w:rsidRPr="0028623E">
              <w:t>2</w:t>
            </w:r>
          </w:p>
        </w:tc>
        <w:tc>
          <w:tcPr>
            <w:tcW w:w="2127" w:type="dxa"/>
          </w:tcPr>
          <w:p w:rsidR="009F280F" w:rsidRPr="0028623E" w:rsidRDefault="009F280F" w:rsidP="00F21A3F">
            <w:pPr>
              <w:widowControl w:val="0"/>
              <w:tabs>
                <w:tab w:val="left" w:pos="1134"/>
              </w:tabs>
              <w:jc w:val="center"/>
            </w:pPr>
            <w:r w:rsidRPr="0028623E">
              <w:t>3</w:t>
            </w:r>
          </w:p>
        </w:tc>
      </w:tr>
      <w:tr w:rsidR="009F280F" w:rsidRPr="0028623E" w:rsidTr="00F21A3F">
        <w:trPr>
          <w:jc w:val="center"/>
        </w:trPr>
        <w:tc>
          <w:tcPr>
            <w:tcW w:w="1219" w:type="dxa"/>
            <w:shd w:val="clear" w:color="auto" w:fill="FFFFFF"/>
          </w:tcPr>
          <w:p w:rsidR="009F280F" w:rsidRPr="0028623E" w:rsidRDefault="009F280F" w:rsidP="00F21A3F">
            <w:pPr>
              <w:widowControl w:val="0"/>
              <w:tabs>
                <w:tab w:val="left" w:pos="1134"/>
              </w:tabs>
            </w:pPr>
            <w:r w:rsidRPr="0028623E">
              <w:t>Versión 1</w:t>
            </w:r>
          </w:p>
        </w:tc>
        <w:tc>
          <w:tcPr>
            <w:tcW w:w="2040" w:type="dxa"/>
            <w:shd w:val="clear" w:color="auto" w:fill="FFFFFF"/>
          </w:tcPr>
          <w:p w:rsidR="009F280F" w:rsidRPr="0028623E" w:rsidRDefault="009F280F" w:rsidP="00F21A3F">
            <w:pPr>
              <w:widowControl w:val="0"/>
              <w:tabs>
                <w:tab w:val="left" w:pos="1134"/>
              </w:tabs>
              <w:jc w:val="center"/>
              <w:rPr>
                <w:color w:val="FF0000"/>
              </w:rPr>
            </w:pPr>
            <w:r w:rsidRPr="0028623E">
              <w:rPr>
                <w:color w:val="FF0000"/>
              </w:rPr>
              <w:t>libres</w:t>
            </w:r>
            <w:r w:rsidRPr="0028623E">
              <w:rPr>
                <w:color w:val="FF0000"/>
              </w:rPr>
              <w:fldChar w:fldCharType="begin"/>
            </w:r>
            <w:r w:rsidRPr="0028623E">
              <w:instrText xml:space="preserve"> XE "</w:instrText>
            </w:r>
            <w:r w:rsidRPr="0028623E">
              <w:rPr>
                <w:color w:val="FF0000"/>
              </w:rPr>
              <w:instrText>Libres</w:instrText>
            </w:r>
            <w:r w:rsidRPr="0028623E">
              <w:instrText xml:space="preserve">" </w:instrText>
            </w:r>
            <w:r w:rsidRPr="0028623E">
              <w:rPr>
                <w:color w:val="FF0000"/>
              </w:rPr>
              <w:fldChar w:fldCharType="end"/>
            </w:r>
          </w:p>
        </w:tc>
        <w:tc>
          <w:tcPr>
            <w:tcW w:w="2100" w:type="dxa"/>
            <w:shd w:val="clear" w:color="auto" w:fill="FFFFFF"/>
          </w:tcPr>
          <w:p w:rsidR="009F280F" w:rsidRPr="0028623E" w:rsidRDefault="009F280F" w:rsidP="00F21A3F">
            <w:pPr>
              <w:widowControl w:val="0"/>
              <w:tabs>
                <w:tab w:val="left" w:pos="1134"/>
              </w:tabs>
              <w:jc w:val="center"/>
              <w:rPr>
                <w:color w:val="FF0000"/>
              </w:rPr>
            </w:pPr>
            <w:r w:rsidRPr="0028623E">
              <w:rPr>
                <w:color w:val="FF0000"/>
              </w:rPr>
              <w:t>en contacto</w:t>
            </w:r>
            <w:r w:rsidRPr="0028623E">
              <w:rPr>
                <w:color w:val="FF0000"/>
              </w:rPr>
              <w:fldChar w:fldCharType="begin"/>
            </w:r>
            <w:r w:rsidRPr="0028623E">
              <w:instrText xml:space="preserve"> XE "</w:instrText>
            </w:r>
            <w:r w:rsidRPr="0028623E">
              <w:rPr>
                <w:color w:val="FF0000"/>
              </w:rPr>
              <w:instrText>En contacto</w:instrText>
            </w:r>
            <w:r w:rsidRPr="0028623E">
              <w:instrText xml:space="preserve">" </w:instrText>
            </w:r>
            <w:r w:rsidRPr="0028623E">
              <w:rPr>
                <w:color w:val="FF0000"/>
              </w:rPr>
              <w:fldChar w:fldCharType="end"/>
            </w:r>
          </w:p>
        </w:tc>
        <w:tc>
          <w:tcPr>
            <w:tcW w:w="2127" w:type="dxa"/>
            <w:shd w:val="clear" w:color="auto" w:fill="FFFFFF"/>
          </w:tcPr>
          <w:p w:rsidR="009F280F" w:rsidRPr="0028623E" w:rsidRDefault="009F280F" w:rsidP="00F21A3F">
            <w:pPr>
              <w:widowControl w:val="0"/>
              <w:tabs>
                <w:tab w:val="left" w:pos="1134"/>
              </w:tabs>
              <w:jc w:val="center"/>
              <w:rPr>
                <w:color w:val="FF0000"/>
              </w:rPr>
            </w:pPr>
            <w:r w:rsidRPr="0028623E">
              <w:rPr>
                <w:color w:val="FF0000"/>
              </w:rPr>
              <w:t>solapados</w:t>
            </w:r>
            <w:r w:rsidRPr="0028623E">
              <w:rPr>
                <w:color w:val="FF0000"/>
              </w:rPr>
              <w:fldChar w:fldCharType="begin"/>
            </w:r>
            <w:r w:rsidRPr="0028623E">
              <w:instrText xml:space="preserve"> XE "</w:instrText>
            </w:r>
            <w:r w:rsidRPr="0028623E">
              <w:rPr>
                <w:color w:val="FF0000"/>
              </w:rPr>
              <w:instrText>Solapados</w:instrText>
            </w:r>
            <w:r w:rsidRPr="0028623E">
              <w:instrText xml:space="preserve">" </w:instrText>
            </w:r>
            <w:r w:rsidRPr="0028623E">
              <w:rPr>
                <w:color w:val="FF0000"/>
              </w:rPr>
              <w:fldChar w:fldCharType="end"/>
            </w:r>
          </w:p>
        </w:tc>
      </w:tr>
      <w:tr w:rsidR="009F280F" w:rsidRPr="0028623E" w:rsidTr="00F21A3F">
        <w:trPr>
          <w:jc w:val="center"/>
        </w:trPr>
        <w:tc>
          <w:tcPr>
            <w:tcW w:w="1219" w:type="dxa"/>
            <w:shd w:val="clear" w:color="auto" w:fill="FFFFFF"/>
          </w:tcPr>
          <w:p w:rsidR="009F280F" w:rsidRPr="0028623E" w:rsidRDefault="009F280F" w:rsidP="00F21A3F">
            <w:pPr>
              <w:widowControl w:val="0"/>
              <w:tabs>
                <w:tab w:val="left" w:pos="1134"/>
              </w:tabs>
            </w:pPr>
            <w:r w:rsidRPr="0028623E">
              <w:t>Versión 2</w:t>
            </w:r>
          </w:p>
        </w:tc>
        <w:tc>
          <w:tcPr>
            <w:tcW w:w="2040" w:type="dxa"/>
            <w:shd w:val="clear" w:color="auto" w:fill="FFFFFF"/>
          </w:tcPr>
          <w:p w:rsidR="009F280F" w:rsidRPr="0028623E" w:rsidRDefault="009F280F" w:rsidP="00F21A3F">
            <w:pPr>
              <w:widowControl w:val="0"/>
              <w:tabs>
                <w:tab w:val="left" w:pos="1134"/>
              </w:tabs>
              <w:jc w:val="center"/>
            </w:pPr>
            <w:r w:rsidRPr="0028623E">
              <w:t>libres</w:t>
            </w:r>
          </w:p>
        </w:tc>
        <w:tc>
          <w:tcPr>
            <w:tcW w:w="2100" w:type="dxa"/>
            <w:shd w:val="clear" w:color="auto" w:fill="FFFFFF"/>
          </w:tcPr>
          <w:p w:rsidR="009F280F" w:rsidRPr="0028623E" w:rsidRDefault="009F280F" w:rsidP="00F21A3F">
            <w:pPr>
              <w:widowControl w:val="0"/>
              <w:tabs>
                <w:tab w:val="left" w:pos="1134"/>
              </w:tabs>
              <w:jc w:val="center"/>
              <w:rPr>
                <w:color w:val="FF0000"/>
              </w:rPr>
            </w:pPr>
            <w:r w:rsidRPr="0028623E">
              <w:rPr>
                <w:color w:val="FF0000"/>
              </w:rPr>
              <w:t>intermedio</w:t>
            </w:r>
            <w:r w:rsidRPr="0028623E">
              <w:rPr>
                <w:color w:val="FF0000"/>
              </w:rPr>
              <w:fldChar w:fldCharType="begin"/>
            </w:r>
            <w:r w:rsidRPr="0028623E">
              <w:instrText xml:space="preserve"> XE "</w:instrText>
            </w:r>
            <w:r w:rsidRPr="0028623E">
              <w:rPr>
                <w:color w:val="FF0000"/>
              </w:rPr>
              <w:instrText>Intermedio</w:instrText>
            </w:r>
            <w:r w:rsidRPr="0028623E">
              <w:instrText xml:space="preserve">" </w:instrText>
            </w:r>
            <w:r w:rsidRPr="0028623E">
              <w:rPr>
                <w:color w:val="FF0000"/>
              </w:rPr>
              <w:fldChar w:fldCharType="end"/>
            </w:r>
          </w:p>
        </w:tc>
        <w:tc>
          <w:tcPr>
            <w:tcW w:w="2127" w:type="dxa"/>
            <w:shd w:val="clear" w:color="auto" w:fill="FFFFFF"/>
          </w:tcPr>
          <w:p w:rsidR="009F280F" w:rsidRPr="0028623E" w:rsidRDefault="009F280F" w:rsidP="00F21A3F">
            <w:pPr>
              <w:widowControl w:val="0"/>
              <w:tabs>
                <w:tab w:val="left" w:pos="1134"/>
              </w:tabs>
              <w:jc w:val="center"/>
            </w:pPr>
            <w:r w:rsidRPr="0028623E">
              <w:t>solapados</w:t>
            </w:r>
          </w:p>
        </w:tc>
      </w:tr>
      <w:tr w:rsidR="009F280F" w:rsidRPr="0028623E" w:rsidTr="00F21A3F">
        <w:trPr>
          <w:jc w:val="center"/>
        </w:trPr>
        <w:tc>
          <w:tcPr>
            <w:tcW w:w="1219" w:type="dxa"/>
            <w:shd w:val="clear" w:color="auto" w:fill="FFFFFF"/>
          </w:tcPr>
          <w:p w:rsidR="009F280F" w:rsidRPr="0028623E" w:rsidRDefault="009F280F" w:rsidP="00F21A3F">
            <w:pPr>
              <w:widowControl w:val="0"/>
              <w:tabs>
                <w:tab w:val="left" w:pos="1134"/>
              </w:tabs>
            </w:pPr>
            <w:r w:rsidRPr="0028623E">
              <w:t>Versión 3</w:t>
            </w:r>
          </w:p>
        </w:tc>
        <w:tc>
          <w:tcPr>
            <w:tcW w:w="2040" w:type="dxa"/>
            <w:shd w:val="clear" w:color="auto" w:fill="FFFFFF"/>
          </w:tcPr>
          <w:p w:rsidR="009F280F" w:rsidRPr="0028623E" w:rsidRDefault="009F280F" w:rsidP="00F21A3F">
            <w:pPr>
              <w:widowControl w:val="0"/>
              <w:tabs>
                <w:tab w:val="left" w:pos="1134"/>
              </w:tabs>
              <w:jc w:val="center"/>
            </w:pPr>
            <w:r>
              <w:t>los pétalos no se </w:t>
            </w:r>
            <w:r w:rsidRPr="0028623E">
              <w:t>solapan</w:t>
            </w:r>
          </w:p>
        </w:tc>
        <w:tc>
          <w:tcPr>
            <w:tcW w:w="2100" w:type="dxa"/>
            <w:shd w:val="clear" w:color="auto" w:fill="FFFFFF"/>
          </w:tcPr>
          <w:p w:rsidR="009F280F" w:rsidRPr="0028623E" w:rsidRDefault="009F280F" w:rsidP="00F21A3F">
            <w:pPr>
              <w:widowControl w:val="0"/>
              <w:tabs>
                <w:tab w:val="left" w:pos="1134"/>
              </w:tabs>
              <w:jc w:val="center"/>
            </w:pPr>
            <w:r w:rsidRPr="0028623E">
              <w:t xml:space="preserve">algunos (pétalos) </w:t>
            </w:r>
            <w:r>
              <w:rPr>
                <w:color w:val="FF0000"/>
              </w:rPr>
              <w:t>se </w:t>
            </w:r>
            <w:r w:rsidRPr="00EF4A84">
              <w:rPr>
                <w:color w:val="FF0000"/>
              </w:rPr>
              <w:t>solapan</w:t>
            </w:r>
            <w:r w:rsidRPr="0028623E">
              <w:rPr>
                <w:color w:val="FF0000"/>
              </w:rPr>
              <w:fldChar w:fldCharType="begin"/>
            </w:r>
            <w:r w:rsidRPr="0028623E">
              <w:instrText xml:space="preserve"> XE "</w:instrText>
            </w:r>
            <w:r w:rsidRPr="00EF4A84">
              <w:rPr>
                <w:color w:val="FF0000"/>
              </w:rPr>
              <w:instrText xml:space="preserve">se </w:instrText>
            </w:r>
            <w:r>
              <w:rPr>
                <w:color w:val="FF0000"/>
              </w:rPr>
              <w:instrText>solapan</w:instrText>
            </w:r>
            <w:r w:rsidRPr="0028623E">
              <w:instrText xml:space="preserve">" </w:instrText>
            </w:r>
            <w:r w:rsidRPr="0028623E">
              <w:rPr>
                <w:color w:val="FF0000"/>
              </w:rPr>
              <w:fldChar w:fldCharType="end"/>
            </w:r>
          </w:p>
        </w:tc>
        <w:tc>
          <w:tcPr>
            <w:tcW w:w="2127" w:type="dxa"/>
            <w:shd w:val="clear" w:color="auto" w:fill="FFFFFF"/>
          </w:tcPr>
          <w:p w:rsidR="009F280F" w:rsidRPr="0028623E" w:rsidRDefault="009F280F" w:rsidP="00F21A3F">
            <w:pPr>
              <w:widowControl w:val="0"/>
              <w:tabs>
                <w:tab w:val="left" w:pos="1134"/>
              </w:tabs>
              <w:jc w:val="center"/>
            </w:pPr>
            <w:r>
              <w:t>todos (los pétalos) se </w:t>
            </w:r>
            <w:r w:rsidRPr="0028623E">
              <w:t>solapan</w:t>
            </w:r>
          </w:p>
        </w:tc>
      </w:tr>
    </w:tbl>
    <w:p w:rsidR="009F280F" w:rsidRPr="0028623E" w:rsidRDefault="009F280F" w:rsidP="009F280F">
      <w:pPr>
        <w:widowControl w:val="0"/>
      </w:pPr>
    </w:p>
    <w:tbl>
      <w:tblPr>
        <w:tblW w:w="0" w:type="auto"/>
        <w:jc w:val="center"/>
        <w:tblLayout w:type="fixed"/>
        <w:tblLook w:val="0000" w:firstRow="0" w:lastRow="0" w:firstColumn="0" w:lastColumn="0" w:noHBand="0" w:noVBand="0"/>
      </w:tblPr>
      <w:tblGrid>
        <w:gridCol w:w="1857"/>
        <w:gridCol w:w="1857"/>
        <w:gridCol w:w="1857"/>
        <w:gridCol w:w="1857"/>
      </w:tblGrid>
      <w:tr w:rsidR="009F280F" w:rsidRPr="0028623E" w:rsidTr="00F21A3F">
        <w:trPr>
          <w:jc w:val="center"/>
        </w:trPr>
        <w:tc>
          <w:tcPr>
            <w:tcW w:w="1857" w:type="dxa"/>
            <w:vAlign w:val="center"/>
          </w:tcPr>
          <w:p w:rsidR="009F280F" w:rsidRPr="0028623E" w:rsidRDefault="009F280F" w:rsidP="00F21A3F">
            <w:pPr>
              <w:widowControl w:val="0"/>
              <w:tabs>
                <w:tab w:val="left" w:pos="1134"/>
              </w:tabs>
              <w:jc w:val="center"/>
            </w:pPr>
            <w:r w:rsidRPr="0028623E">
              <w:rPr>
                <w:noProof/>
              </w:rPr>
              <w:drawing>
                <wp:inline distT="0" distB="0" distL="0" distR="0" wp14:anchorId="4A22C39A" wp14:editId="32B6D74B">
                  <wp:extent cx="1038225" cy="1076325"/>
                  <wp:effectExtent l="0" t="0" r="9525"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400" cstate="screen">
                            <a:extLst>
                              <a:ext uri="{28A0092B-C50C-407E-A947-70E740481C1C}">
                                <a14:useLocalDpi xmlns:a14="http://schemas.microsoft.com/office/drawing/2010/main"/>
                              </a:ext>
                            </a:extLst>
                          </a:blip>
                          <a:srcRect/>
                          <a:stretch>
                            <a:fillRect/>
                          </a:stretch>
                        </pic:blipFill>
                        <pic:spPr bwMode="auto">
                          <a:xfrm>
                            <a:off x="0" y="0"/>
                            <a:ext cx="1038225" cy="1076325"/>
                          </a:xfrm>
                          <a:prstGeom prst="rect">
                            <a:avLst/>
                          </a:prstGeom>
                          <a:noFill/>
                          <a:ln>
                            <a:noFill/>
                          </a:ln>
                        </pic:spPr>
                      </pic:pic>
                    </a:graphicData>
                  </a:graphic>
                </wp:inline>
              </w:drawing>
            </w:r>
          </w:p>
        </w:tc>
        <w:tc>
          <w:tcPr>
            <w:tcW w:w="1857" w:type="dxa"/>
            <w:vAlign w:val="center"/>
          </w:tcPr>
          <w:p w:rsidR="009F280F" w:rsidRPr="0028623E" w:rsidRDefault="009F280F" w:rsidP="00F21A3F">
            <w:pPr>
              <w:widowControl w:val="0"/>
              <w:tabs>
                <w:tab w:val="left" w:pos="1134"/>
              </w:tabs>
              <w:jc w:val="center"/>
            </w:pPr>
            <w:r w:rsidRPr="0028623E">
              <w:rPr>
                <w:noProof/>
              </w:rPr>
              <w:drawing>
                <wp:inline distT="0" distB="0" distL="0" distR="0" wp14:anchorId="2B6E24C0" wp14:editId="3B849EAF">
                  <wp:extent cx="1038225" cy="990600"/>
                  <wp:effectExtent l="0" t="0" r="952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401" cstate="screen">
                            <a:extLst>
                              <a:ext uri="{28A0092B-C50C-407E-A947-70E740481C1C}">
                                <a14:useLocalDpi xmlns:a14="http://schemas.microsoft.com/office/drawing/2010/main"/>
                              </a:ext>
                            </a:extLst>
                          </a:blip>
                          <a:srcRect/>
                          <a:stretch>
                            <a:fillRect/>
                          </a:stretch>
                        </pic:blipFill>
                        <pic:spPr bwMode="auto">
                          <a:xfrm>
                            <a:off x="0" y="0"/>
                            <a:ext cx="1038225" cy="990600"/>
                          </a:xfrm>
                          <a:prstGeom prst="rect">
                            <a:avLst/>
                          </a:prstGeom>
                          <a:noFill/>
                          <a:ln>
                            <a:noFill/>
                          </a:ln>
                        </pic:spPr>
                      </pic:pic>
                    </a:graphicData>
                  </a:graphic>
                </wp:inline>
              </w:drawing>
            </w:r>
          </w:p>
        </w:tc>
        <w:tc>
          <w:tcPr>
            <w:tcW w:w="1857" w:type="dxa"/>
            <w:vAlign w:val="center"/>
          </w:tcPr>
          <w:p w:rsidR="009F280F" w:rsidRPr="0028623E" w:rsidRDefault="009F280F" w:rsidP="00F21A3F">
            <w:pPr>
              <w:widowControl w:val="0"/>
              <w:tabs>
                <w:tab w:val="left" w:pos="1134"/>
              </w:tabs>
              <w:jc w:val="center"/>
            </w:pPr>
            <w:r w:rsidRPr="0028623E">
              <w:rPr>
                <w:noProof/>
              </w:rPr>
              <w:drawing>
                <wp:inline distT="0" distB="0" distL="0" distR="0" wp14:anchorId="69C87D9B" wp14:editId="4B87A1F0">
                  <wp:extent cx="1038225" cy="990600"/>
                  <wp:effectExtent l="0" t="0" r="9525"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402" cstate="screen">
                            <a:extLst>
                              <a:ext uri="{28A0092B-C50C-407E-A947-70E740481C1C}">
                                <a14:useLocalDpi xmlns:a14="http://schemas.microsoft.com/office/drawing/2010/main"/>
                              </a:ext>
                            </a:extLst>
                          </a:blip>
                          <a:srcRect/>
                          <a:stretch>
                            <a:fillRect/>
                          </a:stretch>
                        </pic:blipFill>
                        <pic:spPr bwMode="auto">
                          <a:xfrm>
                            <a:off x="0" y="0"/>
                            <a:ext cx="1038225" cy="990600"/>
                          </a:xfrm>
                          <a:prstGeom prst="rect">
                            <a:avLst/>
                          </a:prstGeom>
                          <a:noFill/>
                          <a:ln>
                            <a:noFill/>
                          </a:ln>
                        </pic:spPr>
                      </pic:pic>
                    </a:graphicData>
                  </a:graphic>
                </wp:inline>
              </w:drawing>
            </w:r>
          </w:p>
        </w:tc>
        <w:tc>
          <w:tcPr>
            <w:tcW w:w="1857" w:type="dxa"/>
            <w:vAlign w:val="center"/>
          </w:tcPr>
          <w:p w:rsidR="009F280F" w:rsidRPr="0028623E" w:rsidRDefault="009F280F" w:rsidP="00F21A3F">
            <w:pPr>
              <w:widowControl w:val="0"/>
              <w:tabs>
                <w:tab w:val="left" w:pos="1134"/>
              </w:tabs>
              <w:jc w:val="center"/>
            </w:pPr>
            <w:r w:rsidRPr="0028623E">
              <w:rPr>
                <w:noProof/>
              </w:rPr>
              <w:drawing>
                <wp:inline distT="0" distB="0" distL="0" distR="0" wp14:anchorId="2D5C4CFB" wp14:editId="4901F606">
                  <wp:extent cx="1038225" cy="1076325"/>
                  <wp:effectExtent l="0" t="0" r="9525"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403" cstate="screen">
                            <a:extLst>
                              <a:ext uri="{28A0092B-C50C-407E-A947-70E740481C1C}">
                                <a14:useLocalDpi xmlns:a14="http://schemas.microsoft.com/office/drawing/2010/main"/>
                              </a:ext>
                            </a:extLst>
                          </a:blip>
                          <a:srcRect/>
                          <a:stretch>
                            <a:fillRect/>
                          </a:stretch>
                        </pic:blipFill>
                        <pic:spPr bwMode="auto">
                          <a:xfrm>
                            <a:off x="0" y="0"/>
                            <a:ext cx="1038225" cy="1076325"/>
                          </a:xfrm>
                          <a:prstGeom prst="rect">
                            <a:avLst/>
                          </a:prstGeom>
                          <a:noFill/>
                          <a:ln>
                            <a:noFill/>
                          </a:ln>
                        </pic:spPr>
                      </pic:pic>
                    </a:graphicData>
                  </a:graphic>
                </wp:inline>
              </w:drawing>
            </w:r>
          </w:p>
        </w:tc>
      </w:tr>
      <w:tr w:rsidR="009F280F" w:rsidRPr="0028623E" w:rsidTr="00F21A3F">
        <w:trPr>
          <w:jc w:val="center"/>
        </w:trPr>
        <w:tc>
          <w:tcPr>
            <w:tcW w:w="1857" w:type="dxa"/>
          </w:tcPr>
          <w:p w:rsidR="009F280F" w:rsidRPr="0028623E" w:rsidRDefault="009F280F" w:rsidP="00F21A3F">
            <w:pPr>
              <w:widowControl w:val="0"/>
              <w:tabs>
                <w:tab w:val="left" w:pos="1134"/>
              </w:tabs>
              <w:jc w:val="center"/>
            </w:pPr>
            <w:r w:rsidRPr="0028623E">
              <w:t>1</w:t>
            </w:r>
          </w:p>
        </w:tc>
        <w:tc>
          <w:tcPr>
            <w:tcW w:w="1857" w:type="dxa"/>
          </w:tcPr>
          <w:p w:rsidR="009F280F" w:rsidRPr="0028623E" w:rsidRDefault="009F280F" w:rsidP="00F21A3F">
            <w:pPr>
              <w:widowControl w:val="0"/>
              <w:tabs>
                <w:tab w:val="left" w:pos="1134"/>
              </w:tabs>
              <w:jc w:val="center"/>
            </w:pPr>
            <w:r w:rsidRPr="0028623E">
              <w:t>2</w:t>
            </w:r>
          </w:p>
        </w:tc>
        <w:tc>
          <w:tcPr>
            <w:tcW w:w="1857" w:type="dxa"/>
          </w:tcPr>
          <w:p w:rsidR="009F280F" w:rsidRPr="0028623E" w:rsidRDefault="009F280F" w:rsidP="00F21A3F">
            <w:pPr>
              <w:widowControl w:val="0"/>
              <w:tabs>
                <w:tab w:val="left" w:pos="1134"/>
              </w:tabs>
              <w:jc w:val="center"/>
            </w:pPr>
            <w:r w:rsidRPr="0028623E">
              <w:t>3</w:t>
            </w:r>
          </w:p>
        </w:tc>
        <w:tc>
          <w:tcPr>
            <w:tcW w:w="1857" w:type="dxa"/>
          </w:tcPr>
          <w:p w:rsidR="009F280F" w:rsidRPr="0028623E" w:rsidRDefault="009F280F" w:rsidP="00F21A3F">
            <w:pPr>
              <w:widowControl w:val="0"/>
              <w:tabs>
                <w:tab w:val="left" w:pos="1134"/>
              </w:tabs>
              <w:jc w:val="center"/>
            </w:pPr>
            <w:r w:rsidRPr="0028623E">
              <w:t>4</w:t>
            </w:r>
          </w:p>
        </w:tc>
      </w:tr>
      <w:tr w:rsidR="009F280F" w:rsidRPr="0028623E" w:rsidTr="00F21A3F">
        <w:trPr>
          <w:jc w:val="center"/>
        </w:trPr>
        <w:tc>
          <w:tcPr>
            <w:tcW w:w="1857" w:type="dxa"/>
            <w:shd w:val="clear" w:color="auto" w:fill="FFFFFF"/>
          </w:tcPr>
          <w:p w:rsidR="009F280F" w:rsidRPr="0028623E" w:rsidRDefault="009F280F" w:rsidP="00F21A3F">
            <w:pPr>
              <w:widowControl w:val="0"/>
              <w:tabs>
                <w:tab w:val="left" w:pos="1134"/>
              </w:tabs>
              <w:jc w:val="center"/>
            </w:pPr>
            <w:r w:rsidRPr="0028623E">
              <w:t>libres</w:t>
            </w:r>
          </w:p>
        </w:tc>
        <w:tc>
          <w:tcPr>
            <w:tcW w:w="1857" w:type="dxa"/>
            <w:shd w:val="clear" w:color="auto" w:fill="FFFFFF"/>
          </w:tcPr>
          <w:p w:rsidR="009F280F" w:rsidRPr="0028623E" w:rsidRDefault="009F280F" w:rsidP="00F21A3F">
            <w:pPr>
              <w:widowControl w:val="0"/>
              <w:tabs>
                <w:tab w:val="left" w:pos="1134"/>
              </w:tabs>
              <w:jc w:val="center"/>
            </w:pPr>
            <w:r w:rsidRPr="0028623E">
              <w:t>en contacto</w:t>
            </w:r>
          </w:p>
        </w:tc>
        <w:tc>
          <w:tcPr>
            <w:tcW w:w="1857" w:type="dxa"/>
            <w:shd w:val="clear" w:color="auto" w:fill="FFFFFF"/>
          </w:tcPr>
          <w:p w:rsidR="009F280F" w:rsidRPr="0028623E" w:rsidRDefault="009F280F" w:rsidP="00F21A3F">
            <w:pPr>
              <w:widowControl w:val="0"/>
              <w:tabs>
                <w:tab w:val="left" w:pos="1134"/>
              </w:tabs>
              <w:jc w:val="center"/>
            </w:pPr>
            <w:r w:rsidRPr="0028623E">
              <w:t>ligeramente solapados</w:t>
            </w:r>
          </w:p>
        </w:tc>
        <w:tc>
          <w:tcPr>
            <w:tcW w:w="1857" w:type="dxa"/>
            <w:shd w:val="clear" w:color="auto" w:fill="FFFFFF"/>
          </w:tcPr>
          <w:p w:rsidR="009F280F" w:rsidRPr="0028623E" w:rsidRDefault="009F280F" w:rsidP="00F21A3F">
            <w:pPr>
              <w:widowControl w:val="0"/>
              <w:tabs>
                <w:tab w:val="left" w:pos="1134"/>
              </w:tabs>
              <w:jc w:val="center"/>
            </w:pPr>
            <w:r w:rsidRPr="0028623E">
              <w:t>fuertemente solapados</w:t>
            </w:r>
          </w:p>
        </w:tc>
      </w:tr>
    </w:tbl>
    <w:p w:rsidR="009F280F" w:rsidRPr="0028623E" w:rsidRDefault="009F280F" w:rsidP="009F280F">
      <w:pPr>
        <w:pStyle w:val="Heading4"/>
        <w:keepNext w:val="0"/>
        <w:widowControl w:val="0"/>
        <w:tabs>
          <w:tab w:val="left" w:pos="1134"/>
        </w:tabs>
      </w:pPr>
      <w:bookmarkStart w:id="291" w:name="_Toc225238094"/>
    </w:p>
    <w:p w:rsidR="009F280F" w:rsidRPr="0028623E" w:rsidRDefault="009F280F" w:rsidP="009F280F">
      <w:pPr>
        <w:pStyle w:val="Heading4"/>
        <w:keepNext w:val="0"/>
        <w:widowControl w:val="0"/>
        <w:tabs>
          <w:tab w:val="left" w:pos="1134"/>
        </w:tabs>
        <w:rPr>
          <w:i w:val="0"/>
        </w:rPr>
      </w:pPr>
      <w:bookmarkStart w:id="292" w:name="_Toc15562878"/>
      <w:r w:rsidRPr="0028623E">
        <w:t>1.4</w:t>
      </w:r>
      <w:r w:rsidRPr="0028623E">
        <w:rPr>
          <w:i w:val="0"/>
        </w:rPr>
        <w:tab/>
      </w:r>
      <w:r w:rsidRPr="00C141DA">
        <w:rPr>
          <w:i w:val="0"/>
        </w:rPr>
        <w:t>Márgenes</w:t>
      </w:r>
      <w:bookmarkEnd w:id="291"/>
      <w:bookmarkEnd w:id="292"/>
      <w:r w:rsidRPr="00C141DA">
        <w:rPr>
          <w:i w:val="0"/>
        </w:rPr>
        <w:fldChar w:fldCharType="begin"/>
      </w:r>
      <w:r w:rsidRPr="00C141DA">
        <w:instrText xml:space="preserve"> XE "</w:instrText>
      </w:r>
      <w:r w:rsidRPr="00C141DA">
        <w:rPr>
          <w:i w:val="0"/>
        </w:rPr>
        <w:instrText>Márgenes</w:instrText>
      </w:r>
      <w:r w:rsidRPr="00C141DA">
        <w:instrText xml:space="preserve">" </w:instrText>
      </w:r>
      <w:r w:rsidRPr="00C141DA">
        <w:rPr>
          <w:i w:val="0"/>
        </w:rPr>
        <w:fldChar w:fldCharType="end"/>
      </w:r>
      <w:r w:rsidRPr="00C141DA">
        <w:rPr>
          <w:i w:val="0"/>
        </w:rPr>
        <w:t xml:space="preserve"> </w:t>
      </w:r>
    </w:p>
    <w:p w:rsidR="009F280F" w:rsidRPr="0028623E" w:rsidRDefault="009F280F" w:rsidP="009F280F">
      <w:pPr>
        <w:pStyle w:val="Heading2"/>
        <w:widowControl w:val="0"/>
        <w:rPr>
          <w:lang w:val="es-ES_tradnl"/>
        </w:rPr>
      </w:pPr>
    </w:p>
    <w:p w:rsidR="009F280F" w:rsidRPr="0028623E" w:rsidRDefault="009F280F" w:rsidP="009F280F">
      <w:pPr>
        <w:widowControl w:val="0"/>
      </w:pPr>
      <w:r w:rsidRPr="0028623E">
        <w:t>1.4.1</w:t>
      </w:r>
      <w:r w:rsidRPr="0028623E">
        <w:tab/>
        <w:t xml:space="preserve">Quizás sea adecuado disponer de un carácter cuantitativo, como la profundidad de las incisiones, en lugar de emplear términos botánicos.  En particular, no resulta adecuado el uso de términos botánicos de manera que se de a entender que se trata de un carácter cualitativo, cuando el carácter no lo es.  Por lo tanto, no sería adecuado disponer de un carácter con los niveles de expresión serrado (Nota 1) y dentado (Nota 2), si no existe una discontinuidad clara entre esos niveles.  </w:t>
      </w:r>
    </w:p>
    <w:p w:rsidR="009F280F" w:rsidRPr="0028623E" w:rsidRDefault="009F280F" w:rsidP="009F280F">
      <w:pPr>
        <w:widowControl w:val="0"/>
      </w:pPr>
    </w:p>
    <w:p w:rsidR="009F280F" w:rsidRPr="0028623E" w:rsidRDefault="009F280F" w:rsidP="009F280F">
      <w:pPr>
        <w:widowControl w:val="0"/>
      </w:pPr>
      <w:r w:rsidRPr="0028623E">
        <w:t>1.4.2</w:t>
      </w:r>
      <w:r w:rsidRPr="0028623E">
        <w:tab/>
        <w:t xml:space="preserve"> De manera parecida, quizá sea adecuado disponer de un carácter cuantitativo, como la profundidad del lobulado, en lugar de tratar de definir el lóbulo.  En concreto, no resulta adecuado utilizar el lobulado de manera que se dé a entender que se trata de un carácter cualitativo, cuando el carácter no lo es.  Por lo tanto, no sería adecuado disponer de un carácter cualitativo como lobulado (Nota 1) y no lobulado (Nota 2) cuando no exista una discontinuidad clara entre esos niveles.  Del mismo modo, un carácter correspondiente al número de lóbulos puede dar lugar a resultados contradictorios si la determinación de los lóbulos no constituye un carácter cualitativo.  Quizá resulten más adecuados caracteres cuantitativos como la profundidad del lobulado o el grado de lobulado, por ejemplo, </w:t>
      </w:r>
    </w:p>
    <w:p w:rsidR="009F280F" w:rsidRPr="0028623E" w:rsidRDefault="009F280F" w:rsidP="009F280F">
      <w:pPr>
        <w:widowControl w:val="0"/>
      </w:pPr>
    </w:p>
    <w:tbl>
      <w:tblPr>
        <w:tblW w:w="0" w:type="auto"/>
        <w:tblLayout w:type="fixed"/>
        <w:tblLook w:val="0000" w:firstRow="0" w:lastRow="0" w:firstColumn="0" w:lastColumn="0" w:noHBand="0" w:noVBand="0"/>
      </w:tblPr>
      <w:tblGrid>
        <w:gridCol w:w="3095"/>
        <w:gridCol w:w="3095"/>
        <w:gridCol w:w="3095"/>
      </w:tblGrid>
      <w:tr w:rsidR="009F280F" w:rsidRPr="0028623E" w:rsidTr="00F21A3F">
        <w:tc>
          <w:tcPr>
            <w:tcW w:w="3095" w:type="dxa"/>
            <w:vAlign w:val="center"/>
          </w:tcPr>
          <w:p w:rsidR="009F280F" w:rsidRPr="0028623E" w:rsidRDefault="009F280F" w:rsidP="00F21A3F">
            <w:pPr>
              <w:widowControl w:val="0"/>
              <w:jc w:val="center"/>
            </w:pPr>
            <w:r w:rsidRPr="0028623E">
              <w:rPr>
                <w:noProof/>
              </w:rPr>
              <w:lastRenderedPageBreak/>
              <w:drawing>
                <wp:inline distT="0" distB="0" distL="0" distR="0" wp14:anchorId="6B4830E6" wp14:editId="4B88D6E6">
                  <wp:extent cx="981075" cy="1352550"/>
                  <wp:effectExtent l="0" t="0" r="952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404" cstate="screen">
                            <a:extLst>
                              <a:ext uri="{28A0092B-C50C-407E-A947-70E740481C1C}">
                                <a14:useLocalDpi xmlns:a14="http://schemas.microsoft.com/office/drawing/2010/main"/>
                              </a:ext>
                            </a:extLst>
                          </a:blip>
                          <a:srcRect/>
                          <a:stretch>
                            <a:fillRect/>
                          </a:stretch>
                        </pic:blipFill>
                        <pic:spPr bwMode="auto">
                          <a:xfrm>
                            <a:off x="0" y="0"/>
                            <a:ext cx="981075" cy="1352550"/>
                          </a:xfrm>
                          <a:prstGeom prst="rect">
                            <a:avLst/>
                          </a:prstGeom>
                          <a:noFill/>
                          <a:ln>
                            <a:noFill/>
                          </a:ln>
                        </pic:spPr>
                      </pic:pic>
                    </a:graphicData>
                  </a:graphic>
                </wp:inline>
              </w:drawing>
            </w:r>
          </w:p>
        </w:tc>
        <w:tc>
          <w:tcPr>
            <w:tcW w:w="3095" w:type="dxa"/>
            <w:vAlign w:val="center"/>
          </w:tcPr>
          <w:p w:rsidR="009F280F" w:rsidRPr="0028623E" w:rsidRDefault="009F280F" w:rsidP="00F21A3F">
            <w:pPr>
              <w:widowControl w:val="0"/>
              <w:jc w:val="center"/>
            </w:pPr>
            <w:r w:rsidRPr="0028623E">
              <w:rPr>
                <w:noProof/>
              </w:rPr>
              <w:drawing>
                <wp:inline distT="0" distB="0" distL="0" distR="0" wp14:anchorId="5BA90C65" wp14:editId="7F4D6C88">
                  <wp:extent cx="895350" cy="1533525"/>
                  <wp:effectExtent l="0" t="0" r="0"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405" cstate="screen">
                            <a:extLst>
                              <a:ext uri="{28A0092B-C50C-407E-A947-70E740481C1C}">
                                <a14:useLocalDpi xmlns:a14="http://schemas.microsoft.com/office/drawing/2010/main"/>
                              </a:ext>
                            </a:extLst>
                          </a:blip>
                          <a:srcRect/>
                          <a:stretch>
                            <a:fillRect/>
                          </a:stretch>
                        </pic:blipFill>
                        <pic:spPr bwMode="auto">
                          <a:xfrm>
                            <a:off x="0" y="0"/>
                            <a:ext cx="895350" cy="1533525"/>
                          </a:xfrm>
                          <a:prstGeom prst="rect">
                            <a:avLst/>
                          </a:prstGeom>
                          <a:noFill/>
                          <a:ln>
                            <a:noFill/>
                          </a:ln>
                        </pic:spPr>
                      </pic:pic>
                    </a:graphicData>
                  </a:graphic>
                </wp:inline>
              </w:drawing>
            </w:r>
          </w:p>
        </w:tc>
        <w:tc>
          <w:tcPr>
            <w:tcW w:w="3095" w:type="dxa"/>
            <w:vAlign w:val="center"/>
          </w:tcPr>
          <w:p w:rsidR="009F280F" w:rsidRPr="0028623E" w:rsidRDefault="009F280F" w:rsidP="00F21A3F">
            <w:pPr>
              <w:widowControl w:val="0"/>
              <w:jc w:val="center"/>
            </w:pPr>
            <w:r w:rsidRPr="0028623E">
              <w:rPr>
                <w:noProof/>
              </w:rPr>
              <w:drawing>
                <wp:inline distT="0" distB="0" distL="0" distR="0" wp14:anchorId="5849A88C" wp14:editId="1CD3E88A">
                  <wp:extent cx="1162050" cy="1533525"/>
                  <wp:effectExtent l="0" t="0" r="0"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406" cstate="screen">
                            <a:extLst>
                              <a:ext uri="{28A0092B-C50C-407E-A947-70E740481C1C}">
                                <a14:useLocalDpi xmlns:a14="http://schemas.microsoft.com/office/drawing/2010/main"/>
                              </a:ext>
                            </a:extLst>
                          </a:blip>
                          <a:srcRect/>
                          <a:stretch>
                            <a:fillRect/>
                          </a:stretch>
                        </pic:blipFill>
                        <pic:spPr bwMode="auto">
                          <a:xfrm>
                            <a:off x="0" y="0"/>
                            <a:ext cx="1162050" cy="1533525"/>
                          </a:xfrm>
                          <a:prstGeom prst="rect">
                            <a:avLst/>
                          </a:prstGeom>
                          <a:noFill/>
                          <a:ln>
                            <a:noFill/>
                          </a:ln>
                        </pic:spPr>
                      </pic:pic>
                    </a:graphicData>
                  </a:graphic>
                </wp:inline>
              </w:drawing>
            </w:r>
          </w:p>
        </w:tc>
      </w:tr>
      <w:tr w:rsidR="009F280F" w:rsidRPr="0028623E" w:rsidTr="00F21A3F">
        <w:tc>
          <w:tcPr>
            <w:tcW w:w="3095" w:type="dxa"/>
          </w:tcPr>
          <w:p w:rsidR="009F280F" w:rsidRPr="0028623E" w:rsidRDefault="009F280F" w:rsidP="00F21A3F">
            <w:pPr>
              <w:widowControl w:val="0"/>
              <w:jc w:val="center"/>
            </w:pPr>
            <w:r w:rsidRPr="0028623E">
              <w:t>ausente o débil</w:t>
            </w:r>
          </w:p>
        </w:tc>
        <w:tc>
          <w:tcPr>
            <w:tcW w:w="3095" w:type="dxa"/>
          </w:tcPr>
          <w:p w:rsidR="009F280F" w:rsidRPr="0028623E" w:rsidRDefault="009F280F" w:rsidP="00F21A3F">
            <w:pPr>
              <w:widowControl w:val="0"/>
              <w:jc w:val="center"/>
            </w:pPr>
            <w:r w:rsidRPr="0028623E">
              <w:t>medio</w:t>
            </w:r>
          </w:p>
        </w:tc>
        <w:tc>
          <w:tcPr>
            <w:tcW w:w="3095" w:type="dxa"/>
          </w:tcPr>
          <w:p w:rsidR="009F280F" w:rsidRPr="0028623E" w:rsidRDefault="009F280F" w:rsidP="00F21A3F">
            <w:pPr>
              <w:widowControl w:val="0"/>
              <w:jc w:val="center"/>
            </w:pPr>
            <w:r w:rsidRPr="0028623E">
              <w:t>fuerte</w:t>
            </w:r>
          </w:p>
        </w:tc>
      </w:tr>
    </w:tbl>
    <w:p w:rsidR="009F280F" w:rsidRPr="0028623E" w:rsidRDefault="009F280F" w:rsidP="009F280F">
      <w:pPr>
        <w:widowControl w:val="0"/>
      </w:pPr>
    </w:p>
    <w:p w:rsidR="009F280F" w:rsidRPr="0028623E" w:rsidRDefault="009F280F" w:rsidP="009F280F">
      <w:pPr>
        <w:widowControl w:val="0"/>
      </w:pPr>
    </w:p>
    <w:p w:rsidR="009F280F" w:rsidRPr="0028623E" w:rsidRDefault="009F280F" w:rsidP="009F280F">
      <w:pPr>
        <w:pStyle w:val="Heading4"/>
        <w:keepNext w:val="0"/>
        <w:widowControl w:val="0"/>
        <w:tabs>
          <w:tab w:val="left" w:pos="1134"/>
        </w:tabs>
        <w:rPr>
          <w:i w:val="0"/>
        </w:rPr>
      </w:pPr>
      <w:bookmarkStart w:id="293" w:name="_Toc197487724"/>
      <w:bookmarkStart w:id="294" w:name="_Toc220385210"/>
      <w:bookmarkStart w:id="295" w:name="_Toc225238095"/>
      <w:bookmarkStart w:id="296" w:name="_Toc15562879"/>
      <w:r w:rsidRPr="0028623E">
        <w:t>1.5</w:t>
      </w:r>
      <w:r w:rsidRPr="0028623E">
        <w:rPr>
          <w:i w:val="0"/>
        </w:rPr>
        <w:tab/>
      </w:r>
      <w:bookmarkEnd w:id="293"/>
      <w:bookmarkEnd w:id="294"/>
      <w:r w:rsidRPr="00C141DA">
        <w:rPr>
          <w:i w:val="0"/>
        </w:rPr>
        <w:t>Pelos y espinas</w:t>
      </w:r>
      <w:bookmarkEnd w:id="295"/>
      <w:bookmarkEnd w:id="296"/>
      <w:r w:rsidRPr="0028623E">
        <w:rPr>
          <w:i w:val="0"/>
          <w:color w:val="FF0000"/>
        </w:rPr>
        <w:fldChar w:fldCharType="begin"/>
      </w:r>
      <w:r w:rsidRPr="0028623E">
        <w:instrText xml:space="preserve"> XE "</w:instrText>
      </w:r>
      <w:r w:rsidRPr="0028623E">
        <w:rPr>
          <w:i w:val="0"/>
          <w:color w:val="FF0000"/>
        </w:rPr>
        <w:instrText>Pelos y espinas</w:instrText>
      </w:r>
      <w:r w:rsidRPr="0028623E">
        <w:instrText xml:space="preserve">" </w:instrText>
      </w:r>
      <w:r w:rsidRPr="0028623E">
        <w:rPr>
          <w:i w:val="0"/>
          <w:color w:val="FF0000"/>
        </w:rPr>
        <w:fldChar w:fldCharType="end"/>
      </w:r>
    </w:p>
    <w:p w:rsidR="009F280F" w:rsidRPr="0028623E" w:rsidRDefault="009F280F" w:rsidP="009F280F">
      <w:pPr>
        <w:widowControl w:val="0"/>
      </w:pPr>
    </w:p>
    <w:p w:rsidR="009F280F" w:rsidRPr="0028623E" w:rsidRDefault="009F280F" w:rsidP="009F280F">
      <w:pPr>
        <w:widowControl w:val="0"/>
      </w:pPr>
      <w:r w:rsidRPr="0028623E">
        <w:t>1.5.1</w:t>
      </w:r>
      <w:r w:rsidRPr="0028623E">
        <w:tab/>
        <w:t xml:space="preserve"> En general, no se usan en las directrices de examen los términos botánicos correspondientes a los tipos de pelos y espinas (por ejemplo, </w:t>
      </w:r>
      <w:r w:rsidRPr="0028623E">
        <w:rPr>
          <w:color w:val="FF0000"/>
        </w:rPr>
        <w:t>aculeado</w:t>
      </w:r>
      <w:r w:rsidRPr="0028623E">
        <w:rPr>
          <w:color w:val="FF0000"/>
        </w:rPr>
        <w:fldChar w:fldCharType="begin"/>
      </w:r>
      <w:r w:rsidRPr="0028623E">
        <w:instrText xml:space="preserve"> XE "</w:instrText>
      </w:r>
      <w:r w:rsidRPr="0028623E">
        <w:rPr>
          <w:color w:val="FF0000"/>
        </w:rPr>
        <w:instrText>Aculeado</w:instrText>
      </w:r>
      <w:r w:rsidRPr="0028623E">
        <w:instrText xml:space="preserve">" </w:instrText>
      </w:r>
      <w:r w:rsidRPr="0028623E">
        <w:rPr>
          <w:color w:val="FF0000"/>
        </w:rPr>
        <w:fldChar w:fldCharType="end"/>
      </w:r>
      <w:r w:rsidRPr="0028623E">
        <w:t xml:space="preserve">, </w:t>
      </w:r>
      <w:r w:rsidRPr="0028623E">
        <w:rPr>
          <w:color w:val="FF0000"/>
        </w:rPr>
        <w:t>lanoso</w:t>
      </w:r>
      <w:r w:rsidRPr="0028623E">
        <w:rPr>
          <w:color w:val="FF0000"/>
        </w:rPr>
        <w:fldChar w:fldCharType="begin"/>
      </w:r>
      <w:r w:rsidRPr="0028623E">
        <w:instrText xml:space="preserve"> XE "</w:instrText>
      </w:r>
      <w:r w:rsidRPr="0028623E">
        <w:rPr>
          <w:color w:val="FF0000"/>
        </w:rPr>
        <w:instrText>Lanoso</w:instrText>
      </w:r>
      <w:r w:rsidRPr="0028623E">
        <w:instrText xml:space="preserve">" </w:instrText>
      </w:r>
      <w:r w:rsidRPr="0028623E">
        <w:rPr>
          <w:color w:val="FF0000"/>
        </w:rPr>
        <w:fldChar w:fldCharType="end"/>
      </w:r>
      <w:r w:rsidRPr="0028623E">
        <w:t xml:space="preserve">, </w:t>
      </w:r>
      <w:r w:rsidRPr="0028623E">
        <w:rPr>
          <w:color w:val="FF0000"/>
        </w:rPr>
        <w:t>tomentoso</w:t>
      </w:r>
      <w:r w:rsidRPr="0028623E">
        <w:rPr>
          <w:color w:val="FF0000"/>
        </w:rPr>
        <w:fldChar w:fldCharType="begin"/>
      </w:r>
      <w:r w:rsidRPr="0028623E">
        <w:instrText xml:space="preserve"> XE "</w:instrText>
      </w:r>
      <w:r w:rsidRPr="0028623E">
        <w:rPr>
          <w:color w:val="FF0000"/>
        </w:rPr>
        <w:instrText>Tomentoso</w:instrText>
      </w:r>
      <w:r w:rsidRPr="0028623E">
        <w:instrText xml:space="preserve">" </w:instrText>
      </w:r>
      <w:r w:rsidRPr="0028623E">
        <w:rPr>
          <w:color w:val="FF0000"/>
        </w:rPr>
        <w:fldChar w:fldCharType="end"/>
      </w:r>
      <w:r w:rsidRPr="0028623E">
        <w:t>, etc.), puesto que es probable que los niveles de expresión guarden relación con el número, la densidad o la longitud de los pelos y las espinas, etcétera.</w:t>
      </w:r>
    </w:p>
    <w:p w:rsidR="009F280F" w:rsidRPr="0028623E" w:rsidRDefault="009F280F" w:rsidP="009F280F">
      <w:pPr>
        <w:widowControl w:val="0"/>
      </w:pPr>
    </w:p>
    <w:p w:rsidR="009F280F" w:rsidRPr="0028623E" w:rsidRDefault="009F280F" w:rsidP="009F280F">
      <w:pPr>
        <w:widowControl w:val="0"/>
      </w:pPr>
      <w:r w:rsidRPr="0028623E">
        <w:t>1.5.2</w:t>
      </w:r>
      <w:r w:rsidRPr="0028623E">
        <w:tab/>
        <w:t xml:space="preserve"> En el caso del pelo, el término “pubescencia” es sinónimo de “vellosidad” a los fines de las directrices de examen.</w:t>
      </w:r>
    </w:p>
    <w:p w:rsidR="009F280F" w:rsidRPr="0028623E" w:rsidRDefault="009F280F" w:rsidP="009F280F">
      <w:pPr>
        <w:widowControl w:val="0"/>
      </w:pPr>
    </w:p>
    <w:p w:rsidR="009F280F" w:rsidRPr="008C3E10" w:rsidRDefault="009F280F" w:rsidP="009F280F">
      <w:pPr>
        <w:pStyle w:val="Heading3"/>
        <w:rPr>
          <w:color w:val="FF0000"/>
        </w:rPr>
      </w:pPr>
      <w:r w:rsidRPr="0028623E">
        <w:br w:type="page"/>
      </w:r>
      <w:bookmarkStart w:id="297" w:name="_Toc197487725"/>
      <w:bookmarkStart w:id="298" w:name="_Toc220385211"/>
      <w:bookmarkStart w:id="299" w:name="_Toc225238096"/>
      <w:bookmarkStart w:id="300" w:name="_Toc15562880"/>
      <w:r w:rsidRPr="0028623E">
        <w:lastRenderedPageBreak/>
        <w:t>2.</w:t>
      </w:r>
      <w:r w:rsidRPr="0028623E">
        <w:tab/>
      </w:r>
      <w:bookmarkEnd w:id="297"/>
      <w:bookmarkEnd w:id="298"/>
      <w:r w:rsidRPr="00C141DA">
        <w:t>Ilustraciones de estructuras de plantas</w:t>
      </w:r>
      <w:bookmarkEnd w:id="299"/>
      <w:bookmarkEnd w:id="300"/>
      <w:r w:rsidRPr="008C3E10">
        <w:rPr>
          <w:color w:val="FF0000"/>
        </w:rPr>
        <w:fldChar w:fldCharType="begin"/>
      </w:r>
      <w:r w:rsidRPr="008C3E10">
        <w:rPr>
          <w:color w:val="FF0000"/>
        </w:rPr>
        <w:instrText xml:space="preserve"> XE "Ilustraciones de estructuras de plantas" </w:instrText>
      </w:r>
      <w:r w:rsidRPr="008C3E10">
        <w:rPr>
          <w:color w:val="FF0000"/>
        </w:rPr>
        <w:fldChar w:fldCharType="end"/>
      </w:r>
    </w:p>
    <w:p w:rsidR="009F280F" w:rsidRPr="0028623E" w:rsidRDefault="009F280F" w:rsidP="009F280F">
      <w:pPr>
        <w:widowControl w:val="0"/>
        <w:ind w:left="851" w:hanging="851"/>
      </w:pPr>
    </w:p>
    <w:p w:rsidR="009F280F" w:rsidRPr="0028623E" w:rsidRDefault="009F280F" w:rsidP="009F280F">
      <w:pPr>
        <w:pStyle w:val="Heading4"/>
        <w:keepNext w:val="0"/>
        <w:widowControl w:val="0"/>
        <w:tabs>
          <w:tab w:val="left" w:pos="1134"/>
        </w:tabs>
      </w:pPr>
      <w:bookmarkStart w:id="301" w:name="_Toc197487726"/>
      <w:bookmarkStart w:id="302" w:name="_Toc220385212"/>
      <w:bookmarkStart w:id="303" w:name="_Toc225238097"/>
      <w:bookmarkStart w:id="304" w:name="_Toc15562881"/>
      <w:r w:rsidRPr="0028623E">
        <w:t>2.1</w:t>
      </w:r>
      <w:r w:rsidRPr="0028623E">
        <w:tab/>
      </w:r>
      <w:bookmarkEnd w:id="301"/>
      <w:bookmarkEnd w:id="302"/>
      <w:r w:rsidRPr="00C141DA">
        <w:rPr>
          <w:i w:val="0"/>
        </w:rPr>
        <w:t>Hábito</w:t>
      </w:r>
      <w:bookmarkEnd w:id="303"/>
      <w:bookmarkEnd w:id="304"/>
      <w:r w:rsidRPr="0028623E">
        <w:rPr>
          <w:i w:val="0"/>
          <w:color w:val="FF0000"/>
        </w:rPr>
        <w:fldChar w:fldCharType="begin"/>
      </w:r>
      <w:r w:rsidRPr="0028623E">
        <w:instrText xml:space="preserve"> XE "</w:instrText>
      </w:r>
      <w:r w:rsidRPr="0028623E">
        <w:rPr>
          <w:i w:val="0"/>
          <w:color w:val="FF0000"/>
        </w:rPr>
        <w:instrText>Hábito</w:instrText>
      </w:r>
      <w:r w:rsidRPr="0028623E">
        <w:instrText xml:space="preserve">" </w:instrText>
      </w:r>
      <w:r w:rsidRPr="0028623E">
        <w:rPr>
          <w:i w:val="0"/>
          <w:color w:val="FF0000"/>
        </w:rPr>
        <w:fldChar w:fldCharType="end"/>
      </w:r>
    </w:p>
    <w:p w:rsidR="009F280F" w:rsidRPr="0028623E" w:rsidRDefault="009F280F" w:rsidP="009F280F">
      <w:pPr>
        <w:pStyle w:val="Heading3"/>
      </w:pPr>
    </w:p>
    <w:tbl>
      <w:tblPr>
        <w:tblW w:w="0" w:type="auto"/>
        <w:jc w:val="center"/>
        <w:tblLayout w:type="fixed"/>
        <w:tblLook w:val="0000" w:firstRow="0" w:lastRow="0" w:firstColumn="0" w:lastColumn="0" w:noHBand="0" w:noVBand="0"/>
      </w:tblPr>
      <w:tblGrid>
        <w:gridCol w:w="1857"/>
        <w:gridCol w:w="1857"/>
        <w:gridCol w:w="1857"/>
        <w:gridCol w:w="1857"/>
      </w:tblGrid>
      <w:tr w:rsidR="009F280F" w:rsidRPr="0028623E" w:rsidTr="00F21A3F">
        <w:trPr>
          <w:jc w:val="center"/>
        </w:trPr>
        <w:tc>
          <w:tcPr>
            <w:tcW w:w="1857" w:type="dxa"/>
            <w:vAlign w:val="center"/>
          </w:tcPr>
          <w:p w:rsidR="009F280F" w:rsidRPr="0028623E" w:rsidRDefault="009F280F" w:rsidP="00F21A3F">
            <w:pPr>
              <w:widowControl w:val="0"/>
            </w:pPr>
            <w:r w:rsidRPr="0028623E">
              <w:rPr>
                <w:noProof/>
              </w:rPr>
              <w:drawing>
                <wp:inline distT="0" distB="0" distL="0" distR="0" wp14:anchorId="088CBC45" wp14:editId="1A1F5725">
                  <wp:extent cx="885825" cy="1257300"/>
                  <wp:effectExtent l="0" t="0" r="9525"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407" cstate="screen">
                            <a:extLst>
                              <a:ext uri="{28A0092B-C50C-407E-A947-70E740481C1C}">
                                <a14:useLocalDpi xmlns:a14="http://schemas.microsoft.com/office/drawing/2010/main"/>
                              </a:ext>
                            </a:extLst>
                          </a:blip>
                          <a:srcRect/>
                          <a:stretch>
                            <a:fillRect/>
                          </a:stretch>
                        </pic:blipFill>
                        <pic:spPr bwMode="auto">
                          <a:xfrm>
                            <a:off x="0" y="0"/>
                            <a:ext cx="885825" cy="1257300"/>
                          </a:xfrm>
                          <a:prstGeom prst="rect">
                            <a:avLst/>
                          </a:prstGeom>
                          <a:noFill/>
                          <a:ln>
                            <a:noFill/>
                          </a:ln>
                        </pic:spPr>
                      </pic:pic>
                    </a:graphicData>
                  </a:graphic>
                </wp:inline>
              </w:drawing>
            </w:r>
          </w:p>
        </w:tc>
        <w:tc>
          <w:tcPr>
            <w:tcW w:w="1857" w:type="dxa"/>
            <w:vAlign w:val="center"/>
          </w:tcPr>
          <w:p w:rsidR="009F280F" w:rsidRPr="0028623E" w:rsidRDefault="009F280F" w:rsidP="00F21A3F">
            <w:pPr>
              <w:widowControl w:val="0"/>
            </w:pPr>
            <w:r w:rsidRPr="0028623E">
              <w:rPr>
                <w:noProof/>
              </w:rPr>
              <w:drawing>
                <wp:inline distT="0" distB="0" distL="0" distR="0" wp14:anchorId="3F5EE322" wp14:editId="363C6E23">
                  <wp:extent cx="1038225" cy="1228725"/>
                  <wp:effectExtent l="0" t="0" r="9525" b="952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408" cstate="screen">
                            <a:extLst>
                              <a:ext uri="{28A0092B-C50C-407E-A947-70E740481C1C}">
                                <a14:useLocalDpi xmlns:a14="http://schemas.microsoft.com/office/drawing/2010/main"/>
                              </a:ext>
                            </a:extLst>
                          </a:blip>
                          <a:srcRect/>
                          <a:stretch>
                            <a:fillRect/>
                          </a:stretch>
                        </pic:blipFill>
                        <pic:spPr bwMode="auto">
                          <a:xfrm>
                            <a:off x="0" y="0"/>
                            <a:ext cx="1038225" cy="1228725"/>
                          </a:xfrm>
                          <a:prstGeom prst="rect">
                            <a:avLst/>
                          </a:prstGeom>
                          <a:noFill/>
                          <a:ln>
                            <a:noFill/>
                          </a:ln>
                        </pic:spPr>
                      </pic:pic>
                    </a:graphicData>
                  </a:graphic>
                </wp:inline>
              </w:drawing>
            </w:r>
          </w:p>
        </w:tc>
        <w:tc>
          <w:tcPr>
            <w:tcW w:w="1857" w:type="dxa"/>
            <w:vAlign w:val="center"/>
          </w:tcPr>
          <w:p w:rsidR="009F280F" w:rsidRPr="0028623E" w:rsidRDefault="009F280F" w:rsidP="00F21A3F">
            <w:pPr>
              <w:widowControl w:val="0"/>
            </w:pPr>
            <w:r w:rsidRPr="0028623E">
              <w:rPr>
                <w:noProof/>
              </w:rPr>
              <w:drawing>
                <wp:inline distT="0" distB="0" distL="0" distR="0" wp14:anchorId="475A05F0" wp14:editId="63A29E21">
                  <wp:extent cx="981075" cy="1171575"/>
                  <wp:effectExtent l="0" t="0" r="9525" b="952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409" cstate="screen">
                            <a:extLst>
                              <a:ext uri="{28A0092B-C50C-407E-A947-70E740481C1C}">
                                <a14:useLocalDpi xmlns:a14="http://schemas.microsoft.com/office/drawing/2010/main"/>
                              </a:ext>
                            </a:extLst>
                          </a:blip>
                          <a:srcRect/>
                          <a:stretch>
                            <a:fillRect/>
                          </a:stretch>
                        </pic:blipFill>
                        <pic:spPr bwMode="auto">
                          <a:xfrm>
                            <a:off x="0" y="0"/>
                            <a:ext cx="981075" cy="1171575"/>
                          </a:xfrm>
                          <a:prstGeom prst="rect">
                            <a:avLst/>
                          </a:prstGeom>
                          <a:noFill/>
                          <a:ln>
                            <a:noFill/>
                          </a:ln>
                        </pic:spPr>
                      </pic:pic>
                    </a:graphicData>
                  </a:graphic>
                </wp:inline>
              </w:drawing>
            </w:r>
          </w:p>
        </w:tc>
        <w:tc>
          <w:tcPr>
            <w:tcW w:w="1857" w:type="dxa"/>
            <w:vAlign w:val="center"/>
          </w:tcPr>
          <w:p w:rsidR="009F280F" w:rsidRPr="0028623E" w:rsidRDefault="009F280F" w:rsidP="00F21A3F">
            <w:pPr>
              <w:widowControl w:val="0"/>
            </w:pPr>
            <w:r w:rsidRPr="0028623E">
              <w:rPr>
                <w:noProof/>
              </w:rPr>
              <w:drawing>
                <wp:inline distT="0" distB="0" distL="0" distR="0" wp14:anchorId="70993EF0" wp14:editId="42106D0E">
                  <wp:extent cx="971550" cy="12573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410" cstate="screen">
                            <a:extLst>
                              <a:ext uri="{28A0092B-C50C-407E-A947-70E740481C1C}">
                                <a14:useLocalDpi xmlns:a14="http://schemas.microsoft.com/office/drawing/2010/main"/>
                              </a:ext>
                            </a:extLst>
                          </a:blip>
                          <a:srcRect/>
                          <a:stretch>
                            <a:fillRect/>
                          </a:stretch>
                        </pic:blipFill>
                        <pic:spPr bwMode="auto">
                          <a:xfrm>
                            <a:off x="0" y="0"/>
                            <a:ext cx="971550" cy="1257300"/>
                          </a:xfrm>
                          <a:prstGeom prst="rect">
                            <a:avLst/>
                          </a:prstGeom>
                          <a:noFill/>
                          <a:ln>
                            <a:noFill/>
                          </a:ln>
                        </pic:spPr>
                      </pic:pic>
                    </a:graphicData>
                  </a:graphic>
                </wp:inline>
              </w:drawing>
            </w:r>
          </w:p>
        </w:tc>
      </w:tr>
      <w:tr w:rsidR="009F280F" w:rsidRPr="0028623E" w:rsidTr="00F21A3F">
        <w:trPr>
          <w:jc w:val="center"/>
        </w:trPr>
        <w:tc>
          <w:tcPr>
            <w:tcW w:w="1857" w:type="dxa"/>
            <w:vAlign w:val="center"/>
          </w:tcPr>
          <w:p w:rsidR="009F280F" w:rsidRPr="0028623E" w:rsidRDefault="009F280F" w:rsidP="00F21A3F">
            <w:pPr>
              <w:widowControl w:val="0"/>
              <w:jc w:val="center"/>
              <w:rPr>
                <w:color w:val="FF0000"/>
              </w:rPr>
            </w:pPr>
            <w:r w:rsidRPr="0028623E">
              <w:rPr>
                <w:color w:val="FF0000"/>
              </w:rPr>
              <w:t>erguido</w:t>
            </w:r>
            <w:r w:rsidRPr="0028623E">
              <w:rPr>
                <w:color w:val="FF0000"/>
              </w:rPr>
              <w:fldChar w:fldCharType="begin"/>
            </w:r>
            <w:r w:rsidRPr="0028623E">
              <w:instrText xml:space="preserve"> XE "</w:instrText>
            </w:r>
            <w:r w:rsidRPr="0028623E">
              <w:rPr>
                <w:color w:val="FF0000"/>
              </w:rPr>
              <w:instrText>Erguido</w:instrText>
            </w:r>
            <w:r w:rsidRPr="0028623E">
              <w:instrText xml:space="preserve">" </w:instrText>
            </w:r>
            <w:r w:rsidRPr="0028623E">
              <w:rPr>
                <w:color w:val="FF0000"/>
              </w:rPr>
              <w:fldChar w:fldCharType="end"/>
            </w:r>
            <w:r w:rsidRPr="0028623E">
              <w:rPr>
                <w:color w:val="FF0000"/>
              </w:rPr>
              <w:t xml:space="preserve"> </w:t>
            </w:r>
          </w:p>
        </w:tc>
        <w:tc>
          <w:tcPr>
            <w:tcW w:w="1857" w:type="dxa"/>
            <w:vAlign w:val="center"/>
          </w:tcPr>
          <w:p w:rsidR="009F280F" w:rsidRPr="0028623E" w:rsidRDefault="009F280F" w:rsidP="00F21A3F">
            <w:pPr>
              <w:widowControl w:val="0"/>
              <w:jc w:val="center"/>
              <w:rPr>
                <w:color w:val="FF0000"/>
              </w:rPr>
            </w:pPr>
            <w:r w:rsidRPr="0028623E">
              <w:rPr>
                <w:color w:val="FF0000"/>
              </w:rPr>
              <w:t>horizontal</w:t>
            </w:r>
            <w:r w:rsidRPr="0028623E">
              <w:rPr>
                <w:color w:val="FF0000"/>
              </w:rPr>
              <w:fldChar w:fldCharType="begin"/>
            </w:r>
            <w:r w:rsidRPr="0028623E">
              <w:instrText xml:space="preserve"> XE "</w:instrText>
            </w:r>
            <w:r w:rsidRPr="0028623E">
              <w:rPr>
                <w:color w:val="FF0000"/>
              </w:rPr>
              <w:instrText>Horizontal</w:instrText>
            </w:r>
            <w:r w:rsidRPr="0028623E">
              <w:instrText xml:space="preserve">" </w:instrText>
            </w:r>
            <w:r w:rsidRPr="0028623E">
              <w:rPr>
                <w:color w:val="FF0000"/>
              </w:rPr>
              <w:fldChar w:fldCharType="end"/>
            </w:r>
          </w:p>
        </w:tc>
        <w:tc>
          <w:tcPr>
            <w:tcW w:w="1857" w:type="dxa"/>
            <w:vAlign w:val="center"/>
          </w:tcPr>
          <w:p w:rsidR="009F280F" w:rsidRPr="0028623E" w:rsidRDefault="009F280F" w:rsidP="00F21A3F">
            <w:pPr>
              <w:widowControl w:val="0"/>
              <w:jc w:val="center"/>
              <w:rPr>
                <w:color w:val="FF0000"/>
              </w:rPr>
            </w:pPr>
            <w:r w:rsidRPr="0028623E">
              <w:rPr>
                <w:color w:val="FF0000"/>
              </w:rPr>
              <w:t>colgante</w:t>
            </w:r>
            <w:r w:rsidRPr="0028623E">
              <w:rPr>
                <w:color w:val="FF0000"/>
              </w:rPr>
              <w:fldChar w:fldCharType="begin"/>
            </w:r>
            <w:r w:rsidRPr="0028623E">
              <w:instrText xml:space="preserve"> XE "</w:instrText>
            </w:r>
            <w:r w:rsidRPr="0028623E">
              <w:rPr>
                <w:color w:val="FF0000"/>
              </w:rPr>
              <w:instrText>Colgante</w:instrText>
            </w:r>
            <w:r w:rsidRPr="0028623E">
              <w:instrText xml:space="preserve">" </w:instrText>
            </w:r>
            <w:r w:rsidRPr="0028623E">
              <w:rPr>
                <w:color w:val="FF0000"/>
              </w:rPr>
              <w:fldChar w:fldCharType="end"/>
            </w:r>
          </w:p>
        </w:tc>
        <w:tc>
          <w:tcPr>
            <w:tcW w:w="1857" w:type="dxa"/>
            <w:vAlign w:val="center"/>
          </w:tcPr>
          <w:p w:rsidR="009F280F" w:rsidRPr="0028623E" w:rsidRDefault="009F280F" w:rsidP="00F21A3F">
            <w:pPr>
              <w:widowControl w:val="0"/>
              <w:jc w:val="center"/>
              <w:rPr>
                <w:color w:val="FF0000"/>
              </w:rPr>
            </w:pPr>
            <w:r w:rsidRPr="0028623E">
              <w:rPr>
                <w:color w:val="FF0000"/>
              </w:rPr>
              <w:t>llorón</w:t>
            </w:r>
            <w:r w:rsidRPr="0028623E">
              <w:rPr>
                <w:color w:val="FF0000"/>
              </w:rPr>
              <w:fldChar w:fldCharType="begin"/>
            </w:r>
            <w:r w:rsidRPr="0028623E">
              <w:instrText xml:space="preserve"> XE "</w:instrText>
            </w:r>
            <w:r w:rsidRPr="0028623E">
              <w:rPr>
                <w:color w:val="FF0000"/>
              </w:rPr>
              <w:instrText>Llorón</w:instrText>
            </w:r>
            <w:r w:rsidRPr="0028623E">
              <w:instrText xml:space="preserve">" </w:instrText>
            </w:r>
            <w:r w:rsidRPr="0028623E">
              <w:rPr>
                <w:color w:val="FF0000"/>
              </w:rPr>
              <w:fldChar w:fldCharType="end"/>
            </w:r>
          </w:p>
        </w:tc>
      </w:tr>
    </w:tbl>
    <w:p w:rsidR="009F280F" w:rsidRPr="0028623E" w:rsidRDefault="009F280F" w:rsidP="009F280F">
      <w:pPr>
        <w:widowControl w:val="0"/>
      </w:pPr>
    </w:p>
    <w:tbl>
      <w:tblPr>
        <w:tblW w:w="0" w:type="auto"/>
        <w:jc w:val="center"/>
        <w:tblLayout w:type="fixed"/>
        <w:tblLook w:val="0000" w:firstRow="0" w:lastRow="0" w:firstColumn="0" w:lastColumn="0" w:noHBand="0" w:noVBand="0"/>
      </w:tblPr>
      <w:tblGrid>
        <w:gridCol w:w="1672"/>
        <w:gridCol w:w="1673"/>
        <w:gridCol w:w="1672"/>
        <w:gridCol w:w="1673"/>
      </w:tblGrid>
      <w:tr w:rsidR="009F280F" w:rsidRPr="0028623E" w:rsidTr="00F21A3F">
        <w:trPr>
          <w:jc w:val="center"/>
        </w:trPr>
        <w:tc>
          <w:tcPr>
            <w:tcW w:w="1672" w:type="dxa"/>
            <w:vAlign w:val="bottom"/>
          </w:tcPr>
          <w:p w:rsidR="009F280F" w:rsidRPr="0028623E" w:rsidRDefault="009F280F" w:rsidP="00F21A3F">
            <w:pPr>
              <w:widowControl w:val="0"/>
            </w:pPr>
            <w:r w:rsidRPr="0028623E">
              <w:rPr>
                <w:noProof/>
              </w:rPr>
              <w:drawing>
                <wp:inline distT="0" distB="0" distL="0" distR="0" wp14:anchorId="0B349345" wp14:editId="7B028818">
                  <wp:extent cx="800100" cy="12954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411" cstate="screen">
                            <a:extLst>
                              <a:ext uri="{28A0092B-C50C-407E-A947-70E740481C1C}">
                                <a14:useLocalDpi xmlns:a14="http://schemas.microsoft.com/office/drawing/2010/main"/>
                              </a:ext>
                            </a:extLst>
                          </a:blip>
                          <a:srcRect/>
                          <a:stretch>
                            <a:fillRect/>
                          </a:stretch>
                        </pic:blipFill>
                        <pic:spPr bwMode="auto">
                          <a:xfrm>
                            <a:off x="0" y="0"/>
                            <a:ext cx="800100" cy="1295400"/>
                          </a:xfrm>
                          <a:prstGeom prst="rect">
                            <a:avLst/>
                          </a:prstGeom>
                          <a:noFill/>
                          <a:ln>
                            <a:noFill/>
                          </a:ln>
                        </pic:spPr>
                      </pic:pic>
                    </a:graphicData>
                  </a:graphic>
                </wp:inline>
              </w:drawing>
            </w:r>
          </w:p>
        </w:tc>
        <w:tc>
          <w:tcPr>
            <w:tcW w:w="1673" w:type="dxa"/>
            <w:vAlign w:val="bottom"/>
          </w:tcPr>
          <w:p w:rsidR="009F280F" w:rsidRPr="0028623E" w:rsidRDefault="009F280F" w:rsidP="00F21A3F">
            <w:pPr>
              <w:widowControl w:val="0"/>
            </w:pPr>
            <w:r w:rsidRPr="0028623E">
              <w:rPr>
                <w:noProof/>
              </w:rPr>
              <w:drawing>
                <wp:inline distT="0" distB="0" distL="0" distR="0" wp14:anchorId="2B2BEC3E" wp14:editId="4F12D32D">
                  <wp:extent cx="790575" cy="1257300"/>
                  <wp:effectExtent l="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412" cstate="screen">
                            <a:extLst>
                              <a:ext uri="{28A0092B-C50C-407E-A947-70E740481C1C}">
                                <a14:useLocalDpi xmlns:a14="http://schemas.microsoft.com/office/drawing/2010/main"/>
                              </a:ext>
                            </a:extLst>
                          </a:blip>
                          <a:srcRect/>
                          <a:stretch>
                            <a:fillRect/>
                          </a:stretch>
                        </pic:blipFill>
                        <pic:spPr bwMode="auto">
                          <a:xfrm>
                            <a:off x="0" y="0"/>
                            <a:ext cx="790575" cy="1257300"/>
                          </a:xfrm>
                          <a:prstGeom prst="rect">
                            <a:avLst/>
                          </a:prstGeom>
                          <a:noFill/>
                          <a:ln>
                            <a:noFill/>
                          </a:ln>
                        </pic:spPr>
                      </pic:pic>
                    </a:graphicData>
                  </a:graphic>
                </wp:inline>
              </w:drawing>
            </w:r>
          </w:p>
        </w:tc>
        <w:tc>
          <w:tcPr>
            <w:tcW w:w="1672" w:type="dxa"/>
            <w:vAlign w:val="bottom"/>
          </w:tcPr>
          <w:p w:rsidR="009F280F" w:rsidRPr="0028623E" w:rsidRDefault="009F280F" w:rsidP="00F21A3F">
            <w:pPr>
              <w:widowControl w:val="0"/>
            </w:pPr>
            <w:r w:rsidRPr="0028623E">
              <w:rPr>
                <w:noProof/>
              </w:rPr>
              <w:drawing>
                <wp:inline distT="0" distB="0" distL="0" distR="0" wp14:anchorId="203C3838" wp14:editId="41459223">
                  <wp:extent cx="971550" cy="135255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413" cstate="screen">
                            <a:extLst>
                              <a:ext uri="{28A0092B-C50C-407E-A947-70E740481C1C}">
                                <a14:useLocalDpi xmlns:a14="http://schemas.microsoft.com/office/drawing/2010/main"/>
                              </a:ext>
                            </a:extLst>
                          </a:blip>
                          <a:srcRect/>
                          <a:stretch>
                            <a:fillRect/>
                          </a:stretch>
                        </pic:blipFill>
                        <pic:spPr bwMode="auto">
                          <a:xfrm>
                            <a:off x="0" y="0"/>
                            <a:ext cx="971550" cy="1352550"/>
                          </a:xfrm>
                          <a:prstGeom prst="rect">
                            <a:avLst/>
                          </a:prstGeom>
                          <a:noFill/>
                          <a:ln>
                            <a:noFill/>
                          </a:ln>
                        </pic:spPr>
                      </pic:pic>
                    </a:graphicData>
                  </a:graphic>
                </wp:inline>
              </w:drawing>
            </w:r>
          </w:p>
        </w:tc>
        <w:tc>
          <w:tcPr>
            <w:tcW w:w="1673" w:type="dxa"/>
            <w:vAlign w:val="bottom"/>
          </w:tcPr>
          <w:p w:rsidR="009F280F" w:rsidRPr="0028623E" w:rsidRDefault="009F280F" w:rsidP="00F21A3F">
            <w:pPr>
              <w:widowControl w:val="0"/>
            </w:pPr>
            <w:r w:rsidRPr="0028623E">
              <w:rPr>
                <w:noProof/>
              </w:rPr>
              <w:drawing>
                <wp:inline distT="0" distB="0" distL="0" distR="0" wp14:anchorId="250421BB" wp14:editId="2A8ED4AF">
                  <wp:extent cx="971550" cy="1362075"/>
                  <wp:effectExtent l="0" t="0" r="0"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414" cstate="screen">
                            <a:extLst>
                              <a:ext uri="{28A0092B-C50C-407E-A947-70E740481C1C}">
                                <a14:useLocalDpi xmlns:a14="http://schemas.microsoft.com/office/drawing/2010/main"/>
                              </a:ext>
                            </a:extLst>
                          </a:blip>
                          <a:srcRect/>
                          <a:stretch>
                            <a:fillRect/>
                          </a:stretch>
                        </pic:blipFill>
                        <pic:spPr bwMode="auto">
                          <a:xfrm>
                            <a:off x="0" y="0"/>
                            <a:ext cx="971550" cy="1362075"/>
                          </a:xfrm>
                          <a:prstGeom prst="rect">
                            <a:avLst/>
                          </a:prstGeom>
                          <a:noFill/>
                          <a:ln>
                            <a:noFill/>
                          </a:ln>
                        </pic:spPr>
                      </pic:pic>
                    </a:graphicData>
                  </a:graphic>
                </wp:inline>
              </w:drawing>
            </w:r>
          </w:p>
        </w:tc>
      </w:tr>
      <w:tr w:rsidR="009F280F" w:rsidRPr="0028623E" w:rsidTr="00F21A3F">
        <w:trPr>
          <w:jc w:val="center"/>
        </w:trPr>
        <w:tc>
          <w:tcPr>
            <w:tcW w:w="1672" w:type="dxa"/>
          </w:tcPr>
          <w:p w:rsidR="009F280F" w:rsidRPr="0028623E" w:rsidRDefault="009F280F" w:rsidP="00F21A3F">
            <w:pPr>
              <w:widowControl w:val="0"/>
              <w:jc w:val="center"/>
              <w:rPr>
                <w:color w:val="FF0000"/>
              </w:rPr>
            </w:pPr>
            <w:r w:rsidRPr="0028623E">
              <w:rPr>
                <w:color w:val="FF0000"/>
              </w:rPr>
              <w:t>fastigiado</w:t>
            </w:r>
            <w:r w:rsidRPr="0028623E">
              <w:rPr>
                <w:color w:val="FF0000"/>
              </w:rPr>
              <w:fldChar w:fldCharType="begin"/>
            </w:r>
            <w:r w:rsidRPr="0028623E">
              <w:instrText xml:space="preserve"> XE "</w:instrText>
            </w:r>
            <w:r w:rsidRPr="0028623E">
              <w:rPr>
                <w:color w:val="FF0000"/>
              </w:rPr>
              <w:instrText>Fastigiado</w:instrText>
            </w:r>
            <w:r w:rsidRPr="0028623E">
              <w:instrText xml:space="preserve">" </w:instrText>
            </w:r>
            <w:r w:rsidRPr="0028623E">
              <w:rPr>
                <w:color w:val="FF0000"/>
              </w:rPr>
              <w:fldChar w:fldCharType="end"/>
            </w:r>
          </w:p>
        </w:tc>
        <w:tc>
          <w:tcPr>
            <w:tcW w:w="1673" w:type="dxa"/>
          </w:tcPr>
          <w:p w:rsidR="009F280F" w:rsidRPr="0028623E" w:rsidRDefault="009F280F" w:rsidP="00F21A3F">
            <w:pPr>
              <w:widowControl w:val="0"/>
              <w:jc w:val="center"/>
              <w:rPr>
                <w:color w:val="FF0000"/>
              </w:rPr>
            </w:pPr>
            <w:r w:rsidRPr="0028623E">
              <w:rPr>
                <w:color w:val="FF0000"/>
              </w:rPr>
              <w:t>columnar</w:t>
            </w:r>
            <w:r w:rsidRPr="0028623E">
              <w:rPr>
                <w:color w:val="FF0000"/>
              </w:rPr>
              <w:fldChar w:fldCharType="begin"/>
            </w:r>
            <w:r w:rsidRPr="0028623E">
              <w:instrText xml:space="preserve"> XE "</w:instrText>
            </w:r>
            <w:r w:rsidRPr="0028623E">
              <w:rPr>
                <w:color w:val="FF0000"/>
              </w:rPr>
              <w:instrText>Columnar</w:instrText>
            </w:r>
            <w:r w:rsidRPr="0028623E">
              <w:instrText xml:space="preserve">" </w:instrText>
            </w:r>
            <w:r w:rsidRPr="0028623E">
              <w:rPr>
                <w:color w:val="FF0000"/>
              </w:rPr>
              <w:fldChar w:fldCharType="end"/>
            </w:r>
          </w:p>
        </w:tc>
        <w:tc>
          <w:tcPr>
            <w:tcW w:w="1672" w:type="dxa"/>
          </w:tcPr>
          <w:p w:rsidR="009F280F" w:rsidRPr="0028623E" w:rsidRDefault="009F280F" w:rsidP="00F21A3F">
            <w:pPr>
              <w:widowControl w:val="0"/>
              <w:jc w:val="center"/>
              <w:rPr>
                <w:color w:val="FF0000"/>
              </w:rPr>
            </w:pPr>
            <w:r w:rsidRPr="0028623E">
              <w:rPr>
                <w:color w:val="FF0000"/>
              </w:rPr>
              <w:t>divaricado</w:t>
            </w:r>
            <w:r w:rsidRPr="0028623E">
              <w:rPr>
                <w:color w:val="FF0000"/>
              </w:rPr>
              <w:fldChar w:fldCharType="begin"/>
            </w:r>
            <w:r w:rsidRPr="0028623E">
              <w:instrText xml:space="preserve"> XE "</w:instrText>
            </w:r>
            <w:r w:rsidRPr="0028623E">
              <w:rPr>
                <w:color w:val="FF0000"/>
              </w:rPr>
              <w:instrText>Divaricado</w:instrText>
            </w:r>
            <w:r w:rsidRPr="0028623E">
              <w:instrText xml:space="preserve">" </w:instrText>
            </w:r>
            <w:r w:rsidRPr="0028623E">
              <w:rPr>
                <w:color w:val="FF0000"/>
              </w:rPr>
              <w:fldChar w:fldCharType="end"/>
            </w:r>
          </w:p>
        </w:tc>
        <w:tc>
          <w:tcPr>
            <w:tcW w:w="1673" w:type="dxa"/>
          </w:tcPr>
          <w:p w:rsidR="009F280F" w:rsidRPr="0028623E" w:rsidRDefault="009F280F" w:rsidP="00F21A3F">
            <w:pPr>
              <w:widowControl w:val="0"/>
              <w:jc w:val="center"/>
              <w:rPr>
                <w:color w:val="FF0000"/>
              </w:rPr>
            </w:pPr>
            <w:r w:rsidRPr="0028623E">
              <w:rPr>
                <w:color w:val="FF0000"/>
              </w:rPr>
              <w:t>ramificado</w:t>
            </w:r>
            <w:r w:rsidRPr="0028623E">
              <w:rPr>
                <w:color w:val="FF0000"/>
              </w:rPr>
              <w:fldChar w:fldCharType="begin"/>
            </w:r>
            <w:r w:rsidRPr="0028623E">
              <w:instrText xml:space="preserve"> XE "</w:instrText>
            </w:r>
            <w:r w:rsidRPr="0028623E">
              <w:rPr>
                <w:color w:val="FF0000"/>
              </w:rPr>
              <w:instrText>Ramificado</w:instrText>
            </w:r>
            <w:r w:rsidRPr="0028623E">
              <w:instrText xml:space="preserve">" </w:instrText>
            </w:r>
            <w:r w:rsidRPr="0028623E">
              <w:rPr>
                <w:color w:val="FF0000"/>
              </w:rPr>
              <w:fldChar w:fldCharType="end"/>
            </w:r>
          </w:p>
        </w:tc>
      </w:tr>
    </w:tbl>
    <w:p w:rsidR="009F280F" w:rsidRPr="0028623E" w:rsidRDefault="009F280F" w:rsidP="009F280F">
      <w:pPr>
        <w:widowControl w:val="0"/>
      </w:pPr>
    </w:p>
    <w:tbl>
      <w:tblPr>
        <w:tblW w:w="0" w:type="auto"/>
        <w:jc w:val="center"/>
        <w:tblLayout w:type="fixed"/>
        <w:tblLook w:val="0000" w:firstRow="0" w:lastRow="0" w:firstColumn="0" w:lastColumn="0" w:noHBand="0" w:noVBand="0"/>
      </w:tblPr>
      <w:tblGrid>
        <w:gridCol w:w="1857"/>
        <w:gridCol w:w="1857"/>
        <w:gridCol w:w="1857"/>
        <w:gridCol w:w="1857"/>
      </w:tblGrid>
      <w:tr w:rsidR="009F280F" w:rsidRPr="0028623E" w:rsidTr="00F21A3F">
        <w:trPr>
          <w:jc w:val="center"/>
        </w:trPr>
        <w:tc>
          <w:tcPr>
            <w:tcW w:w="1857" w:type="dxa"/>
            <w:vAlign w:val="bottom"/>
          </w:tcPr>
          <w:p w:rsidR="009F280F" w:rsidRPr="0028623E" w:rsidRDefault="009F280F" w:rsidP="00F21A3F">
            <w:pPr>
              <w:widowControl w:val="0"/>
            </w:pPr>
            <w:r w:rsidRPr="0028623E">
              <w:rPr>
                <w:noProof/>
              </w:rPr>
              <w:drawing>
                <wp:inline distT="0" distB="0" distL="0" distR="0" wp14:anchorId="4481F792" wp14:editId="49036625">
                  <wp:extent cx="981075" cy="895350"/>
                  <wp:effectExtent l="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415" cstate="screen">
                            <a:extLst>
                              <a:ext uri="{28A0092B-C50C-407E-A947-70E740481C1C}">
                                <a14:useLocalDpi xmlns:a14="http://schemas.microsoft.com/office/drawing/2010/main"/>
                              </a:ext>
                            </a:extLst>
                          </a:blip>
                          <a:srcRect/>
                          <a:stretch>
                            <a:fillRect/>
                          </a:stretch>
                        </pic:blipFill>
                        <pic:spPr bwMode="auto">
                          <a:xfrm>
                            <a:off x="0" y="0"/>
                            <a:ext cx="981075" cy="895350"/>
                          </a:xfrm>
                          <a:prstGeom prst="rect">
                            <a:avLst/>
                          </a:prstGeom>
                          <a:noFill/>
                          <a:ln>
                            <a:noFill/>
                          </a:ln>
                        </pic:spPr>
                      </pic:pic>
                    </a:graphicData>
                  </a:graphic>
                </wp:inline>
              </w:drawing>
            </w:r>
          </w:p>
        </w:tc>
        <w:tc>
          <w:tcPr>
            <w:tcW w:w="1857" w:type="dxa"/>
            <w:tcBorders>
              <w:bottom w:val="dashed" w:sz="4" w:space="0" w:color="auto"/>
            </w:tcBorders>
            <w:vAlign w:val="bottom"/>
          </w:tcPr>
          <w:p w:rsidR="009F280F" w:rsidRPr="0028623E" w:rsidRDefault="009F280F" w:rsidP="00F21A3F">
            <w:pPr>
              <w:widowControl w:val="0"/>
            </w:pPr>
            <w:r w:rsidRPr="0028623E">
              <w:rPr>
                <w:noProof/>
              </w:rPr>
              <w:drawing>
                <wp:inline distT="0" distB="0" distL="0" distR="0" wp14:anchorId="22726592" wp14:editId="19AF5A7F">
                  <wp:extent cx="971550" cy="89535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416" cstate="screen">
                            <a:extLst>
                              <a:ext uri="{28A0092B-C50C-407E-A947-70E740481C1C}">
                                <a14:useLocalDpi xmlns:a14="http://schemas.microsoft.com/office/drawing/2010/main"/>
                              </a:ext>
                            </a:extLst>
                          </a:blip>
                          <a:srcRect/>
                          <a:stretch>
                            <a:fillRect/>
                          </a:stretch>
                        </pic:blipFill>
                        <pic:spPr bwMode="auto">
                          <a:xfrm>
                            <a:off x="0" y="0"/>
                            <a:ext cx="971550" cy="895350"/>
                          </a:xfrm>
                          <a:prstGeom prst="rect">
                            <a:avLst/>
                          </a:prstGeom>
                          <a:noFill/>
                          <a:ln>
                            <a:noFill/>
                          </a:ln>
                        </pic:spPr>
                      </pic:pic>
                    </a:graphicData>
                  </a:graphic>
                </wp:inline>
              </w:drawing>
            </w:r>
          </w:p>
        </w:tc>
        <w:tc>
          <w:tcPr>
            <w:tcW w:w="1857" w:type="dxa"/>
            <w:tcBorders>
              <w:bottom w:val="dashed" w:sz="4" w:space="0" w:color="auto"/>
            </w:tcBorders>
            <w:vAlign w:val="bottom"/>
          </w:tcPr>
          <w:p w:rsidR="009F280F" w:rsidRPr="0028623E" w:rsidRDefault="009F280F" w:rsidP="00F21A3F">
            <w:pPr>
              <w:widowControl w:val="0"/>
            </w:pPr>
            <w:r w:rsidRPr="0028623E">
              <w:rPr>
                <w:noProof/>
              </w:rPr>
              <w:drawing>
                <wp:inline distT="0" distB="0" distL="0" distR="0" wp14:anchorId="772F8669" wp14:editId="754466E6">
                  <wp:extent cx="1038225" cy="552450"/>
                  <wp:effectExtent l="0" t="0" r="952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417" cstate="screen">
                            <a:extLst>
                              <a:ext uri="{28A0092B-C50C-407E-A947-70E740481C1C}">
                                <a14:useLocalDpi xmlns:a14="http://schemas.microsoft.com/office/drawing/2010/main"/>
                              </a:ext>
                            </a:extLst>
                          </a:blip>
                          <a:srcRect/>
                          <a:stretch>
                            <a:fillRect/>
                          </a:stretch>
                        </pic:blipFill>
                        <pic:spPr bwMode="auto">
                          <a:xfrm>
                            <a:off x="0" y="0"/>
                            <a:ext cx="1038225" cy="552450"/>
                          </a:xfrm>
                          <a:prstGeom prst="rect">
                            <a:avLst/>
                          </a:prstGeom>
                          <a:noFill/>
                          <a:ln>
                            <a:noFill/>
                          </a:ln>
                        </pic:spPr>
                      </pic:pic>
                    </a:graphicData>
                  </a:graphic>
                </wp:inline>
              </w:drawing>
            </w:r>
          </w:p>
        </w:tc>
        <w:bookmarkStart w:id="305" w:name="_MON_1350140855"/>
        <w:bookmarkStart w:id="306" w:name="_MON_1353249429"/>
        <w:bookmarkEnd w:id="305"/>
        <w:bookmarkEnd w:id="306"/>
        <w:bookmarkStart w:id="307" w:name="_MON_1209558391"/>
        <w:bookmarkEnd w:id="307"/>
        <w:tc>
          <w:tcPr>
            <w:tcW w:w="1857" w:type="dxa"/>
            <w:vAlign w:val="center"/>
          </w:tcPr>
          <w:p w:rsidR="009F280F" w:rsidRPr="0028623E" w:rsidRDefault="009F280F" w:rsidP="00F21A3F">
            <w:pPr>
              <w:widowControl w:val="0"/>
            </w:pPr>
            <w:r w:rsidRPr="0028623E">
              <w:object w:dxaOrig="1621" w:dyaOrig="1366">
                <v:shape id="_x0000_i1073" type="#_x0000_t75" style="width:80.75pt;height:53.2pt" o:ole="" fillcolor="window">
                  <v:imagedata r:id="rId418" o:title="" croptop="14205f"/>
                </v:shape>
                <o:OLEObject Type="Embed" ProgID="Word.Picture.8" ShapeID="_x0000_i1073" DrawAspect="Content" ObjectID="_1626177157" r:id="rId419"/>
              </w:object>
            </w:r>
          </w:p>
        </w:tc>
      </w:tr>
      <w:tr w:rsidR="009F280F" w:rsidRPr="0028623E" w:rsidTr="00F21A3F">
        <w:trPr>
          <w:jc w:val="center"/>
        </w:trPr>
        <w:tc>
          <w:tcPr>
            <w:tcW w:w="1857" w:type="dxa"/>
            <w:tcBorders>
              <w:right w:val="dashed" w:sz="4" w:space="0" w:color="auto"/>
            </w:tcBorders>
          </w:tcPr>
          <w:p w:rsidR="009F280F" w:rsidRPr="0028623E" w:rsidRDefault="009F280F" w:rsidP="00F21A3F">
            <w:pPr>
              <w:widowControl w:val="0"/>
              <w:jc w:val="center"/>
              <w:rPr>
                <w:color w:val="FF0000"/>
              </w:rPr>
            </w:pPr>
            <w:r w:rsidRPr="0028623E">
              <w:rPr>
                <w:color w:val="FF0000"/>
              </w:rPr>
              <w:t>decumbente</w:t>
            </w:r>
            <w:r w:rsidRPr="0028623E">
              <w:rPr>
                <w:color w:val="FF0000"/>
              </w:rPr>
              <w:fldChar w:fldCharType="begin"/>
            </w:r>
            <w:r w:rsidRPr="0028623E">
              <w:instrText xml:space="preserve"> XE "</w:instrText>
            </w:r>
            <w:r w:rsidRPr="0028623E">
              <w:rPr>
                <w:color w:val="FF0000"/>
              </w:rPr>
              <w:instrText>Decumbente</w:instrText>
            </w:r>
            <w:r w:rsidRPr="0028623E">
              <w:instrText xml:space="preserve">" </w:instrText>
            </w:r>
            <w:r w:rsidRPr="0028623E">
              <w:rPr>
                <w:color w:val="FF0000"/>
              </w:rPr>
              <w:fldChar w:fldCharType="end"/>
            </w:r>
          </w:p>
        </w:tc>
        <w:tc>
          <w:tcPr>
            <w:tcW w:w="1857" w:type="dxa"/>
            <w:tcBorders>
              <w:top w:val="dashed" w:sz="4" w:space="0" w:color="auto"/>
              <w:left w:val="dashed" w:sz="4" w:space="0" w:color="auto"/>
              <w:bottom w:val="dashed" w:sz="4" w:space="0" w:color="auto"/>
              <w:right w:val="dashed" w:sz="4" w:space="0" w:color="auto"/>
            </w:tcBorders>
          </w:tcPr>
          <w:p w:rsidR="009F280F" w:rsidRPr="0028623E" w:rsidRDefault="009F280F" w:rsidP="00F21A3F">
            <w:pPr>
              <w:widowControl w:val="0"/>
              <w:jc w:val="center"/>
              <w:rPr>
                <w:color w:val="FF0000"/>
              </w:rPr>
            </w:pPr>
            <w:r w:rsidRPr="0028623E">
              <w:rPr>
                <w:color w:val="FF0000"/>
              </w:rPr>
              <w:t xml:space="preserve">procumbente </w:t>
            </w:r>
            <w:r w:rsidRPr="0028623E">
              <w:rPr>
                <w:color w:val="FF0000"/>
              </w:rPr>
              <w:br/>
              <w:t>(sin enraizar)</w:t>
            </w:r>
            <w:r w:rsidRPr="0028623E">
              <w:rPr>
                <w:color w:val="FF0000"/>
              </w:rPr>
              <w:fldChar w:fldCharType="begin"/>
            </w:r>
            <w:r w:rsidRPr="0028623E">
              <w:instrText xml:space="preserve"> XE "</w:instrText>
            </w:r>
            <w:r w:rsidRPr="0028623E">
              <w:rPr>
                <w:color w:val="FF0000"/>
              </w:rPr>
              <w:instrText>Procumbente  (sin enraizar)</w:instrText>
            </w:r>
            <w:r w:rsidRPr="0028623E">
              <w:instrText xml:space="preserve">" </w:instrText>
            </w:r>
            <w:r w:rsidRPr="0028623E">
              <w:rPr>
                <w:color w:val="FF0000"/>
              </w:rPr>
              <w:fldChar w:fldCharType="end"/>
            </w:r>
          </w:p>
        </w:tc>
        <w:tc>
          <w:tcPr>
            <w:tcW w:w="1857" w:type="dxa"/>
            <w:tcBorders>
              <w:top w:val="dashed" w:sz="4" w:space="0" w:color="auto"/>
              <w:left w:val="dashed" w:sz="4" w:space="0" w:color="auto"/>
              <w:bottom w:val="dashed" w:sz="4" w:space="0" w:color="auto"/>
              <w:right w:val="dashed" w:sz="4" w:space="0" w:color="auto"/>
            </w:tcBorders>
          </w:tcPr>
          <w:p w:rsidR="009F280F" w:rsidRPr="0028623E" w:rsidRDefault="009F280F" w:rsidP="00F21A3F">
            <w:pPr>
              <w:widowControl w:val="0"/>
              <w:jc w:val="center"/>
              <w:rPr>
                <w:color w:val="FF0000"/>
              </w:rPr>
            </w:pPr>
            <w:r w:rsidRPr="0028623E">
              <w:rPr>
                <w:color w:val="FF0000"/>
              </w:rPr>
              <w:t>estolonífero (enraizando)</w:t>
            </w:r>
            <w:r w:rsidRPr="0028623E">
              <w:rPr>
                <w:color w:val="FF0000"/>
              </w:rPr>
              <w:fldChar w:fldCharType="begin"/>
            </w:r>
            <w:r w:rsidRPr="0028623E">
              <w:instrText xml:space="preserve"> XE "</w:instrText>
            </w:r>
            <w:r w:rsidRPr="0028623E">
              <w:rPr>
                <w:color w:val="FF0000"/>
              </w:rPr>
              <w:instrText>Estolonífero (enraizando)</w:instrText>
            </w:r>
            <w:r w:rsidRPr="0028623E">
              <w:instrText xml:space="preserve">" </w:instrText>
            </w:r>
            <w:r w:rsidRPr="0028623E">
              <w:rPr>
                <w:color w:val="FF0000"/>
              </w:rPr>
              <w:fldChar w:fldCharType="end"/>
            </w:r>
          </w:p>
        </w:tc>
        <w:tc>
          <w:tcPr>
            <w:tcW w:w="1857" w:type="dxa"/>
            <w:tcBorders>
              <w:left w:val="dashed" w:sz="4" w:space="0" w:color="auto"/>
            </w:tcBorders>
          </w:tcPr>
          <w:p w:rsidR="009F280F" w:rsidRPr="0028623E" w:rsidRDefault="009F280F" w:rsidP="00F21A3F">
            <w:pPr>
              <w:widowControl w:val="0"/>
              <w:jc w:val="center"/>
              <w:rPr>
                <w:color w:val="FF0000"/>
              </w:rPr>
            </w:pPr>
            <w:r w:rsidRPr="0028623E">
              <w:rPr>
                <w:color w:val="FF0000"/>
              </w:rPr>
              <w:t>reclinado</w:t>
            </w:r>
            <w:r w:rsidRPr="0028623E">
              <w:rPr>
                <w:color w:val="FF0000"/>
              </w:rPr>
              <w:fldChar w:fldCharType="begin"/>
            </w:r>
            <w:r w:rsidRPr="0028623E">
              <w:instrText xml:space="preserve"> XE "</w:instrText>
            </w:r>
            <w:r w:rsidRPr="0028623E">
              <w:rPr>
                <w:color w:val="FF0000"/>
              </w:rPr>
              <w:instrText>Reclinado</w:instrText>
            </w:r>
            <w:r w:rsidRPr="0028623E">
              <w:instrText xml:space="preserve">" </w:instrText>
            </w:r>
            <w:r w:rsidRPr="0028623E">
              <w:rPr>
                <w:color w:val="FF0000"/>
              </w:rPr>
              <w:fldChar w:fldCharType="end"/>
            </w:r>
          </w:p>
        </w:tc>
      </w:tr>
      <w:tr w:rsidR="009F280F" w:rsidRPr="0028623E" w:rsidTr="00F21A3F">
        <w:trPr>
          <w:gridAfter w:val="2"/>
          <w:wAfter w:w="3714" w:type="dxa"/>
          <w:cantSplit/>
          <w:jc w:val="center"/>
        </w:trPr>
        <w:tc>
          <w:tcPr>
            <w:tcW w:w="3714" w:type="dxa"/>
            <w:gridSpan w:val="2"/>
            <w:tcBorders>
              <w:top w:val="dashed" w:sz="4" w:space="0" w:color="auto"/>
              <w:left w:val="dashed" w:sz="4" w:space="0" w:color="auto"/>
              <w:bottom w:val="dashed" w:sz="4" w:space="0" w:color="auto"/>
              <w:right w:val="dashed" w:sz="4" w:space="0" w:color="auto"/>
            </w:tcBorders>
          </w:tcPr>
          <w:p w:rsidR="009F280F" w:rsidRPr="0028623E" w:rsidRDefault="009F280F" w:rsidP="00F21A3F">
            <w:pPr>
              <w:widowControl w:val="0"/>
              <w:jc w:val="center"/>
              <w:rPr>
                <w:color w:val="FF0000"/>
              </w:rPr>
            </w:pPr>
            <w:r w:rsidRPr="0028623E">
              <w:rPr>
                <w:color w:val="FF0000"/>
              </w:rPr>
              <w:t>POSTRADO</w:t>
            </w:r>
            <w:r w:rsidRPr="0028623E">
              <w:rPr>
                <w:color w:val="FF0000"/>
              </w:rPr>
              <w:fldChar w:fldCharType="begin"/>
            </w:r>
            <w:r w:rsidRPr="0028623E">
              <w:instrText xml:space="preserve"> XE "</w:instrText>
            </w:r>
            <w:r w:rsidRPr="0028623E">
              <w:rPr>
                <w:color w:val="FF0000"/>
              </w:rPr>
              <w:instrText>Postrado</w:instrText>
            </w:r>
            <w:r w:rsidRPr="0028623E">
              <w:instrText xml:space="preserve">" </w:instrText>
            </w:r>
            <w:r w:rsidRPr="0028623E">
              <w:rPr>
                <w:color w:val="FF0000"/>
              </w:rPr>
              <w:fldChar w:fldCharType="end"/>
            </w:r>
          </w:p>
        </w:tc>
      </w:tr>
    </w:tbl>
    <w:p w:rsidR="009F280F" w:rsidRPr="0028623E" w:rsidRDefault="009F280F" w:rsidP="009F280F">
      <w:pPr>
        <w:widowControl w:val="0"/>
      </w:pPr>
    </w:p>
    <w:p w:rsidR="009F280F" w:rsidRPr="0028623E" w:rsidRDefault="009F280F" w:rsidP="009F280F">
      <w:pPr>
        <w:widowControl w:val="0"/>
      </w:pPr>
    </w:p>
    <w:tbl>
      <w:tblPr>
        <w:tblW w:w="0" w:type="auto"/>
        <w:jc w:val="center"/>
        <w:tblLayout w:type="fixed"/>
        <w:tblLook w:val="0000" w:firstRow="0" w:lastRow="0" w:firstColumn="0" w:lastColumn="0" w:noHBand="0" w:noVBand="0"/>
      </w:tblPr>
      <w:tblGrid>
        <w:gridCol w:w="1857"/>
        <w:gridCol w:w="1857"/>
        <w:gridCol w:w="1857"/>
      </w:tblGrid>
      <w:tr w:rsidR="009F280F" w:rsidRPr="0028623E" w:rsidTr="00F21A3F">
        <w:trPr>
          <w:jc w:val="center"/>
        </w:trPr>
        <w:tc>
          <w:tcPr>
            <w:tcW w:w="1857" w:type="dxa"/>
          </w:tcPr>
          <w:p w:rsidR="009F280F" w:rsidRPr="0028623E" w:rsidRDefault="009F280F" w:rsidP="00F21A3F">
            <w:pPr>
              <w:widowControl w:val="0"/>
            </w:pPr>
            <w:r w:rsidRPr="0028623E">
              <w:rPr>
                <w:noProof/>
              </w:rPr>
              <w:drawing>
                <wp:inline distT="0" distB="0" distL="0" distR="0" wp14:anchorId="5C2C7007" wp14:editId="2FD29ABB">
                  <wp:extent cx="981075" cy="1314450"/>
                  <wp:effectExtent l="0" t="0" r="952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420" cstate="screen">
                            <a:extLst>
                              <a:ext uri="{28A0092B-C50C-407E-A947-70E740481C1C}">
                                <a14:useLocalDpi xmlns:a14="http://schemas.microsoft.com/office/drawing/2010/main"/>
                              </a:ext>
                            </a:extLst>
                          </a:blip>
                          <a:srcRect/>
                          <a:stretch>
                            <a:fillRect/>
                          </a:stretch>
                        </pic:blipFill>
                        <pic:spPr bwMode="auto">
                          <a:xfrm>
                            <a:off x="0" y="0"/>
                            <a:ext cx="981075" cy="1314450"/>
                          </a:xfrm>
                          <a:prstGeom prst="rect">
                            <a:avLst/>
                          </a:prstGeom>
                          <a:noFill/>
                          <a:ln>
                            <a:noFill/>
                          </a:ln>
                        </pic:spPr>
                      </pic:pic>
                    </a:graphicData>
                  </a:graphic>
                </wp:inline>
              </w:drawing>
            </w:r>
          </w:p>
        </w:tc>
        <w:tc>
          <w:tcPr>
            <w:tcW w:w="1857" w:type="dxa"/>
          </w:tcPr>
          <w:p w:rsidR="009F280F" w:rsidRPr="0028623E" w:rsidRDefault="009F280F" w:rsidP="00F21A3F">
            <w:pPr>
              <w:widowControl w:val="0"/>
            </w:pPr>
            <w:r w:rsidRPr="0028623E">
              <w:rPr>
                <w:noProof/>
              </w:rPr>
              <w:drawing>
                <wp:inline distT="0" distB="0" distL="0" distR="0" wp14:anchorId="3D86B7C6" wp14:editId="7444F77A">
                  <wp:extent cx="971550" cy="131445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21" cstate="screen">
                            <a:extLst>
                              <a:ext uri="{28A0092B-C50C-407E-A947-70E740481C1C}">
                                <a14:useLocalDpi xmlns:a14="http://schemas.microsoft.com/office/drawing/2010/main"/>
                              </a:ext>
                            </a:extLst>
                          </a:blip>
                          <a:srcRect/>
                          <a:stretch>
                            <a:fillRect/>
                          </a:stretch>
                        </pic:blipFill>
                        <pic:spPr bwMode="auto">
                          <a:xfrm>
                            <a:off x="0" y="0"/>
                            <a:ext cx="971550" cy="1314450"/>
                          </a:xfrm>
                          <a:prstGeom prst="rect">
                            <a:avLst/>
                          </a:prstGeom>
                          <a:noFill/>
                          <a:ln>
                            <a:noFill/>
                          </a:ln>
                        </pic:spPr>
                      </pic:pic>
                    </a:graphicData>
                  </a:graphic>
                </wp:inline>
              </w:drawing>
            </w:r>
          </w:p>
        </w:tc>
        <w:tc>
          <w:tcPr>
            <w:tcW w:w="1857" w:type="dxa"/>
          </w:tcPr>
          <w:p w:rsidR="009F280F" w:rsidRPr="0028623E" w:rsidRDefault="009F280F" w:rsidP="00F21A3F">
            <w:pPr>
              <w:widowControl w:val="0"/>
            </w:pPr>
            <w:r w:rsidRPr="0028623E">
              <w:rPr>
                <w:noProof/>
              </w:rPr>
              <w:drawing>
                <wp:inline distT="0" distB="0" distL="0" distR="0" wp14:anchorId="14D6E747" wp14:editId="13734E43">
                  <wp:extent cx="885825" cy="1314450"/>
                  <wp:effectExtent l="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422" cstate="screen">
                            <a:extLst>
                              <a:ext uri="{28A0092B-C50C-407E-A947-70E740481C1C}">
                                <a14:useLocalDpi xmlns:a14="http://schemas.microsoft.com/office/drawing/2010/main"/>
                              </a:ext>
                            </a:extLst>
                          </a:blip>
                          <a:srcRect/>
                          <a:stretch>
                            <a:fillRect/>
                          </a:stretch>
                        </pic:blipFill>
                        <pic:spPr bwMode="auto">
                          <a:xfrm>
                            <a:off x="0" y="0"/>
                            <a:ext cx="885825" cy="1314450"/>
                          </a:xfrm>
                          <a:prstGeom prst="rect">
                            <a:avLst/>
                          </a:prstGeom>
                          <a:noFill/>
                          <a:ln>
                            <a:noFill/>
                          </a:ln>
                        </pic:spPr>
                      </pic:pic>
                    </a:graphicData>
                  </a:graphic>
                </wp:inline>
              </w:drawing>
            </w:r>
          </w:p>
        </w:tc>
      </w:tr>
      <w:tr w:rsidR="009F280F" w:rsidRPr="0028623E" w:rsidTr="00F21A3F">
        <w:trPr>
          <w:jc w:val="center"/>
        </w:trPr>
        <w:tc>
          <w:tcPr>
            <w:tcW w:w="1857" w:type="dxa"/>
          </w:tcPr>
          <w:p w:rsidR="009F280F" w:rsidRPr="0028623E" w:rsidRDefault="009F280F" w:rsidP="00F21A3F">
            <w:pPr>
              <w:widowControl w:val="0"/>
              <w:jc w:val="center"/>
              <w:rPr>
                <w:color w:val="FF0000"/>
              </w:rPr>
            </w:pPr>
            <w:r w:rsidRPr="0028623E">
              <w:rPr>
                <w:color w:val="FF0000"/>
              </w:rPr>
              <w:t>semitrepador</w:t>
            </w:r>
            <w:r w:rsidRPr="0028623E">
              <w:rPr>
                <w:color w:val="FF0000"/>
              </w:rPr>
              <w:fldChar w:fldCharType="begin"/>
            </w:r>
            <w:r w:rsidRPr="0028623E">
              <w:instrText xml:space="preserve"> XE "</w:instrText>
            </w:r>
            <w:r w:rsidRPr="0028623E">
              <w:rPr>
                <w:color w:val="FF0000"/>
              </w:rPr>
              <w:instrText>Semitrepador</w:instrText>
            </w:r>
            <w:r w:rsidRPr="0028623E">
              <w:instrText xml:space="preserve">" </w:instrText>
            </w:r>
            <w:r w:rsidRPr="0028623E">
              <w:rPr>
                <w:color w:val="FF0000"/>
              </w:rPr>
              <w:fldChar w:fldCharType="end"/>
            </w:r>
          </w:p>
        </w:tc>
        <w:tc>
          <w:tcPr>
            <w:tcW w:w="1857" w:type="dxa"/>
          </w:tcPr>
          <w:p w:rsidR="009F280F" w:rsidRPr="0028623E" w:rsidRDefault="009F280F" w:rsidP="00F21A3F">
            <w:pPr>
              <w:widowControl w:val="0"/>
              <w:jc w:val="center"/>
              <w:rPr>
                <w:color w:val="FF0000"/>
              </w:rPr>
            </w:pPr>
            <w:r w:rsidRPr="0028623E">
              <w:rPr>
                <w:color w:val="FF0000"/>
              </w:rPr>
              <w:t>trepador</w:t>
            </w:r>
            <w:r w:rsidRPr="0028623E">
              <w:rPr>
                <w:color w:val="FF0000"/>
              </w:rPr>
              <w:fldChar w:fldCharType="begin"/>
            </w:r>
            <w:r w:rsidRPr="0028623E">
              <w:instrText xml:space="preserve"> XE "</w:instrText>
            </w:r>
            <w:r w:rsidRPr="0028623E">
              <w:rPr>
                <w:color w:val="FF0000"/>
              </w:rPr>
              <w:instrText>Trepador</w:instrText>
            </w:r>
            <w:r w:rsidRPr="0028623E">
              <w:instrText xml:space="preserve">" </w:instrText>
            </w:r>
            <w:r w:rsidRPr="0028623E">
              <w:rPr>
                <w:color w:val="FF0000"/>
              </w:rPr>
              <w:fldChar w:fldCharType="end"/>
            </w:r>
          </w:p>
        </w:tc>
        <w:tc>
          <w:tcPr>
            <w:tcW w:w="1857" w:type="dxa"/>
          </w:tcPr>
          <w:p w:rsidR="009F280F" w:rsidRPr="0028623E" w:rsidRDefault="009F280F" w:rsidP="00F21A3F">
            <w:pPr>
              <w:widowControl w:val="0"/>
              <w:jc w:val="center"/>
              <w:rPr>
                <w:color w:val="FF0000"/>
              </w:rPr>
            </w:pPr>
            <w:r w:rsidRPr="0028623E">
              <w:rPr>
                <w:color w:val="FF0000"/>
              </w:rPr>
              <w:t>voluble</w:t>
            </w:r>
            <w:r w:rsidRPr="0028623E">
              <w:rPr>
                <w:color w:val="FF0000"/>
              </w:rPr>
              <w:fldChar w:fldCharType="begin"/>
            </w:r>
            <w:r w:rsidRPr="0028623E">
              <w:instrText xml:space="preserve"> XE "</w:instrText>
            </w:r>
            <w:r w:rsidRPr="0028623E">
              <w:rPr>
                <w:color w:val="FF0000"/>
              </w:rPr>
              <w:instrText>Voluble</w:instrText>
            </w:r>
            <w:r w:rsidRPr="0028623E">
              <w:instrText xml:space="preserve">" </w:instrText>
            </w:r>
            <w:r w:rsidRPr="0028623E">
              <w:rPr>
                <w:color w:val="FF0000"/>
              </w:rPr>
              <w:fldChar w:fldCharType="end"/>
            </w:r>
          </w:p>
        </w:tc>
      </w:tr>
    </w:tbl>
    <w:p w:rsidR="009F280F" w:rsidRPr="0028623E" w:rsidRDefault="009F280F" w:rsidP="009F280F">
      <w:pPr>
        <w:pStyle w:val="Heading4"/>
        <w:keepNext w:val="0"/>
        <w:widowControl w:val="0"/>
      </w:pPr>
    </w:p>
    <w:p w:rsidR="009F280F" w:rsidRPr="0028623E" w:rsidRDefault="009F280F" w:rsidP="009F280F">
      <w:pPr>
        <w:pStyle w:val="Heading4"/>
        <w:keepNext w:val="0"/>
        <w:widowControl w:val="0"/>
      </w:pPr>
    </w:p>
    <w:p w:rsidR="009F280F" w:rsidRPr="0028623E" w:rsidRDefault="009F280F" w:rsidP="009F280F">
      <w:pPr>
        <w:pStyle w:val="Heading4"/>
        <w:keepNext w:val="0"/>
        <w:widowControl w:val="0"/>
        <w:tabs>
          <w:tab w:val="left" w:pos="1134"/>
        </w:tabs>
        <w:rPr>
          <w:i w:val="0"/>
        </w:rPr>
      </w:pPr>
      <w:r w:rsidRPr="0028623E">
        <w:rPr>
          <w:i w:val="0"/>
        </w:rPr>
        <w:br w:type="page"/>
      </w:r>
      <w:bookmarkStart w:id="308" w:name="_Toc225238098"/>
      <w:bookmarkStart w:id="309" w:name="_Toc15562882"/>
      <w:r w:rsidRPr="0028623E">
        <w:lastRenderedPageBreak/>
        <w:t>2.2</w:t>
      </w:r>
      <w:r w:rsidRPr="0028623E">
        <w:rPr>
          <w:i w:val="0"/>
        </w:rPr>
        <w:tab/>
      </w:r>
      <w:r w:rsidRPr="00C141DA">
        <w:rPr>
          <w:i w:val="0"/>
        </w:rPr>
        <w:t>Porte / dirección (partes de plantas)</w:t>
      </w:r>
      <w:bookmarkEnd w:id="308"/>
      <w:bookmarkEnd w:id="309"/>
      <w:r w:rsidRPr="0028623E">
        <w:rPr>
          <w:i w:val="0"/>
          <w:color w:val="FF0000"/>
        </w:rPr>
        <w:fldChar w:fldCharType="begin"/>
      </w:r>
      <w:r w:rsidRPr="0028623E">
        <w:instrText xml:space="preserve"> XE "</w:instrText>
      </w:r>
      <w:r w:rsidRPr="0028623E">
        <w:rPr>
          <w:i w:val="0"/>
          <w:color w:val="FF0000"/>
        </w:rPr>
        <w:instrText>Porte / dirección (partes de plantas)</w:instrText>
      </w:r>
      <w:r w:rsidRPr="0028623E">
        <w:instrText xml:space="preserve">" </w:instrText>
      </w:r>
      <w:r w:rsidRPr="0028623E">
        <w:rPr>
          <w:i w:val="0"/>
          <w:color w:val="FF0000"/>
        </w:rPr>
        <w:fldChar w:fldCharType="end"/>
      </w:r>
    </w:p>
    <w:p w:rsidR="009F280F" w:rsidRPr="0028623E" w:rsidRDefault="009F280F" w:rsidP="009F280F">
      <w:pPr>
        <w:pStyle w:val="Heading3"/>
      </w:pPr>
    </w:p>
    <w:tbl>
      <w:tblPr>
        <w:tblW w:w="0" w:type="auto"/>
        <w:jc w:val="center"/>
        <w:tblLayout w:type="fixed"/>
        <w:tblLook w:val="0000" w:firstRow="0" w:lastRow="0" w:firstColumn="0" w:lastColumn="0" w:noHBand="0" w:noVBand="0"/>
      </w:tblPr>
      <w:tblGrid>
        <w:gridCol w:w="1857"/>
        <w:gridCol w:w="1857"/>
        <w:gridCol w:w="1857"/>
        <w:gridCol w:w="1857"/>
        <w:gridCol w:w="1857"/>
        <w:gridCol w:w="1857"/>
      </w:tblGrid>
      <w:tr w:rsidR="009F280F" w:rsidRPr="0028623E" w:rsidTr="00F21A3F">
        <w:trPr>
          <w:jc w:val="center"/>
        </w:trPr>
        <w:tc>
          <w:tcPr>
            <w:tcW w:w="1857" w:type="dxa"/>
            <w:vAlign w:val="center"/>
          </w:tcPr>
          <w:p w:rsidR="009F280F" w:rsidRPr="0028623E" w:rsidRDefault="009F280F" w:rsidP="00F21A3F">
            <w:pPr>
              <w:widowControl w:val="0"/>
              <w:jc w:val="center"/>
            </w:pPr>
            <w:r w:rsidRPr="0028623E">
              <w:rPr>
                <w:noProof/>
              </w:rPr>
              <w:drawing>
                <wp:inline distT="0" distB="0" distL="0" distR="0" wp14:anchorId="498E0E0C" wp14:editId="69BDB48E">
                  <wp:extent cx="904875" cy="990600"/>
                  <wp:effectExtent l="0" t="0" r="952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423" cstate="screen">
                            <a:extLst>
                              <a:ext uri="{28A0092B-C50C-407E-A947-70E740481C1C}">
                                <a14:useLocalDpi xmlns:a14="http://schemas.microsoft.com/office/drawing/2010/main"/>
                              </a:ext>
                            </a:extLst>
                          </a:blip>
                          <a:srcRect/>
                          <a:stretch>
                            <a:fillRect/>
                          </a:stretch>
                        </pic:blipFill>
                        <pic:spPr bwMode="auto">
                          <a:xfrm>
                            <a:off x="0" y="0"/>
                            <a:ext cx="904875" cy="990600"/>
                          </a:xfrm>
                          <a:prstGeom prst="rect">
                            <a:avLst/>
                          </a:prstGeom>
                          <a:noFill/>
                          <a:ln>
                            <a:noFill/>
                          </a:ln>
                        </pic:spPr>
                      </pic:pic>
                    </a:graphicData>
                  </a:graphic>
                </wp:inline>
              </w:drawing>
            </w:r>
          </w:p>
        </w:tc>
        <w:tc>
          <w:tcPr>
            <w:tcW w:w="1857" w:type="dxa"/>
            <w:shd w:val="clear" w:color="auto" w:fill="FFFFFF"/>
            <w:vAlign w:val="center"/>
          </w:tcPr>
          <w:p w:rsidR="009F280F" w:rsidRPr="0028623E" w:rsidRDefault="009F280F" w:rsidP="00F21A3F">
            <w:pPr>
              <w:widowControl w:val="0"/>
              <w:jc w:val="center"/>
            </w:pPr>
            <w:r w:rsidRPr="0028623E">
              <w:rPr>
                <w:noProof/>
              </w:rPr>
              <w:drawing>
                <wp:inline distT="0" distB="0" distL="0" distR="0" wp14:anchorId="2DC48F64" wp14:editId="68BDC711">
                  <wp:extent cx="628650" cy="14478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424" cstate="screen">
                            <a:extLst>
                              <a:ext uri="{28A0092B-C50C-407E-A947-70E740481C1C}">
                                <a14:useLocalDpi xmlns:a14="http://schemas.microsoft.com/office/drawing/2010/main"/>
                              </a:ext>
                            </a:extLst>
                          </a:blip>
                          <a:srcRect/>
                          <a:stretch>
                            <a:fillRect/>
                          </a:stretch>
                        </pic:blipFill>
                        <pic:spPr bwMode="auto">
                          <a:xfrm>
                            <a:off x="0" y="0"/>
                            <a:ext cx="628650" cy="1447800"/>
                          </a:xfrm>
                          <a:prstGeom prst="rect">
                            <a:avLst/>
                          </a:prstGeom>
                          <a:noFill/>
                          <a:ln>
                            <a:noFill/>
                          </a:ln>
                        </pic:spPr>
                      </pic:pic>
                    </a:graphicData>
                  </a:graphic>
                </wp:inline>
              </w:drawing>
            </w:r>
          </w:p>
        </w:tc>
        <w:tc>
          <w:tcPr>
            <w:tcW w:w="1857" w:type="dxa"/>
            <w:shd w:val="clear" w:color="auto" w:fill="FFFFFF"/>
            <w:vAlign w:val="center"/>
          </w:tcPr>
          <w:p w:rsidR="009F280F" w:rsidRPr="0028623E" w:rsidRDefault="009F280F" w:rsidP="00F21A3F">
            <w:pPr>
              <w:widowControl w:val="0"/>
              <w:jc w:val="center"/>
            </w:pPr>
            <w:r w:rsidRPr="0028623E">
              <w:rPr>
                <w:noProof/>
              </w:rPr>
              <w:drawing>
                <wp:inline distT="0" distB="0" distL="0" distR="0" wp14:anchorId="538ACBEA" wp14:editId="0EBDA9B3">
                  <wp:extent cx="971550" cy="135255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425" cstate="screen">
                            <a:extLst>
                              <a:ext uri="{28A0092B-C50C-407E-A947-70E740481C1C}">
                                <a14:useLocalDpi xmlns:a14="http://schemas.microsoft.com/office/drawing/2010/main"/>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shd w:val="clear" w:color="auto" w:fill="FFFFFF"/>
            <w:vAlign w:val="center"/>
          </w:tcPr>
          <w:p w:rsidR="009F280F" w:rsidRPr="0028623E" w:rsidRDefault="009F280F" w:rsidP="00F21A3F">
            <w:pPr>
              <w:widowControl w:val="0"/>
              <w:jc w:val="center"/>
            </w:pPr>
            <w:r w:rsidRPr="0028623E">
              <w:rPr>
                <w:noProof/>
              </w:rPr>
              <w:drawing>
                <wp:inline distT="0" distB="0" distL="0" distR="0" wp14:anchorId="1D23FBC4" wp14:editId="087E497A">
                  <wp:extent cx="981075" cy="126682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426" cstate="screen">
                            <a:extLst>
                              <a:ext uri="{28A0092B-C50C-407E-A947-70E740481C1C}">
                                <a14:useLocalDpi xmlns:a14="http://schemas.microsoft.com/office/drawing/2010/main"/>
                              </a:ext>
                            </a:extLst>
                          </a:blip>
                          <a:srcRect/>
                          <a:stretch>
                            <a:fillRect/>
                          </a:stretch>
                        </pic:blipFill>
                        <pic:spPr bwMode="auto">
                          <a:xfrm>
                            <a:off x="0" y="0"/>
                            <a:ext cx="981075" cy="1266825"/>
                          </a:xfrm>
                          <a:prstGeom prst="rect">
                            <a:avLst/>
                          </a:prstGeom>
                          <a:noFill/>
                          <a:ln>
                            <a:noFill/>
                          </a:ln>
                        </pic:spPr>
                      </pic:pic>
                    </a:graphicData>
                  </a:graphic>
                </wp:inline>
              </w:drawing>
            </w:r>
          </w:p>
        </w:tc>
        <w:tc>
          <w:tcPr>
            <w:tcW w:w="1857" w:type="dxa"/>
            <w:vAlign w:val="center"/>
          </w:tcPr>
          <w:p w:rsidR="009F280F" w:rsidRPr="0028623E" w:rsidRDefault="009F280F" w:rsidP="00F21A3F">
            <w:pPr>
              <w:widowControl w:val="0"/>
              <w:jc w:val="center"/>
            </w:pPr>
            <w:r w:rsidRPr="0028623E">
              <w:rPr>
                <w:noProof/>
              </w:rPr>
              <w:drawing>
                <wp:inline distT="0" distB="0" distL="0" distR="0" wp14:anchorId="6FD5746E" wp14:editId="6AE0991E">
                  <wp:extent cx="942975" cy="1457325"/>
                  <wp:effectExtent l="0" t="0" r="9525"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27" cstate="screen">
                            <a:extLst>
                              <a:ext uri="{28A0092B-C50C-407E-A947-70E740481C1C}">
                                <a14:useLocalDpi xmlns:a14="http://schemas.microsoft.com/office/drawing/2010/main"/>
                              </a:ext>
                            </a:extLst>
                          </a:blip>
                          <a:srcRect/>
                          <a:stretch>
                            <a:fillRect/>
                          </a:stretch>
                        </pic:blipFill>
                        <pic:spPr bwMode="auto">
                          <a:xfrm>
                            <a:off x="0" y="0"/>
                            <a:ext cx="942975" cy="1457325"/>
                          </a:xfrm>
                          <a:prstGeom prst="rect">
                            <a:avLst/>
                          </a:prstGeom>
                          <a:noFill/>
                          <a:ln>
                            <a:noFill/>
                          </a:ln>
                        </pic:spPr>
                      </pic:pic>
                    </a:graphicData>
                  </a:graphic>
                </wp:inline>
              </w:drawing>
            </w:r>
          </w:p>
        </w:tc>
        <w:tc>
          <w:tcPr>
            <w:tcW w:w="1857" w:type="dxa"/>
            <w:vAlign w:val="center"/>
          </w:tcPr>
          <w:p w:rsidR="009F280F" w:rsidRPr="0028623E" w:rsidRDefault="009F280F" w:rsidP="00F21A3F">
            <w:pPr>
              <w:widowControl w:val="0"/>
              <w:jc w:val="center"/>
            </w:pPr>
            <w:r w:rsidRPr="0028623E">
              <w:rPr>
                <w:noProof/>
              </w:rPr>
              <w:drawing>
                <wp:inline distT="0" distB="0" distL="0" distR="0" wp14:anchorId="455F0929" wp14:editId="69EF4E12">
                  <wp:extent cx="1038225" cy="96202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28" cstate="screen">
                            <a:extLst>
                              <a:ext uri="{28A0092B-C50C-407E-A947-70E740481C1C}">
                                <a14:useLocalDpi xmlns:a14="http://schemas.microsoft.com/office/drawing/2010/main"/>
                              </a:ext>
                            </a:extLst>
                          </a:blip>
                          <a:srcRect/>
                          <a:stretch>
                            <a:fillRect/>
                          </a:stretch>
                        </pic:blipFill>
                        <pic:spPr bwMode="auto">
                          <a:xfrm>
                            <a:off x="0" y="0"/>
                            <a:ext cx="1038225" cy="962025"/>
                          </a:xfrm>
                          <a:prstGeom prst="rect">
                            <a:avLst/>
                          </a:prstGeom>
                          <a:noFill/>
                          <a:ln>
                            <a:noFill/>
                          </a:ln>
                        </pic:spPr>
                      </pic:pic>
                    </a:graphicData>
                  </a:graphic>
                </wp:inline>
              </w:drawing>
            </w:r>
          </w:p>
        </w:tc>
      </w:tr>
      <w:tr w:rsidR="009F280F" w:rsidRPr="0028623E" w:rsidTr="00F21A3F">
        <w:trPr>
          <w:jc w:val="center"/>
        </w:trPr>
        <w:tc>
          <w:tcPr>
            <w:tcW w:w="1857" w:type="dxa"/>
            <w:vAlign w:val="center"/>
          </w:tcPr>
          <w:p w:rsidR="009F280F" w:rsidRPr="0028623E" w:rsidRDefault="009F280F" w:rsidP="00F21A3F">
            <w:pPr>
              <w:widowControl w:val="0"/>
              <w:jc w:val="center"/>
              <w:rPr>
                <w:i/>
                <w:color w:val="FF0000"/>
              </w:rPr>
            </w:pPr>
            <w:r w:rsidRPr="0028623E">
              <w:rPr>
                <w:color w:val="FF0000"/>
              </w:rPr>
              <w:t>adpreso</w:t>
            </w:r>
            <w:r w:rsidRPr="0028623E">
              <w:rPr>
                <w:color w:val="FF0000"/>
              </w:rPr>
              <w:fldChar w:fldCharType="begin"/>
            </w:r>
            <w:r w:rsidRPr="0028623E">
              <w:instrText xml:space="preserve"> XE "</w:instrText>
            </w:r>
            <w:r w:rsidRPr="0028623E">
              <w:rPr>
                <w:color w:val="FF0000"/>
              </w:rPr>
              <w:instrText>Adpreso</w:instrText>
            </w:r>
            <w:r w:rsidRPr="0028623E">
              <w:instrText xml:space="preserve">" </w:instrText>
            </w:r>
            <w:r w:rsidRPr="0028623E">
              <w:rPr>
                <w:color w:val="FF0000"/>
              </w:rPr>
              <w:fldChar w:fldCharType="end"/>
            </w:r>
          </w:p>
        </w:tc>
        <w:tc>
          <w:tcPr>
            <w:tcW w:w="1857" w:type="dxa"/>
            <w:shd w:val="clear" w:color="auto" w:fill="FFFFFF"/>
            <w:vAlign w:val="center"/>
          </w:tcPr>
          <w:p w:rsidR="009F280F" w:rsidRPr="0028623E" w:rsidRDefault="009F280F" w:rsidP="00F21A3F">
            <w:pPr>
              <w:widowControl w:val="0"/>
              <w:jc w:val="center"/>
              <w:rPr>
                <w:color w:val="FF0000"/>
              </w:rPr>
            </w:pPr>
            <w:r w:rsidRPr="0028623E">
              <w:rPr>
                <w:color w:val="FF0000"/>
              </w:rPr>
              <w:t>erecto</w:t>
            </w:r>
            <w:r w:rsidRPr="0028623E">
              <w:rPr>
                <w:color w:val="FF0000"/>
              </w:rPr>
              <w:fldChar w:fldCharType="begin"/>
            </w:r>
            <w:r w:rsidRPr="0028623E">
              <w:instrText xml:space="preserve"> XE "</w:instrText>
            </w:r>
            <w:r w:rsidRPr="0028623E">
              <w:rPr>
                <w:color w:val="FF0000"/>
              </w:rPr>
              <w:instrText>Erecto</w:instrText>
            </w:r>
            <w:r w:rsidRPr="0028623E">
              <w:instrText xml:space="preserve">" </w:instrText>
            </w:r>
            <w:r w:rsidRPr="0028623E">
              <w:rPr>
                <w:color w:val="FF0000"/>
              </w:rPr>
              <w:fldChar w:fldCharType="end"/>
            </w:r>
          </w:p>
        </w:tc>
        <w:tc>
          <w:tcPr>
            <w:tcW w:w="1857" w:type="dxa"/>
            <w:shd w:val="clear" w:color="auto" w:fill="FFFFFF"/>
            <w:vAlign w:val="center"/>
          </w:tcPr>
          <w:p w:rsidR="009F280F" w:rsidRPr="0028623E" w:rsidRDefault="009F280F" w:rsidP="00F21A3F">
            <w:pPr>
              <w:widowControl w:val="0"/>
              <w:jc w:val="center"/>
              <w:rPr>
                <w:color w:val="FF0000"/>
              </w:rPr>
            </w:pPr>
            <w:r w:rsidRPr="0028623E">
              <w:rPr>
                <w:color w:val="FF0000"/>
              </w:rPr>
              <w:t>semierecto</w:t>
            </w:r>
            <w:r w:rsidRPr="0028623E">
              <w:rPr>
                <w:color w:val="FF0000"/>
              </w:rPr>
              <w:fldChar w:fldCharType="begin"/>
            </w:r>
            <w:r w:rsidRPr="0028623E">
              <w:instrText xml:space="preserve"> XE "</w:instrText>
            </w:r>
            <w:r w:rsidRPr="0028623E">
              <w:rPr>
                <w:color w:val="FF0000"/>
              </w:rPr>
              <w:instrText>Semierecto</w:instrText>
            </w:r>
            <w:r w:rsidRPr="0028623E">
              <w:instrText xml:space="preserve">" </w:instrText>
            </w:r>
            <w:r w:rsidRPr="0028623E">
              <w:rPr>
                <w:color w:val="FF0000"/>
              </w:rPr>
              <w:fldChar w:fldCharType="end"/>
            </w:r>
          </w:p>
        </w:tc>
        <w:tc>
          <w:tcPr>
            <w:tcW w:w="1857" w:type="dxa"/>
            <w:shd w:val="clear" w:color="auto" w:fill="FFFFFF"/>
            <w:vAlign w:val="center"/>
          </w:tcPr>
          <w:p w:rsidR="009F280F" w:rsidRPr="0028623E" w:rsidRDefault="009F280F" w:rsidP="00F21A3F">
            <w:pPr>
              <w:widowControl w:val="0"/>
              <w:jc w:val="center"/>
              <w:rPr>
                <w:color w:val="FF0000"/>
              </w:rPr>
            </w:pPr>
            <w:r w:rsidRPr="0028623E">
              <w:rPr>
                <w:color w:val="FF0000"/>
              </w:rPr>
              <w:t>horizontal</w:t>
            </w:r>
            <w:r w:rsidRPr="0028623E">
              <w:rPr>
                <w:color w:val="FF0000"/>
              </w:rPr>
              <w:fldChar w:fldCharType="begin"/>
            </w:r>
            <w:r w:rsidRPr="0028623E">
              <w:instrText xml:space="preserve"> XE "</w:instrText>
            </w:r>
            <w:r w:rsidRPr="0028623E">
              <w:rPr>
                <w:color w:val="FF0000"/>
              </w:rPr>
              <w:instrText>Horizontal</w:instrText>
            </w:r>
            <w:r w:rsidRPr="0028623E">
              <w:instrText xml:space="preserve">" </w:instrText>
            </w:r>
            <w:r w:rsidRPr="0028623E">
              <w:rPr>
                <w:color w:val="FF0000"/>
              </w:rPr>
              <w:fldChar w:fldCharType="end"/>
            </w:r>
          </w:p>
        </w:tc>
        <w:tc>
          <w:tcPr>
            <w:tcW w:w="1857" w:type="dxa"/>
            <w:vAlign w:val="center"/>
          </w:tcPr>
          <w:p w:rsidR="009F280F" w:rsidRPr="0028623E" w:rsidRDefault="009F280F" w:rsidP="00F21A3F">
            <w:pPr>
              <w:widowControl w:val="0"/>
              <w:jc w:val="center"/>
              <w:rPr>
                <w:color w:val="FF0000"/>
              </w:rPr>
            </w:pPr>
            <w:r w:rsidRPr="0028623E">
              <w:rPr>
                <w:color w:val="FF0000"/>
              </w:rPr>
              <w:t>reflejo</w:t>
            </w:r>
            <w:r w:rsidRPr="0028623E">
              <w:rPr>
                <w:color w:val="FF0000"/>
              </w:rPr>
              <w:fldChar w:fldCharType="begin"/>
            </w:r>
            <w:r w:rsidRPr="0028623E">
              <w:instrText xml:space="preserve"> XE "</w:instrText>
            </w:r>
            <w:r w:rsidRPr="0028623E">
              <w:rPr>
                <w:color w:val="FF0000"/>
              </w:rPr>
              <w:instrText>Reflejo</w:instrText>
            </w:r>
            <w:r w:rsidRPr="0028623E">
              <w:instrText xml:space="preserve">" </w:instrText>
            </w:r>
            <w:r w:rsidRPr="0028623E">
              <w:rPr>
                <w:color w:val="FF0000"/>
              </w:rPr>
              <w:fldChar w:fldCharType="end"/>
            </w:r>
          </w:p>
        </w:tc>
        <w:tc>
          <w:tcPr>
            <w:tcW w:w="1857" w:type="dxa"/>
            <w:vAlign w:val="center"/>
          </w:tcPr>
          <w:p w:rsidR="009F280F" w:rsidRPr="0028623E" w:rsidRDefault="009F280F" w:rsidP="00F21A3F">
            <w:pPr>
              <w:widowControl w:val="0"/>
              <w:jc w:val="center"/>
              <w:rPr>
                <w:i/>
                <w:color w:val="FF0000"/>
              </w:rPr>
            </w:pPr>
            <w:r w:rsidRPr="0028623E">
              <w:rPr>
                <w:color w:val="FF0000"/>
              </w:rPr>
              <w:t>adpreso</w:t>
            </w:r>
            <w:r w:rsidRPr="0028623E">
              <w:rPr>
                <w:color w:val="FF0000"/>
              </w:rPr>
              <w:fldChar w:fldCharType="begin"/>
            </w:r>
            <w:r w:rsidRPr="0028623E">
              <w:instrText xml:space="preserve"> XE "</w:instrText>
            </w:r>
            <w:r w:rsidRPr="0028623E">
              <w:rPr>
                <w:color w:val="FF0000"/>
              </w:rPr>
              <w:instrText>Adpreso</w:instrText>
            </w:r>
            <w:r w:rsidRPr="0028623E">
              <w:instrText xml:space="preserve">" </w:instrText>
            </w:r>
            <w:r w:rsidRPr="0028623E">
              <w:rPr>
                <w:color w:val="FF0000"/>
              </w:rPr>
              <w:fldChar w:fldCharType="end"/>
            </w:r>
          </w:p>
        </w:tc>
      </w:tr>
    </w:tbl>
    <w:p w:rsidR="009F280F" w:rsidRPr="0028623E" w:rsidRDefault="009F280F" w:rsidP="009F280F">
      <w:pPr>
        <w:widowControl w:val="0"/>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9F280F" w:rsidRPr="0028623E" w:rsidTr="00F21A3F">
        <w:trPr>
          <w:jc w:val="center"/>
        </w:trPr>
        <w:tc>
          <w:tcPr>
            <w:tcW w:w="1857" w:type="dxa"/>
            <w:shd w:val="clear" w:color="auto" w:fill="FFFFFF"/>
            <w:vAlign w:val="center"/>
          </w:tcPr>
          <w:p w:rsidR="009F280F" w:rsidRPr="0028623E" w:rsidRDefault="009F280F" w:rsidP="00F21A3F">
            <w:pPr>
              <w:widowControl w:val="0"/>
              <w:jc w:val="center"/>
            </w:pPr>
            <w:r w:rsidRPr="0028623E">
              <w:rPr>
                <w:noProof/>
              </w:rPr>
              <w:drawing>
                <wp:inline distT="0" distB="0" distL="0" distR="0" wp14:anchorId="1C930320" wp14:editId="4EEB9C65">
                  <wp:extent cx="1123950" cy="1133475"/>
                  <wp:effectExtent l="0" t="0" r="0"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29" cstate="screen">
                            <a:extLst>
                              <a:ext uri="{28A0092B-C50C-407E-A947-70E740481C1C}">
                                <a14:useLocalDpi xmlns:a14="http://schemas.microsoft.com/office/drawing/2010/main"/>
                              </a:ext>
                            </a:extLst>
                          </a:blip>
                          <a:srcRect/>
                          <a:stretch>
                            <a:fillRect/>
                          </a:stretch>
                        </pic:blipFill>
                        <pic:spPr bwMode="auto">
                          <a:xfrm>
                            <a:off x="0" y="0"/>
                            <a:ext cx="1123950" cy="1133475"/>
                          </a:xfrm>
                          <a:prstGeom prst="rect">
                            <a:avLst/>
                          </a:prstGeom>
                          <a:noFill/>
                          <a:ln>
                            <a:noFill/>
                          </a:ln>
                        </pic:spPr>
                      </pic:pic>
                    </a:graphicData>
                  </a:graphic>
                </wp:inline>
              </w:drawing>
            </w:r>
          </w:p>
        </w:tc>
        <w:tc>
          <w:tcPr>
            <w:tcW w:w="1857" w:type="dxa"/>
            <w:shd w:val="clear" w:color="auto" w:fill="FFFFFF"/>
            <w:vAlign w:val="center"/>
          </w:tcPr>
          <w:p w:rsidR="009F280F" w:rsidRPr="0028623E" w:rsidRDefault="009F280F" w:rsidP="00F21A3F">
            <w:pPr>
              <w:widowControl w:val="0"/>
              <w:jc w:val="center"/>
            </w:pPr>
            <w:r w:rsidRPr="0028623E">
              <w:rPr>
                <w:noProof/>
              </w:rPr>
              <w:drawing>
                <wp:inline distT="0" distB="0" distL="0" distR="0" wp14:anchorId="3FDBAA41" wp14:editId="691F581A">
                  <wp:extent cx="1038225" cy="1133475"/>
                  <wp:effectExtent l="0" t="0" r="9525" b="9525"/>
                  <wp:docPr id="489" name="Picture 489" descr="ar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arched"/>
                          <pic:cNvPicPr>
                            <a:picLocks noChangeAspect="1" noChangeArrowheads="1"/>
                          </pic:cNvPicPr>
                        </pic:nvPicPr>
                        <pic:blipFill>
                          <a:blip r:embed="rId430" cstate="screen">
                            <a:extLst>
                              <a:ext uri="{28A0092B-C50C-407E-A947-70E740481C1C}">
                                <a14:useLocalDpi xmlns:a14="http://schemas.microsoft.com/office/drawing/2010/main"/>
                              </a:ext>
                            </a:extLst>
                          </a:blip>
                          <a:srcRect/>
                          <a:stretch>
                            <a:fillRect/>
                          </a:stretch>
                        </pic:blipFill>
                        <pic:spPr bwMode="auto">
                          <a:xfrm>
                            <a:off x="0" y="0"/>
                            <a:ext cx="1038225" cy="1133475"/>
                          </a:xfrm>
                          <a:prstGeom prst="rect">
                            <a:avLst/>
                          </a:prstGeom>
                          <a:noFill/>
                          <a:ln>
                            <a:noFill/>
                          </a:ln>
                        </pic:spPr>
                      </pic:pic>
                    </a:graphicData>
                  </a:graphic>
                </wp:inline>
              </w:drawing>
            </w:r>
          </w:p>
        </w:tc>
        <w:tc>
          <w:tcPr>
            <w:tcW w:w="1857" w:type="dxa"/>
            <w:shd w:val="clear" w:color="auto" w:fill="FFFFFF"/>
            <w:vAlign w:val="center"/>
          </w:tcPr>
          <w:p w:rsidR="009F280F" w:rsidRPr="0028623E" w:rsidRDefault="009F280F" w:rsidP="00F21A3F">
            <w:pPr>
              <w:widowControl w:val="0"/>
              <w:jc w:val="center"/>
            </w:pPr>
            <w:r w:rsidRPr="0028623E">
              <w:rPr>
                <w:noProof/>
              </w:rPr>
              <w:drawing>
                <wp:inline distT="0" distB="0" distL="0" distR="0" wp14:anchorId="7283CB23" wp14:editId="4514FAEC">
                  <wp:extent cx="781050" cy="1323975"/>
                  <wp:effectExtent l="0" t="0" r="0"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31" cstate="screen">
                            <a:extLst>
                              <a:ext uri="{28A0092B-C50C-407E-A947-70E740481C1C}">
                                <a14:useLocalDpi xmlns:a14="http://schemas.microsoft.com/office/drawing/2010/main"/>
                              </a:ext>
                            </a:extLst>
                          </a:blip>
                          <a:srcRect r="40160"/>
                          <a:stretch>
                            <a:fillRect/>
                          </a:stretch>
                        </pic:blipFill>
                        <pic:spPr bwMode="auto">
                          <a:xfrm>
                            <a:off x="0" y="0"/>
                            <a:ext cx="781050" cy="1323975"/>
                          </a:xfrm>
                          <a:prstGeom prst="rect">
                            <a:avLst/>
                          </a:prstGeom>
                          <a:noFill/>
                          <a:ln>
                            <a:noFill/>
                          </a:ln>
                        </pic:spPr>
                      </pic:pic>
                    </a:graphicData>
                  </a:graphic>
                </wp:inline>
              </w:drawing>
            </w:r>
          </w:p>
        </w:tc>
        <w:tc>
          <w:tcPr>
            <w:tcW w:w="1857" w:type="dxa"/>
            <w:shd w:val="clear" w:color="auto" w:fill="FFFFFF"/>
            <w:vAlign w:val="center"/>
          </w:tcPr>
          <w:p w:rsidR="009F280F" w:rsidRPr="0028623E" w:rsidRDefault="009F280F" w:rsidP="00F21A3F">
            <w:pPr>
              <w:widowControl w:val="0"/>
              <w:jc w:val="center"/>
            </w:pPr>
            <w:r w:rsidRPr="0028623E">
              <w:rPr>
                <w:noProof/>
              </w:rPr>
              <w:drawing>
                <wp:inline distT="0" distB="0" distL="0" distR="0" wp14:anchorId="50EAF74A" wp14:editId="611DBDA1">
                  <wp:extent cx="838200" cy="800100"/>
                  <wp:effectExtent l="0" t="0" r="0" b="0"/>
                  <wp:docPr id="487" name="Picture 487" descr="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pendent"/>
                          <pic:cNvPicPr>
                            <a:picLocks noChangeAspect="1" noChangeArrowheads="1"/>
                          </pic:cNvPicPr>
                        </pic:nvPicPr>
                        <pic:blipFill>
                          <a:blip r:embed="rId432" cstate="screen">
                            <a:extLst>
                              <a:ext uri="{28A0092B-C50C-407E-A947-70E740481C1C}">
                                <a14:useLocalDpi xmlns:a14="http://schemas.microsoft.com/office/drawing/2010/main"/>
                              </a:ext>
                            </a:extLst>
                          </a:blip>
                          <a:srcRect/>
                          <a:stretch>
                            <a:fillRect/>
                          </a:stretch>
                        </pic:blipFill>
                        <pic:spPr bwMode="auto">
                          <a:xfrm>
                            <a:off x="0" y="0"/>
                            <a:ext cx="838200" cy="800100"/>
                          </a:xfrm>
                          <a:prstGeom prst="rect">
                            <a:avLst/>
                          </a:prstGeom>
                          <a:noFill/>
                          <a:ln>
                            <a:noFill/>
                          </a:ln>
                        </pic:spPr>
                      </pic:pic>
                    </a:graphicData>
                  </a:graphic>
                </wp:inline>
              </w:drawing>
            </w:r>
          </w:p>
        </w:tc>
        <w:tc>
          <w:tcPr>
            <w:tcW w:w="1857" w:type="dxa"/>
            <w:shd w:val="clear" w:color="auto" w:fill="FFFFFF"/>
            <w:vAlign w:val="center"/>
          </w:tcPr>
          <w:p w:rsidR="009F280F" w:rsidRPr="0028623E" w:rsidRDefault="009F280F" w:rsidP="00F21A3F">
            <w:pPr>
              <w:widowControl w:val="0"/>
              <w:jc w:val="center"/>
            </w:pPr>
            <w:r w:rsidRPr="0028623E">
              <w:rPr>
                <w:noProof/>
              </w:rPr>
              <w:drawing>
                <wp:inline distT="0" distB="0" distL="0" distR="0" wp14:anchorId="4D00AAF8" wp14:editId="2DABD1FF">
                  <wp:extent cx="819150" cy="590550"/>
                  <wp:effectExtent l="0" t="0" r="0" b="0"/>
                  <wp:docPr id="486" name="Picture 486" descr="in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inflexed"/>
                          <pic:cNvPicPr>
                            <a:picLocks noChangeAspect="1" noChangeArrowheads="1"/>
                          </pic:cNvPicPr>
                        </pic:nvPicPr>
                        <pic:blipFill>
                          <a:blip r:embed="rId433" cstate="screen">
                            <a:extLst>
                              <a:ext uri="{28A0092B-C50C-407E-A947-70E740481C1C}">
                                <a14:useLocalDpi xmlns:a14="http://schemas.microsoft.com/office/drawing/2010/main"/>
                              </a:ext>
                            </a:extLst>
                          </a:blip>
                          <a:srcRect/>
                          <a:stretch>
                            <a:fillRect/>
                          </a:stretch>
                        </pic:blipFill>
                        <pic:spPr bwMode="auto">
                          <a:xfrm>
                            <a:off x="0" y="0"/>
                            <a:ext cx="819150" cy="590550"/>
                          </a:xfrm>
                          <a:prstGeom prst="rect">
                            <a:avLst/>
                          </a:prstGeom>
                          <a:noFill/>
                          <a:ln>
                            <a:noFill/>
                          </a:ln>
                        </pic:spPr>
                      </pic:pic>
                    </a:graphicData>
                  </a:graphic>
                </wp:inline>
              </w:drawing>
            </w:r>
          </w:p>
        </w:tc>
      </w:tr>
      <w:tr w:rsidR="009F280F" w:rsidRPr="0028623E" w:rsidTr="00F21A3F">
        <w:trPr>
          <w:jc w:val="center"/>
        </w:trPr>
        <w:tc>
          <w:tcPr>
            <w:tcW w:w="1857" w:type="dxa"/>
            <w:shd w:val="clear" w:color="auto" w:fill="FFFFFF"/>
          </w:tcPr>
          <w:p w:rsidR="009F280F" w:rsidRPr="0028623E" w:rsidRDefault="009F280F" w:rsidP="00F21A3F">
            <w:pPr>
              <w:widowControl w:val="0"/>
              <w:jc w:val="center"/>
              <w:rPr>
                <w:color w:val="FF0000"/>
              </w:rPr>
            </w:pPr>
            <w:r w:rsidRPr="0028623E">
              <w:rPr>
                <w:color w:val="FF0000"/>
              </w:rPr>
              <w:t>recurvado</w:t>
            </w:r>
            <w:r w:rsidRPr="0028623E">
              <w:rPr>
                <w:color w:val="FF0000"/>
              </w:rPr>
              <w:fldChar w:fldCharType="begin"/>
            </w:r>
            <w:r w:rsidRPr="0028623E">
              <w:instrText xml:space="preserve"> XE "</w:instrText>
            </w:r>
            <w:r w:rsidRPr="0028623E">
              <w:rPr>
                <w:color w:val="FF0000"/>
              </w:rPr>
              <w:instrText>Recurvado</w:instrText>
            </w:r>
            <w:r w:rsidRPr="0028623E">
              <w:instrText xml:space="preserve">" </w:instrText>
            </w:r>
            <w:r w:rsidRPr="0028623E">
              <w:rPr>
                <w:color w:val="FF0000"/>
              </w:rPr>
              <w:fldChar w:fldCharType="end"/>
            </w:r>
          </w:p>
        </w:tc>
        <w:tc>
          <w:tcPr>
            <w:tcW w:w="1857" w:type="dxa"/>
            <w:shd w:val="clear" w:color="auto" w:fill="FFFFFF"/>
          </w:tcPr>
          <w:p w:rsidR="009F280F" w:rsidRPr="0028623E" w:rsidRDefault="009F280F" w:rsidP="00F21A3F">
            <w:pPr>
              <w:widowControl w:val="0"/>
              <w:jc w:val="center"/>
              <w:rPr>
                <w:color w:val="FF0000"/>
              </w:rPr>
            </w:pPr>
            <w:r w:rsidRPr="0028623E">
              <w:rPr>
                <w:color w:val="FF0000"/>
              </w:rPr>
              <w:t>arqueado</w:t>
            </w:r>
            <w:r w:rsidRPr="0028623E">
              <w:rPr>
                <w:color w:val="FF0000"/>
              </w:rPr>
              <w:fldChar w:fldCharType="begin"/>
            </w:r>
            <w:r w:rsidRPr="0028623E">
              <w:instrText xml:space="preserve"> XE "</w:instrText>
            </w:r>
            <w:r w:rsidRPr="0028623E">
              <w:rPr>
                <w:color w:val="FF0000"/>
              </w:rPr>
              <w:instrText>Arqueado</w:instrText>
            </w:r>
            <w:r w:rsidRPr="0028623E">
              <w:instrText xml:space="preserve">" </w:instrText>
            </w:r>
            <w:r w:rsidRPr="0028623E">
              <w:rPr>
                <w:color w:val="FF0000"/>
              </w:rPr>
              <w:fldChar w:fldCharType="end"/>
            </w:r>
          </w:p>
        </w:tc>
        <w:tc>
          <w:tcPr>
            <w:tcW w:w="1857" w:type="dxa"/>
            <w:shd w:val="clear" w:color="auto" w:fill="FFFFFF"/>
            <w:vAlign w:val="center"/>
          </w:tcPr>
          <w:p w:rsidR="009F280F" w:rsidRPr="0028623E" w:rsidRDefault="009F280F" w:rsidP="00F21A3F">
            <w:pPr>
              <w:widowControl w:val="0"/>
              <w:jc w:val="center"/>
              <w:rPr>
                <w:color w:val="FF0000"/>
              </w:rPr>
            </w:pPr>
            <w:r w:rsidRPr="0028623E">
              <w:rPr>
                <w:color w:val="FF0000"/>
              </w:rPr>
              <w:t>péndulo</w:t>
            </w:r>
            <w:r w:rsidRPr="0028623E">
              <w:rPr>
                <w:color w:val="FF0000"/>
              </w:rPr>
              <w:fldChar w:fldCharType="begin"/>
            </w:r>
            <w:r w:rsidRPr="0028623E">
              <w:instrText xml:space="preserve"> XE "</w:instrText>
            </w:r>
            <w:r w:rsidRPr="0028623E">
              <w:rPr>
                <w:color w:val="FF0000"/>
              </w:rPr>
              <w:instrText>Péndulo</w:instrText>
            </w:r>
            <w:r w:rsidRPr="0028623E">
              <w:instrText xml:space="preserve">" </w:instrText>
            </w:r>
            <w:r w:rsidRPr="0028623E">
              <w:rPr>
                <w:color w:val="FF0000"/>
              </w:rPr>
              <w:fldChar w:fldCharType="end"/>
            </w:r>
          </w:p>
        </w:tc>
        <w:tc>
          <w:tcPr>
            <w:tcW w:w="1857" w:type="dxa"/>
            <w:shd w:val="clear" w:color="auto" w:fill="FFFFFF"/>
            <w:vAlign w:val="center"/>
          </w:tcPr>
          <w:p w:rsidR="009F280F" w:rsidRPr="0028623E" w:rsidRDefault="009F280F" w:rsidP="00F21A3F">
            <w:pPr>
              <w:widowControl w:val="0"/>
              <w:jc w:val="center"/>
              <w:rPr>
                <w:color w:val="FF0000"/>
              </w:rPr>
            </w:pPr>
            <w:r w:rsidRPr="0028623E">
              <w:rPr>
                <w:color w:val="FF0000"/>
              </w:rPr>
              <w:t>pendiente</w:t>
            </w:r>
            <w:r w:rsidRPr="0028623E">
              <w:rPr>
                <w:color w:val="FF0000"/>
              </w:rPr>
              <w:fldChar w:fldCharType="begin"/>
            </w:r>
            <w:r w:rsidRPr="0028623E">
              <w:instrText xml:space="preserve"> XE "</w:instrText>
            </w:r>
            <w:r w:rsidRPr="0028623E">
              <w:rPr>
                <w:color w:val="FF0000"/>
              </w:rPr>
              <w:instrText>Pendiente</w:instrText>
            </w:r>
            <w:r w:rsidRPr="0028623E">
              <w:instrText xml:space="preserve">" </w:instrText>
            </w:r>
            <w:r w:rsidRPr="0028623E">
              <w:rPr>
                <w:color w:val="FF0000"/>
              </w:rPr>
              <w:fldChar w:fldCharType="end"/>
            </w:r>
          </w:p>
        </w:tc>
        <w:tc>
          <w:tcPr>
            <w:tcW w:w="1857" w:type="dxa"/>
            <w:shd w:val="clear" w:color="auto" w:fill="FFFFFF"/>
          </w:tcPr>
          <w:p w:rsidR="009F280F" w:rsidRPr="0028623E" w:rsidRDefault="009F280F" w:rsidP="00F21A3F">
            <w:pPr>
              <w:widowControl w:val="0"/>
              <w:jc w:val="center"/>
              <w:rPr>
                <w:color w:val="FF0000"/>
              </w:rPr>
            </w:pPr>
            <w:r w:rsidRPr="0028623E">
              <w:rPr>
                <w:color w:val="FF0000"/>
              </w:rPr>
              <w:t>inflexo</w:t>
            </w:r>
            <w:r w:rsidRPr="0028623E">
              <w:rPr>
                <w:color w:val="FF0000"/>
              </w:rPr>
              <w:fldChar w:fldCharType="begin"/>
            </w:r>
            <w:r w:rsidRPr="0028623E">
              <w:instrText xml:space="preserve"> XE "</w:instrText>
            </w:r>
            <w:r w:rsidRPr="0028623E">
              <w:rPr>
                <w:color w:val="FF0000"/>
              </w:rPr>
              <w:instrText>Inflexo</w:instrText>
            </w:r>
            <w:r w:rsidRPr="0028623E">
              <w:instrText xml:space="preserve">" </w:instrText>
            </w:r>
            <w:r w:rsidRPr="0028623E">
              <w:rPr>
                <w:color w:val="FF0000"/>
              </w:rPr>
              <w:fldChar w:fldCharType="end"/>
            </w:r>
          </w:p>
        </w:tc>
      </w:tr>
    </w:tbl>
    <w:p w:rsidR="009F280F" w:rsidRPr="0028623E" w:rsidRDefault="009F280F" w:rsidP="009F280F">
      <w:pPr>
        <w:widowControl w:val="0"/>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9F280F" w:rsidRPr="0028623E" w:rsidTr="00F21A3F">
        <w:trPr>
          <w:jc w:val="center"/>
        </w:trPr>
        <w:tc>
          <w:tcPr>
            <w:tcW w:w="1857" w:type="dxa"/>
            <w:shd w:val="clear" w:color="auto" w:fill="FFFFFF"/>
            <w:vAlign w:val="center"/>
          </w:tcPr>
          <w:p w:rsidR="009F280F" w:rsidRPr="0028623E" w:rsidRDefault="009F280F" w:rsidP="00F21A3F">
            <w:pPr>
              <w:widowControl w:val="0"/>
              <w:jc w:val="center"/>
            </w:pPr>
            <w:r w:rsidRPr="0028623E">
              <w:rPr>
                <w:noProof/>
              </w:rPr>
              <w:drawing>
                <wp:inline distT="0" distB="0" distL="0" distR="0" wp14:anchorId="33A3FEAD" wp14:editId="356E00ED">
                  <wp:extent cx="981075" cy="895350"/>
                  <wp:effectExtent l="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34" cstate="screen">
                            <a:extLst>
                              <a:ext uri="{28A0092B-C50C-407E-A947-70E740481C1C}">
                                <a14:useLocalDpi xmlns:a14="http://schemas.microsoft.com/office/drawing/2010/main"/>
                              </a:ext>
                            </a:extLst>
                          </a:blip>
                          <a:srcRect/>
                          <a:stretch>
                            <a:fillRect/>
                          </a:stretch>
                        </pic:blipFill>
                        <pic:spPr bwMode="auto">
                          <a:xfrm>
                            <a:off x="0" y="0"/>
                            <a:ext cx="981075" cy="895350"/>
                          </a:xfrm>
                          <a:prstGeom prst="rect">
                            <a:avLst/>
                          </a:prstGeom>
                          <a:noFill/>
                          <a:ln>
                            <a:noFill/>
                          </a:ln>
                        </pic:spPr>
                      </pic:pic>
                    </a:graphicData>
                  </a:graphic>
                </wp:inline>
              </w:drawing>
            </w:r>
          </w:p>
        </w:tc>
        <w:tc>
          <w:tcPr>
            <w:tcW w:w="1857" w:type="dxa"/>
            <w:shd w:val="clear" w:color="auto" w:fill="FFFFFF"/>
            <w:vAlign w:val="center"/>
          </w:tcPr>
          <w:p w:rsidR="009F280F" w:rsidRPr="0028623E" w:rsidRDefault="009F280F" w:rsidP="00F21A3F">
            <w:pPr>
              <w:widowControl w:val="0"/>
              <w:jc w:val="center"/>
            </w:pPr>
            <w:r w:rsidRPr="0028623E">
              <w:rPr>
                <w:noProof/>
              </w:rPr>
              <w:drawing>
                <wp:inline distT="0" distB="0" distL="0" distR="0" wp14:anchorId="582641EA" wp14:editId="4EBB823A">
                  <wp:extent cx="704850" cy="98107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435" cstate="screen">
                            <a:extLst>
                              <a:ext uri="{28A0092B-C50C-407E-A947-70E740481C1C}">
                                <a14:useLocalDpi xmlns:a14="http://schemas.microsoft.com/office/drawing/2010/main"/>
                              </a:ext>
                            </a:extLst>
                          </a:blip>
                          <a:srcRect t="-7709"/>
                          <a:stretch>
                            <a:fillRect/>
                          </a:stretch>
                        </pic:blipFill>
                        <pic:spPr bwMode="auto">
                          <a:xfrm>
                            <a:off x="0" y="0"/>
                            <a:ext cx="704850" cy="981075"/>
                          </a:xfrm>
                          <a:prstGeom prst="rect">
                            <a:avLst/>
                          </a:prstGeom>
                          <a:noFill/>
                          <a:ln>
                            <a:noFill/>
                          </a:ln>
                        </pic:spPr>
                      </pic:pic>
                    </a:graphicData>
                  </a:graphic>
                </wp:inline>
              </w:drawing>
            </w:r>
          </w:p>
        </w:tc>
        <w:tc>
          <w:tcPr>
            <w:tcW w:w="1857" w:type="dxa"/>
            <w:shd w:val="clear" w:color="auto" w:fill="FFFFFF"/>
            <w:vAlign w:val="center"/>
          </w:tcPr>
          <w:p w:rsidR="009F280F" w:rsidRPr="0028623E" w:rsidRDefault="009F280F" w:rsidP="00F21A3F">
            <w:pPr>
              <w:widowControl w:val="0"/>
              <w:jc w:val="center"/>
            </w:pPr>
            <w:r w:rsidRPr="0028623E">
              <w:rPr>
                <w:noProof/>
              </w:rPr>
              <w:drawing>
                <wp:inline distT="0" distB="0" distL="0" distR="0" wp14:anchorId="0A7FCB35" wp14:editId="63A36573">
                  <wp:extent cx="1038225" cy="971550"/>
                  <wp:effectExtent l="0" t="0" r="952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36" cstate="screen">
                            <a:extLst>
                              <a:ext uri="{28A0092B-C50C-407E-A947-70E740481C1C}">
                                <a14:useLocalDpi xmlns:a14="http://schemas.microsoft.com/office/drawing/2010/main"/>
                              </a:ext>
                            </a:extLst>
                          </a:blip>
                          <a:srcRect/>
                          <a:stretch>
                            <a:fillRect/>
                          </a:stretch>
                        </pic:blipFill>
                        <pic:spPr bwMode="auto">
                          <a:xfrm>
                            <a:off x="0" y="0"/>
                            <a:ext cx="1038225" cy="971550"/>
                          </a:xfrm>
                          <a:prstGeom prst="rect">
                            <a:avLst/>
                          </a:prstGeom>
                          <a:noFill/>
                          <a:ln>
                            <a:noFill/>
                          </a:ln>
                        </pic:spPr>
                      </pic:pic>
                    </a:graphicData>
                  </a:graphic>
                </wp:inline>
              </w:drawing>
            </w:r>
          </w:p>
        </w:tc>
        <w:tc>
          <w:tcPr>
            <w:tcW w:w="1857" w:type="dxa"/>
            <w:shd w:val="clear" w:color="auto" w:fill="FFFFFF"/>
            <w:vAlign w:val="center"/>
          </w:tcPr>
          <w:p w:rsidR="009F280F" w:rsidRPr="0028623E" w:rsidRDefault="009F280F" w:rsidP="00F21A3F">
            <w:pPr>
              <w:widowControl w:val="0"/>
              <w:jc w:val="center"/>
            </w:pPr>
            <w:r w:rsidRPr="0028623E">
              <w:rPr>
                <w:noProof/>
              </w:rPr>
              <w:drawing>
                <wp:inline distT="0" distB="0" distL="0" distR="0" wp14:anchorId="0E77EBA2" wp14:editId="29976D2F">
                  <wp:extent cx="790575" cy="80962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437" cstate="screen">
                            <a:extLst>
                              <a:ext uri="{28A0092B-C50C-407E-A947-70E740481C1C}">
                                <a14:useLocalDpi xmlns:a14="http://schemas.microsoft.com/office/drawing/2010/main"/>
                              </a:ext>
                            </a:extLst>
                          </a:blip>
                          <a:srcRect/>
                          <a:stretch>
                            <a:fillRect/>
                          </a:stretch>
                        </pic:blipFill>
                        <pic:spPr bwMode="auto">
                          <a:xfrm>
                            <a:off x="0" y="0"/>
                            <a:ext cx="790575" cy="809625"/>
                          </a:xfrm>
                          <a:prstGeom prst="rect">
                            <a:avLst/>
                          </a:prstGeom>
                          <a:noFill/>
                          <a:ln>
                            <a:noFill/>
                          </a:ln>
                        </pic:spPr>
                      </pic:pic>
                    </a:graphicData>
                  </a:graphic>
                </wp:inline>
              </w:drawing>
            </w:r>
          </w:p>
        </w:tc>
        <w:tc>
          <w:tcPr>
            <w:tcW w:w="1857" w:type="dxa"/>
            <w:shd w:val="clear" w:color="auto" w:fill="FFFFFF"/>
            <w:vAlign w:val="center"/>
          </w:tcPr>
          <w:p w:rsidR="009F280F" w:rsidRPr="0028623E" w:rsidRDefault="009F280F" w:rsidP="00F21A3F">
            <w:pPr>
              <w:widowControl w:val="0"/>
              <w:jc w:val="center"/>
            </w:pPr>
            <w:r w:rsidRPr="0028623E">
              <w:rPr>
                <w:noProof/>
              </w:rPr>
              <w:drawing>
                <wp:inline distT="0" distB="0" distL="0" distR="0" wp14:anchorId="31447AEB" wp14:editId="2B2C50DB">
                  <wp:extent cx="1038225" cy="1343025"/>
                  <wp:effectExtent l="0" t="0" r="9525" b="9525"/>
                  <wp:docPr id="481" name="Picture 481" descr="zig-z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zig-zag"/>
                          <pic:cNvPicPr>
                            <a:picLocks noChangeAspect="1" noChangeArrowheads="1"/>
                          </pic:cNvPicPr>
                        </pic:nvPicPr>
                        <pic:blipFill>
                          <a:blip r:embed="rId438" cstate="screen">
                            <a:extLst>
                              <a:ext uri="{28A0092B-C50C-407E-A947-70E740481C1C}">
                                <a14:useLocalDpi xmlns:a14="http://schemas.microsoft.com/office/drawing/2010/main"/>
                              </a:ext>
                            </a:extLst>
                          </a:blip>
                          <a:srcRect/>
                          <a:stretch>
                            <a:fillRect/>
                          </a:stretch>
                        </pic:blipFill>
                        <pic:spPr bwMode="auto">
                          <a:xfrm>
                            <a:off x="0" y="0"/>
                            <a:ext cx="1038225" cy="1343025"/>
                          </a:xfrm>
                          <a:prstGeom prst="rect">
                            <a:avLst/>
                          </a:prstGeom>
                          <a:noFill/>
                          <a:ln>
                            <a:noFill/>
                          </a:ln>
                        </pic:spPr>
                      </pic:pic>
                    </a:graphicData>
                  </a:graphic>
                </wp:inline>
              </w:drawing>
            </w:r>
          </w:p>
        </w:tc>
      </w:tr>
      <w:tr w:rsidR="009F280F" w:rsidRPr="0028623E" w:rsidTr="00F21A3F">
        <w:trPr>
          <w:jc w:val="center"/>
        </w:trPr>
        <w:tc>
          <w:tcPr>
            <w:tcW w:w="1857" w:type="dxa"/>
            <w:shd w:val="clear" w:color="auto" w:fill="FFFFFF"/>
            <w:vAlign w:val="center"/>
          </w:tcPr>
          <w:p w:rsidR="009F280F" w:rsidRPr="0028623E" w:rsidRDefault="009F280F" w:rsidP="00F21A3F">
            <w:pPr>
              <w:widowControl w:val="0"/>
              <w:jc w:val="center"/>
              <w:rPr>
                <w:color w:val="FF0000"/>
              </w:rPr>
            </w:pPr>
            <w:r w:rsidRPr="0028623E">
              <w:rPr>
                <w:color w:val="FF0000"/>
              </w:rPr>
              <w:t>incurvado</w:t>
            </w:r>
            <w:r w:rsidRPr="0028623E">
              <w:rPr>
                <w:color w:val="FF0000"/>
              </w:rPr>
              <w:fldChar w:fldCharType="begin"/>
            </w:r>
            <w:r w:rsidRPr="0028623E">
              <w:instrText xml:space="preserve"> XE "</w:instrText>
            </w:r>
            <w:r w:rsidRPr="0028623E">
              <w:rPr>
                <w:color w:val="FF0000"/>
              </w:rPr>
              <w:instrText>Incurvado</w:instrText>
            </w:r>
            <w:r w:rsidRPr="0028623E">
              <w:instrText xml:space="preserve">" </w:instrText>
            </w:r>
            <w:r w:rsidRPr="0028623E">
              <w:rPr>
                <w:color w:val="FF0000"/>
              </w:rPr>
              <w:fldChar w:fldCharType="end"/>
            </w:r>
          </w:p>
        </w:tc>
        <w:tc>
          <w:tcPr>
            <w:tcW w:w="1857" w:type="dxa"/>
            <w:shd w:val="clear" w:color="auto" w:fill="FFFFFF"/>
            <w:vAlign w:val="center"/>
          </w:tcPr>
          <w:p w:rsidR="009F280F" w:rsidRPr="0028623E" w:rsidRDefault="009F280F" w:rsidP="00F21A3F">
            <w:pPr>
              <w:widowControl w:val="0"/>
              <w:jc w:val="center"/>
              <w:rPr>
                <w:color w:val="FF0000"/>
              </w:rPr>
            </w:pPr>
            <w:r w:rsidRPr="0028623E">
              <w:rPr>
                <w:color w:val="FF0000"/>
              </w:rPr>
              <w:t>orientado hacia el interior</w:t>
            </w:r>
            <w:r w:rsidRPr="0028623E">
              <w:rPr>
                <w:color w:val="FF0000"/>
              </w:rPr>
              <w:fldChar w:fldCharType="begin"/>
            </w:r>
            <w:r w:rsidRPr="0028623E">
              <w:instrText xml:space="preserve"> XE "</w:instrText>
            </w:r>
            <w:r w:rsidRPr="0028623E">
              <w:rPr>
                <w:color w:val="FF0000"/>
              </w:rPr>
              <w:instrText>Orientado hacia el interior</w:instrText>
            </w:r>
            <w:r w:rsidRPr="0028623E">
              <w:instrText xml:space="preserve">" </w:instrText>
            </w:r>
            <w:r w:rsidRPr="0028623E">
              <w:rPr>
                <w:color w:val="FF0000"/>
              </w:rPr>
              <w:fldChar w:fldCharType="end"/>
            </w:r>
          </w:p>
        </w:tc>
        <w:tc>
          <w:tcPr>
            <w:tcW w:w="1857" w:type="dxa"/>
            <w:shd w:val="clear" w:color="auto" w:fill="FFFFFF"/>
            <w:vAlign w:val="center"/>
          </w:tcPr>
          <w:p w:rsidR="009F280F" w:rsidRPr="0028623E" w:rsidRDefault="009F280F" w:rsidP="00F21A3F">
            <w:pPr>
              <w:widowControl w:val="0"/>
              <w:jc w:val="center"/>
              <w:rPr>
                <w:color w:val="FF0000"/>
              </w:rPr>
            </w:pPr>
            <w:r w:rsidRPr="0028623E">
              <w:rPr>
                <w:color w:val="FF0000"/>
              </w:rPr>
              <w:t>orientado hacia el exterior</w:t>
            </w:r>
            <w:r w:rsidRPr="0028623E">
              <w:rPr>
                <w:color w:val="FF0000"/>
              </w:rPr>
              <w:fldChar w:fldCharType="begin"/>
            </w:r>
            <w:r w:rsidRPr="0028623E">
              <w:instrText xml:space="preserve"> XE "</w:instrText>
            </w:r>
            <w:r w:rsidRPr="0028623E">
              <w:rPr>
                <w:color w:val="FF0000"/>
              </w:rPr>
              <w:instrText>Orientado hacia el exterior</w:instrText>
            </w:r>
            <w:r w:rsidRPr="0028623E">
              <w:instrText xml:space="preserve">" </w:instrText>
            </w:r>
            <w:r w:rsidRPr="0028623E">
              <w:rPr>
                <w:color w:val="FF0000"/>
              </w:rPr>
              <w:fldChar w:fldCharType="end"/>
            </w:r>
          </w:p>
        </w:tc>
        <w:tc>
          <w:tcPr>
            <w:tcW w:w="1857" w:type="dxa"/>
            <w:shd w:val="clear" w:color="auto" w:fill="FFFFFF"/>
            <w:vAlign w:val="center"/>
          </w:tcPr>
          <w:p w:rsidR="009F280F" w:rsidRPr="0028623E" w:rsidRDefault="009F280F" w:rsidP="00F21A3F">
            <w:pPr>
              <w:widowControl w:val="0"/>
              <w:jc w:val="center"/>
              <w:rPr>
                <w:color w:val="FF0000"/>
              </w:rPr>
            </w:pPr>
            <w:r w:rsidRPr="0028623E">
              <w:rPr>
                <w:color w:val="FF0000"/>
              </w:rPr>
              <w:t>convoluto</w:t>
            </w:r>
            <w:r w:rsidRPr="0028623E">
              <w:rPr>
                <w:color w:val="FF0000"/>
              </w:rPr>
              <w:fldChar w:fldCharType="begin"/>
            </w:r>
            <w:r w:rsidRPr="0028623E">
              <w:instrText xml:space="preserve"> XE "</w:instrText>
            </w:r>
            <w:r w:rsidRPr="0028623E">
              <w:rPr>
                <w:color w:val="FF0000"/>
              </w:rPr>
              <w:instrText>Convoluto</w:instrText>
            </w:r>
            <w:r w:rsidRPr="0028623E">
              <w:instrText xml:space="preserve">" </w:instrText>
            </w:r>
            <w:r w:rsidRPr="0028623E">
              <w:rPr>
                <w:color w:val="FF0000"/>
              </w:rPr>
              <w:fldChar w:fldCharType="end"/>
            </w:r>
          </w:p>
        </w:tc>
        <w:tc>
          <w:tcPr>
            <w:tcW w:w="1857" w:type="dxa"/>
            <w:shd w:val="clear" w:color="auto" w:fill="FFFFFF"/>
            <w:vAlign w:val="center"/>
          </w:tcPr>
          <w:p w:rsidR="009F280F" w:rsidRPr="0028623E" w:rsidRDefault="009F280F" w:rsidP="00F21A3F">
            <w:pPr>
              <w:widowControl w:val="0"/>
              <w:jc w:val="center"/>
              <w:rPr>
                <w:color w:val="FF0000"/>
              </w:rPr>
            </w:pPr>
            <w:r w:rsidRPr="0028623E">
              <w:rPr>
                <w:color w:val="FF0000"/>
              </w:rPr>
              <w:t>zig-zag</w:t>
            </w:r>
            <w:r w:rsidRPr="0028623E">
              <w:rPr>
                <w:color w:val="FF0000"/>
              </w:rPr>
              <w:fldChar w:fldCharType="begin"/>
            </w:r>
            <w:r w:rsidRPr="0028623E">
              <w:instrText xml:space="preserve"> XE "</w:instrText>
            </w:r>
            <w:r w:rsidRPr="0028623E">
              <w:rPr>
                <w:color w:val="FF0000"/>
              </w:rPr>
              <w:instrText>Zig-zag</w:instrText>
            </w:r>
            <w:r w:rsidRPr="0028623E">
              <w:instrText xml:space="preserve">" </w:instrText>
            </w:r>
            <w:r w:rsidRPr="0028623E">
              <w:rPr>
                <w:color w:val="FF0000"/>
              </w:rPr>
              <w:fldChar w:fldCharType="end"/>
            </w:r>
          </w:p>
        </w:tc>
      </w:tr>
    </w:tbl>
    <w:p w:rsidR="009F280F" w:rsidRPr="0028623E" w:rsidRDefault="009F280F" w:rsidP="009F280F">
      <w:pPr>
        <w:widowControl w:val="0"/>
      </w:pPr>
    </w:p>
    <w:tbl>
      <w:tblPr>
        <w:tblW w:w="0" w:type="auto"/>
        <w:jc w:val="center"/>
        <w:tblLayout w:type="fixed"/>
        <w:tblLook w:val="0000" w:firstRow="0" w:lastRow="0" w:firstColumn="0" w:lastColumn="0" w:noHBand="0" w:noVBand="0"/>
      </w:tblPr>
      <w:tblGrid>
        <w:gridCol w:w="1857"/>
        <w:gridCol w:w="1857"/>
      </w:tblGrid>
      <w:tr w:rsidR="009F280F" w:rsidRPr="0028623E" w:rsidTr="00F21A3F">
        <w:trPr>
          <w:jc w:val="center"/>
        </w:trPr>
        <w:tc>
          <w:tcPr>
            <w:tcW w:w="1857" w:type="dxa"/>
            <w:shd w:val="clear" w:color="auto" w:fill="FFFFFF"/>
            <w:vAlign w:val="center"/>
          </w:tcPr>
          <w:p w:rsidR="009F280F" w:rsidRPr="0028623E" w:rsidRDefault="009F280F" w:rsidP="00F21A3F">
            <w:pPr>
              <w:widowControl w:val="0"/>
              <w:jc w:val="center"/>
              <w:rPr>
                <w:color w:val="000000"/>
              </w:rPr>
            </w:pPr>
            <w:r w:rsidRPr="0028623E">
              <w:rPr>
                <w:noProof/>
                <w:color w:val="000000"/>
              </w:rPr>
              <w:drawing>
                <wp:inline distT="0" distB="0" distL="0" distR="0" wp14:anchorId="5E269FF9" wp14:editId="0AD3F910">
                  <wp:extent cx="971550" cy="135255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439" cstate="screen">
                            <a:extLst>
                              <a:ext uri="{28A0092B-C50C-407E-A947-70E740481C1C}">
                                <a14:useLocalDpi xmlns:a14="http://schemas.microsoft.com/office/drawing/2010/main"/>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shd w:val="clear" w:color="auto" w:fill="FFFFFF"/>
            <w:vAlign w:val="center"/>
          </w:tcPr>
          <w:p w:rsidR="009F280F" w:rsidRPr="0028623E" w:rsidRDefault="009F280F" w:rsidP="00F21A3F">
            <w:pPr>
              <w:widowControl w:val="0"/>
              <w:jc w:val="center"/>
            </w:pPr>
            <w:r w:rsidRPr="0028623E">
              <w:rPr>
                <w:noProof/>
              </w:rPr>
              <w:drawing>
                <wp:inline distT="0" distB="0" distL="0" distR="0" wp14:anchorId="010699FB" wp14:editId="754DEA60">
                  <wp:extent cx="971550" cy="135255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40" cstate="screen">
                            <a:extLst>
                              <a:ext uri="{28A0092B-C50C-407E-A947-70E740481C1C}">
                                <a14:useLocalDpi xmlns:a14="http://schemas.microsoft.com/office/drawing/2010/main"/>
                              </a:ext>
                            </a:extLst>
                          </a:blip>
                          <a:srcRect/>
                          <a:stretch>
                            <a:fillRect/>
                          </a:stretch>
                        </pic:blipFill>
                        <pic:spPr bwMode="auto">
                          <a:xfrm>
                            <a:off x="0" y="0"/>
                            <a:ext cx="971550" cy="1352550"/>
                          </a:xfrm>
                          <a:prstGeom prst="rect">
                            <a:avLst/>
                          </a:prstGeom>
                          <a:noFill/>
                          <a:ln>
                            <a:noFill/>
                          </a:ln>
                        </pic:spPr>
                      </pic:pic>
                    </a:graphicData>
                  </a:graphic>
                </wp:inline>
              </w:drawing>
            </w:r>
          </w:p>
        </w:tc>
      </w:tr>
      <w:tr w:rsidR="009F280F" w:rsidRPr="0028623E" w:rsidTr="00F21A3F">
        <w:trPr>
          <w:jc w:val="center"/>
        </w:trPr>
        <w:tc>
          <w:tcPr>
            <w:tcW w:w="1857" w:type="dxa"/>
            <w:shd w:val="clear" w:color="auto" w:fill="FFFFFF"/>
            <w:vAlign w:val="center"/>
          </w:tcPr>
          <w:p w:rsidR="009F280F" w:rsidRPr="0028623E" w:rsidRDefault="009F280F" w:rsidP="00F21A3F">
            <w:pPr>
              <w:widowControl w:val="0"/>
              <w:jc w:val="center"/>
              <w:rPr>
                <w:b/>
                <w:color w:val="FF0000"/>
              </w:rPr>
            </w:pPr>
            <w:r w:rsidRPr="0028623E">
              <w:rPr>
                <w:color w:val="FF0000"/>
              </w:rPr>
              <w:t>involuto</w:t>
            </w:r>
            <w:r w:rsidRPr="0028623E">
              <w:rPr>
                <w:color w:val="FF0000"/>
              </w:rPr>
              <w:fldChar w:fldCharType="begin"/>
            </w:r>
            <w:r w:rsidRPr="0028623E">
              <w:instrText xml:space="preserve"> XE "</w:instrText>
            </w:r>
            <w:r w:rsidRPr="0028623E">
              <w:rPr>
                <w:color w:val="FF0000"/>
              </w:rPr>
              <w:instrText>Involuto</w:instrText>
            </w:r>
            <w:r w:rsidRPr="0028623E">
              <w:instrText xml:space="preserve">" </w:instrText>
            </w:r>
            <w:r w:rsidRPr="0028623E">
              <w:rPr>
                <w:color w:val="FF0000"/>
              </w:rPr>
              <w:fldChar w:fldCharType="end"/>
            </w:r>
          </w:p>
        </w:tc>
        <w:tc>
          <w:tcPr>
            <w:tcW w:w="1857" w:type="dxa"/>
            <w:shd w:val="clear" w:color="auto" w:fill="FFFFFF"/>
            <w:vAlign w:val="center"/>
          </w:tcPr>
          <w:p w:rsidR="009F280F" w:rsidRPr="0028623E" w:rsidRDefault="009F280F" w:rsidP="00F21A3F">
            <w:pPr>
              <w:widowControl w:val="0"/>
              <w:jc w:val="center"/>
              <w:rPr>
                <w:color w:val="FF0000"/>
              </w:rPr>
            </w:pPr>
            <w:r w:rsidRPr="0028623E">
              <w:rPr>
                <w:color w:val="FF0000"/>
              </w:rPr>
              <w:t>revoluto</w:t>
            </w:r>
            <w:r w:rsidRPr="0028623E">
              <w:rPr>
                <w:color w:val="FF0000"/>
              </w:rPr>
              <w:fldChar w:fldCharType="begin"/>
            </w:r>
            <w:r w:rsidRPr="0028623E">
              <w:instrText xml:space="preserve"> XE "</w:instrText>
            </w:r>
            <w:r w:rsidRPr="0028623E">
              <w:rPr>
                <w:color w:val="FF0000"/>
              </w:rPr>
              <w:instrText>Revoluto</w:instrText>
            </w:r>
            <w:r w:rsidRPr="0028623E">
              <w:instrText xml:space="preserve">" </w:instrText>
            </w:r>
            <w:r w:rsidRPr="0028623E">
              <w:rPr>
                <w:color w:val="FF0000"/>
              </w:rPr>
              <w:fldChar w:fldCharType="end"/>
            </w:r>
          </w:p>
        </w:tc>
      </w:tr>
    </w:tbl>
    <w:p w:rsidR="009F280F" w:rsidRPr="0028623E" w:rsidRDefault="009F280F" w:rsidP="009F280F">
      <w:pPr>
        <w:pStyle w:val="Heading3"/>
      </w:pPr>
    </w:p>
    <w:p w:rsidR="009F280F" w:rsidRPr="0028623E" w:rsidRDefault="009F280F" w:rsidP="009F280F">
      <w:pPr>
        <w:pStyle w:val="Heading4"/>
        <w:keepNext w:val="0"/>
        <w:widowControl w:val="0"/>
        <w:tabs>
          <w:tab w:val="left" w:pos="1134"/>
        </w:tabs>
        <w:rPr>
          <w:i w:val="0"/>
        </w:rPr>
      </w:pPr>
      <w:r w:rsidRPr="0028623E">
        <w:rPr>
          <w:i w:val="0"/>
        </w:rPr>
        <w:br w:type="page"/>
      </w:r>
      <w:bookmarkStart w:id="310" w:name="_Toc197487728"/>
      <w:bookmarkStart w:id="311" w:name="_Toc220385214"/>
      <w:bookmarkStart w:id="312" w:name="_Toc225238099"/>
      <w:bookmarkStart w:id="313" w:name="_Toc15562883"/>
      <w:r w:rsidRPr="0028623E">
        <w:lastRenderedPageBreak/>
        <w:t>2.3</w:t>
      </w:r>
      <w:r w:rsidRPr="0028623E">
        <w:rPr>
          <w:i w:val="0"/>
        </w:rPr>
        <w:tab/>
      </w:r>
      <w:bookmarkEnd w:id="310"/>
      <w:bookmarkEnd w:id="311"/>
      <w:r w:rsidRPr="00C141DA">
        <w:rPr>
          <w:i w:val="0"/>
        </w:rPr>
        <w:t>Posición relativa</w:t>
      </w:r>
      <w:bookmarkEnd w:id="312"/>
      <w:bookmarkEnd w:id="313"/>
      <w:r w:rsidRPr="0028623E">
        <w:rPr>
          <w:i w:val="0"/>
          <w:color w:val="FF0000"/>
        </w:rPr>
        <w:fldChar w:fldCharType="begin"/>
      </w:r>
      <w:r w:rsidRPr="0028623E">
        <w:instrText xml:space="preserve"> XE "</w:instrText>
      </w:r>
      <w:r w:rsidRPr="0028623E">
        <w:rPr>
          <w:i w:val="0"/>
          <w:color w:val="FF0000"/>
        </w:rPr>
        <w:instrText>Posición relativa</w:instrText>
      </w:r>
      <w:r w:rsidRPr="0028623E">
        <w:instrText xml:space="preserve">" </w:instrText>
      </w:r>
      <w:r w:rsidRPr="0028623E">
        <w:rPr>
          <w:i w:val="0"/>
          <w:color w:val="FF0000"/>
        </w:rPr>
        <w:fldChar w:fldCharType="end"/>
      </w:r>
    </w:p>
    <w:p w:rsidR="009F280F" w:rsidRPr="0028623E" w:rsidRDefault="009F280F" w:rsidP="009F280F">
      <w:pPr>
        <w:widowControl w:val="0"/>
      </w:pPr>
    </w:p>
    <w:tbl>
      <w:tblPr>
        <w:tblW w:w="0" w:type="auto"/>
        <w:jc w:val="center"/>
        <w:tblLayout w:type="fixed"/>
        <w:tblLook w:val="0000" w:firstRow="0" w:lastRow="0" w:firstColumn="0" w:lastColumn="0" w:noHBand="0" w:noVBand="0"/>
      </w:tblPr>
      <w:tblGrid>
        <w:gridCol w:w="1857"/>
        <w:gridCol w:w="1857"/>
        <w:gridCol w:w="1857"/>
      </w:tblGrid>
      <w:tr w:rsidR="009F280F" w:rsidRPr="0028623E" w:rsidTr="00F21A3F">
        <w:trPr>
          <w:jc w:val="center"/>
        </w:trPr>
        <w:tc>
          <w:tcPr>
            <w:tcW w:w="1857" w:type="dxa"/>
            <w:vAlign w:val="center"/>
          </w:tcPr>
          <w:p w:rsidR="009F280F" w:rsidRPr="0028623E" w:rsidRDefault="009F280F" w:rsidP="00F21A3F">
            <w:pPr>
              <w:widowControl w:val="0"/>
              <w:jc w:val="center"/>
            </w:pPr>
            <w:r w:rsidRPr="0028623E">
              <w:rPr>
                <w:noProof/>
              </w:rPr>
              <w:drawing>
                <wp:inline distT="0" distB="0" distL="0" distR="0" wp14:anchorId="49256DEB" wp14:editId="3BF6BE4B">
                  <wp:extent cx="695325" cy="1171575"/>
                  <wp:effectExtent l="0" t="0" r="9525"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441" cstate="screen">
                            <a:extLst>
                              <a:ext uri="{28A0092B-C50C-407E-A947-70E740481C1C}">
                                <a14:useLocalDpi xmlns:a14="http://schemas.microsoft.com/office/drawing/2010/main"/>
                              </a:ext>
                            </a:extLst>
                          </a:blip>
                          <a:srcRect/>
                          <a:stretch>
                            <a:fillRect/>
                          </a:stretch>
                        </pic:blipFill>
                        <pic:spPr bwMode="auto">
                          <a:xfrm>
                            <a:off x="0" y="0"/>
                            <a:ext cx="695325" cy="1171575"/>
                          </a:xfrm>
                          <a:prstGeom prst="rect">
                            <a:avLst/>
                          </a:prstGeom>
                          <a:noFill/>
                          <a:ln>
                            <a:noFill/>
                          </a:ln>
                        </pic:spPr>
                      </pic:pic>
                    </a:graphicData>
                  </a:graphic>
                </wp:inline>
              </w:drawing>
            </w:r>
          </w:p>
        </w:tc>
        <w:tc>
          <w:tcPr>
            <w:tcW w:w="1857" w:type="dxa"/>
            <w:vAlign w:val="center"/>
          </w:tcPr>
          <w:p w:rsidR="009F280F" w:rsidRPr="0028623E" w:rsidRDefault="009F280F" w:rsidP="00F21A3F">
            <w:pPr>
              <w:widowControl w:val="0"/>
              <w:jc w:val="center"/>
            </w:pPr>
            <w:r w:rsidRPr="0028623E">
              <w:rPr>
                <w:noProof/>
              </w:rPr>
              <w:drawing>
                <wp:inline distT="0" distB="0" distL="0" distR="0" wp14:anchorId="03EF08A2" wp14:editId="042AE9F9">
                  <wp:extent cx="809625" cy="895350"/>
                  <wp:effectExtent l="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42" cstate="screen">
                            <a:extLst>
                              <a:ext uri="{28A0092B-C50C-407E-A947-70E740481C1C}">
                                <a14:useLocalDpi xmlns:a14="http://schemas.microsoft.com/office/drawing/2010/main"/>
                              </a:ext>
                            </a:extLst>
                          </a:blip>
                          <a:srcRect/>
                          <a:stretch>
                            <a:fillRect/>
                          </a:stretch>
                        </pic:blipFill>
                        <pic:spPr bwMode="auto">
                          <a:xfrm>
                            <a:off x="0" y="0"/>
                            <a:ext cx="809625" cy="895350"/>
                          </a:xfrm>
                          <a:prstGeom prst="rect">
                            <a:avLst/>
                          </a:prstGeom>
                          <a:noFill/>
                          <a:ln>
                            <a:noFill/>
                          </a:ln>
                        </pic:spPr>
                      </pic:pic>
                    </a:graphicData>
                  </a:graphic>
                </wp:inline>
              </w:drawing>
            </w:r>
          </w:p>
        </w:tc>
        <w:tc>
          <w:tcPr>
            <w:tcW w:w="1857" w:type="dxa"/>
            <w:vAlign w:val="center"/>
          </w:tcPr>
          <w:p w:rsidR="009F280F" w:rsidRPr="0028623E" w:rsidRDefault="009F280F" w:rsidP="00F21A3F">
            <w:pPr>
              <w:widowControl w:val="0"/>
              <w:jc w:val="center"/>
            </w:pPr>
            <w:r w:rsidRPr="0028623E">
              <w:rPr>
                <w:noProof/>
              </w:rPr>
              <w:drawing>
                <wp:inline distT="0" distB="0" distL="0" distR="0" wp14:anchorId="7D5EB4FE" wp14:editId="355275AD">
                  <wp:extent cx="619125" cy="1076325"/>
                  <wp:effectExtent l="0" t="0" r="9525"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443" cstate="screen">
                            <a:extLst>
                              <a:ext uri="{28A0092B-C50C-407E-A947-70E740481C1C}">
                                <a14:useLocalDpi xmlns:a14="http://schemas.microsoft.com/office/drawing/2010/main"/>
                              </a:ext>
                            </a:extLst>
                          </a:blip>
                          <a:srcRect/>
                          <a:stretch>
                            <a:fillRect/>
                          </a:stretch>
                        </pic:blipFill>
                        <pic:spPr bwMode="auto">
                          <a:xfrm>
                            <a:off x="0" y="0"/>
                            <a:ext cx="619125" cy="1076325"/>
                          </a:xfrm>
                          <a:prstGeom prst="rect">
                            <a:avLst/>
                          </a:prstGeom>
                          <a:noFill/>
                          <a:ln>
                            <a:noFill/>
                          </a:ln>
                        </pic:spPr>
                      </pic:pic>
                    </a:graphicData>
                  </a:graphic>
                </wp:inline>
              </w:drawing>
            </w:r>
          </w:p>
        </w:tc>
      </w:tr>
      <w:tr w:rsidR="009F280F" w:rsidRPr="0028623E" w:rsidTr="00F21A3F">
        <w:trPr>
          <w:jc w:val="center"/>
        </w:trPr>
        <w:tc>
          <w:tcPr>
            <w:tcW w:w="1857" w:type="dxa"/>
            <w:vAlign w:val="center"/>
          </w:tcPr>
          <w:p w:rsidR="009F280F" w:rsidRPr="0028623E" w:rsidRDefault="009F280F" w:rsidP="00F21A3F">
            <w:pPr>
              <w:widowControl w:val="0"/>
              <w:jc w:val="center"/>
              <w:rPr>
                <w:color w:val="FF0000"/>
              </w:rPr>
            </w:pPr>
            <w:r w:rsidRPr="0028623E">
              <w:rPr>
                <w:color w:val="FF0000"/>
              </w:rPr>
              <w:t>exerta</w:t>
            </w:r>
            <w:r w:rsidRPr="0028623E">
              <w:rPr>
                <w:color w:val="FF0000"/>
              </w:rPr>
              <w:fldChar w:fldCharType="begin"/>
            </w:r>
            <w:r w:rsidRPr="0028623E">
              <w:instrText xml:space="preserve"> XE "</w:instrText>
            </w:r>
            <w:r w:rsidRPr="0028623E">
              <w:rPr>
                <w:color w:val="FF0000"/>
              </w:rPr>
              <w:instrText>Exerta</w:instrText>
            </w:r>
            <w:r w:rsidRPr="0028623E">
              <w:instrText xml:space="preserve">" </w:instrText>
            </w:r>
            <w:r w:rsidRPr="0028623E">
              <w:rPr>
                <w:color w:val="FF0000"/>
              </w:rPr>
              <w:fldChar w:fldCharType="end"/>
            </w:r>
          </w:p>
        </w:tc>
        <w:tc>
          <w:tcPr>
            <w:tcW w:w="1857" w:type="dxa"/>
            <w:vAlign w:val="center"/>
          </w:tcPr>
          <w:p w:rsidR="009F280F" w:rsidRPr="0028623E" w:rsidRDefault="009F280F" w:rsidP="00F21A3F">
            <w:pPr>
              <w:widowControl w:val="0"/>
              <w:jc w:val="center"/>
              <w:rPr>
                <w:color w:val="FF0000"/>
              </w:rPr>
            </w:pPr>
            <w:r w:rsidRPr="0028623E">
              <w:rPr>
                <w:color w:val="FF0000"/>
              </w:rPr>
              <w:t>incluida</w:t>
            </w:r>
            <w:r w:rsidRPr="0028623E">
              <w:rPr>
                <w:color w:val="FF0000"/>
              </w:rPr>
              <w:fldChar w:fldCharType="begin"/>
            </w:r>
            <w:r w:rsidRPr="0028623E">
              <w:instrText xml:space="preserve"> XE "</w:instrText>
            </w:r>
            <w:r w:rsidRPr="0028623E">
              <w:rPr>
                <w:color w:val="FF0000"/>
              </w:rPr>
              <w:instrText>Incluida</w:instrText>
            </w:r>
            <w:r w:rsidRPr="0028623E">
              <w:instrText xml:space="preserve">" </w:instrText>
            </w:r>
            <w:r w:rsidRPr="0028623E">
              <w:rPr>
                <w:color w:val="FF0000"/>
              </w:rPr>
              <w:fldChar w:fldCharType="end"/>
            </w:r>
          </w:p>
        </w:tc>
        <w:tc>
          <w:tcPr>
            <w:tcW w:w="1857" w:type="dxa"/>
            <w:vAlign w:val="center"/>
          </w:tcPr>
          <w:p w:rsidR="009F280F" w:rsidRPr="0028623E" w:rsidRDefault="009F280F" w:rsidP="00F21A3F">
            <w:pPr>
              <w:widowControl w:val="0"/>
              <w:jc w:val="center"/>
              <w:rPr>
                <w:color w:val="FF0000"/>
              </w:rPr>
            </w:pPr>
            <w:r w:rsidRPr="0028623E">
              <w:rPr>
                <w:color w:val="FF0000"/>
              </w:rPr>
              <w:t>oblicua</w:t>
            </w:r>
            <w:r w:rsidRPr="0028623E">
              <w:rPr>
                <w:color w:val="FF0000"/>
              </w:rPr>
              <w:fldChar w:fldCharType="begin"/>
            </w:r>
            <w:r w:rsidRPr="0028623E">
              <w:instrText xml:space="preserve"> XE "</w:instrText>
            </w:r>
            <w:r w:rsidRPr="0028623E">
              <w:rPr>
                <w:color w:val="FF0000"/>
              </w:rPr>
              <w:instrText>Oblicua</w:instrText>
            </w:r>
            <w:r w:rsidRPr="0028623E">
              <w:instrText xml:space="preserve">" </w:instrText>
            </w:r>
            <w:r w:rsidRPr="0028623E">
              <w:rPr>
                <w:color w:val="FF0000"/>
              </w:rPr>
              <w:fldChar w:fldCharType="end"/>
            </w:r>
          </w:p>
        </w:tc>
      </w:tr>
    </w:tbl>
    <w:p w:rsidR="009F280F" w:rsidRPr="0028623E" w:rsidRDefault="009F280F" w:rsidP="009F280F">
      <w:pPr>
        <w:widowControl w:val="0"/>
      </w:pPr>
    </w:p>
    <w:tbl>
      <w:tblPr>
        <w:tblW w:w="0" w:type="auto"/>
        <w:jc w:val="center"/>
        <w:tblLayout w:type="fixed"/>
        <w:tblLook w:val="0000" w:firstRow="0" w:lastRow="0" w:firstColumn="0" w:lastColumn="0" w:noHBand="0" w:noVBand="0"/>
      </w:tblPr>
      <w:tblGrid>
        <w:gridCol w:w="1589"/>
        <w:gridCol w:w="1985"/>
        <w:gridCol w:w="1997"/>
        <w:gridCol w:w="1857"/>
      </w:tblGrid>
      <w:tr w:rsidR="009F280F" w:rsidRPr="0028623E" w:rsidTr="00F21A3F">
        <w:trPr>
          <w:jc w:val="center"/>
        </w:trPr>
        <w:tc>
          <w:tcPr>
            <w:tcW w:w="1589" w:type="dxa"/>
            <w:vAlign w:val="center"/>
          </w:tcPr>
          <w:p w:rsidR="009F280F" w:rsidRPr="0028623E" w:rsidRDefault="009F280F" w:rsidP="00F21A3F">
            <w:pPr>
              <w:widowControl w:val="0"/>
              <w:jc w:val="center"/>
            </w:pPr>
            <w:r w:rsidRPr="0028623E">
              <w:rPr>
                <w:noProof/>
              </w:rPr>
              <w:drawing>
                <wp:inline distT="0" distB="0" distL="0" distR="0" wp14:anchorId="37793C00" wp14:editId="40FF90C9">
                  <wp:extent cx="981075" cy="904875"/>
                  <wp:effectExtent l="0" t="0" r="9525"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444" cstate="screen">
                            <a:extLst>
                              <a:ext uri="{28A0092B-C50C-407E-A947-70E740481C1C}">
                                <a14:useLocalDpi xmlns:a14="http://schemas.microsoft.com/office/drawing/2010/main"/>
                              </a:ext>
                            </a:extLst>
                          </a:blip>
                          <a:srcRect/>
                          <a:stretch>
                            <a:fillRect/>
                          </a:stretch>
                        </pic:blipFill>
                        <pic:spPr bwMode="auto">
                          <a:xfrm>
                            <a:off x="0" y="0"/>
                            <a:ext cx="981075" cy="904875"/>
                          </a:xfrm>
                          <a:prstGeom prst="rect">
                            <a:avLst/>
                          </a:prstGeom>
                          <a:noFill/>
                          <a:ln>
                            <a:noFill/>
                          </a:ln>
                        </pic:spPr>
                      </pic:pic>
                    </a:graphicData>
                  </a:graphic>
                </wp:inline>
              </w:drawing>
            </w:r>
          </w:p>
        </w:tc>
        <w:tc>
          <w:tcPr>
            <w:tcW w:w="1985" w:type="dxa"/>
            <w:vAlign w:val="center"/>
          </w:tcPr>
          <w:p w:rsidR="009F280F" w:rsidRPr="0028623E" w:rsidRDefault="009F280F" w:rsidP="00F21A3F">
            <w:pPr>
              <w:widowControl w:val="0"/>
              <w:jc w:val="center"/>
            </w:pPr>
            <w:r w:rsidRPr="0028623E">
              <w:rPr>
                <w:noProof/>
              </w:rPr>
              <w:drawing>
                <wp:inline distT="0" distB="0" distL="0" distR="0" wp14:anchorId="27623F1F" wp14:editId="7F1C4267">
                  <wp:extent cx="981075" cy="628650"/>
                  <wp:effectExtent l="0" t="0" r="952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445" cstate="screen">
                            <a:extLst>
                              <a:ext uri="{28A0092B-C50C-407E-A947-70E740481C1C}">
                                <a14:useLocalDpi xmlns:a14="http://schemas.microsoft.com/office/drawing/2010/main"/>
                              </a:ext>
                            </a:extLst>
                          </a:blip>
                          <a:srcRect/>
                          <a:stretch>
                            <a:fillRect/>
                          </a:stretch>
                        </pic:blipFill>
                        <pic:spPr bwMode="auto">
                          <a:xfrm>
                            <a:off x="0" y="0"/>
                            <a:ext cx="981075" cy="628650"/>
                          </a:xfrm>
                          <a:prstGeom prst="rect">
                            <a:avLst/>
                          </a:prstGeom>
                          <a:noFill/>
                          <a:ln>
                            <a:noFill/>
                          </a:ln>
                        </pic:spPr>
                      </pic:pic>
                    </a:graphicData>
                  </a:graphic>
                </wp:inline>
              </w:drawing>
            </w:r>
          </w:p>
        </w:tc>
        <w:tc>
          <w:tcPr>
            <w:tcW w:w="1997" w:type="dxa"/>
            <w:vAlign w:val="center"/>
          </w:tcPr>
          <w:p w:rsidR="009F280F" w:rsidRPr="0028623E" w:rsidRDefault="009F280F" w:rsidP="00F21A3F">
            <w:pPr>
              <w:widowControl w:val="0"/>
              <w:jc w:val="center"/>
            </w:pPr>
            <w:r w:rsidRPr="0028623E">
              <w:rPr>
                <w:noProof/>
              </w:rPr>
              <w:drawing>
                <wp:inline distT="0" distB="0" distL="0" distR="0" wp14:anchorId="7A2C67D2" wp14:editId="1497CD9E">
                  <wp:extent cx="981075" cy="714375"/>
                  <wp:effectExtent l="0" t="0" r="9525"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46" cstate="screen">
                            <a:extLst>
                              <a:ext uri="{28A0092B-C50C-407E-A947-70E740481C1C}">
                                <a14:useLocalDpi xmlns:a14="http://schemas.microsoft.com/office/drawing/2010/main"/>
                              </a:ext>
                            </a:extLst>
                          </a:blip>
                          <a:srcRect/>
                          <a:stretch>
                            <a:fillRect/>
                          </a:stretch>
                        </pic:blipFill>
                        <pic:spPr bwMode="auto">
                          <a:xfrm>
                            <a:off x="0" y="0"/>
                            <a:ext cx="981075" cy="714375"/>
                          </a:xfrm>
                          <a:prstGeom prst="rect">
                            <a:avLst/>
                          </a:prstGeom>
                          <a:noFill/>
                          <a:ln>
                            <a:noFill/>
                          </a:ln>
                        </pic:spPr>
                      </pic:pic>
                    </a:graphicData>
                  </a:graphic>
                </wp:inline>
              </w:drawing>
            </w:r>
          </w:p>
        </w:tc>
        <w:tc>
          <w:tcPr>
            <w:tcW w:w="1857" w:type="dxa"/>
            <w:vAlign w:val="center"/>
          </w:tcPr>
          <w:p w:rsidR="009F280F" w:rsidRPr="0028623E" w:rsidRDefault="009F280F" w:rsidP="00F21A3F">
            <w:pPr>
              <w:widowControl w:val="0"/>
              <w:jc w:val="center"/>
            </w:pPr>
            <w:r w:rsidRPr="0028623E">
              <w:rPr>
                <w:noProof/>
              </w:rPr>
              <w:drawing>
                <wp:inline distT="0" distB="0" distL="0" distR="0" wp14:anchorId="1EB7D049" wp14:editId="0CBE489B">
                  <wp:extent cx="1038225" cy="69532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447" cstate="screen">
                            <a:extLst>
                              <a:ext uri="{28A0092B-C50C-407E-A947-70E740481C1C}">
                                <a14:useLocalDpi xmlns:a14="http://schemas.microsoft.com/office/drawing/2010/main"/>
                              </a:ext>
                            </a:extLst>
                          </a:blip>
                          <a:srcRect/>
                          <a:stretch>
                            <a:fillRect/>
                          </a:stretch>
                        </pic:blipFill>
                        <pic:spPr bwMode="auto">
                          <a:xfrm>
                            <a:off x="0" y="0"/>
                            <a:ext cx="1038225" cy="695325"/>
                          </a:xfrm>
                          <a:prstGeom prst="rect">
                            <a:avLst/>
                          </a:prstGeom>
                          <a:noFill/>
                          <a:ln>
                            <a:noFill/>
                          </a:ln>
                        </pic:spPr>
                      </pic:pic>
                    </a:graphicData>
                  </a:graphic>
                </wp:inline>
              </w:drawing>
            </w:r>
          </w:p>
        </w:tc>
      </w:tr>
      <w:tr w:rsidR="009F280F" w:rsidRPr="0028623E" w:rsidTr="00F21A3F">
        <w:trPr>
          <w:jc w:val="center"/>
        </w:trPr>
        <w:tc>
          <w:tcPr>
            <w:tcW w:w="1589" w:type="dxa"/>
          </w:tcPr>
          <w:p w:rsidR="009F280F" w:rsidRPr="0028623E" w:rsidRDefault="009F280F" w:rsidP="00F21A3F">
            <w:pPr>
              <w:widowControl w:val="0"/>
              <w:jc w:val="center"/>
              <w:rPr>
                <w:color w:val="FF0000"/>
              </w:rPr>
            </w:pPr>
            <w:r w:rsidRPr="0028623E">
              <w:rPr>
                <w:color w:val="FF0000"/>
              </w:rPr>
              <w:t>libre</w:t>
            </w:r>
            <w:r w:rsidRPr="0028623E">
              <w:rPr>
                <w:color w:val="FF0000"/>
              </w:rPr>
              <w:fldChar w:fldCharType="begin"/>
            </w:r>
            <w:r w:rsidRPr="0028623E">
              <w:instrText xml:space="preserve"> XE "</w:instrText>
            </w:r>
            <w:r w:rsidRPr="0028623E">
              <w:rPr>
                <w:color w:val="FF0000"/>
              </w:rPr>
              <w:instrText>Libre</w:instrText>
            </w:r>
            <w:r w:rsidRPr="0028623E">
              <w:instrText xml:space="preserve">" </w:instrText>
            </w:r>
            <w:r w:rsidRPr="0028623E">
              <w:rPr>
                <w:color w:val="FF0000"/>
              </w:rPr>
              <w:fldChar w:fldCharType="end"/>
            </w:r>
          </w:p>
        </w:tc>
        <w:tc>
          <w:tcPr>
            <w:tcW w:w="1985" w:type="dxa"/>
          </w:tcPr>
          <w:p w:rsidR="009F280F" w:rsidRPr="0028623E" w:rsidRDefault="009F280F" w:rsidP="00F21A3F">
            <w:pPr>
              <w:widowControl w:val="0"/>
              <w:jc w:val="center"/>
              <w:rPr>
                <w:color w:val="FF0000"/>
              </w:rPr>
            </w:pPr>
            <w:r w:rsidRPr="0028623E">
              <w:rPr>
                <w:color w:val="FF0000"/>
              </w:rPr>
              <w:t>contigua</w:t>
            </w:r>
            <w:r w:rsidRPr="0028623E">
              <w:rPr>
                <w:color w:val="FF0000"/>
              </w:rPr>
              <w:fldChar w:fldCharType="begin"/>
            </w:r>
            <w:r w:rsidRPr="0028623E">
              <w:instrText xml:space="preserve"> XE "</w:instrText>
            </w:r>
            <w:r w:rsidRPr="0028623E">
              <w:rPr>
                <w:color w:val="FF0000"/>
              </w:rPr>
              <w:instrText>Contigua</w:instrText>
            </w:r>
            <w:r w:rsidRPr="0028623E">
              <w:instrText xml:space="preserve">" </w:instrText>
            </w:r>
            <w:r w:rsidRPr="0028623E">
              <w:rPr>
                <w:color w:val="FF0000"/>
              </w:rPr>
              <w:fldChar w:fldCharType="end"/>
            </w:r>
            <w:r w:rsidRPr="0028623E">
              <w:rPr>
                <w:color w:val="FF0000"/>
              </w:rPr>
              <w:br/>
            </w:r>
            <w:r w:rsidRPr="0028623E">
              <w:rPr>
                <w:color w:val="000000"/>
              </w:rPr>
              <w:t>(tocándose pero no juntas)</w:t>
            </w:r>
          </w:p>
        </w:tc>
        <w:tc>
          <w:tcPr>
            <w:tcW w:w="1997" w:type="dxa"/>
          </w:tcPr>
          <w:p w:rsidR="009F280F" w:rsidRPr="0028623E" w:rsidRDefault="009F280F" w:rsidP="00F21A3F">
            <w:pPr>
              <w:widowControl w:val="0"/>
              <w:jc w:val="center"/>
              <w:rPr>
                <w:color w:val="FF0000"/>
              </w:rPr>
            </w:pPr>
            <w:r w:rsidRPr="0028623E">
              <w:rPr>
                <w:color w:val="FF0000"/>
              </w:rPr>
              <w:t>coherente</w:t>
            </w:r>
            <w:r w:rsidRPr="0028623E">
              <w:rPr>
                <w:color w:val="FF0000"/>
              </w:rPr>
              <w:fldChar w:fldCharType="begin"/>
            </w:r>
            <w:r w:rsidRPr="0028623E">
              <w:instrText xml:space="preserve"> XE "</w:instrText>
            </w:r>
            <w:r w:rsidRPr="0028623E">
              <w:rPr>
                <w:color w:val="FF0000"/>
              </w:rPr>
              <w:instrText>Coherente</w:instrText>
            </w:r>
            <w:r w:rsidRPr="0028623E">
              <w:instrText xml:space="preserve">" </w:instrText>
            </w:r>
            <w:r w:rsidRPr="0028623E">
              <w:rPr>
                <w:color w:val="FF0000"/>
              </w:rPr>
              <w:fldChar w:fldCharType="end"/>
            </w:r>
            <w:r w:rsidRPr="0028623E">
              <w:rPr>
                <w:color w:val="FF0000"/>
              </w:rPr>
              <w:t xml:space="preserve"> </w:t>
            </w:r>
          </w:p>
          <w:p w:rsidR="009F280F" w:rsidRPr="0028623E" w:rsidRDefault="009F280F" w:rsidP="00F21A3F">
            <w:pPr>
              <w:widowControl w:val="0"/>
              <w:jc w:val="center"/>
              <w:rPr>
                <w:color w:val="000000"/>
              </w:rPr>
            </w:pPr>
            <w:r w:rsidRPr="0028623E">
              <w:rPr>
                <w:color w:val="000000"/>
              </w:rPr>
              <w:t>(partes similares unidas superficialmente)</w:t>
            </w:r>
          </w:p>
        </w:tc>
        <w:tc>
          <w:tcPr>
            <w:tcW w:w="1857" w:type="dxa"/>
          </w:tcPr>
          <w:p w:rsidR="009F280F" w:rsidRPr="0028623E" w:rsidRDefault="009F280F" w:rsidP="00F21A3F">
            <w:pPr>
              <w:widowControl w:val="0"/>
              <w:jc w:val="center"/>
              <w:rPr>
                <w:color w:val="FF0000"/>
              </w:rPr>
            </w:pPr>
            <w:r w:rsidRPr="0028623E">
              <w:rPr>
                <w:color w:val="FF0000"/>
              </w:rPr>
              <w:t>connada</w:t>
            </w:r>
            <w:r w:rsidRPr="0028623E">
              <w:rPr>
                <w:color w:val="FF0000"/>
              </w:rPr>
              <w:fldChar w:fldCharType="begin"/>
            </w:r>
            <w:r w:rsidRPr="0028623E">
              <w:instrText xml:space="preserve"> XE "</w:instrText>
            </w:r>
            <w:r w:rsidRPr="0028623E">
              <w:rPr>
                <w:color w:val="FF0000"/>
              </w:rPr>
              <w:instrText>Connada</w:instrText>
            </w:r>
            <w:r w:rsidRPr="0028623E">
              <w:instrText xml:space="preserve">" </w:instrText>
            </w:r>
            <w:r w:rsidRPr="0028623E">
              <w:rPr>
                <w:color w:val="FF0000"/>
              </w:rPr>
              <w:fldChar w:fldCharType="end"/>
            </w:r>
          </w:p>
          <w:p w:rsidR="009F280F" w:rsidRPr="0028623E" w:rsidRDefault="009F280F" w:rsidP="00F21A3F">
            <w:pPr>
              <w:widowControl w:val="0"/>
              <w:jc w:val="center"/>
              <w:rPr>
                <w:color w:val="000000"/>
              </w:rPr>
            </w:pPr>
            <w:r w:rsidRPr="0028623E">
              <w:rPr>
                <w:color w:val="000000"/>
              </w:rPr>
              <w:t>(partes similares unidas desde el punto de vista histológico)</w:t>
            </w:r>
          </w:p>
        </w:tc>
      </w:tr>
    </w:tbl>
    <w:p w:rsidR="009F280F" w:rsidRPr="0028623E" w:rsidRDefault="009F280F" w:rsidP="009F280F">
      <w:pPr>
        <w:widowControl w:val="0"/>
      </w:pPr>
    </w:p>
    <w:tbl>
      <w:tblPr>
        <w:tblW w:w="0" w:type="auto"/>
        <w:tblLayout w:type="fixed"/>
        <w:tblLook w:val="0000" w:firstRow="0" w:lastRow="0" w:firstColumn="0" w:lastColumn="0" w:noHBand="0" w:noVBand="0"/>
      </w:tblPr>
      <w:tblGrid>
        <w:gridCol w:w="1951"/>
        <w:gridCol w:w="1985"/>
        <w:gridCol w:w="1635"/>
        <w:gridCol w:w="1857"/>
        <w:gridCol w:w="1857"/>
      </w:tblGrid>
      <w:tr w:rsidR="009F280F" w:rsidRPr="0028623E" w:rsidTr="00F21A3F">
        <w:tc>
          <w:tcPr>
            <w:tcW w:w="1951" w:type="dxa"/>
            <w:vAlign w:val="center"/>
          </w:tcPr>
          <w:p w:rsidR="009F280F" w:rsidRPr="0028623E" w:rsidRDefault="009F280F" w:rsidP="00F21A3F">
            <w:pPr>
              <w:widowControl w:val="0"/>
              <w:jc w:val="center"/>
            </w:pPr>
            <w:r w:rsidRPr="0028623E">
              <w:rPr>
                <w:noProof/>
              </w:rPr>
              <w:drawing>
                <wp:inline distT="0" distB="0" distL="0" distR="0" wp14:anchorId="7AF40BBE" wp14:editId="7F736304">
                  <wp:extent cx="981075" cy="723900"/>
                  <wp:effectExtent l="0" t="0" r="952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48" cstate="screen">
                            <a:extLst>
                              <a:ext uri="{28A0092B-C50C-407E-A947-70E740481C1C}">
                                <a14:useLocalDpi xmlns:a14="http://schemas.microsoft.com/office/drawing/2010/main"/>
                              </a:ext>
                            </a:extLst>
                          </a:blip>
                          <a:srcRect/>
                          <a:stretch>
                            <a:fillRect/>
                          </a:stretch>
                        </pic:blipFill>
                        <pic:spPr bwMode="auto">
                          <a:xfrm>
                            <a:off x="0" y="0"/>
                            <a:ext cx="981075" cy="723900"/>
                          </a:xfrm>
                          <a:prstGeom prst="rect">
                            <a:avLst/>
                          </a:prstGeom>
                          <a:noFill/>
                          <a:ln>
                            <a:noFill/>
                          </a:ln>
                        </pic:spPr>
                      </pic:pic>
                    </a:graphicData>
                  </a:graphic>
                </wp:inline>
              </w:drawing>
            </w:r>
          </w:p>
        </w:tc>
        <w:tc>
          <w:tcPr>
            <w:tcW w:w="1985" w:type="dxa"/>
            <w:vAlign w:val="center"/>
          </w:tcPr>
          <w:p w:rsidR="009F280F" w:rsidRPr="0028623E" w:rsidRDefault="009F280F" w:rsidP="00F21A3F">
            <w:pPr>
              <w:widowControl w:val="0"/>
              <w:jc w:val="center"/>
            </w:pPr>
            <w:r w:rsidRPr="0028623E">
              <w:rPr>
                <w:noProof/>
              </w:rPr>
              <w:drawing>
                <wp:inline distT="0" distB="0" distL="0" distR="0" wp14:anchorId="08AA9F58" wp14:editId="14AFB56F">
                  <wp:extent cx="981075" cy="723900"/>
                  <wp:effectExtent l="0" t="0" r="952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49" cstate="screen">
                            <a:extLst>
                              <a:ext uri="{28A0092B-C50C-407E-A947-70E740481C1C}">
                                <a14:useLocalDpi xmlns:a14="http://schemas.microsoft.com/office/drawing/2010/main"/>
                              </a:ext>
                            </a:extLst>
                          </a:blip>
                          <a:srcRect/>
                          <a:stretch>
                            <a:fillRect/>
                          </a:stretch>
                        </pic:blipFill>
                        <pic:spPr bwMode="auto">
                          <a:xfrm>
                            <a:off x="0" y="0"/>
                            <a:ext cx="981075" cy="723900"/>
                          </a:xfrm>
                          <a:prstGeom prst="rect">
                            <a:avLst/>
                          </a:prstGeom>
                          <a:noFill/>
                          <a:ln>
                            <a:noFill/>
                          </a:ln>
                        </pic:spPr>
                      </pic:pic>
                    </a:graphicData>
                  </a:graphic>
                </wp:inline>
              </w:drawing>
            </w:r>
          </w:p>
        </w:tc>
        <w:tc>
          <w:tcPr>
            <w:tcW w:w="1635" w:type="dxa"/>
            <w:vAlign w:val="center"/>
          </w:tcPr>
          <w:p w:rsidR="009F280F" w:rsidRPr="0028623E" w:rsidRDefault="009F280F" w:rsidP="00F21A3F">
            <w:pPr>
              <w:widowControl w:val="0"/>
              <w:jc w:val="center"/>
            </w:pPr>
            <w:r w:rsidRPr="0028623E">
              <w:rPr>
                <w:noProof/>
              </w:rPr>
              <w:drawing>
                <wp:inline distT="0" distB="0" distL="0" distR="0" wp14:anchorId="33D01B39" wp14:editId="51B12083">
                  <wp:extent cx="523875" cy="1352550"/>
                  <wp:effectExtent l="0" t="0" r="952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450" cstate="screen">
                            <a:extLst>
                              <a:ext uri="{28A0092B-C50C-407E-A947-70E740481C1C}">
                                <a14:useLocalDpi xmlns:a14="http://schemas.microsoft.com/office/drawing/2010/main"/>
                              </a:ext>
                            </a:extLst>
                          </a:blip>
                          <a:srcRect/>
                          <a:stretch>
                            <a:fillRect/>
                          </a:stretch>
                        </pic:blipFill>
                        <pic:spPr bwMode="auto">
                          <a:xfrm>
                            <a:off x="0" y="0"/>
                            <a:ext cx="523875" cy="1352550"/>
                          </a:xfrm>
                          <a:prstGeom prst="rect">
                            <a:avLst/>
                          </a:prstGeom>
                          <a:noFill/>
                          <a:ln>
                            <a:noFill/>
                          </a:ln>
                        </pic:spPr>
                      </pic:pic>
                    </a:graphicData>
                  </a:graphic>
                </wp:inline>
              </w:drawing>
            </w:r>
          </w:p>
        </w:tc>
        <w:tc>
          <w:tcPr>
            <w:tcW w:w="1857" w:type="dxa"/>
            <w:vAlign w:val="center"/>
          </w:tcPr>
          <w:p w:rsidR="009F280F" w:rsidRPr="0028623E" w:rsidRDefault="009F280F" w:rsidP="00F21A3F">
            <w:pPr>
              <w:widowControl w:val="0"/>
              <w:jc w:val="center"/>
            </w:pPr>
            <w:r w:rsidRPr="0028623E">
              <w:rPr>
                <w:noProof/>
              </w:rPr>
              <w:drawing>
                <wp:inline distT="0" distB="0" distL="0" distR="0" wp14:anchorId="13393462" wp14:editId="149B5192">
                  <wp:extent cx="609600" cy="1266825"/>
                  <wp:effectExtent l="0" t="0" r="0"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451" cstate="screen">
                            <a:extLst>
                              <a:ext uri="{28A0092B-C50C-407E-A947-70E740481C1C}">
                                <a14:useLocalDpi xmlns:a14="http://schemas.microsoft.com/office/drawing/2010/main"/>
                              </a:ext>
                            </a:extLst>
                          </a:blip>
                          <a:srcRect/>
                          <a:stretch>
                            <a:fillRect/>
                          </a:stretch>
                        </pic:blipFill>
                        <pic:spPr bwMode="auto">
                          <a:xfrm>
                            <a:off x="0" y="0"/>
                            <a:ext cx="609600" cy="1266825"/>
                          </a:xfrm>
                          <a:prstGeom prst="rect">
                            <a:avLst/>
                          </a:prstGeom>
                          <a:noFill/>
                          <a:ln>
                            <a:noFill/>
                          </a:ln>
                        </pic:spPr>
                      </pic:pic>
                    </a:graphicData>
                  </a:graphic>
                </wp:inline>
              </w:drawing>
            </w:r>
          </w:p>
        </w:tc>
        <w:tc>
          <w:tcPr>
            <w:tcW w:w="1857" w:type="dxa"/>
            <w:vAlign w:val="center"/>
          </w:tcPr>
          <w:p w:rsidR="009F280F" w:rsidRPr="0028623E" w:rsidRDefault="009F280F" w:rsidP="00F21A3F">
            <w:pPr>
              <w:widowControl w:val="0"/>
              <w:jc w:val="center"/>
            </w:pPr>
            <w:r w:rsidRPr="0028623E">
              <w:rPr>
                <w:noProof/>
              </w:rPr>
              <w:drawing>
                <wp:inline distT="0" distB="0" distL="0" distR="0" wp14:anchorId="259509D5" wp14:editId="61A70845">
                  <wp:extent cx="885825" cy="1171575"/>
                  <wp:effectExtent l="0" t="0" r="9525"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52" cstate="screen">
                            <a:extLst>
                              <a:ext uri="{28A0092B-C50C-407E-A947-70E740481C1C}">
                                <a14:useLocalDpi xmlns:a14="http://schemas.microsoft.com/office/drawing/2010/main"/>
                              </a:ext>
                            </a:extLst>
                          </a:blip>
                          <a:srcRect/>
                          <a:stretch>
                            <a:fillRect/>
                          </a:stretch>
                        </pic:blipFill>
                        <pic:spPr bwMode="auto">
                          <a:xfrm>
                            <a:off x="0" y="0"/>
                            <a:ext cx="885825" cy="1171575"/>
                          </a:xfrm>
                          <a:prstGeom prst="rect">
                            <a:avLst/>
                          </a:prstGeom>
                          <a:noFill/>
                          <a:ln>
                            <a:noFill/>
                          </a:ln>
                        </pic:spPr>
                      </pic:pic>
                    </a:graphicData>
                  </a:graphic>
                </wp:inline>
              </w:drawing>
            </w:r>
          </w:p>
        </w:tc>
      </w:tr>
      <w:tr w:rsidR="009F280F" w:rsidRPr="0028623E" w:rsidTr="00F21A3F">
        <w:trPr>
          <w:trHeight w:val="1804"/>
        </w:trPr>
        <w:tc>
          <w:tcPr>
            <w:tcW w:w="1951" w:type="dxa"/>
          </w:tcPr>
          <w:p w:rsidR="009F280F" w:rsidRPr="0028623E" w:rsidRDefault="009F280F" w:rsidP="00F21A3F">
            <w:pPr>
              <w:widowControl w:val="0"/>
              <w:jc w:val="center"/>
              <w:rPr>
                <w:color w:val="FF0000"/>
              </w:rPr>
            </w:pPr>
            <w:r w:rsidRPr="0028623E">
              <w:rPr>
                <w:color w:val="FF0000"/>
              </w:rPr>
              <w:t>adherente</w:t>
            </w:r>
            <w:r w:rsidRPr="0028623E">
              <w:rPr>
                <w:color w:val="FF0000"/>
              </w:rPr>
              <w:fldChar w:fldCharType="begin"/>
            </w:r>
            <w:r w:rsidRPr="0028623E">
              <w:instrText xml:space="preserve"> XE "</w:instrText>
            </w:r>
            <w:r w:rsidRPr="0028623E">
              <w:rPr>
                <w:color w:val="FF0000"/>
              </w:rPr>
              <w:instrText>Adherente</w:instrText>
            </w:r>
            <w:r w:rsidRPr="0028623E">
              <w:instrText xml:space="preserve">" </w:instrText>
            </w:r>
            <w:r w:rsidRPr="0028623E">
              <w:rPr>
                <w:color w:val="FF0000"/>
              </w:rPr>
              <w:fldChar w:fldCharType="end"/>
            </w:r>
            <w:r w:rsidRPr="0028623E">
              <w:rPr>
                <w:color w:val="FF0000"/>
              </w:rPr>
              <w:t xml:space="preserve"> </w:t>
            </w:r>
          </w:p>
          <w:p w:rsidR="009F280F" w:rsidRPr="0028623E" w:rsidRDefault="009F280F" w:rsidP="00F21A3F">
            <w:pPr>
              <w:widowControl w:val="0"/>
              <w:jc w:val="center"/>
            </w:pPr>
            <w:r w:rsidRPr="0028623E">
              <w:t>(partes distintas unidas superficialmente, por ejemplo, las anteras al estilo)</w:t>
            </w:r>
          </w:p>
        </w:tc>
        <w:tc>
          <w:tcPr>
            <w:tcW w:w="1985" w:type="dxa"/>
          </w:tcPr>
          <w:p w:rsidR="009F280F" w:rsidRPr="0028623E" w:rsidRDefault="009F280F" w:rsidP="00F21A3F">
            <w:pPr>
              <w:widowControl w:val="0"/>
              <w:jc w:val="center"/>
              <w:rPr>
                <w:color w:val="FF0000"/>
              </w:rPr>
            </w:pPr>
            <w:r w:rsidRPr="0028623E">
              <w:rPr>
                <w:color w:val="FF0000"/>
              </w:rPr>
              <w:t>adnata</w:t>
            </w:r>
            <w:r w:rsidRPr="0028623E">
              <w:rPr>
                <w:color w:val="FF0000"/>
              </w:rPr>
              <w:fldChar w:fldCharType="begin"/>
            </w:r>
            <w:r w:rsidRPr="0028623E">
              <w:instrText xml:space="preserve"> XE "</w:instrText>
            </w:r>
            <w:r w:rsidRPr="0028623E">
              <w:rPr>
                <w:color w:val="FF0000"/>
              </w:rPr>
              <w:instrText>Adnata</w:instrText>
            </w:r>
            <w:r w:rsidRPr="0028623E">
              <w:instrText xml:space="preserve">" </w:instrText>
            </w:r>
            <w:r w:rsidRPr="0028623E">
              <w:rPr>
                <w:color w:val="FF0000"/>
              </w:rPr>
              <w:fldChar w:fldCharType="end"/>
            </w:r>
          </w:p>
          <w:p w:rsidR="009F280F" w:rsidRPr="0028623E" w:rsidRDefault="009F280F" w:rsidP="00F21A3F">
            <w:pPr>
              <w:widowControl w:val="0"/>
              <w:jc w:val="center"/>
            </w:pPr>
            <w:r w:rsidRPr="0028623E">
              <w:t>(partes distintas unidas desde el punto de vista histológico, por ejemplo, las anteras y el estilo)</w:t>
            </w:r>
          </w:p>
        </w:tc>
        <w:tc>
          <w:tcPr>
            <w:tcW w:w="1635" w:type="dxa"/>
          </w:tcPr>
          <w:p w:rsidR="009F280F" w:rsidRPr="0028623E" w:rsidRDefault="009F280F" w:rsidP="00F21A3F">
            <w:pPr>
              <w:widowControl w:val="0"/>
              <w:jc w:val="center"/>
              <w:rPr>
                <w:color w:val="FF0000"/>
              </w:rPr>
            </w:pPr>
            <w:r w:rsidRPr="0028623E">
              <w:rPr>
                <w:color w:val="FF0000"/>
              </w:rPr>
              <w:t>adpresa</w:t>
            </w:r>
            <w:r w:rsidRPr="0028623E">
              <w:rPr>
                <w:color w:val="FF0000"/>
              </w:rPr>
              <w:fldChar w:fldCharType="begin"/>
            </w:r>
            <w:r w:rsidRPr="0028623E">
              <w:instrText xml:space="preserve"> XE "</w:instrText>
            </w:r>
            <w:r w:rsidRPr="0028623E">
              <w:rPr>
                <w:color w:val="FF0000"/>
              </w:rPr>
              <w:instrText>Adpresa</w:instrText>
            </w:r>
            <w:r w:rsidRPr="0028623E">
              <w:instrText xml:space="preserve">" </w:instrText>
            </w:r>
            <w:r w:rsidRPr="0028623E">
              <w:rPr>
                <w:color w:val="FF0000"/>
              </w:rPr>
              <w:fldChar w:fldCharType="end"/>
            </w:r>
          </w:p>
          <w:p w:rsidR="009F280F" w:rsidRPr="0028623E" w:rsidRDefault="009F280F" w:rsidP="00F21A3F">
            <w:pPr>
              <w:widowControl w:val="0"/>
              <w:jc w:val="center"/>
              <w:rPr>
                <w:b/>
                <w:color w:val="FF0000"/>
              </w:rPr>
            </w:pPr>
          </w:p>
        </w:tc>
        <w:tc>
          <w:tcPr>
            <w:tcW w:w="1857" w:type="dxa"/>
          </w:tcPr>
          <w:p w:rsidR="009F280F" w:rsidRPr="0028623E" w:rsidRDefault="009F280F" w:rsidP="00F21A3F">
            <w:pPr>
              <w:widowControl w:val="0"/>
              <w:jc w:val="center"/>
              <w:rPr>
                <w:color w:val="FF0000"/>
              </w:rPr>
            </w:pPr>
            <w:r w:rsidRPr="0028623E">
              <w:rPr>
                <w:color w:val="FF0000"/>
              </w:rPr>
              <w:t>sésil</w:t>
            </w:r>
            <w:r w:rsidRPr="0028623E">
              <w:rPr>
                <w:color w:val="FF0000"/>
              </w:rPr>
              <w:fldChar w:fldCharType="begin"/>
            </w:r>
            <w:r w:rsidRPr="0028623E">
              <w:instrText xml:space="preserve"> XE "</w:instrText>
            </w:r>
            <w:r w:rsidRPr="0028623E">
              <w:rPr>
                <w:color w:val="FF0000"/>
              </w:rPr>
              <w:instrText>Sésil</w:instrText>
            </w:r>
            <w:r w:rsidRPr="0028623E">
              <w:instrText xml:space="preserve">" </w:instrText>
            </w:r>
            <w:r w:rsidRPr="0028623E">
              <w:rPr>
                <w:color w:val="FF0000"/>
              </w:rPr>
              <w:fldChar w:fldCharType="end"/>
            </w:r>
          </w:p>
        </w:tc>
        <w:tc>
          <w:tcPr>
            <w:tcW w:w="1857" w:type="dxa"/>
          </w:tcPr>
          <w:p w:rsidR="009F280F" w:rsidRPr="0028623E" w:rsidRDefault="009F280F" w:rsidP="00F21A3F">
            <w:pPr>
              <w:widowControl w:val="0"/>
              <w:jc w:val="center"/>
              <w:rPr>
                <w:color w:val="FF0000"/>
              </w:rPr>
            </w:pPr>
            <w:r w:rsidRPr="0028623E">
              <w:rPr>
                <w:color w:val="FF0000"/>
              </w:rPr>
              <w:t>estipitada</w:t>
            </w:r>
            <w:r w:rsidRPr="0028623E">
              <w:rPr>
                <w:color w:val="FF0000"/>
              </w:rPr>
              <w:br/>
              <w:t>(con pedúnculo)</w:t>
            </w:r>
            <w:r w:rsidRPr="0028623E">
              <w:rPr>
                <w:color w:val="FF0000"/>
              </w:rPr>
              <w:fldChar w:fldCharType="begin"/>
            </w:r>
            <w:r w:rsidRPr="0028623E">
              <w:instrText xml:space="preserve"> XE "</w:instrText>
            </w:r>
            <w:r w:rsidRPr="0028623E">
              <w:rPr>
                <w:color w:val="FF0000"/>
              </w:rPr>
              <w:instrText>Estipitada (con pedúnculo)</w:instrText>
            </w:r>
            <w:r w:rsidRPr="0028623E">
              <w:instrText xml:space="preserve">" </w:instrText>
            </w:r>
            <w:r w:rsidRPr="0028623E">
              <w:rPr>
                <w:color w:val="FF0000"/>
              </w:rPr>
              <w:fldChar w:fldCharType="end"/>
            </w:r>
          </w:p>
        </w:tc>
      </w:tr>
    </w:tbl>
    <w:p w:rsidR="009F280F" w:rsidRPr="0028623E" w:rsidRDefault="009F280F" w:rsidP="009F280F"/>
    <w:p w:rsidR="009F280F" w:rsidRPr="0028623E" w:rsidRDefault="009F280F" w:rsidP="009F280F">
      <w:pPr>
        <w:pStyle w:val="Heading4"/>
      </w:pPr>
      <w:r w:rsidRPr="0028623E">
        <w:rPr>
          <w:i w:val="0"/>
        </w:rPr>
        <w:br w:type="page"/>
      </w:r>
      <w:bookmarkStart w:id="314" w:name="_Toc225238100"/>
      <w:bookmarkStart w:id="315" w:name="_Toc15562884"/>
      <w:r w:rsidRPr="0028623E">
        <w:lastRenderedPageBreak/>
        <w:t>2.4</w:t>
      </w:r>
      <w:r w:rsidRPr="0028623E">
        <w:tab/>
        <w:t xml:space="preserve">Tipos de </w:t>
      </w:r>
      <w:r w:rsidRPr="00C141DA">
        <w:t>inflorescencia</w:t>
      </w:r>
      <w:r w:rsidRPr="00C141DA">
        <w:fldChar w:fldCharType="begin"/>
      </w:r>
      <w:r w:rsidRPr="00C141DA">
        <w:instrText xml:space="preserve"> XE "Inflorescencia" </w:instrText>
      </w:r>
      <w:r w:rsidRPr="00C141DA">
        <w:fldChar w:fldCharType="end"/>
      </w:r>
      <w:bookmarkEnd w:id="314"/>
      <w:r w:rsidRPr="00C141DA">
        <w:rPr>
          <w:rStyle w:val="FootnoteReference"/>
        </w:rPr>
        <w:footnoteReference w:id="4"/>
      </w:r>
      <w:bookmarkEnd w:id="315"/>
    </w:p>
    <w:p w:rsidR="009F280F" w:rsidRPr="0028623E" w:rsidRDefault="009F280F" w:rsidP="009F280F">
      <w:pPr>
        <w:shd w:val="clear" w:color="auto" w:fill="FFFFFF"/>
      </w:pPr>
    </w:p>
    <w:p w:rsidR="009F280F" w:rsidRPr="0028623E" w:rsidRDefault="009F280F" w:rsidP="009F280F">
      <w:pPr>
        <w:pStyle w:val="Heading5"/>
      </w:pPr>
      <w:bookmarkStart w:id="316" w:name="_Toc15562885"/>
      <w:r w:rsidRPr="0028623E">
        <w:t>2.4.1</w:t>
      </w:r>
      <w:r w:rsidRPr="0028623E">
        <w:tab/>
      </w:r>
      <w:r w:rsidRPr="00C141DA">
        <w:t>Inflorescencias simples</w:t>
      </w:r>
      <w:bookmarkEnd w:id="316"/>
      <w:r w:rsidRPr="005B3A2C">
        <w:rPr>
          <w:color w:val="FF0000"/>
        </w:rPr>
        <w:t xml:space="preserve"> </w:t>
      </w:r>
      <w:r w:rsidRPr="005B3A2C">
        <w:rPr>
          <w:color w:val="FF0000"/>
        </w:rPr>
        <w:fldChar w:fldCharType="begin"/>
      </w:r>
      <w:r w:rsidRPr="005B3A2C">
        <w:rPr>
          <w:color w:val="FF0000"/>
        </w:rPr>
        <w:instrText xml:space="preserve"> XE "Inflorescencias simpless" </w:instrText>
      </w:r>
      <w:r w:rsidRPr="005B3A2C">
        <w:rPr>
          <w:color w:val="FF0000"/>
        </w:rPr>
        <w:fldChar w:fldCharType="end"/>
      </w:r>
    </w:p>
    <w:tbl>
      <w:tblPr>
        <w:tblW w:w="0" w:type="auto"/>
        <w:jc w:val="center"/>
        <w:tblLayout w:type="fixed"/>
        <w:tblLook w:val="0000" w:firstRow="0" w:lastRow="0" w:firstColumn="0" w:lastColumn="0" w:noHBand="0" w:noVBand="0"/>
      </w:tblPr>
      <w:tblGrid>
        <w:gridCol w:w="2133"/>
        <w:gridCol w:w="2134"/>
        <w:gridCol w:w="2134"/>
        <w:gridCol w:w="2134"/>
      </w:tblGrid>
      <w:tr w:rsidR="009F280F" w:rsidRPr="0028623E" w:rsidTr="00F21A3F">
        <w:trPr>
          <w:jc w:val="center"/>
        </w:trPr>
        <w:tc>
          <w:tcPr>
            <w:tcW w:w="2133" w:type="dxa"/>
            <w:vAlign w:val="center"/>
          </w:tcPr>
          <w:p w:rsidR="009F280F" w:rsidRPr="0028623E" w:rsidRDefault="009F280F" w:rsidP="00F21A3F">
            <w:pPr>
              <w:jc w:val="center"/>
            </w:pPr>
            <w:r w:rsidRPr="0028623E">
              <w:rPr>
                <w:noProof/>
              </w:rPr>
              <w:drawing>
                <wp:inline distT="0" distB="0" distL="0" distR="0" wp14:anchorId="5FF51B60" wp14:editId="592829AF">
                  <wp:extent cx="1219200" cy="1200150"/>
                  <wp:effectExtent l="0" t="0" r="0" b="0"/>
                  <wp:docPr id="466" name="Picture 466"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New Picture (6)"/>
                          <pic:cNvPicPr>
                            <a:picLocks noChangeAspect="1" noChangeArrowheads="1"/>
                          </pic:cNvPicPr>
                        </pic:nvPicPr>
                        <pic:blipFill>
                          <a:blip r:embed="rId453">
                            <a:extLst>
                              <a:ext uri="{28A0092B-C50C-407E-A947-70E740481C1C}">
                                <a14:useLocalDpi xmlns:a14="http://schemas.microsoft.com/office/drawing/2010/main"/>
                              </a:ext>
                            </a:extLst>
                          </a:blip>
                          <a:srcRect/>
                          <a:stretch>
                            <a:fillRect/>
                          </a:stretch>
                        </pic:blipFill>
                        <pic:spPr bwMode="auto">
                          <a:xfrm>
                            <a:off x="0" y="0"/>
                            <a:ext cx="1219200" cy="1200150"/>
                          </a:xfrm>
                          <a:prstGeom prst="rect">
                            <a:avLst/>
                          </a:prstGeom>
                          <a:noFill/>
                          <a:ln>
                            <a:noFill/>
                          </a:ln>
                        </pic:spPr>
                      </pic:pic>
                    </a:graphicData>
                  </a:graphic>
                </wp:inline>
              </w:drawing>
            </w:r>
          </w:p>
        </w:tc>
        <w:tc>
          <w:tcPr>
            <w:tcW w:w="2134" w:type="dxa"/>
            <w:vAlign w:val="center"/>
          </w:tcPr>
          <w:p w:rsidR="009F280F" w:rsidRPr="0028623E" w:rsidRDefault="009F280F" w:rsidP="00F21A3F">
            <w:pPr>
              <w:jc w:val="center"/>
            </w:pPr>
            <w:r w:rsidRPr="0028623E">
              <w:rPr>
                <w:noProof/>
              </w:rPr>
              <w:drawing>
                <wp:inline distT="0" distB="0" distL="0" distR="0" wp14:anchorId="74D4096B" wp14:editId="057A4ED4">
                  <wp:extent cx="1219200" cy="1200150"/>
                  <wp:effectExtent l="0" t="0" r="0" b="0"/>
                  <wp:docPr id="465" name="Picture 465"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New Picture (1)"/>
                          <pic:cNvPicPr>
                            <a:picLocks noChangeAspect="1" noChangeArrowheads="1"/>
                          </pic:cNvPicPr>
                        </pic:nvPicPr>
                        <pic:blipFill>
                          <a:blip r:embed="rId454">
                            <a:extLst>
                              <a:ext uri="{28A0092B-C50C-407E-A947-70E740481C1C}">
                                <a14:useLocalDpi xmlns:a14="http://schemas.microsoft.com/office/drawing/2010/main"/>
                              </a:ext>
                            </a:extLst>
                          </a:blip>
                          <a:srcRect/>
                          <a:stretch>
                            <a:fillRect/>
                          </a:stretch>
                        </pic:blipFill>
                        <pic:spPr bwMode="auto">
                          <a:xfrm>
                            <a:off x="0" y="0"/>
                            <a:ext cx="1219200" cy="1200150"/>
                          </a:xfrm>
                          <a:prstGeom prst="rect">
                            <a:avLst/>
                          </a:prstGeom>
                          <a:noFill/>
                          <a:ln>
                            <a:noFill/>
                          </a:ln>
                        </pic:spPr>
                      </pic:pic>
                    </a:graphicData>
                  </a:graphic>
                </wp:inline>
              </w:drawing>
            </w:r>
          </w:p>
        </w:tc>
        <w:tc>
          <w:tcPr>
            <w:tcW w:w="2134" w:type="dxa"/>
            <w:vAlign w:val="center"/>
          </w:tcPr>
          <w:p w:rsidR="009F280F" w:rsidRPr="0028623E" w:rsidRDefault="009F280F" w:rsidP="00F21A3F">
            <w:pPr>
              <w:jc w:val="center"/>
            </w:pPr>
            <w:r w:rsidRPr="0028623E">
              <w:rPr>
                <w:noProof/>
              </w:rPr>
              <w:drawing>
                <wp:inline distT="0" distB="0" distL="0" distR="0" wp14:anchorId="402EBF5B" wp14:editId="5C6FE391">
                  <wp:extent cx="1219200" cy="1209675"/>
                  <wp:effectExtent l="0" t="0" r="0" b="9525"/>
                  <wp:docPr id="464" name="Picture 464" descr="New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New Picture (2)"/>
                          <pic:cNvPicPr>
                            <a:picLocks noChangeAspect="1" noChangeArrowheads="1"/>
                          </pic:cNvPicPr>
                        </pic:nvPicPr>
                        <pic:blipFill>
                          <a:blip r:embed="rId455">
                            <a:extLst>
                              <a:ext uri="{28A0092B-C50C-407E-A947-70E740481C1C}">
                                <a14:useLocalDpi xmlns:a14="http://schemas.microsoft.com/office/drawing/2010/main"/>
                              </a:ext>
                            </a:extLst>
                          </a:blip>
                          <a:srcRect/>
                          <a:stretch>
                            <a:fillRect/>
                          </a:stretch>
                        </pic:blipFill>
                        <pic:spPr bwMode="auto">
                          <a:xfrm>
                            <a:off x="0" y="0"/>
                            <a:ext cx="1219200" cy="1209675"/>
                          </a:xfrm>
                          <a:prstGeom prst="rect">
                            <a:avLst/>
                          </a:prstGeom>
                          <a:noFill/>
                          <a:ln>
                            <a:noFill/>
                          </a:ln>
                        </pic:spPr>
                      </pic:pic>
                    </a:graphicData>
                  </a:graphic>
                </wp:inline>
              </w:drawing>
            </w:r>
          </w:p>
        </w:tc>
        <w:tc>
          <w:tcPr>
            <w:tcW w:w="2134" w:type="dxa"/>
            <w:vAlign w:val="center"/>
          </w:tcPr>
          <w:p w:rsidR="009F280F" w:rsidRPr="0028623E" w:rsidRDefault="009F280F" w:rsidP="00F21A3F">
            <w:pPr>
              <w:jc w:val="center"/>
            </w:pPr>
            <w:r w:rsidRPr="0028623E">
              <w:rPr>
                <w:noProof/>
              </w:rPr>
              <w:drawing>
                <wp:inline distT="0" distB="0" distL="0" distR="0" wp14:anchorId="4B7A25E4" wp14:editId="280C6B1B">
                  <wp:extent cx="1085850" cy="1095375"/>
                  <wp:effectExtent l="0" t="0" r="0" b="9525"/>
                  <wp:docPr id="463" name="Picture 463" descr="New 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New Picture (3)"/>
                          <pic:cNvPicPr>
                            <a:picLocks noChangeAspect="1" noChangeArrowheads="1"/>
                          </pic:cNvPicPr>
                        </pic:nvPicPr>
                        <pic:blipFill>
                          <a:blip r:embed="rId456">
                            <a:extLst>
                              <a:ext uri="{28A0092B-C50C-407E-A947-70E740481C1C}">
                                <a14:useLocalDpi xmlns:a14="http://schemas.microsoft.com/office/drawing/2010/main"/>
                              </a:ext>
                            </a:extLst>
                          </a:blip>
                          <a:srcRect/>
                          <a:stretch>
                            <a:fillRect/>
                          </a:stretch>
                        </pic:blipFill>
                        <pic:spPr bwMode="auto">
                          <a:xfrm>
                            <a:off x="0" y="0"/>
                            <a:ext cx="1085850" cy="1095375"/>
                          </a:xfrm>
                          <a:prstGeom prst="rect">
                            <a:avLst/>
                          </a:prstGeom>
                          <a:noFill/>
                          <a:ln>
                            <a:noFill/>
                          </a:ln>
                        </pic:spPr>
                      </pic:pic>
                    </a:graphicData>
                  </a:graphic>
                </wp:inline>
              </w:drawing>
            </w:r>
          </w:p>
        </w:tc>
      </w:tr>
      <w:tr w:rsidR="009F280F" w:rsidRPr="0028623E" w:rsidTr="00F21A3F">
        <w:trPr>
          <w:jc w:val="center"/>
        </w:trPr>
        <w:tc>
          <w:tcPr>
            <w:tcW w:w="2133" w:type="dxa"/>
            <w:vAlign w:val="center"/>
          </w:tcPr>
          <w:p w:rsidR="009F280F" w:rsidRPr="0028623E" w:rsidRDefault="009F280F" w:rsidP="00F21A3F">
            <w:pPr>
              <w:jc w:val="center"/>
            </w:pPr>
            <w:r w:rsidRPr="0028623E">
              <w:rPr>
                <w:color w:val="FF0000"/>
              </w:rPr>
              <w:t>racimo</w:t>
            </w:r>
            <w:r w:rsidRPr="0028623E">
              <w:rPr>
                <w:color w:val="FF0000"/>
              </w:rPr>
              <w:fldChar w:fldCharType="begin"/>
            </w:r>
            <w:r w:rsidRPr="0028623E">
              <w:instrText xml:space="preserve"> XE "</w:instrText>
            </w:r>
            <w:r w:rsidRPr="0028623E">
              <w:rPr>
                <w:color w:val="FF0000"/>
              </w:rPr>
              <w:instrText>Racimo</w:instrText>
            </w:r>
            <w:r w:rsidRPr="0028623E">
              <w:instrText xml:space="preserve">" </w:instrText>
            </w:r>
            <w:r w:rsidRPr="0028623E">
              <w:rPr>
                <w:color w:val="FF0000"/>
              </w:rPr>
              <w:fldChar w:fldCharType="end"/>
            </w:r>
          </w:p>
        </w:tc>
        <w:tc>
          <w:tcPr>
            <w:tcW w:w="2134" w:type="dxa"/>
            <w:vAlign w:val="center"/>
          </w:tcPr>
          <w:p w:rsidR="009F280F" w:rsidRPr="0028623E" w:rsidRDefault="009F280F" w:rsidP="00F21A3F">
            <w:pPr>
              <w:jc w:val="center"/>
            </w:pPr>
            <w:r w:rsidRPr="0028623E">
              <w:rPr>
                <w:color w:val="FF0000"/>
              </w:rPr>
              <w:t>espiga</w:t>
            </w:r>
            <w:r w:rsidRPr="0028623E">
              <w:rPr>
                <w:color w:val="FF0000"/>
              </w:rPr>
              <w:fldChar w:fldCharType="begin"/>
            </w:r>
            <w:r w:rsidRPr="0028623E">
              <w:instrText xml:space="preserve"> XE "</w:instrText>
            </w:r>
            <w:r w:rsidRPr="0028623E">
              <w:rPr>
                <w:color w:val="FF0000"/>
              </w:rPr>
              <w:instrText>Espiga</w:instrText>
            </w:r>
            <w:r w:rsidRPr="0028623E">
              <w:instrText xml:space="preserve">" </w:instrText>
            </w:r>
            <w:r w:rsidRPr="0028623E">
              <w:rPr>
                <w:color w:val="FF0000"/>
              </w:rPr>
              <w:fldChar w:fldCharType="end"/>
            </w:r>
          </w:p>
        </w:tc>
        <w:tc>
          <w:tcPr>
            <w:tcW w:w="2134" w:type="dxa"/>
            <w:vAlign w:val="center"/>
          </w:tcPr>
          <w:p w:rsidR="009F280F" w:rsidRPr="0028623E" w:rsidRDefault="009F280F" w:rsidP="00F21A3F">
            <w:pPr>
              <w:jc w:val="center"/>
            </w:pPr>
            <w:r w:rsidRPr="0028623E">
              <w:rPr>
                <w:color w:val="FF0000"/>
              </w:rPr>
              <w:t>corimbo racimoso</w:t>
            </w:r>
            <w:r w:rsidRPr="0028623E">
              <w:rPr>
                <w:color w:val="FF0000"/>
              </w:rPr>
              <w:fldChar w:fldCharType="begin"/>
            </w:r>
            <w:r w:rsidRPr="0028623E">
              <w:instrText xml:space="preserve"> XE "</w:instrText>
            </w:r>
            <w:r w:rsidRPr="0028623E">
              <w:rPr>
                <w:color w:val="FF0000"/>
              </w:rPr>
              <w:instrText>Corimbo racimoso</w:instrText>
            </w:r>
            <w:r w:rsidRPr="0028623E">
              <w:instrText xml:space="preserve">" </w:instrText>
            </w:r>
            <w:r w:rsidRPr="0028623E">
              <w:rPr>
                <w:color w:val="FF0000"/>
              </w:rPr>
              <w:fldChar w:fldCharType="end"/>
            </w:r>
          </w:p>
        </w:tc>
        <w:tc>
          <w:tcPr>
            <w:tcW w:w="2134" w:type="dxa"/>
            <w:vAlign w:val="center"/>
          </w:tcPr>
          <w:p w:rsidR="009F280F" w:rsidRPr="0028623E" w:rsidRDefault="009F280F" w:rsidP="00F21A3F">
            <w:pPr>
              <w:jc w:val="center"/>
            </w:pPr>
            <w:r w:rsidRPr="0028623E">
              <w:rPr>
                <w:color w:val="FF0000"/>
              </w:rPr>
              <w:t>umbela</w:t>
            </w:r>
            <w:r w:rsidRPr="0028623E">
              <w:rPr>
                <w:color w:val="FF0000"/>
              </w:rPr>
              <w:fldChar w:fldCharType="begin"/>
            </w:r>
            <w:r w:rsidRPr="0028623E">
              <w:instrText xml:space="preserve"> XE "</w:instrText>
            </w:r>
            <w:r w:rsidRPr="0028623E">
              <w:rPr>
                <w:color w:val="FF0000"/>
              </w:rPr>
              <w:instrText>Umbela</w:instrText>
            </w:r>
            <w:r w:rsidRPr="0028623E">
              <w:instrText xml:space="preserve">" </w:instrText>
            </w:r>
            <w:r w:rsidRPr="0028623E">
              <w:rPr>
                <w:color w:val="FF0000"/>
              </w:rPr>
              <w:fldChar w:fldCharType="end"/>
            </w:r>
          </w:p>
        </w:tc>
      </w:tr>
    </w:tbl>
    <w:p w:rsidR="009F280F" w:rsidRPr="0028623E" w:rsidRDefault="009F280F" w:rsidP="009F280F"/>
    <w:p w:rsidR="009F280F" w:rsidRPr="0028623E" w:rsidRDefault="009F280F" w:rsidP="009F280F"/>
    <w:tbl>
      <w:tblPr>
        <w:tblW w:w="0" w:type="auto"/>
        <w:jc w:val="center"/>
        <w:tblLayout w:type="fixed"/>
        <w:tblLook w:val="0000" w:firstRow="0" w:lastRow="0" w:firstColumn="0" w:lastColumn="0" w:noHBand="0" w:noVBand="0"/>
      </w:tblPr>
      <w:tblGrid>
        <w:gridCol w:w="2157"/>
        <w:gridCol w:w="2157"/>
        <w:gridCol w:w="2158"/>
      </w:tblGrid>
      <w:tr w:rsidR="009F280F" w:rsidRPr="0028623E" w:rsidTr="00F21A3F">
        <w:trPr>
          <w:jc w:val="center"/>
        </w:trPr>
        <w:tc>
          <w:tcPr>
            <w:tcW w:w="2157" w:type="dxa"/>
            <w:vAlign w:val="center"/>
          </w:tcPr>
          <w:p w:rsidR="009F280F" w:rsidRPr="0028623E" w:rsidRDefault="009F280F" w:rsidP="00F21A3F">
            <w:pPr>
              <w:jc w:val="center"/>
            </w:pPr>
            <w:r w:rsidRPr="0028623E">
              <w:rPr>
                <w:noProof/>
              </w:rPr>
              <w:drawing>
                <wp:inline distT="0" distB="0" distL="0" distR="0" wp14:anchorId="7F75A506" wp14:editId="5F48DC8D">
                  <wp:extent cx="1219200" cy="1219200"/>
                  <wp:effectExtent l="0" t="0" r="0" b="0"/>
                  <wp:docPr id="462" name="Picture 462" descr="New 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New Picture (4)"/>
                          <pic:cNvPicPr>
                            <a:picLocks noChangeAspect="1" noChangeArrowheads="1"/>
                          </pic:cNvPicPr>
                        </pic:nvPicPr>
                        <pic:blipFill>
                          <a:blip r:embed="rId457">
                            <a:extLst>
                              <a:ext uri="{28A0092B-C50C-407E-A947-70E740481C1C}">
                                <a14:useLocalDpi xmlns:a14="http://schemas.microsoft.com/office/drawing/2010/main"/>
                              </a:ext>
                            </a:extLst>
                          </a:blip>
                          <a:srcRect/>
                          <a:stretch>
                            <a:fillRect/>
                          </a:stretch>
                        </pic:blipFill>
                        <pic:spPr bwMode="auto">
                          <a:xfrm>
                            <a:off x="0" y="0"/>
                            <a:ext cx="1219200" cy="1219200"/>
                          </a:xfrm>
                          <a:prstGeom prst="rect">
                            <a:avLst/>
                          </a:prstGeom>
                          <a:noFill/>
                          <a:ln>
                            <a:noFill/>
                          </a:ln>
                        </pic:spPr>
                      </pic:pic>
                    </a:graphicData>
                  </a:graphic>
                </wp:inline>
              </w:drawing>
            </w:r>
          </w:p>
        </w:tc>
        <w:tc>
          <w:tcPr>
            <w:tcW w:w="2157" w:type="dxa"/>
            <w:vAlign w:val="center"/>
          </w:tcPr>
          <w:p w:rsidR="009F280F" w:rsidRPr="0028623E" w:rsidRDefault="009F280F" w:rsidP="00F21A3F">
            <w:pPr>
              <w:jc w:val="center"/>
            </w:pPr>
            <w:r w:rsidRPr="0028623E">
              <w:rPr>
                <w:noProof/>
              </w:rPr>
              <w:drawing>
                <wp:inline distT="0" distB="0" distL="0" distR="0" wp14:anchorId="0941F35B" wp14:editId="42218D46">
                  <wp:extent cx="1219200" cy="1228725"/>
                  <wp:effectExtent l="0" t="0" r="0" b="9525"/>
                  <wp:docPr id="461" name="Picture 461" descr="New 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New Picture (5)"/>
                          <pic:cNvPicPr>
                            <a:picLocks noChangeAspect="1" noChangeArrowheads="1"/>
                          </pic:cNvPicPr>
                        </pic:nvPicPr>
                        <pic:blipFill>
                          <a:blip r:embed="rId458">
                            <a:extLst>
                              <a:ext uri="{28A0092B-C50C-407E-A947-70E740481C1C}">
                                <a14:useLocalDpi xmlns:a14="http://schemas.microsoft.com/office/drawing/2010/main"/>
                              </a:ext>
                            </a:extLst>
                          </a:blip>
                          <a:srcRect/>
                          <a:stretch>
                            <a:fillRect/>
                          </a:stretch>
                        </pic:blipFill>
                        <pic:spPr bwMode="auto">
                          <a:xfrm>
                            <a:off x="0" y="0"/>
                            <a:ext cx="1219200" cy="1228725"/>
                          </a:xfrm>
                          <a:prstGeom prst="rect">
                            <a:avLst/>
                          </a:prstGeom>
                          <a:noFill/>
                          <a:ln>
                            <a:noFill/>
                          </a:ln>
                        </pic:spPr>
                      </pic:pic>
                    </a:graphicData>
                  </a:graphic>
                </wp:inline>
              </w:drawing>
            </w:r>
          </w:p>
        </w:tc>
        <w:tc>
          <w:tcPr>
            <w:tcW w:w="2158" w:type="dxa"/>
            <w:vAlign w:val="center"/>
          </w:tcPr>
          <w:p w:rsidR="009F280F" w:rsidRPr="0028623E" w:rsidRDefault="009F280F" w:rsidP="00F21A3F">
            <w:pPr>
              <w:jc w:val="center"/>
            </w:pPr>
            <w:r w:rsidRPr="0028623E">
              <w:rPr>
                <w:noProof/>
              </w:rPr>
              <w:drawing>
                <wp:inline distT="0" distB="0" distL="0" distR="0" wp14:anchorId="1C359E82" wp14:editId="500EA02A">
                  <wp:extent cx="1247775" cy="1228725"/>
                  <wp:effectExtent l="0" t="0" r="9525" b="9525"/>
                  <wp:docPr id="460" name="Picture 460"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New Picture (6)"/>
                          <pic:cNvPicPr>
                            <a:picLocks noChangeAspect="1" noChangeArrowheads="1"/>
                          </pic:cNvPicPr>
                        </pic:nvPicPr>
                        <pic:blipFill>
                          <a:blip r:embed="rId459">
                            <a:extLst>
                              <a:ext uri="{28A0092B-C50C-407E-A947-70E740481C1C}">
                                <a14:useLocalDpi xmlns:a14="http://schemas.microsoft.com/office/drawing/2010/main"/>
                              </a:ext>
                            </a:extLst>
                          </a:blip>
                          <a:srcRect/>
                          <a:stretch>
                            <a:fillRect/>
                          </a:stretch>
                        </pic:blipFill>
                        <pic:spPr bwMode="auto">
                          <a:xfrm>
                            <a:off x="0" y="0"/>
                            <a:ext cx="1247775" cy="1228725"/>
                          </a:xfrm>
                          <a:prstGeom prst="rect">
                            <a:avLst/>
                          </a:prstGeom>
                          <a:noFill/>
                          <a:ln>
                            <a:noFill/>
                          </a:ln>
                        </pic:spPr>
                      </pic:pic>
                    </a:graphicData>
                  </a:graphic>
                </wp:inline>
              </w:drawing>
            </w:r>
          </w:p>
        </w:tc>
      </w:tr>
      <w:tr w:rsidR="009F280F" w:rsidRPr="0028623E" w:rsidTr="00F21A3F">
        <w:trPr>
          <w:jc w:val="center"/>
        </w:trPr>
        <w:tc>
          <w:tcPr>
            <w:tcW w:w="2157" w:type="dxa"/>
            <w:vAlign w:val="center"/>
          </w:tcPr>
          <w:p w:rsidR="009F280F" w:rsidRPr="0028623E" w:rsidRDefault="009F280F" w:rsidP="00F21A3F">
            <w:pPr>
              <w:jc w:val="center"/>
            </w:pPr>
            <w:r w:rsidRPr="0028623E">
              <w:rPr>
                <w:color w:val="FF0000"/>
              </w:rPr>
              <w:t>espádice</w:t>
            </w:r>
            <w:r w:rsidRPr="0028623E">
              <w:rPr>
                <w:color w:val="FF0000"/>
              </w:rPr>
              <w:fldChar w:fldCharType="begin"/>
            </w:r>
            <w:r w:rsidRPr="0028623E">
              <w:instrText xml:space="preserve"> XE "</w:instrText>
            </w:r>
            <w:r w:rsidRPr="0028623E">
              <w:rPr>
                <w:color w:val="FF0000"/>
              </w:rPr>
              <w:instrText>Espádice</w:instrText>
            </w:r>
            <w:r w:rsidRPr="0028623E">
              <w:instrText xml:space="preserve">" </w:instrText>
            </w:r>
            <w:r w:rsidRPr="0028623E">
              <w:rPr>
                <w:color w:val="FF0000"/>
              </w:rPr>
              <w:fldChar w:fldCharType="end"/>
            </w:r>
          </w:p>
        </w:tc>
        <w:tc>
          <w:tcPr>
            <w:tcW w:w="2157" w:type="dxa"/>
            <w:vAlign w:val="center"/>
          </w:tcPr>
          <w:p w:rsidR="009F280F" w:rsidRPr="0028623E" w:rsidRDefault="009F280F" w:rsidP="00F21A3F">
            <w:pPr>
              <w:jc w:val="center"/>
            </w:pPr>
            <w:r w:rsidRPr="0028623E">
              <w:rPr>
                <w:color w:val="FF0000"/>
              </w:rPr>
              <w:t>capítulo</w:t>
            </w:r>
            <w:r w:rsidRPr="0028623E">
              <w:rPr>
                <w:color w:val="FF0000"/>
              </w:rPr>
              <w:br/>
              <w:t>(cabezuela floral)</w:t>
            </w:r>
            <w:r w:rsidRPr="0028623E">
              <w:rPr>
                <w:color w:val="FF0000"/>
              </w:rPr>
              <w:fldChar w:fldCharType="begin"/>
            </w:r>
            <w:r w:rsidRPr="0028623E">
              <w:instrText xml:space="preserve"> XE "</w:instrText>
            </w:r>
            <w:r w:rsidRPr="0028623E">
              <w:rPr>
                <w:color w:val="FF0000"/>
              </w:rPr>
              <w:instrText>Capítulo (cabezuela floral)</w:instrText>
            </w:r>
            <w:r w:rsidRPr="0028623E">
              <w:instrText xml:space="preserve">" </w:instrText>
            </w:r>
            <w:r w:rsidRPr="0028623E">
              <w:rPr>
                <w:color w:val="FF0000"/>
              </w:rPr>
              <w:fldChar w:fldCharType="end"/>
            </w:r>
          </w:p>
        </w:tc>
        <w:tc>
          <w:tcPr>
            <w:tcW w:w="2158" w:type="dxa"/>
            <w:vAlign w:val="center"/>
          </w:tcPr>
          <w:p w:rsidR="009F280F" w:rsidRPr="0028623E" w:rsidRDefault="009F280F" w:rsidP="00F21A3F">
            <w:pPr>
              <w:jc w:val="center"/>
            </w:pPr>
            <w:r w:rsidRPr="0028623E">
              <w:rPr>
                <w:color w:val="FF0000"/>
              </w:rPr>
              <w:t>amento</w:t>
            </w:r>
            <w:r w:rsidRPr="0028623E">
              <w:rPr>
                <w:color w:val="FF0000"/>
              </w:rPr>
              <w:fldChar w:fldCharType="begin"/>
            </w:r>
            <w:r w:rsidRPr="0028623E">
              <w:instrText xml:space="preserve"> XE "</w:instrText>
            </w:r>
            <w:r w:rsidRPr="0028623E">
              <w:rPr>
                <w:color w:val="FF0000"/>
              </w:rPr>
              <w:instrText>Amento</w:instrText>
            </w:r>
            <w:r w:rsidRPr="0028623E">
              <w:instrText xml:space="preserve">" </w:instrText>
            </w:r>
            <w:r w:rsidRPr="0028623E">
              <w:rPr>
                <w:color w:val="FF0000"/>
              </w:rPr>
              <w:fldChar w:fldCharType="end"/>
            </w:r>
          </w:p>
        </w:tc>
      </w:tr>
    </w:tbl>
    <w:p w:rsidR="009F280F" w:rsidRPr="0028623E" w:rsidRDefault="009F280F" w:rsidP="009F280F"/>
    <w:p w:rsidR="009F280F" w:rsidRPr="0028623E" w:rsidRDefault="009F280F" w:rsidP="009F280F"/>
    <w:p w:rsidR="009F280F" w:rsidRPr="0028623E" w:rsidRDefault="009F280F" w:rsidP="009F280F">
      <w:pPr>
        <w:pStyle w:val="Heading5"/>
      </w:pPr>
      <w:bookmarkStart w:id="317" w:name="_Toc15562886"/>
      <w:r w:rsidRPr="0028623E">
        <w:t>2.4.2</w:t>
      </w:r>
      <w:r w:rsidRPr="0028623E">
        <w:tab/>
      </w:r>
      <w:r w:rsidRPr="00C141DA">
        <w:t>Inflorescencias compuestas</w:t>
      </w:r>
      <w:bookmarkEnd w:id="317"/>
      <w:r w:rsidRPr="00AD22D0">
        <w:rPr>
          <w:color w:val="FF0000"/>
        </w:rPr>
        <w:fldChar w:fldCharType="begin"/>
      </w:r>
      <w:r w:rsidRPr="00AD22D0">
        <w:rPr>
          <w:color w:val="FF0000"/>
        </w:rPr>
        <w:instrText xml:space="preserve"> XE "Inflorescencias compuestas" </w:instrText>
      </w:r>
      <w:r w:rsidRPr="00AD22D0">
        <w:rPr>
          <w:color w:val="FF0000"/>
        </w:rPr>
        <w:fldChar w:fldCharType="end"/>
      </w:r>
      <w:r w:rsidRPr="0028623E">
        <w:t xml:space="preserve"> </w:t>
      </w:r>
    </w:p>
    <w:p w:rsidR="009F280F" w:rsidRPr="0028623E" w:rsidRDefault="009F280F" w:rsidP="009F280F"/>
    <w:tbl>
      <w:tblPr>
        <w:tblW w:w="0" w:type="auto"/>
        <w:jc w:val="center"/>
        <w:tblLayout w:type="fixed"/>
        <w:tblLook w:val="0000" w:firstRow="0" w:lastRow="0" w:firstColumn="0" w:lastColumn="0" w:noHBand="0" w:noVBand="0"/>
      </w:tblPr>
      <w:tblGrid>
        <w:gridCol w:w="2737"/>
        <w:gridCol w:w="2737"/>
        <w:gridCol w:w="2737"/>
      </w:tblGrid>
      <w:tr w:rsidR="009F280F" w:rsidRPr="0028623E" w:rsidTr="00F21A3F">
        <w:trPr>
          <w:jc w:val="center"/>
        </w:trPr>
        <w:tc>
          <w:tcPr>
            <w:tcW w:w="2737" w:type="dxa"/>
          </w:tcPr>
          <w:p w:rsidR="009F280F" w:rsidRPr="0028623E" w:rsidRDefault="009F280F" w:rsidP="00F21A3F">
            <w:pPr>
              <w:jc w:val="center"/>
            </w:pPr>
            <w:r w:rsidRPr="0028623E">
              <w:rPr>
                <w:noProof/>
              </w:rPr>
              <w:drawing>
                <wp:inline distT="0" distB="0" distL="0" distR="0" wp14:anchorId="5C235B46" wp14:editId="53717B79">
                  <wp:extent cx="1619250" cy="15430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460" cstate="screen">
                            <a:extLst>
                              <a:ext uri="{28A0092B-C50C-407E-A947-70E740481C1C}">
                                <a14:useLocalDpi xmlns:a14="http://schemas.microsoft.com/office/drawing/2010/main"/>
                              </a:ext>
                            </a:extLst>
                          </a:blip>
                          <a:srcRect/>
                          <a:stretch>
                            <a:fillRect/>
                          </a:stretch>
                        </pic:blipFill>
                        <pic:spPr bwMode="auto">
                          <a:xfrm>
                            <a:off x="0" y="0"/>
                            <a:ext cx="1619250" cy="1543050"/>
                          </a:xfrm>
                          <a:prstGeom prst="rect">
                            <a:avLst/>
                          </a:prstGeom>
                          <a:noFill/>
                          <a:ln>
                            <a:noFill/>
                          </a:ln>
                          <a:effectLst/>
                        </pic:spPr>
                      </pic:pic>
                    </a:graphicData>
                  </a:graphic>
                </wp:inline>
              </w:drawing>
            </w:r>
          </w:p>
        </w:tc>
        <w:tc>
          <w:tcPr>
            <w:tcW w:w="2737" w:type="dxa"/>
          </w:tcPr>
          <w:p w:rsidR="009F280F" w:rsidRPr="0028623E" w:rsidRDefault="009F280F" w:rsidP="00F21A3F">
            <w:pPr>
              <w:jc w:val="center"/>
            </w:pPr>
            <w:r w:rsidRPr="0028623E">
              <w:rPr>
                <w:noProof/>
              </w:rPr>
              <w:drawing>
                <wp:inline distT="0" distB="0" distL="0" distR="0" wp14:anchorId="439AB224" wp14:editId="20B0D91C">
                  <wp:extent cx="1581150" cy="154305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461" cstate="screen">
                            <a:extLst>
                              <a:ext uri="{28A0092B-C50C-407E-A947-70E740481C1C}">
                                <a14:useLocalDpi xmlns:a14="http://schemas.microsoft.com/office/drawing/2010/main"/>
                              </a:ext>
                            </a:extLst>
                          </a:blip>
                          <a:srcRect/>
                          <a:stretch>
                            <a:fillRect/>
                          </a:stretch>
                        </pic:blipFill>
                        <pic:spPr bwMode="auto">
                          <a:xfrm>
                            <a:off x="0" y="0"/>
                            <a:ext cx="1581150" cy="1543050"/>
                          </a:xfrm>
                          <a:prstGeom prst="rect">
                            <a:avLst/>
                          </a:prstGeom>
                          <a:noFill/>
                          <a:ln>
                            <a:noFill/>
                          </a:ln>
                          <a:effectLst/>
                        </pic:spPr>
                      </pic:pic>
                    </a:graphicData>
                  </a:graphic>
                </wp:inline>
              </w:drawing>
            </w:r>
          </w:p>
        </w:tc>
        <w:tc>
          <w:tcPr>
            <w:tcW w:w="2737" w:type="dxa"/>
          </w:tcPr>
          <w:p w:rsidR="009F280F" w:rsidRPr="0028623E" w:rsidRDefault="009F280F" w:rsidP="00F21A3F">
            <w:pPr>
              <w:jc w:val="center"/>
            </w:pPr>
            <w:r w:rsidRPr="0028623E">
              <w:rPr>
                <w:noProof/>
              </w:rPr>
              <w:drawing>
                <wp:inline distT="0" distB="0" distL="0" distR="0" wp14:anchorId="3B85CC55" wp14:editId="16FCA575">
                  <wp:extent cx="1638300" cy="154305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462" cstate="screen">
                            <a:extLst>
                              <a:ext uri="{28A0092B-C50C-407E-A947-70E740481C1C}">
                                <a14:useLocalDpi xmlns:a14="http://schemas.microsoft.com/office/drawing/2010/main"/>
                              </a:ext>
                            </a:extLst>
                          </a:blip>
                          <a:srcRect/>
                          <a:stretch>
                            <a:fillRect/>
                          </a:stretch>
                        </pic:blipFill>
                        <pic:spPr bwMode="auto">
                          <a:xfrm>
                            <a:off x="0" y="0"/>
                            <a:ext cx="1638300" cy="1543050"/>
                          </a:xfrm>
                          <a:prstGeom prst="rect">
                            <a:avLst/>
                          </a:prstGeom>
                          <a:noFill/>
                          <a:ln>
                            <a:noFill/>
                          </a:ln>
                          <a:effectLst/>
                        </pic:spPr>
                      </pic:pic>
                    </a:graphicData>
                  </a:graphic>
                </wp:inline>
              </w:drawing>
            </w:r>
          </w:p>
        </w:tc>
      </w:tr>
      <w:tr w:rsidR="009F280F" w:rsidRPr="0028623E" w:rsidTr="00F21A3F">
        <w:trPr>
          <w:jc w:val="center"/>
        </w:trPr>
        <w:tc>
          <w:tcPr>
            <w:tcW w:w="2737" w:type="dxa"/>
          </w:tcPr>
          <w:p w:rsidR="009F280F" w:rsidRPr="0028623E" w:rsidRDefault="009F280F" w:rsidP="00F21A3F">
            <w:pPr>
              <w:jc w:val="center"/>
            </w:pPr>
            <w:r w:rsidRPr="0028623E">
              <w:rPr>
                <w:color w:val="FF0000"/>
              </w:rPr>
              <w:t>racimo compuesto homeotético</w:t>
            </w:r>
            <w:r w:rsidRPr="0028623E">
              <w:rPr>
                <w:color w:val="FF0000"/>
              </w:rPr>
              <w:fldChar w:fldCharType="begin"/>
            </w:r>
            <w:r w:rsidRPr="0028623E">
              <w:instrText xml:space="preserve"> XE "</w:instrText>
            </w:r>
            <w:r w:rsidRPr="0028623E">
              <w:rPr>
                <w:color w:val="FF0000"/>
              </w:rPr>
              <w:instrText>Racimo compuesto homeotético</w:instrText>
            </w:r>
            <w:r w:rsidRPr="0028623E">
              <w:instrText xml:space="preserve">" </w:instrText>
            </w:r>
            <w:r w:rsidRPr="0028623E">
              <w:rPr>
                <w:color w:val="FF0000"/>
              </w:rPr>
              <w:fldChar w:fldCharType="end"/>
            </w:r>
          </w:p>
        </w:tc>
        <w:tc>
          <w:tcPr>
            <w:tcW w:w="2737" w:type="dxa"/>
          </w:tcPr>
          <w:p w:rsidR="009F280F" w:rsidRPr="0028623E" w:rsidRDefault="009F280F" w:rsidP="00F21A3F">
            <w:pPr>
              <w:jc w:val="center"/>
            </w:pPr>
            <w:r w:rsidRPr="0028623E">
              <w:rPr>
                <w:color w:val="FF0000"/>
              </w:rPr>
              <w:t>racimo compuesto heterotético</w:t>
            </w:r>
            <w:r w:rsidRPr="0028623E">
              <w:rPr>
                <w:color w:val="FF0000"/>
              </w:rPr>
              <w:fldChar w:fldCharType="begin"/>
            </w:r>
            <w:r w:rsidRPr="0028623E">
              <w:instrText xml:space="preserve"> XE "</w:instrText>
            </w:r>
            <w:r w:rsidRPr="0028623E">
              <w:rPr>
                <w:color w:val="FF0000"/>
              </w:rPr>
              <w:instrText>Racimo compuesto heterotético</w:instrText>
            </w:r>
            <w:r w:rsidRPr="0028623E">
              <w:instrText xml:space="preserve">" </w:instrText>
            </w:r>
            <w:r w:rsidRPr="0028623E">
              <w:rPr>
                <w:color w:val="FF0000"/>
              </w:rPr>
              <w:fldChar w:fldCharType="end"/>
            </w:r>
          </w:p>
        </w:tc>
        <w:tc>
          <w:tcPr>
            <w:tcW w:w="2737" w:type="dxa"/>
          </w:tcPr>
          <w:p w:rsidR="009F280F" w:rsidRPr="0028623E" w:rsidRDefault="009F280F" w:rsidP="00F21A3F">
            <w:pPr>
              <w:jc w:val="center"/>
            </w:pPr>
            <w:r w:rsidRPr="0028623E">
              <w:rPr>
                <w:color w:val="FF0000"/>
              </w:rPr>
              <w:t>espiga compuesta</w:t>
            </w:r>
            <w:r w:rsidRPr="0028623E">
              <w:rPr>
                <w:color w:val="FF0000"/>
              </w:rPr>
              <w:fldChar w:fldCharType="begin"/>
            </w:r>
            <w:r w:rsidRPr="0028623E">
              <w:instrText xml:space="preserve"> XE "</w:instrText>
            </w:r>
            <w:r w:rsidRPr="0028623E">
              <w:rPr>
                <w:color w:val="FF0000"/>
              </w:rPr>
              <w:instrText>Espiga compuesta</w:instrText>
            </w:r>
            <w:r w:rsidRPr="0028623E">
              <w:instrText xml:space="preserve">" </w:instrText>
            </w:r>
            <w:r w:rsidRPr="0028623E">
              <w:rPr>
                <w:color w:val="FF0000"/>
              </w:rPr>
              <w:fldChar w:fldCharType="end"/>
            </w:r>
          </w:p>
        </w:tc>
      </w:tr>
    </w:tbl>
    <w:p w:rsidR="009F280F" w:rsidRPr="0028623E" w:rsidRDefault="009F280F" w:rsidP="009F280F"/>
    <w:p w:rsidR="009F280F" w:rsidRPr="0028623E" w:rsidRDefault="009F280F" w:rsidP="009F280F"/>
    <w:tbl>
      <w:tblPr>
        <w:tblW w:w="0" w:type="auto"/>
        <w:jc w:val="center"/>
        <w:tblLayout w:type="fixed"/>
        <w:tblLook w:val="0000" w:firstRow="0" w:lastRow="0" w:firstColumn="0" w:lastColumn="0" w:noHBand="0" w:noVBand="0"/>
      </w:tblPr>
      <w:tblGrid>
        <w:gridCol w:w="2737"/>
        <w:gridCol w:w="2737"/>
        <w:gridCol w:w="2737"/>
      </w:tblGrid>
      <w:tr w:rsidR="009F280F" w:rsidRPr="0028623E" w:rsidTr="00F21A3F">
        <w:trPr>
          <w:jc w:val="center"/>
        </w:trPr>
        <w:tc>
          <w:tcPr>
            <w:tcW w:w="2737" w:type="dxa"/>
          </w:tcPr>
          <w:p w:rsidR="009F280F" w:rsidRPr="0028623E" w:rsidRDefault="009F280F" w:rsidP="00F21A3F">
            <w:pPr>
              <w:jc w:val="center"/>
            </w:pPr>
            <w:r w:rsidRPr="0028623E">
              <w:rPr>
                <w:noProof/>
              </w:rPr>
              <w:drawing>
                <wp:inline distT="0" distB="0" distL="0" distR="0" wp14:anchorId="75644567" wp14:editId="22C780B3">
                  <wp:extent cx="1514475" cy="148590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463" cstate="screen">
                            <a:extLst>
                              <a:ext uri="{28A0092B-C50C-407E-A947-70E740481C1C}">
                                <a14:useLocalDpi xmlns:a14="http://schemas.microsoft.com/office/drawing/2010/main"/>
                              </a:ext>
                            </a:extLst>
                          </a:blip>
                          <a:srcRect/>
                          <a:stretch>
                            <a:fillRect/>
                          </a:stretch>
                        </pic:blipFill>
                        <pic:spPr bwMode="auto">
                          <a:xfrm>
                            <a:off x="0" y="0"/>
                            <a:ext cx="1514475" cy="1485900"/>
                          </a:xfrm>
                          <a:prstGeom prst="rect">
                            <a:avLst/>
                          </a:prstGeom>
                          <a:noFill/>
                          <a:ln>
                            <a:noFill/>
                          </a:ln>
                          <a:effectLst/>
                        </pic:spPr>
                      </pic:pic>
                    </a:graphicData>
                  </a:graphic>
                </wp:inline>
              </w:drawing>
            </w:r>
          </w:p>
        </w:tc>
        <w:tc>
          <w:tcPr>
            <w:tcW w:w="2737" w:type="dxa"/>
          </w:tcPr>
          <w:p w:rsidR="009F280F" w:rsidRPr="0028623E" w:rsidRDefault="009F280F" w:rsidP="00F21A3F">
            <w:pPr>
              <w:jc w:val="center"/>
            </w:pPr>
            <w:r w:rsidRPr="0028623E">
              <w:rPr>
                <w:noProof/>
              </w:rPr>
              <w:drawing>
                <wp:inline distT="0" distB="0" distL="0" distR="0" wp14:anchorId="5AA1054E" wp14:editId="6E55569A">
                  <wp:extent cx="1581150" cy="1590675"/>
                  <wp:effectExtent l="0" t="0" r="0"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64" cstate="screen">
                            <a:extLst>
                              <a:ext uri="{28A0092B-C50C-407E-A947-70E740481C1C}">
                                <a14:useLocalDpi xmlns:a14="http://schemas.microsoft.com/office/drawing/2010/main"/>
                              </a:ext>
                            </a:extLst>
                          </a:blip>
                          <a:srcRect/>
                          <a:stretch>
                            <a:fillRect/>
                          </a:stretch>
                        </pic:blipFill>
                        <pic:spPr bwMode="auto">
                          <a:xfrm>
                            <a:off x="0" y="0"/>
                            <a:ext cx="1581150" cy="1590675"/>
                          </a:xfrm>
                          <a:prstGeom prst="rect">
                            <a:avLst/>
                          </a:prstGeom>
                          <a:noFill/>
                          <a:ln>
                            <a:noFill/>
                          </a:ln>
                          <a:effectLst/>
                        </pic:spPr>
                      </pic:pic>
                    </a:graphicData>
                  </a:graphic>
                </wp:inline>
              </w:drawing>
            </w:r>
          </w:p>
        </w:tc>
        <w:tc>
          <w:tcPr>
            <w:tcW w:w="2737" w:type="dxa"/>
          </w:tcPr>
          <w:p w:rsidR="009F280F" w:rsidRPr="0028623E" w:rsidRDefault="009F280F" w:rsidP="00F21A3F">
            <w:pPr>
              <w:jc w:val="center"/>
            </w:pPr>
            <w:r w:rsidRPr="0028623E">
              <w:rPr>
                <w:noProof/>
              </w:rPr>
              <w:drawing>
                <wp:inline distT="0" distB="0" distL="0" distR="0" wp14:anchorId="5AE846E8" wp14:editId="1BF520F4">
                  <wp:extent cx="1581150" cy="14859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65" cstate="screen">
                            <a:extLst>
                              <a:ext uri="{28A0092B-C50C-407E-A947-70E740481C1C}">
                                <a14:useLocalDpi xmlns:a14="http://schemas.microsoft.com/office/drawing/2010/main"/>
                              </a:ext>
                            </a:extLst>
                          </a:blip>
                          <a:srcRect/>
                          <a:stretch>
                            <a:fillRect/>
                          </a:stretch>
                        </pic:blipFill>
                        <pic:spPr bwMode="auto">
                          <a:xfrm>
                            <a:off x="0" y="0"/>
                            <a:ext cx="1581150" cy="1485900"/>
                          </a:xfrm>
                          <a:prstGeom prst="rect">
                            <a:avLst/>
                          </a:prstGeom>
                          <a:noFill/>
                          <a:ln>
                            <a:noFill/>
                          </a:ln>
                          <a:effectLst/>
                        </pic:spPr>
                      </pic:pic>
                    </a:graphicData>
                  </a:graphic>
                </wp:inline>
              </w:drawing>
            </w:r>
          </w:p>
        </w:tc>
      </w:tr>
      <w:tr w:rsidR="009F280F" w:rsidRPr="0028623E" w:rsidTr="00F21A3F">
        <w:trPr>
          <w:jc w:val="center"/>
        </w:trPr>
        <w:tc>
          <w:tcPr>
            <w:tcW w:w="2737" w:type="dxa"/>
          </w:tcPr>
          <w:p w:rsidR="009F280F" w:rsidRPr="0028623E" w:rsidRDefault="009F280F" w:rsidP="00F21A3F">
            <w:pPr>
              <w:jc w:val="center"/>
            </w:pPr>
            <w:r w:rsidRPr="0028623E">
              <w:rPr>
                <w:color w:val="FF0000"/>
              </w:rPr>
              <w:t>capítulo compuesto</w:t>
            </w:r>
            <w:r w:rsidRPr="0028623E">
              <w:rPr>
                <w:color w:val="FF0000"/>
              </w:rPr>
              <w:fldChar w:fldCharType="begin"/>
            </w:r>
            <w:r w:rsidRPr="0028623E">
              <w:instrText xml:space="preserve"> XE "</w:instrText>
            </w:r>
            <w:r w:rsidRPr="0028623E">
              <w:rPr>
                <w:color w:val="FF0000"/>
              </w:rPr>
              <w:instrText>Capítulo compuesto</w:instrText>
            </w:r>
            <w:r w:rsidRPr="0028623E">
              <w:instrText xml:space="preserve">" </w:instrText>
            </w:r>
            <w:r w:rsidRPr="0028623E">
              <w:rPr>
                <w:color w:val="FF0000"/>
              </w:rPr>
              <w:fldChar w:fldCharType="end"/>
            </w:r>
          </w:p>
        </w:tc>
        <w:tc>
          <w:tcPr>
            <w:tcW w:w="2737" w:type="dxa"/>
          </w:tcPr>
          <w:p w:rsidR="009F280F" w:rsidRPr="0028623E" w:rsidRDefault="009F280F" w:rsidP="00F21A3F">
            <w:pPr>
              <w:jc w:val="center"/>
            </w:pPr>
            <w:r w:rsidRPr="0028623E">
              <w:rPr>
                <w:color w:val="FF0000"/>
              </w:rPr>
              <w:t>umbela (doble) compuesta</w:t>
            </w:r>
            <w:r w:rsidRPr="0028623E">
              <w:rPr>
                <w:color w:val="FF0000"/>
              </w:rPr>
              <w:fldChar w:fldCharType="begin"/>
            </w:r>
            <w:r w:rsidRPr="0028623E">
              <w:instrText xml:space="preserve"> XE "</w:instrText>
            </w:r>
            <w:r w:rsidRPr="0028623E">
              <w:rPr>
                <w:color w:val="FF0000"/>
              </w:rPr>
              <w:instrText>Umbela (doble) compuesta</w:instrText>
            </w:r>
            <w:r w:rsidRPr="0028623E">
              <w:instrText xml:space="preserve">" </w:instrText>
            </w:r>
            <w:r w:rsidRPr="0028623E">
              <w:rPr>
                <w:color w:val="FF0000"/>
              </w:rPr>
              <w:fldChar w:fldCharType="end"/>
            </w:r>
          </w:p>
        </w:tc>
        <w:tc>
          <w:tcPr>
            <w:tcW w:w="2737" w:type="dxa"/>
          </w:tcPr>
          <w:p w:rsidR="009F280F" w:rsidRPr="0028623E" w:rsidRDefault="009F280F" w:rsidP="00F21A3F">
            <w:pPr>
              <w:jc w:val="center"/>
            </w:pPr>
            <w:r w:rsidRPr="0028623E">
              <w:rPr>
                <w:color w:val="FF0000"/>
              </w:rPr>
              <w:t>umbela (triple) compuesta</w:t>
            </w:r>
            <w:r w:rsidRPr="0028623E">
              <w:rPr>
                <w:color w:val="FF0000"/>
              </w:rPr>
              <w:fldChar w:fldCharType="begin"/>
            </w:r>
            <w:r w:rsidRPr="0028623E">
              <w:instrText xml:space="preserve"> XE "</w:instrText>
            </w:r>
            <w:r w:rsidRPr="0028623E">
              <w:rPr>
                <w:color w:val="FF0000"/>
              </w:rPr>
              <w:instrText>Umbela (triple) compuesta</w:instrText>
            </w:r>
            <w:r w:rsidRPr="0028623E">
              <w:instrText xml:space="preserve">" </w:instrText>
            </w:r>
            <w:r w:rsidRPr="0028623E">
              <w:rPr>
                <w:color w:val="FF0000"/>
              </w:rPr>
              <w:fldChar w:fldCharType="end"/>
            </w:r>
          </w:p>
        </w:tc>
      </w:tr>
    </w:tbl>
    <w:p w:rsidR="009F280F" w:rsidRPr="0028623E" w:rsidRDefault="009F280F" w:rsidP="009F280F"/>
    <w:p w:rsidR="009F280F" w:rsidRPr="0028623E" w:rsidRDefault="009F280F" w:rsidP="009F280F"/>
    <w:tbl>
      <w:tblPr>
        <w:tblW w:w="0" w:type="auto"/>
        <w:jc w:val="center"/>
        <w:tblLayout w:type="fixed"/>
        <w:tblLook w:val="0000" w:firstRow="0" w:lastRow="0" w:firstColumn="0" w:lastColumn="0" w:noHBand="0" w:noVBand="0"/>
      </w:tblPr>
      <w:tblGrid>
        <w:gridCol w:w="2737"/>
        <w:gridCol w:w="2737"/>
        <w:gridCol w:w="2737"/>
      </w:tblGrid>
      <w:tr w:rsidR="009F280F" w:rsidRPr="0028623E" w:rsidTr="00F21A3F">
        <w:trPr>
          <w:jc w:val="center"/>
        </w:trPr>
        <w:tc>
          <w:tcPr>
            <w:tcW w:w="2737" w:type="dxa"/>
          </w:tcPr>
          <w:p w:rsidR="009F280F" w:rsidRPr="0028623E" w:rsidRDefault="009F280F" w:rsidP="00F21A3F">
            <w:pPr>
              <w:jc w:val="center"/>
            </w:pPr>
            <w:r w:rsidRPr="0028623E">
              <w:rPr>
                <w:noProof/>
              </w:rPr>
              <w:lastRenderedPageBreak/>
              <w:drawing>
                <wp:inline distT="0" distB="0" distL="0" distR="0" wp14:anchorId="25FDEEFC" wp14:editId="19C5F1D2">
                  <wp:extent cx="1581150" cy="15430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466" cstate="screen">
                            <a:extLst>
                              <a:ext uri="{28A0092B-C50C-407E-A947-70E740481C1C}">
                                <a14:useLocalDpi xmlns:a14="http://schemas.microsoft.com/office/drawing/2010/main"/>
                              </a:ext>
                            </a:extLst>
                          </a:blip>
                          <a:srcRect/>
                          <a:stretch>
                            <a:fillRect/>
                          </a:stretch>
                        </pic:blipFill>
                        <pic:spPr bwMode="auto">
                          <a:xfrm>
                            <a:off x="0" y="0"/>
                            <a:ext cx="1581150" cy="1543050"/>
                          </a:xfrm>
                          <a:prstGeom prst="rect">
                            <a:avLst/>
                          </a:prstGeom>
                          <a:noFill/>
                          <a:ln>
                            <a:noFill/>
                          </a:ln>
                          <a:effectLst/>
                        </pic:spPr>
                      </pic:pic>
                    </a:graphicData>
                  </a:graphic>
                </wp:inline>
              </w:drawing>
            </w:r>
          </w:p>
        </w:tc>
        <w:tc>
          <w:tcPr>
            <w:tcW w:w="2737" w:type="dxa"/>
          </w:tcPr>
          <w:p w:rsidR="009F280F" w:rsidRPr="0028623E" w:rsidRDefault="009F280F" w:rsidP="00F21A3F">
            <w:pPr>
              <w:jc w:val="center"/>
            </w:pPr>
            <w:r w:rsidRPr="0028623E">
              <w:rPr>
                <w:noProof/>
              </w:rPr>
              <w:drawing>
                <wp:inline distT="0" distB="0" distL="0" distR="0" wp14:anchorId="59DAC893" wp14:editId="394D8D97">
                  <wp:extent cx="1657350" cy="154305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467" cstate="screen">
                            <a:extLst>
                              <a:ext uri="{28A0092B-C50C-407E-A947-70E740481C1C}">
                                <a14:useLocalDpi xmlns:a14="http://schemas.microsoft.com/office/drawing/2010/main"/>
                              </a:ext>
                            </a:extLst>
                          </a:blip>
                          <a:srcRect/>
                          <a:stretch>
                            <a:fillRect/>
                          </a:stretch>
                        </pic:blipFill>
                        <pic:spPr bwMode="auto">
                          <a:xfrm>
                            <a:off x="0" y="0"/>
                            <a:ext cx="1657350" cy="1543050"/>
                          </a:xfrm>
                          <a:prstGeom prst="rect">
                            <a:avLst/>
                          </a:prstGeom>
                          <a:noFill/>
                          <a:ln>
                            <a:noFill/>
                          </a:ln>
                          <a:effectLst/>
                        </pic:spPr>
                      </pic:pic>
                    </a:graphicData>
                  </a:graphic>
                </wp:inline>
              </w:drawing>
            </w:r>
          </w:p>
        </w:tc>
        <w:tc>
          <w:tcPr>
            <w:tcW w:w="2737" w:type="dxa"/>
          </w:tcPr>
          <w:p w:rsidR="009F280F" w:rsidRPr="0028623E" w:rsidRDefault="009F280F" w:rsidP="00F21A3F">
            <w:pPr>
              <w:jc w:val="center"/>
            </w:pPr>
            <w:r w:rsidRPr="0028623E">
              <w:rPr>
                <w:noProof/>
              </w:rPr>
              <w:drawing>
                <wp:inline distT="0" distB="0" distL="0" distR="0" wp14:anchorId="6F3D99B1" wp14:editId="293E1237">
                  <wp:extent cx="1657350" cy="15430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468" cstate="screen">
                            <a:extLst>
                              <a:ext uri="{28A0092B-C50C-407E-A947-70E740481C1C}">
                                <a14:useLocalDpi xmlns:a14="http://schemas.microsoft.com/office/drawing/2010/main"/>
                              </a:ext>
                            </a:extLst>
                          </a:blip>
                          <a:srcRect/>
                          <a:stretch>
                            <a:fillRect/>
                          </a:stretch>
                        </pic:blipFill>
                        <pic:spPr bwMode="auto">
                          <a:xfrm>
                            <a:off x="0" y="0"/>
                            <a:ext cx="1657350" cy="1543050"/>
                          </a:xfrm>
                          <a:prstGeom prst="rect">
                            <a:avLst/>
                          </a:prstGeom>
                          <a:noFill/>
                          <a:ln>
                            <a:noFill/>
                          </a:ln>
                          <a:effectLst/>
                        </pic:spPr>
                      </pic:pic>
                    </a:graphicData>
                  </a:graphic>
                </wp:inline>
              </w:drawing>
            </w:r>
          </w:p>
        </w:tc>
      </w:tr>
      <w:tr w:rsidR="009F280F" w:rsidRPr="0028623E" w:rsidTr="00F21A3F">
        <w:trPr>
          <w:jc w:val="center"/>
        </w:trPr>
        <w:tc>
          <w:tcPr>
            <w:tcW w:w="2737" w:type="dxa"/>
          </w:tcPr>
          <w:p w:rsidR="009F280F" w:rsidRPr="0028623E" w:rsidRDefault="009F280F" w:rsidP="00F21A3F">
            <w:pPr>
              <w:jc w:val="center"/>
            </w:pPr>
            <w:r w:rsidRPr="0028623E">
              <w:rPr>
                <w:color w:val="FF0000"/>
              </w:rPr>
              <w:t>panícula</w:t>
            </w:r>
            <w:r w:rsidRPr="0028623E">
              <w:rPr>
                <w:color w:val="FF0000"/>
              </w:rPr>
              <w:fldChar w:fldCharType="begin"/>
            </w:r>
            <w:r w:rsidRPr="0028623E">
              <w:instrText xml:space="preserve"> XE "</w:instrText>
            </w:r>
            <w:r w:rsidRPr="0028623E">
              <w:rPr>
                <w:color w:val="FF0000"/>
              </w:rPr>
              <w:instrText>Panícula</w:instrText>
            </w:r>
            <w:r w:rsidRPr="0028623E">
              <w:instrText xml:space="preserve">" </w:instrText>
            </w:r>
            <w:r w:rsidRPr="0028623E">
              <w:rPr>
                <w:color w:val="FF0000"/>
              </w:rPr>
              <w:fldChar w:fldCharType="end"/>
            </w:r>
          </w:p>
        </w:tc>
        <w:tc>
          <w:tcPr>
            <w:tcW w:w="2737" w:type="dxa"/>
          </w:tcPr>
          <w:p w:rsidR="009F280F" w:rsidRPr="0028623E" w:rsidRDefault="009F280F" w:rsidP="00F21A3F">
            <w:pPr>
              <w:jc w:val="center"/>
            </w:pPr>
            <w:r w:rsidRPr="0028623E">
              <w:rPr>
                <w:color w:val="FF0000"/>
              </w:rPr>
              <w:t>corimbo cimoso</w:t>
            </w:r>
            <w:r w:rsidRPr="0028623E">
              <w:rPr>
                <w:color w:val="FF0000"/>
              </w:rPr>
              <w:fldChar w:fldCharType="begin"/>
            </w:r>
            <w:r w:rsidRPr="0028623E">
              <w:instrText xml:space="preserve"> XE "</w:instrText>
            </w:r>
            <w:r w:rsidRPr="0028623E">
              <w:rPr>
                <w:color w:val="FF0000"/>
              </w:rPr>
              <w:instrText>Corimbo cimoso</w:instrText>
            </w:r>
            <w:r w:rsidRPr="0028623E">
              <w:instrText xml:space="preserve">" </w:instrText>
            </w:r>
            <w:r w:rsidRPr="0028623E">
              <w:rPr>
                <w:color w:val="FF0000"/>
              </w:rPr>
              <w:fldChar w:fldCharType="end"/>
            </w:r>
          </w:p>
        </w:tc>
        <w:tc>
          <w:tcPr>
            <w:tcW w:w="2737" w:type="dxa"/>
          </w:tcPr>
          <w:p w:rsidR="009F280F" w:rsidRPr="0028623E" w:rsidRDefault="009F280F" w:rsidP="00F21A3F">
            <w:pPr>
              <w:jc w:val="center"/>
            </w:pPr>
            <w:r w:rsidRPr="0028623E">
              <w:rPr>
                <w:color w:val="FF0000"/>
              </w:rPr>
              <w:t>antela</w:t>
            </w:r>
            <w:r w:rsidRPr="0028623E">
              <w:rPr>
                <w:color w:val="FF0000"/>
              </w:rPr>
              <w:fldChar w:fldCharType="begin"/>
            </w:r>
            <w:r w:rsidRPr="0028623E">
              <w:instrText xml:space="preserve"> XE "</w:instrText>
            </w:r>
            <w:r w:rsidRPr="0028623E">
              <w:rPr>
                <w:color w:val="FF0000"/>
              </w:rPr>
              <w:instrText>Antela</w:instrText>
            </w:r>
            <w:r w:rsidRPr="0028623E">
              <w:instrText xml:space="preserve">" </w:instrText>
            </w:r>
            <w:r w:rsidRPr="0028623E">
              <w:rPr>
                <w:color w:val="FF0000"/>
              </w:rPr>
              <w:fldChar w:fldCharType="end"/>
            </w:r>
          </w:p>
        </w:tc>
      </w:tr>
    </w:tbl>
    <w:p w:rsidR="009F280F" w:rsidRPr="0028623E" w:rsidRDefault="009F280F" w:rsidP="009F280F"/>
    <w:p w:rsidR="009F280F" w:rsidRPr="0028623E" w:rsidRDefault="009F280F" w:rsidP="009F280F"/>
    <w:tbl>
      <w:tblPr>
        <w:tblW w:w="0" w:type="auto"/>
        <w:jc w:val="center"/>
        <w:tblLayout w:type="fixed"/>
        <w:tblLook w:val="0000" w:firstRow="0" w:lastRow="0" w:firstColumn="0" w:lastColumn="0" w:noHBand="0" w:noVBand="0"/>
      </w:tblPr>
      <w:tblGrid>
        <w:gridCol w:w="3070"/>
        <w:gridCol w:w="3070"/>
      </w:tblGrid>
      <w:tr w:rsidR="009F280F" w:rsidRPr="0028623E" w:rsidTr="00F21A3F">
        <w:trPr>
          <w:jc w:val="center"/>
        </w:trPr>
        <w:tc>
          <w:tcPr>
            <w:tcW w:w="3070" w:type="dxa"/>
          </w:tcPr>
          <w:p w:rsidR="009F280F" w:rsidRPr="0028623E" w:rsidRDefault="009F280F" w:rsidP="00F21A3F">
            <w:pPr>
              <w:jc w:val="center"/>
            </w:pPr>
            <w:r w:rsidRPr="0028623E">
              <w:rPr>
                <w:noProof/>
              </w:rPr>
              <w:drawing>
                <wp:inline distT="0" distB="0" distL="0" distR="0" wp14:anchorId="4D4D85A5" wp14:editId="320CF797">
                  <wp:extent cx="1866900" cy="176212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469" cstate="screen">
                            <a:extLst>
                              <a:ext uri="{28A0092B-C50C-407E-A947-70E740481C1C}">
                                <a14:useLocalDpi xmlns:a14="http://schemas.microsoft.com/office/drawing/2010/main"/>
                              </a:ext>
                            </a:extLst>
                          </a:blip>
                          <a:srcRect/>
                          <a:stretch>
                            <a:fillRect/>
                          </a:stretch>
                        </pic:blipFill>
                        <pic:spPr bwMode="auto">
                          <a:xfrm>
                            <a:off x="0" y="0"/>
                            <a:ext cx="1866900" cy="1762125"/>
                          </a:xfrm>
                          <a:prstGeom prst="rect">
                            <a:avLst/>
                          </a:prstGeom>
                          <a:noFill/>
                          <a:ln>
                            <a:noFill/>
                          </a:ln>
                          <a:effectLst/>
                        </pic:spPr>
                      </pic:pic>
                    </a:graphicData>
                  </a:graphic>
                </wp:inline>
              </w:drawing>
            </w:r>
          </w:p>
        </w:tc>
        <w:tc>
          <w:tcPr>
            <w:tcW w:w="3070" w:type="dxa"/>
          </w:tcPr>
          <w:p w:rsidR="009F280F" w:rsidRPr="0028623E" w:rsidRDefault="009F280F" w:rsidP="00F21A3F">
            <w:pPr>
              <w:jc w:val="center"/>
            </w:pPr>
            <w:r w:rsidRPr="0028623E">
              <w:rPr>
                <w:noProof/>
              </w:rPr>
              <w:drawing>
                <wp:inline distT="0" distB="0" distL="0" distR="0" wp14:anchorId="36831DDE" wp14:editId="5F1DA876">
                  <wp:extent cx="1943100" cy="1762125"/>
                  <wp:effectExtent l="0" t="0" r="0"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70" cstate="screen">
                            <a:extLst>
                              <a:ext uri="{28A0092B-C50C-407E-A947-70E740481C1C}">
                                <a14:useLocalDpi xmlns:a14="http://schemas.microsoft.com/office/drawing/2010/main"/>
                              </a:ext>
                            </a:extLst>
                          </a:blip>
                          <a:srcRect/>
                          <a:stretch>
                            <a:fillRect/>
                          </a:stretch>
                        </pic:blipFill>
                        <pic:spPr bwMode="auto">
                          <a:xfrm>
                            <a:off x="0" y="0"/>
                            <a:ext cx="1943100" cy="1762125"/>
                          </a:xfrm>
                          <a:prstGeom prst="rect">
                            <a:avLst/>
                          </a:prstGeom>
                          <a:noFill/>
                          <a:ln>
                            <a:noFill/>
                          </a:ln>
                          <a:effectLst/>
                        </pic:spPr>
                      </pic:pic>
                    </a:graphicData>
                  </a:graphic>
                </wp:inline>
              </w:drawing>
            </w:r>
          </w:p>
        </w:tc>
      </w:tr>
      <w:tr w:rsidR="009F280F" w:rsidRPr="0028623E" w:rsidTr="00F21A3F">
        <w:trPr>
          <w:jc w:val="center"/>
        </w:trPr>
        <w:tc>
          <w:tcPr>
            <w:tcW w:w="3070" w:type="dxa"/>
          </w:tcPr>
          <w:p w:rsidR="009F280F" w:rsidRPr="0028623E" w:rsidRDefault="009F280F" w:rsidP="00F21A3F">
            <w:pPr>
              <w:jc w:val="center"/>
            </w:pPr>
            <w:r w:rsidRPr="0028623E">
              <w:rPr>
                <w:color w:val="FF0000"/>
              </w:rPr>
              <w:t>tirso</w:t>
            </w:r>
            <w:r w:rsidRPr="0028623E">
              <w:rPr>
                <w:color w:val="FF0000"/>
              </w:rPr>
              <w:fldChar w:fldCharType="begin"/>
            </w:r>
            <w:r w:rsidRPr="0028623E">
              <w:instrText xml:space="preserve"> XE "</w:instrText>
            </w:r>
            <w:r w:rsidRPr="0028623E">
              <w:rPr>
                <w:color w:val="FF0000"/>
              </w:rPr>
              <w:instrText>Tirso</w:instrText>
            </w:r>
            <w:r w:rsidRPr="0028623E">
              <w:instrText xml:space="preserve">" </w:instrText>
            </w:r>
            <w:r w:rsidRPr="0028623E">
              <w:rPr>
                <w:color w:val="FF0000"/>
              </w:rPr>
              <w:fldChar w:fldCharType="end"/>
            </w:r>
          </w:p>
        </w:tc>
        <w:tc>
          <w:tcPr>
            <w:tcW w:w="3070" w:type="dxa"/>
          </w:tcPr>
          <w:p w:rsidR="009F280F" w:rsidRPr="0028623E" w:rsidRDefault="009F280F" w:rsidP="00F21A3F">
            <w:pPr>
              <w:jc w:val="center"/>
            </w:pPr>
            <w:r w:rsidRPr="0028623E">
              <w:rPr>
                <w:color w:val="FF0000"/>
              </w:rPr>
              <w:t>tirsoide</w:t>
            </w:r>
            <w:r w:rsidRPr="0028623E">
              <w:rPr>
                <w:color w:val="FF0000"/>
              </w:rPr>
              <w:fldChar w:fldCharType="begin"/>
            </w:r>
            <w:r w:rsidRPr="0028623E">
              <w:instrText xml:space="preserve"> XE "</w:instrText>
            </w:r>
            <w:r w:rsidRPr="0028623E">
              <w:rPr>
                <w:color w:val="FF0000"/>
              </w:rPr>
              <w:instrText>Tirsoide</w:instrText>
            </w:r>
            <w:r w:rsidRPr="0028623E">
              <w:instrText xml:space="preserve">" </w:instrText>
            </w:r>
            <w:r w:rsidRPr="0028623E">
              <w:rPr>
                <w:color w:val="FF0000"/>
              </w:rPr>
              <w:fldChar w:fldCharType="end"/>
            </w:r>
          </w:p>
        </w:tc>
      </w:tr>
    </w:tbl>
    <w:p w:rsidR="009F280F" w:rsidRPr="0028623E" w:rsidRDefault="009F280F" w:rsidP="009F280F"/>
    <w:p w:rsidR="009F280F" w:rsidRPr="0028623E" w:rsidRDefault="009F280F" w:rsidP="009F280F">
      <w:pPr>
        <w:ind w:left="567"/>
        <w:rPr>
          <w:i/>
          <w:iCs/>
        </w:rPr>
      </w:pPr>
      <w:r w:rsidRPr="0028623E">
        <w:rPr>
          <w:i/>
          <w:iCs/>
        </w:rPr>
        <w:t>Otros</w:t>
      </w:r>
    </w:p>
    <w:p w:rsidR="009F280F" w:rsidRPr="0028623E" w:rsidRDefault="009F280F" w:rsidP="009F280F"/>
    <w:p w:rsidR="009F280F" w:rsidRPr="0028623E" w:rsidRDefault="009F280F" w:rsidP="009F280F">
      <w:r w:rsidRPr="0028623E">
        <w:t xml:space="preserve">La familia de las </w:t>
      </w:r>
      <w:r w:rsidRPr="0028623E">
        <w:rPr>
          <w:i/>
        </w:rPr>
        <w:t>Asteraceae</w:t>
      </w:r>
      <w:r w:rsidRPr="0028623E">
        <w:t xml:space="preserve"> se caracteriza por una </w:t>
      </w:r>
      <w:r w:rsidRPr="009A498A">
        <w:t>cabezuela</w:t>
      </w:r>
      <w:r w:rsidRPr="0028623E">
        <w:t xml:space="preserve"> muy especializada denominada técnicamente </w:t>
      </w:r>
      <w:r w:rsidRPr="0028623E">
        <w:rPr>
          <w:i/>
          <w:color w:val="FF0000"/>
        </w:rPr>
        <w:t>calathidium</w:t>
      </w:r>
      <w:r w:rsidRPr="0028623E">
        <w:rPr>
          <w:i/>
        </w:rPr>
        <w:fldChar w:fldCharType="begin"/>
      </w:r>
      <w:r w:rsidRPr="0028623E">
        <w:instrText xml:space="preserve"> XE "</w:instrText>
      </w:r>
      <w:r w:rsidRPr="0028623E">
        <w:rPr>
          <w:i/>
          <w:color w:val="FF0000"/>
        </w:rPr>
        <w:instrText>Calathidium</w:instrText>
      </w:r>
      <w:r w:rsidRPr="0028623E">
        <w:instrText xml:space="preserve">" </w:instrText>
      </w:r>
      <w:r w:rsidRPr="0028623E">
        <w:rPr>
          <w:i/>
        </w:rPr>
        <w:fldChar w:fldCharType="end"/>
      </w:r>
      <w:r w:rsidRPr="0028623E">
        <w:t xml:space="preserve"> (pero conocida habitualmente por el nombre de “capítulo” o “cabezuela).  La familia de las </w:t>
      </w:r>
      <w:r w:rsidRPr="0028623E">
        <w:rPr>
          <w:i/>
        </w:rPr>
        <w:t>Poaceae</w:t>
      </w:r>
      <w:r w:rsidRPr="0028623E">
        <w:t xml:space="preserve"> tiene una inflorescencia peculiar consistente en pequeñas espigas (</w:t>
      </w:r>
      <w:r w:rsidRPr="0028623E">
        <w:rPr>
          <w:color w:val="FF0000"/>
        </w:rPr>
        <w:t>espiguillas</w:t>
      </w:r>
      <w:r w:rsidRPr="0028623E">
        <w:rPr>
          <w:color w:val="FF0000"/>
        </w:rPr>
        <w:fldChar w:fldCharType="begin"/>
      </w:r>
      <w:r w:rsidRPr="0028623E">
        <w:instrText xml:space="preserve"> XE "</w:instrText>
      </w:r>
      <w:r w:rsidRPr="0028623E">
        <w:rPr>
          <w:color w:val="FF0000"/>
        </w:rPr>
        <w:instrText>Espiguillas</w:instrText>
      </w:r>
      <w:r w:rsidRPr="0028623E">
        <w:instrText xml:space="preserve">" </w:instrText>
      </w:r>
      <w:r w:rsidRPr="0028623E">
        <w:rPr>
          <w:color w:val="FF0000"/>
        </w:rPr>
        <w:fldChar w:fldCharType="end"/>
      </w:r>
      <w:r w:rsidRPr="0028623E">
        <w:t xml:space="preserve">) organizadas en panículas o espigas que habitualmente se conocen de manera simple e inadecuada como espigas y panículas.  El género </w:t>
      </w:r>
      <w:r w:rsidRPr="0028623E">
        <w:rPr>
          <w:i/>
        </w:rPr>
        <w:t>Ficus</w:t>
      </w:r>
      <w:r w:rsidRPr="0028623E">
        <w:t xml:space="preserve"> (</w:t>
      </w:r>
      <w:r w:rsidRPr="0028623E">
        <w:rPr>
          <w:i/>
        </w:rPr>
        <w:t>Moraceae</w:t>
      </w:r>
      <w:r w:rsidRPr="0028623E">
        <w:t xml:space="preserve">) tiene una inflorescencia denominada </w:t>
      </w:r>
      <w:r w:rsidRPr="0028623E">
        <w:rPr>
          <w:i/>
          <w:color w:val="FF0000"/>
        </w:rPr>
        <w:t>syconium</w:t>
      </w:r>
      <w:r w:rsidRPr="0028623E">
        <w:rPr>
          <w:i/>
          <w:color w:val="FF0000"/>
        </w:rPr>
        <w:fldChar w:fldCharType="begin"/>
      </w:r>
      <w:r w:rsidRPr="0028623E">
        <w:instrText xml:space="preserve"> XE "</w:instrText>
      </w:r>
      <w:r w:rsidRPr="0028623E">
        <w:rPr>
          <w:color w:val="FF0000"/>
        </w:rPr>
        <w:instrText>Syconium</w:instrText>
      </w:r>
      <w:r w:rsidRPr="0028623E">
        <w:instrText xml:space="preserve">" </w:instrText>
      </w:r>
      <w:r w:rsidRPr="0028623E">
        <w:rPr>
          <w:i/>
          <w:color w:val="FF0000"/>
        </w:rPr>
        <w:fldChar w:fldCharType="end"/>
      </w:r>
      <w:r w:rsidRPr="0028623E">
        <w:t xml:space="preserve"> y el género </w:t>
      </w:r>
      <w:r w:rsidRPr="0028623E">
        <w:rPr>
          <w:i/>
        </w:rPr>
        <w:t>Euphorbia</w:t>
      </w:r>
      <w:r w:rsidRPr="0028623E">
        <w:t xml:space="preserve"> tiene una inflorescencia denominada </w:t>
      </w:r>
      <w:r w:rsidRPr="0028623E">
        <w:rPr>
          <w:color w:val="FF0000"/>
        </w:rPr>
        <w:t>ciato</w:t>
      </w:r>
      <w:r w:rsidRPr="0028623E">
        <w:rPr>
          <w:color w:val="FF0000"/>
        </w:rPr>
        <w:fldChar w:fldCharType="begin"/>
      </w:r>
      <w:r w:rsidRPr="0028623E">
        <w:instrText xml:space="preserve"> XE "</w:instrText>
      </w:r>
      <w:r w:rsidRPr="0028623E">
        <w:rPr>
          <w:color w:val="FF0000"/>
        </w:rPr>
        <w:instrText>Ciato</w:instrText>
      </w:r>
      <w:r w:rsidRPr="0028623E">
        <w:instrText xml:space="preserve">" </w:instrText>
      </w:r>
      <w:r w:rsidRPr="0028623E">
        <w:rPr>
          <w:color w:val="FF0000"/>
        </w:rPr>
        <w:fldChar w:fldCharType="end"/>
      </w:r>
      <w:r w:rsidRPr="0028623E">
        <w:t xml:space="preserve">, organizada normalmente en umbelas.  </w:t>
      </w:r>
    </w:p>
    <w:p w:rsidR="009F280F" w:rsidRPr="0028623E" w:rsidRDefault="009F280F" w:rsidP="009F280F">
      <w:pPr>
        <w:widowControl w:val="0"/>
      </w:pPr>
    </w:p>
    <w:p w:rsidR="009F280F" w:rsidRPr="0028623E" w:rsidRDefault="009F280F" w:rsidP="009F280F">
      <w:pPr>
        <w:widowControl w:val="0"/>
      </w:pPr>
    </w:p>
    <w:p w:rsidR="009F280F" w:rsidRPr="0028623E" w:rsidRDefault="009F280F" w:rsidP="009F280F">
      <w:pPr>
        <w:pStyle w:val="Heading5"/>
      </w:pPr>
      <w:r w:rsidRPr="00F34D35">
        <w:rPr>
          <w:lang w:val="es-ES_tradnl"/>
        </w:rPr>
        <w:br w:type="page"/>
      </w:r>
      <w:bookmarkStart w:id="318" w:name="_Toc222218166"/>
      <w:bookmarkStart w:id="319" w:name="_Toc225238101"/>
      <w:bookmarkStart w:id="320" w:name="_Toc15562887"/>
      <w:r w:rsidRPr="0028623E">
        <w:rPr>
          <w:rStyle w:val="Heading5Char"/>
          <w:lang w:val="es-ES_tradnl"/>
        </w:rPr>
        <w:lastRenderedPageBreak/>
        <w:t>2.4.3</w:t>
      </w:r>
      <w:r w:rsidRPr="0028623E">
        <w:tab/>
      </w:r>
      <w:r w:rsidRPr="00C141DA">
        <w:t>Márgenes</w:t>
      </w:r>
      <w:bookmarkEnd w:id="318"/>
      <w:bookmarkEnd w:id="319"/>
      <w:bookmarkEnd w:id="320"/>
      <w:r w:rsidRPr="0028623E">
        <w:fldChar w:fldCharType="begin"/>
      </w:r>
      <w:r w:rsidRPr="0028623E">
        <w:instrText xml:space="preserve"> XE "</w:instrText>
      </w:r>
      <w:r w:rsidRPr="0028623E">
        <w:rPr>
          <w:color w:val="FF0000"/>
        </w:rPr>
        <w:instrText>Márgenes</w:instrText>
      </w:r>
      <w:r w:rsidRPr="0028623E">
        <w:instrText xml:space="preserve">" </w:instrText>
      </w:r>
      <w:r w:rsidRPr="0028623E">
        <w:fldChar w:fldCharType="end"/>
      </w:r>
    </w:p>
    <w:p w:rsidR="009F280F" w:rsidRPr="0028623E" w:rsidRDefault="009F280F" w:rsidP="009F280F"/>
    <w:tbl>
      <w:tblPr>
        <w:tblW w:w="0" w:type="auto"/>
        <w:tblLayout w:type="fixed"/>
        <w:tblLook w:val="0000" w:firstRow="0" w:lastRow="0" w:firstColumn="0" w:lastColumn="0" w:noHBand="0" w:noVBand="0"/>
      </w:tblPr>
      <w:tblGrid>
        <w:gridCol w:w="1213"/>
        <w:gridCol w:w="1213"/>
        <w:gridCol w:w="1213"/>
        <w:gridCol w:w="1214"/>
        <w:gridCol w:w="1213"/>
        <w:gridCol w:w="1213"/>
        <w:gridCol w:w="1213"/>
        <w:gridCol w:w="1214"/>
      </w:tblGrid>
      <w:tr w:rsidR="009F280F" w:rsidRPr="0028623E" w:rsidTr="00F21A3F">
        <w:tc>
          <w:tcPr>
            <w:tcW w:w="1213" w:type="dxa"/>
            <w:vAlign w:val="center"/>
          </w:tcPr>
          <w:p w:rsidR="009F280F" w:rsidRPr="0028623E" w:rsidRDefault="009F280F" w:rsidP="00F21A3F">
            <w:r w:rsidRPr="0028623E">
              <w:rPr>
                <w:noProof/>
              </w:rPr>
              <w:drawing>
                <wp:inline distT="0" distB="0" distL="0" distR="0" wp14:anchorId="0FD49667" wp14:editId="699AB798">
                  <wp:extent cx="676275" cy="202882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471" cstate="screen">
                            <a:extLst>
                              <a:ext uri="{28A0092B-C50C-407E-A947-70E740481C1C}">
                                <a14:useLocalDpi xmlns:a14="http://schemas.microsoft.com/office/drawing/2010/main"/>
                              </a:ext>
                            </a:extLst>
                          </a:blip>
                          <a:srcRect/>
                          <a:stretch>
                            <a:fillRect/>
                          </a:stretch>
                        </pic:blipFill>
                        <pic:spPr bwMode="auto">
                          <a:xfrm>
                            <a:off x="0" y="0"/>
                            <a:ext cx="676275" cy="2028825"/>
                          </a:xfrm>
                          <a:prstGeom prst="rect">
                            <a:avLst/>
                          </a:prstGeom>
                          <a:noFill/>
                          <a:ln>
                            <a:noFill/>
                          </a:ln>
                        </pic:spPr>
                      </pic:pic>
                    </a:graphicData>
                  </a:graphic>
                </wp:inline>
              </w:drawing>
            </w:r>
          </w:p>
        </w:tc>
        <w:tc>
          <w:tcPr>
            <w:tcW w:w="1213" w:type="dxa"/>
            <w:vAlign w:val="center"/>
          </w:tcPr>
          <w:p w:rsidR="009F280F" w:rsidRPr="0028623E" w:rsidRDefault="009F280F" w:rsidP="00F21A3F">
            <w:r w:rsidRPr="0028623E">
              <w:rPr>
                <w:noProof/>
              </w:rPr>
              <w:drawing>
                <wp:inline distT="0" distB="0" distL="0" distR="0" wp14:anchorId="6F823BAD" wp14:editId="7238468B">
                  <wp:extent cx="533400" cy="2047875"/>
                  <wp:effectExtent l="0" t="0" r="0"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472" cstate="screen">
                            <a:extLst>
                              <a:ext uri="{28A0092B-C50C-407E-A947-70E740481C1C}">
                                <a14:useLocalDpi xmlns:a14="http://schemas.microsoft.com/office/drawing/2010/main"/>
                              </a:ext>
                            </a:extLst>
                          </a:blip>
                          <a:srcRect/>
                          <a:stretch>
                            <a:fillRect/>
                          </a:stretch>
                        </pic:blipFill>
                        <pic:spPr bwMode="auto">
                          <a:xfrm>
                            <a:off x="0" y="0"/>
                            <a:ext cx="533400" cy="2047875"/>
                          </a:xfrm>
                          <a:prstGeom prst="rect">
                            <a:avLst/>
                          </a:prstGeom>
                          <a:noFill/>
                          <a:ln>
                            <a:noFill/>
                          </a:ln>
                        </pic:spPr>
                      </pic:pic>
                    </a:graphicData>
                  </a:graphic>
                </wp:inline>
              </w:drawing>
            </w:r>
          </w:p>
        </w:tc>
        <w:tc>
          <w:tcPr>
            <w:tcW w:w="1213" w:type="dxa"/>
            <w:vAlign w:val="center"/>
          </w:tcPr>
          <w:p w:rsidR="009F280F" w:rsidRPr="0028623E" w:rsidRDefault="009F280F" w:rsidP="00F21A3F">
            <w:r w:rsidRPr="0028623E">
              <w:rPr>
                <w:noProof/>
              </w:rPr>
              <w:drawing>
                <wp:inline distT="0" distB="0" distL="0" distR="0" wp14:anchorId="73F73582" wp14:editId="6DCCB588">
                  <wp:extent cx="647700" cy="1971675"/>
                  <wp:effectExtent l="0" t="0" r="0"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473" cstate="screen">
                            <a:extLst>
                              <a:ext uri="{28A0092B-C50C-407E-A947-70E740481C1C}">
                                <a14:useLocalDpi xmlns:a14="http://schemas.microsoft.com/office/drawing/2010/main"/>
                              </a:ext>
                            </a:extLst>
                          </a:blip>
                          <a:srcRect/>
                          <a:stretch>
                            <a:fillRect/>
                          </a:stretch>
                        </pic:blipFill>
                        <pic:spPr bwMode="auto">
                          <a:xfrm>
                            <a:off x="0" y="0"/>
                            <a:ext cx="647700" cy="1971675"/>
                          </a:xfrm>
                          <a:prstGeom prst="rect">
                            <a:avLst/>
                          </a:prstGeom>
                          <a:noFill/>
                          <a:ln>
                            <a:noFill/>
                          </a:ln>
                        </pic:spPr>
                      </pic:pic>
                    </a:graphicData>
                  </a:graphic>
                </wp:inline>
              </w:drawing>
            </w:r>
          </w:p>
        </w:tc>
        <w:tc>
          <w:tcPr>
            <w:tcW w:w="1214" w:type="dxa"/>
            <w:vAlign w:val="center"/>
          </w:tcPr>
          <w:p w:rsidR="009F280F" w:rsidRPr="0028623E" w:rsidRDefault="009F280F" w:rsidP="00F21A3F">
            <w:r w:rsidRPr="0028623E">
              <w:rPr>
                <w:noProof/>
              </w:rPr>
              <w:drawing>
                <wp:inline distT="0" distB="0" distL="0" distR="0" wp14:anchorId="615D259B" wp14:editId="4D78873F">
                  <wp:extent cx="704850" cy="2047875"/>
                  <wp:effectExtent l="0" t="0" r="0"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474" cstate="screen">
                            <a:extLst>
                              <a:ext uri="{28A0092B-C50C-407E-A947-70E740481C1C}">
                                <a14:useLocalDpi xmlns:a14="http://schemas.microsoft.com/office/drawing/2010/main"/>
                              </a:ext>
                            </a:extLst>
                          </a:blip>
                          <a:srcRect/>
                          <a:stretch>
                            <a:fillRect/>
                          </a:stretch>
                        </pic:blipFill>
                        <pic:spPr bwMode="auto">
                          <a:xfrm>
                            <a:off x="0" y="0"/>
                            <a:ext cx="704850" cy="2047875"/>
                          </a:xfrm>
                          <a:prstGeom prst="rect">
                            <a:avLst/>
                          </a:prstGeom>
                          <a:noFill/>
                          <a:ln>
                            <a:noFill/>
                          </a:ln>
                        </pic:spPr>
                      </pic:pic>
                    </a:graphicData>
                  </a:graphic>
                </wp:inline>
              </w:drawing>
            </w:r>
          </w:p>
        </w:tc>
        <w:tc>
          <w:tcPr>
            <w:tcW w:w="1213" w:type="dxa"/>
            <w:vAlign w:val="center"/>
          </w:tcPr>
          <w:p w:rsidR="009F280F" w:rsidRPr="0028623E" w:rsidRDefault="009F280F" w:rsidP="00F21A3F">
            <w:r w:rsidRPr="0028623E">
              <w:rPr>
                <w:noProof/>
              </w:rPr>
              <w:drawing>
                <wp:inline distT="0" distB="0" distL="0" distR="0" wp14:anchorId="23E950DC" wp14:editId="48CFBAA6">
                  <wp:extent cx="619125" cy="2047875"/>
                  <wp:effectExtent l="0" t="0" r="9525"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475" cstate="screen">
                            <a:extLst>
                              <a:ext uri="{28A0092B-C50C-407E-A947-70E740481C1C}">
                                <a14:useLocalDpi xmlns:a14="http://schemas.microsoft.com/office/drawing/2010/main"/>
                              </a:ext>
                            </a:extLst>
                          </a:blip>
                          <a:srcRect/>
                          <a:stretch>
                            <a:fillRect/>
                          </a:stretch>
                        </pic:blipFill>
                        <pic:spPr bwMode="auto">
                          <a:xfrm>
                            <a:off x="0" y="0"/>
                            <a:ext cx="619125" cy="2047875"/>
                          </a:xfrm>
                          <a:prstGeom prst="rect">
                            <a:avLst/>
                          </a:prstGeom>
                          <a:noFill/>
                          <a:ln>
                            <a:noFill/>
                          </a:ln>
                        </pic:spPr>
                      </pic:pic>
                    </a:graphicData>
                  </a:graphic>
                </wp:inline>
              </w:drawing>
            </w:r>
          </w:p>
        </w:tc>
        <w:tc>
          <w:tcPr>
            <w:tcW w:w="1213" w:type="dxa"/>
            <w:vAlign w:val="center"/>
          </w:tcPr>
          <w:p w:rsidR="009F280F" w:rsidRPr="0028623E" w:rsidRDefault="009F280F" w:rsidP="00F21A3F">
            <w:r w:rsidRPr="0028623E">
              <w:rPr>
                <w:noProof/>
              </w:rPr>
              <w:drawing>
                <wp:inline distT="0" distB="0" distL="0" distR="0" wp14:anchorId="64384B05" wp14:editId="5EA2DB0D">
                  <wp:extent cx="619125" cy="2047875"/>
                  <wp:effectExtent l="0" t="0" r="9525" b="952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476" cstate="screen">
                            <a:extLst>
                              <a:ext uri="{28A0092B-C50C-407E-A947-70E740481C1C}">
                                <a14:useLocalDpi xmlns:a14="http://schemas.microsoft.com/office/drawing/2010/main"/>
                              </a:ext>
                            </a:extLst>
                          </a:blip>
                          <a:srcRect/>
                          <a:stretch>
                            <a:fillRect/>
                          </a:stretch>
                        </pic:blipFill>
                        <pic:spPr bwMode="auto">
                          <a:xfrm>
                            <a:off x="0" y="0"/>
                            <a:ext cx="619125" cy="2047875"/>
                          </a:xfrm>
                          <a:prstGeom prst="rect">
                            <a:avLst/>
                          </a:prstGeom>
                          <a:noFill/>
                          <a:ln>
                            <a:noFill/>
                          </a:ln>
                        </pic:spPr>
                      </pic:pic>
                    </a:graphicData>
                  </a:graphic>
                </wp:inline>
              </w:drawing>
            </w:r>
          </w:p>
        </w:tc>
        <w:tc>
          <w:tcPr>
            <w:tcW w:w="1213" w:type="dxa"/>
            <w:vAlign w:val="center"/>
          </w:tcPr>
          <w:p w:rsidR="009F280F" w:rsidRPr="0028623E" w:rsidRDefault="009F280F" w:rsidP="00F21A3F">
            <w:r w:rsidRPr="0028623E">
              <w:rPr>
                <w:noProof/>
              </w:rPr>
              <w:drawing>
                <wp:inline distT="0" distB="0" distL="0" distR="0" wp14:anchorId="28BA7291" wp14:editId="13C9ED49">
                  <wp:extent cx="600075" cy="1924050"/>
                  <wp:effectExtent l="0" t="0" r="9525"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477" cstate="screen">
                            <a:extLst>
                              <a:ext uri="{28A0092B-C50C-407E-A947-70E740481C1C}">
                                <a14:useLocalDpi xmlns:a14="http://schemas.microsoft.com/office/drawing/2010/main"/>
                              </a:ext>
                            </a:extLst>
                          </a:blip>
                          <a:srcRect t="-5724"/>
                          <a:stretch>
                            <a:fillRect/>
                          </a:stretch>
                        </pic:blipFill>
                        <pic:spPr bwMode="auto">
                          <a:xfrm>
                            <a:off x="0" y="0"/>
                            <a:ext cx="600075" cy="1924050"/>
                          </a:xfrm>
                          <a:prstGeom prst="rect">
                            <a:avLst/>
                          </a:prstGeom>
                          <a:noFill/>
                          <a:ln>
                            <a:noFill/>
                          </a:ln>
                        </pic:spPr>
                      </pic:pic>
                    </a:graphicData>
                  </a:graphic>
                </wp:inline>
              </w:drawing>
            </w:r>
          </w:p>
        </w:tc>
        <w:tc>
          <w:tcPr>
            <w:tcW w:w="1214" w:type="dxa"/>
            <w:vAlign w:val="center"/>
          </w:tcPr>
          <w:p w:rsidR="009F280F" w:rsidRPr="0028623E" w:rsidRDefault="009F280F" w:rsidP="00F21A3F">
            <w:r w:rsidRPr="0028623E">
              <w:rPr>
                <w:noProof/>
              </w:rPr>
              <w:drawing>
                <wp:inline distT="0" distB="0" distL="0" distR="0" wp14:anchorId="44A0BD5F" wp14:editId="658DB3A9">
                  <wp:extent cx="533400" cy="2047875"/>
                  <wp:effectExtent l="0" t="0" r="0"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478" cstate="screen">
                            <a:extLst>
                              <a:ext uri="{28A0092B-C50C-407E-A947-70E740481C1C}">
                                <a14:useLocalDpi xmlns:a14="http://schemas.microsoft.com/office/drawing/2010/main"/>
                              </a:ext>
                            </a:extLst>
                          </a:blip>
                          <a:srcRect/>
                          <a:stretch>
                            <a:fillRect/>
                          </a:stretch>
                        </pic:blipFill>
                        <pic:spPr bwMode="auto">
                          <a:xfrm>
                            <a:off x="0" y="0"/>
                            <a:ext cx="533400" cy="2047875"/>
                          </a:xfrm>
                          <a:prstGeom prst="rect">
                            <a:avLst/>
                          </a:prstGeom>
                          <a:noFill/>
                          <a:ln>
                            <a:noFill/>
                          </a:ln>
                        </pic:spPr>
                      </pic:pic>
                    </a:graphicData>
                  </a:graphic>
                </wp:inline>
              </w:drawing>
            </w:r>
          </w:p>
        </w:tc>
      </w:tr>
      <w:tr w:rsidR="009F280F" w:rsidRPr="0028623E" w:rsidTr="00F21A3F">
        <w:tc>
          <w:tcPr>
            <w:tcW w:w="1213" w:type="dxa"/>
          </w:tcPr>
          <w:p w:rsidR="009F280F" w:rsidRPr="0028623E" w:rsidRDefault="009F280F" w:rsidP="00F21A3F">
            <w:pPr>
              <w:jc w:val="center"/>
              <w:rPr>
                <w:color w:val="FF0000"/>
              </w:rPr>
            </w:pPr>
            <w:r w:rsidRPr="0028623E">
              <w:rPr>
                <w:color w:val="FF0000"/>
              </w:rPr>
              <w:t>serrado</w:t>
            </w:r>
            <w:r w:rsidRPr="0028623E">
              <w:rPr>
                <w:color w:val="FF0000"/>
              </w:rPr>
              <w:fldChar w:fldCharType="begin"/>
            </w:r>
            <w:r w:rsidRPr="0028623E">
              <w:instrText xml:space="preserve"> XE "</w:instrText>
            </w:r>
            <w:r w:rsidRPr="0028623E">
              <w:rPr>
                <w:color w:val="FF0000"/>
              </w:rPr>
              <w:instrText>Serrado</w:instrText>
            </w:r>
            <w:r w:rsidRPr="0028623E">
              <w:instrText xml:space="preserve">" </w:instrText>
            </w:r>
            <w:r w:rsidRPr="0028623E">
              <w:rPr>
                <w:color w:val="FF0000"/>
              </w:rPr>
              <w:fldChar w:fldCharType="end"/>
            </w:r>
          </w:p>
        </w:tc>
        <w:tc>
          <w:tcPr>
            <w:tcW w:w="1213" w:type="dxa"/>
          </w:tcPr>
          <w:p w:rsidR="009F280F" w:rsidRPr="0028623E" w:rsidRDefault="009F280F" w:rsidP="00F21A3F">
            <w:pPr>
              <w:jc w:val="center"/>
              <w:rPr>
                <w:color w:val="FF0000"/>
              </w:rPr>
            </w:pPr>
            <w:r w:rsidRPr="0028623E">
              <w:rPr>
                <w:color w:val="FF0000"/>
              </w:rPr>
              <w:t>biserrado (1)</w:t>
            </w:r>
            <w:r w:rsidRPr="0028623E">
              <w:rPr>
                <w:color w:val="FF0000"/>
              </w:rPr>
              <w:fldChar w:fldCharType="begin"/>
            </w:r>
            <w:r w:rsidRPr="0028623E">
              <w:instrText xml:space="preserve"> XE "</w:instrText>
            </w:r>
            <w:r w:rsidRPr="0028623E">
              <w:rPr>
                <w:color w:val="FF0000"/>
              </w:rPr>
              <w:instrText>Biserrado (1)</w:instrText>
            </w:r>
            <w:r w:rsidRPr="0028623E">
              <w:instrText xml:space="preserve">" </w:instrText>
            </w:r>
            <w:r w:rsidRPr="0028623E">
              <w:rPr>
                <w:color w:val="FF0000"/>
              </w:rPr>
              <w:fldChar w:fldCharType="end"/>
            </w:r>
          </w:p>
        </w:tc>
        <w:tc>
          <w:tcPr>
            <w:tcW w:w="1213" w:type="dxa"/>
          </w:tcPr>
          <w:p w:rsidR="009F280F" w:rsidRPr="0028623E" w:rsidRDefault="009F280F" w:rsidP="00F21A3F">
            <w:pPr>
              <w:jc w:val="center"/>
              <w:rPr>
                <w:color w:val="FF0000"/>
              </w:rPr>
            </w:pPr>
            <w:r w:rsidRPr="0028623E">
              <w:rPr>
                <w:color w:val="FF0000"/>
              </w:rPr>
              <w:t>biserrado (2)</w:t>
            </w:r>
            <w:r w:rsidRPr="0028623E">
              <w:rPr>
                <w:color w:val="FF0000"/>
              </w:rPr>
              <w:fldChar w:fldCharType="begin"/>
            </w:r>
            <w:r w:rsidRPr="0028623E">
              <w:instrText xml:space="preserve"> XE "</w:instrText>
            </w:r>
            <w:r w:rsidRPr="0028623E">
              <w:rPr>
                <w:color w:val="FF0000"/>
              </w:rPr>
              <w:instrText>Biserrado (2)</w:instrText>
            </w:r>
            <w:r w:rsidRPr="0028623E">
              <w:instrText xml:space="preserve">" </w:instrText>
            </w:r>
            <w:r w:rsidRPr="0028623E">
              <w:rPr>
                <w:color w:val="FF0000"/>
              </w:rPr>
              <w:fldChar w:fldCharType="end"/>
            </w:r>
          </w:p>
        </w:tc>
        <w:tc>
          <w:tcPr>
            <w:tcW w:w="1214" w:type="dxa"/>
          </w:tcPr>
          <w:p w:rsidR="009F280F" w:rsidRPr="0028623E" w:rsidRDefault="009F280F" w:rsidP="00F21A3F">
            <w:pPr>
              <w:jc w:val="center"/>
              <w:rPr>
                <w:color w:val="FF0000"/>
              </w:rPr>
            </w:pPr>
            <w:r w:rsidRPr="0028623E">
              <w:rPr>
                <w:color w:val="FF0000"/>
              </w:rPr>
              <w:t>serrulado</w:t>
            </w:r>
            <w:r w:rsidRPr="0028623E">
              <w:rPr>
                <w:color w:val="FF0000"/>
              </w:rPr>
              <w:fldChar w:fldCharType="begin"/>
            </w:r>
            <w:r w:rsidRPr="0028623E">
              <w:instrText xml:space="preserve"> XE "</w:instrText>
            </w:r>
            <w:r w:rsidRPr="0028623E">
              <w:rPr>
                <w:color w:val="FF0000"/>
              </w:rPr>
              <w:instrText>Serrulado</w:instrText>
            </w:r>
            <w:r w:rsidRPr="0028623E">
              <w:instrText xml:space="preserve">" </w:instrText>
            </w:r>
            <w:r w:rsidRPr="0028623E">
              <w:rPr>
                <w:color w:val="FF0000"/>
              </w:rPr>
              <w:fldChar w:fldCharType="end"/>
            </w:r>
          </w:p>
        </w:tc>
        <w:tc>
          <w:tcPr>
            <w:tcW w:w="1213" w:type="dxa"/>
          </w:tcPr>
          <w:p w:rsidR="009F280F" w:rsidRPr="0028623E" w:rsidRDefault="009F280F" w:rsidP="00F21A3F">
            <w:pPr>
              <w:jc w:val="center"/>
              <w:rPr>
                <w:color w:val="FF0000"/>
              </w:rPr>
            </w:pPr>
            <w:r w:rsidRPr="0028623E">
              <w:rPr>
                <w:color w:val="FF0000"/>
              </w:rPr>
              <w:t>dentado</w:t>
            </w:r>
            <w:r w:rsidRPr="0028623E">
              <w:rPr>
                <w:color w:val="FF0000"/>
              </w:rPr>
              <w:fldChar w:fldCharType="begin"/>
            </w:r>
            <w:r w:rsidRPr="0028623E">
              <w:instrText xml:space="preserve"> XE "</w:instrText>
            </w:r>
            <w:r w:rsidRPr="0028623E">
              <w:rPr>
                <w:color w:val="FF0000"/>
              </w:rPr>
              <w:instrText>Dentado</w:instrText>
            </w:r>
            <w:r w:rsidRPr="0028623E">
              <w:instrText xml:space="preserve">" </w:instrText>
            </w:r>
            <w:r w:rsidRPr="0028623E">
              <w:rPr>
                <w:color w:val="FF0000"/>
              </w:rPr>
              <w:fldChar w:fldCharType="end"/>
            </w:r>
          </w:p>
        </w:tc>
        <w:tc>
          <w:tcPr>
            <w:tcW w:w="1213" w:type="dxa"/>
          </w:tcPr>
          <w:p w:rsidR="009F280F" w:rsidRPr="0028623E" w:rsidRDefault="009F280F" w:rsidP="00F21A3F">
            <w:pPr>
              <w:jc w:val="center"/>
              <w:rPr>
                <w:color w:val="FF0000"/>
              </w:rPr>
            </w:pPr>
            <w:r w:rsidRPr="0028623E">
              <w:rPr>
                <w:color w:val="FF0000"/>
              </w:rPr>
              <w:t>bidentado (1)</w:t>
            </w:r>
            <w:r w:rsidRPr="0028623E">
              <w:rPr>
                <w:color w:val="FF0000"/>
              </w:rPr>
              <w:fldChar w:fldCharType="begin"/>
            </w:r>
            <w:r w:rsidRPr="0028623E">
              <w:instrText xml:space="preserve"> XE "</w:instrText>
            </w:r>
            <w:r w:rsidRPr="0028623E">
              <w:rPr>
                <w:color w:val="FF0000"/>
              </w:rPr>
              <w:instrText>Bidentado (1)</w:instrText>
            </w:r>
            <w:r w:rsidRPr="0028623E">
              <w:instrText xml:space="preserve">" </w:instrText>
            </w:r>
            <w:r w:rsidRPr="0028623E">
              <w:rPr>
                <w:color w:val="FF0000"/>
              </w:rPr>
              <w:fldChar w:fldCharType="end"/>
            </w:r>
            <w:r w:rsidRPr="0028623E">
              <w:rPr>
                <w:color w:val="FF0000"/>
              </w:rPr>
              <w:t>)</w:t>
            </w:r>
          </w:p>
        </w:tc>
        <w:tc>
          <w:tcPr>
            <w:tcW w:w="1213" w:type="dxa"/>
          </w:tcPr>
          <w:p w:rsidR="009F280F" w:rsidRPr="0028623E" w:rsidRDefault="009F280F" w:rsidP="00F21A3F">
            <w:pPr>
              <w:jc w:val="center"/>
              <w:rPr>
                <w:color w:val="FF0000"/>
              </w:rPr>
            </w:pPr>
            <w:r w:rsidRPr="0028623E">
              <w:rPr>
                <w:color w:val="FF0000"/>
              </w:rPr>
              <w:t>bidentado (2)</w:t>
            </w:r>
            <w:r w:rsidRPr="0028623E">
              <w:rPr>
                <w:color w:val="FF0000"/>
              </w:rPr>
              <w:fldChar w:fldCharType="begin"/>
            </w:r>
            <w:r w:rsidRPr="0028623E">
              <w:instrText xml:space="preserve"> XE "</w:instrText>
            </w:r>
            <w:r w:rsidRPr="0028623E">
              <w:rPr>
                <w:color w:val="FF0000"/>
              </w:rPr>
              <w:instrText>Bidentado (2)</w:instrText>
            </w:r>
            <w:r w:rsidRPr="0028623E">
              <w:instrText xml:space="preserve">" </w:instrText>
            </w:r>
            <w:r w:rsidRPr="0028623E">
              <w:rPr>
                <w:color w:val="FF0000"/>
              </w:rPr>
              <w:fldChar w:fldCharType="end"/>
            </w:r>
          </w:p>
        </w:tc>
        <w:tc>
          <w:tcPr>
            <w:tcW w:w="1214" w:type="dxa"/>
          </w:tcPr>
          <w:p w:rsidR="009F280F" w:rsidRPr="0028623E" w:rsidRDefault="009F280F" w:rsidP="00F21A3F">
            <w:pPr>
              <w:jc w:val="center"/>
              <w:rPr>
                <w:color w:val="FF0000"/>
              </w:rPr>
            </w:pPr>
            <w:r w:rsidRPr="0028623E">
              <w:rPr>
                <w:color w:val="FF0000"/>
              </w:rPr>
              <w:t>denticu-lado</w:t>
            </w:r>
            <w:r w:rsidRPr="0028623E">
              <w:rPr>
                <w:color w:val="FF0000"/>
              </w:rPr>
              <w:fldChar w:fldCharType="begin"/>
            </w:r>
            <w:r w:rsidRPr="0028623E">
              <w:instrText xml:space="preserve"> XE "</w:instrText>
            </w:r>
            <w:r w:rsidRPr="0028623E">
              <w:rPr>
                <w:color w:val="FF0000"/>
              </w:rPr>
              <w:instrText>Denticulado</w:instrText>
            </w:r>
            <w:r w:rsidRPr="0028623E">
              <w:instrText xml:space="preserve">" </w:instrText>
            </w:r>
            <w:r w:rsidRPr="0028623E">
              <w:rPr>
                <w:color w:val="FF0000"/>
              </w:rPr>
              <w:fldChar w:fldCharType="end"/>
            </w:r>
          </w:p>
        </w:tc>
      </w:tr>
    </w:tbl>
    <w:p w:rsidR="009F280F" w:rsidRPr="0028623E" w:rsidRDefault="009F280F" w:rsidP="009F280F"/>
    <w:tbl>
      <w:tblPr>
        <w:tblW w:w="0" w:type="auto"/>
        <w:tblLayout w:type="fixed"/>
        <w:tblLook w:val="0000" w:firstRow="0" w:lastRow="0" w:firstColumn="0" w:lastColumn="0" w:noHBand="0" w:noVBand="0"/>
      </w:tblPr>
      <w:tblGrid>
        <w:gridCol w:w="1213"/>
        <w:gridCol w:w="1213"/>
        <w:gridCol w:w="1213"/>
        <w:gridCol w:w="1214"/>
        <w:gridCol w:w="1213"/>
        <w:gridCol w:w="1213"/>
        <w:gridCol w:w="1213"/>
        <w:gridCol w:w="1213"/>
      </w:tblGrid>
      <w:tr w:rsidR="009F280F" w:rsidRPr="0028623E" w:rsidTr="00F21A3F">
        <w:tc>
          <w:tcPr>
            <w:tcW w:w="1213" w:type="dxa"/>
            <w:vAlign w:val="center"/>
          </w:tcPr>
          <w:p w:rsidR="009F280F" w:rsidRPr="0028623E" w:rsidRDefault="009F280F" w:rsidP="00F21A3F">
            <w:r w:rsidRPr="0028623E">
              <w:rPr>
                <w:noProof/>
              </w:rPr>
              <w:drawing>
                <wp:inline distT="0" distB="0" distL="0" distR="0" wp14:anchorId="0832458C" wp14:editId="0BA2B599">
                  <wp:extent cx="628650" cy="1914525"/>
                  <wp:effectExtent l="0" t="0" r="0"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479" cstate="screen">
                            <a:extLst>
                              <a:ext uri="{28A0092B-C50C-407E-A947-70E740481C1C}">
                                <a14:useLocalDpi xmlns:a14="http://schemas.microsoft.com/office/drawing/2010/main"/>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3" w:type="dxa"/>
            <w:vAlign w:val="center"/>
          </w:tcPr>
          <w:p w:rsidR="009F280F" w:rsidRPr="0028623E" w:rsidRDefault="009F280F" w:rsidP="00F21A3F">
            <w:r w:rsidRPr="0028623E">
              <w:rPr>
                <w:noProof/>
              </w:rPr>
              <w:drawing>
                <wp:inline distT="0" distB="0" distL="0" distR="0" wp14:anchorId="7C1D68B9" wp14:editId="0F477F9D">
                  <wp:extent cx="561975" cy="1962150"/>
                  <wp:effectExtent l="0" t="0" r="9525"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480" cstate="screen">
                            <a:extLst>
                              <a:ext uri="{28A0092B-C50C-407E-A947-70E740481C1C}">
                                <a14:useLocalDpi xmlns:a14="http://schemas.microsoft.com/office/drawing/2010/main"/>
                              </a:ext>
                            </a:extLst>
                          </a:blip>
                          <a:srcRect/>
                          <a:stretch>
                            <a:fillRect/>
                          </a:stretch>
                        </pic:blipFill>
                        <pic:spPr bwMode="auto">
                          <a:xfrm>
                            <a:off x="0" y="0"/>
                            <a:ext cx="561975" cy="1962150"/>
                          </a:xfrm>
                          <a:prstGeom prst="rect">
                            <a:avLst/>
                          </a:prstGeom>
                          <a:noFill/>
                          <a:ln>
                            <a:noFill/>
                          </a:ln>
                        </pic:spPr>
                      </pic:pic>
                    </a:graphicData>
                  </a:graphic>
                </wp:inline>
              </w:drawing>
            </w:r>
          </w:p>
        </w:tc>
        <w:tc>
          <w:tcPr>
            <w:tcW w:w="1213" w:type="dxa"/>
            <w:vAlign w:val="center"/>
          </w:tcPr>
          <w:p w:rsidR="009F280F" w:rsidRPr="0028623E" w:rsidRDefault="009F280F" w:rsidP="00F21A3F">
            <w:r w:rsidRPr="0028623E">
              <w:rPr>
                <w:noProof/>
              </w:rPr>
              <w:drawing>
                <wp:inline distT="0" distB="0" distL="0" distR="0" wp14:anchorId="44F76DFF" wp14:editId="63439FCF">
                  <wp:extent cx="714375" cy="2047875"/>
                  <wp:effectExtent l="0" t="0" r="9525"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481" cstate="screen">
                            <a:extLst>
                              <a:ext uri="{28A0092B-C50C-407E-A947-70E740481C1C}">
                                <a14:useLocalDpi xmlns:a14="http://schemas.microsoft.com/office/drawing/2010/main"/>
                              </a:ext>
                            </a:extLst>
                          </a:blip>
                          <a:srcRect/>
                          <a:stretch>
                            <a:fillRect/>
                          </a:stretch>
                        </pic:blipFill>
                        <pic:spPr bwMode="auto">
                          <a:xfrm>
                            <a:off x="0" y="0"/>
                            <a:ext cx="714375" cy="2047875"/>
                          </a:xfrm>
                          <a:prstGeom prst="rect">
                            <a:avLst/>
                          </a:prstGeom>
                          <a:noFill/>
                          <a:ln>
                            <a:noFill/>
                          </a:ln>
                        </pic:spPr>
                      </pic:pic>
                    </a:graphicData>
                  </a:graphic>
                </wp:inline>
              </w:drawing>
            </w:r>
          </w:p>
        </w:tc>
        <w:tc>
          <w:tcPr>
            <w:tcW w:w="1214" w:type="dxa"/>
            <w:vAlign w:val="center"/>
          </w:tcPr>
          <w:p w:rsidR="009F280F" w:rsidRPr="0028623E" w:rsidRDefault="009F280F" w:rsidP="00F21A3F">
            <w:r w:rsidRPr="0028623E">
              <w:rPr>
                <w:noProof/>
              </w:rPr>
              <w:drawing>
                <wp:inline distT="0" distB="0" distL="0" distR="0" wp14:anchorId="3456AFAD" wp14:editId="7C9E53C4">
                  <wp:extent cx="638175" cy="1914525"/>
                  <wp:effectExtent l="0" t="0" r="9525"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482" cstate="screen">
                            <a:extLst>
                              <a:ext uri="{28A0092B-C50C-407E-A947-70E740481C1C}">
                                <a14:useLocalDpi xmlns:a14="http://schemas.microsoft.com/office/drawing/2010/main"/>
                              </a:ext>
                            </a:extLst>
                          </a:blip>
                          <a:srcRect/>
                          <a:stretch>
                            <a:fillRect/>
                          </a:stretch>
                        </pic:blipFill>
                        <pic:spPr bwMode="auto">
                          <a:xfrm>
                            <a:off x="0" y="0"/>
                            <a:ext cx="638175" cy="1914525"/>
                          </a:xfrm>
                          <a:prstGeom prst="rect">
                            <a:avLst/>
                          </a:prstGeom>
                          <a:noFill/>
                          <a:ln>
                            <a:noFill/>
                          </a:ln>
                        </pic:spPr>
                      </pic:pic>
                    </a:graphicData>
                  </a:graphic>
                </wp:inline>
              </w:drawing>
            </w:r>
          </w:p>
        </w:tc>
        <w:tc>
          <w:tcPr>
            <w:tcW w:w="1213" w:type="dxa"/>
            <w:vAlign w:val="center"/>
          </w:tcPr>
          <w:p w:rsidR="009F280F" w:rsidRPr="0028623E" w:rsidRDefault="009F280F" w:rsidP="00F21A3F">
            <w:r w:rsidRPr="0028623E">
              <w:rPr>
                <w:noProof/>
              </w:rPr>
              <w:drawing>
                <wp:inline distT="0" distB="0" distL="0" distR="0" wp14:anchorId="610070D3" wp14:editId="68F53AC6">
                  <wp:extent cx="533400" cy="1819275"/>
                  <wp:effectExtent l="0" t="0" r="0"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483" cstate="screen">
                            <a:extLst>
                              <a:ext uri="{28A0092B-C50C-407E-A947-70E740481C1C}">
                                <a14:useLocalDpi xmlns:a14="http://schemas.microsoft.com/office/drawing/2010/main"/>
                              </a:ext>
                            </a:extLst>
                          </a:blip>
                          <a:srcRect/>
                          <a:stretch>
                            <a:fillRect/>
                          </a:stretch>
                        </pic:blipFill>
                        <pic:spPr bwMode="auto">
                          <a:xfrm>
                            <a:off x="0" y="0"/>
                            <a:ext cx="533400" cy="1819275"/>
                          </a:xfrm>
                          <a:prstGeom prst="rect">
                            <a:avLst/>
                          </a:prstGeom>
                          <a:noFill/>
                          <a:ln>
                            <a:noFill/>
                          </a:ln>
                        </pic:spPr>
                      </pic:pic>
                    </a:graphicData>
                  </a:graphic>
                </wp:inline>
              </w:drawing>
            </w:r>
          </w:p>
        </w:tc>
        <w:tc>
          <w:tcPr>
            <w:tcW w:w="1213" w:type="dxa"/>
            <w:vAlign w:val="center"/>
          </w:tcPr>
          <w:p w:rsidR="009F280F" w:rsidRPr="0028623E" w:rsidRDefault="009F280F" w:rsidP="00F21A3F">
            <w:r w:rsidRPr="0028623E">
              <w:rPr>
                <w:noProof/>
              </w:rPr>
              <w:drawing>
                <wp:inline distT="0" distB="0" distL="0" distR="0" wp14:anchorId="22DC9BE4" wp14:editId="04554B21">
                  <wp:extent cx="533400" cy="1819275"/>
                  <wp:effectExtent l="0" t="0" r="0"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484" cstate="screen">
                            <a:extLst>
                              <a:ext uri="{28A0092B-C50C-407E-A947-70E740481C1C}">
                                <a14:useLocalDpi xmlns:a14="http://schemas.microsoft.com/office/drawing/2010/main"/>
                              </a:ext>
                            </a:extLst>
                          </a:blip>
                          <a:srcRect/>
                          <a:stretch>
                            <a:fillRect/>
                          </a:stretch>
                        </pic:blipFill>
                        <pic:spPr bwMode="auto">
                          <a:xfrm>
                            <a:off x="0" y="0"/>
                            <a:ext cx="533400" cy="1819275"/>
                          </a:xfrm>
                          <a:prstGeom prst="rect">
                            <a:avLst/>
                          </a:prstGeom>
                          <a:noFill/>
                          <a:ln>
                            <a:noFill/>
                          </a:ln>
                        </pic:spPr>
                      </pic:pic>
                    </a:graphicData>
                  </a:graphic>
                </wp:inline>
              </w:drawing>
            </w:r>
          </w:p>
        </w:tc>
        <w:tc>
          <w:tcPr>
            <w:tcW w:w="1213" w:type="dxa"/>
            <w:vAlign w:val="center"/>
          </w:tcPr>
          <w:p w:rsidR="009F280F" w:rsidRPr="0028623E" w:rsidRDefault="009F280F" w:rsidP="00F21A3F">
            <w:r w:rsidRPr="0028623E">
              <w:rPr>
                <w:noProof/>
              </w:rPr>
              <w:drawing>
                <wp:inline distT="0" distB="0" distL="0" distR="0" wp14:anchorId="572FE789" wp14:editId="63D25599">
                  <wp:extent cx="628650" cy="1914525"/>
                  <wp:effectExtent l="0" t="0" r="0"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485" cstate="screen">
                            <a:extLst>
                              <a:ext uri="{28A0092B-C50C-407E-A947-70E740481C1C}">
                                <a14:useLocalDpi xmlns:a14="http://schemas.microsoft.com/office/drawing/2010/main"/>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3" w:type="dxa"/>
          </w:tcPr>
          <w:p w:rsidR="009F280F" w:rsidRPr="0028623E" w:rsidRDefault="009F280F" w:rsidP="00F21A3F">
            <w:r w:rsidRPr="0028623E">
              <w:rPr>
                <w:noProof/>
              </w:rPr>
              <w:drawing>
                <wp:inline distT="0" distB="0" distL="0" distR="0" wp14:anchorId="172ABED4" wp14:editId="5DE7823C">
                  <wp:extent cx="638175" cy="1885950"/>
                  <wp:effectExtent l="0" t="0" r="952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486" cstate="screen">
                            <a:extLst>
                              <a:ext uri="{28A0092B-C50C-407E-A947-70E740481C1C}">
                                <a14:useLocalDpi xmlns:a14="http://schemas.microsoft.com/office/drawing/2010/main"/>
                              </a:ext>
                            </a:extLst>
                          </a:blip>
                          <a:srcRect/>
                          <a:stretch>
                            <a:fillRect/>
                          </a:stretch>
                        </pic:blipFill>
                        <pic:spPr bwMode="auto">
                          <a:xfrm>
                            <a:off x="0" y="0"/>
                            <a:ext cx="638175" cy="1885950"/>
                          </a:xfrm>
                          <a:prstGeom prst="rect">
                            <a:avLst/>
                          </a:prstGeom>
                          <a:noFill/>
                          <a:ln>
                            <a:noFill/>
                          </a:ln>
                        </pic:spPr>
                      </pic:pic>
                    </a:graphicData>
                  </a:graphic>
                </wp:inline>
              </w:drawing>
            </w:r>
          </w:p>
        </w:tc>
      </w:tr>
      <w:tr w:rsidR="009F280F" w:rsidRPr="0028623E" w:rsidTr="00F21A3F">
        <w:tc>
          <w:tcPr>
            <w:tcW w:w="1213" w:type="dxa"/>
          </w:tcPr>
          <w:p w:rsidR="009F280F" w:rsidRPr="0028623E" w:rsidRDefault="009F280F" w:rsidP="00F21A3F">
            <w:pPr>
              <w:jc w:val="center"/>
              <w:rPr>
                <w:color w:val="FF0000"/>
              </w:rPr>
            </w:pPr>
            <w:r w:rsidRPr="0028623E">
              <w:rPr>
                <w:color w:val="FF0000"/>
              </w:rPr>
              <w:t>crenado</w:t>
            </w:r>
            <w:r w:rsidRPr="0028623E">
              <w:rPr>
                <w:color w:val="FF0000"/>
              </w:rPr>
              <w:fldChar w:fldCharType="begin"/>
            </w:r>
            <w:r w:rsidRPr="0028623E">
              <w:instrText xml:space="preserve"> XE "</w:instrText>
            </w:r>
            <w:r w:rsidRPr="0028623E">
              <w:rPr>
                <w:color w:val="FF0000"/>
              </w:rPr>
              <w:instrText>Crenado</w:instrText>
            </w:r>
            <w:r w:rsidRPr="0028623E">
              <w:instrText xml:space="preserve">" </w:instrText>
            </w:r>
            <w:r w:rsidRPr="0028623E">
              <w:rPr>
                <w:color w:val="FF0000"/>
              </w:rPr>
              <w:fldChar w:fldCharType="end"/>
            </w:r>
          </w:p>
        </w:tc>
        <w:tc>
          <w:tcPr>
            <w:tcW w:w="1213" w:type="dxa"/>
          </w:tcPr>
          <w:p w:rsidR="009F280F" w:rsidRPr="0028623E" w:rsidRDefault="009F280F" w:rsidP="00F21A3F">
            <w:pPr>
              <w:jc w:val="center"/>
              <w:rPr>
                <w:color w:val="FF0000"/>
              </w:rPr>
            </w:pPr>
            <w:r w:rsidRPr="0028623E">
              <w:rPr>
                <w:color w:val="FF0000"/>
              </w:rPr>
              <w:t>bicrenado (1)</w:t>
            </w:r>
            <w:r w:rsidRPr="0028623E">
              <w:rPr>
                <w:color w:val="FF0000"/>
              </w:rPr>
              <w:fldChar w:fldCharType="begin"/>
            </w:r>
            <w:r w:rsidRPr="0028623E">
              <w:instrText xml:space="preserve"> XE "</w:instrText>
            </w:r>
            <w:r w:rsidRPr="0028623E">
              <w:rPr>
                <w:color w:val="FF0000"/>
              </w:rPr>
              <w:instrText>Bicrenado (1)</w:instrText>
            </w:r>
            <w:r w:rsidRPr="0028623E">
              <w:instrText xml:space="preserve">" </w:instrText>
            </w:r>
            <w:r w:rsidRPr="0028623E">
              <w:rPr>
                <w:color w:val="FF0000"/>
              </w:rPr>
              <w:fldChar w:fldCharType="end"/>
            </w:r>
          </w:p>
        </w:tc>
        <w:tc>
          <w:tcPr>
            <w:tcW w:w="1213" w:type="dxa"/>
          </w:tcPr>
          <w:p w:rsidR="009F280F" w:rsidRPr="0028623E" w:rsidRDefault="009F280F" w:rsidP="00F21A3F">
            <w:pPr>
              <w:jc w:val="center"/>
              <w:rPr>
                <w:color w:val="FF0000"/>
              </w:rPr>
            </w:pPr>
            <w:r w:rsidRPr="0028623E">
              <w:rPr>
                <w:color w:val="FF0000"/>
              </w:rPr>
              <w:t>bicrenado (2)</w:t>
            </w:r>
            <w:r w:rsidRPr="0028623E">
              <w:rPr>
                <w:color w:val="FF0000"/>
              </w:rPr>
              <w:fldChar w:fldCharType="begin"/>
            </w:r>
            <w:r w:rsidRPr="0028623E">
              <w:instrText xml:space="preserve"> XE "</w:instrText>
            </w:r>
            <w:r w:rsidRPr="0028623E">
              <w:rPr>
                <w:color w:val="FF0000"/>
              </w:rPr>
              <w:instrText>Bicrenado (2)</w:instrText>
            </w:r>
            <w:r w:rsidRPr="0028623E">
              <w:instrText xml:space="preserve">" </w:instrText>
            </w:r>
            <w:r w:rsidRPr="0028623E">
              <w:rPr>
                <w:color w:val="FF0000"/>
              </w:rPr>
              <w:fldChar w:fldCharType="end"/>
            </w:r>
          </w:p>
        </w:tc>
        <w:tc>
          <w:tcPr>
            <w:tcW w:w="1214" w:type="dxa"/>
          </w:tcPr>
          <w:p w:rsidR="009F280F" w:rsidRPr="0028623E" w:rsidRDefault="009F280F" w:rsidP="00F21A3F">
            <w:pPr>
              <w:jc w:val="center"/>
              <w:rPr>
                <w:color w:val="FF0000"/>
              </w:rPr>
            </w:pPr>
            <w:r w:rsidRPr="0028623E">
              <w:rPr>
                <w:color w:val="FF0000"/>
              </w:rPr>
              <w:t>crenulado</w:t>
            </w:r>
            <w:r w:rsidRPr="0028623E">
              <w:rPr>
                <w:color w:val="FF0000"/>
              </w:rPr>
              <w:fldChar w:fldCharType="begin"/>
            </w:r>
            <w:r w:rsidRPr="0028623E">
              <w:instrText xml:space="preserve"> XE "</w:instrText>
            </w:r>
            <w:r w:rsidRPr="0028623E">
              <w:rPr>
                <w:color w:val="FF0000"/>
              </w:rPr>
              <w:instrText>Crenulado</w:instrText>
            </w:r>
            <w:r w:rsidRPr="0028623E">
              <w:instrText xml:space="preserve">" </w:instrText>
            </w:r>
            <w:r w:rsidRPr="0028623E">
              <w:rPr>
                <w:color w:val="FF0000"/>
              </w:rPr>
              <w:fldChar w:fldCharType="end"/>
            </w:r>
          </w:p>
        </w:tc>
        <w:tc>
          <w:tcPr>
            <w:tcW w:w="1213" w:type="dxa"/>
          </w:tcPr>
          <w:p w:rsidR="009F280F" w:rsidRPr="0028623E" w:rsidRDefault="009F280F" w:rsidP="00F21A3F">
            <w:pPr>
              <w:jc w:val="center"/>
              <w:rPr>
                <w:color w:val="FF0000"/>
              </w:rPr>
            </w:pPr>
            <w:r w:rsidRPr="0028623E">
              <w:rPr>
                <w:color w:val="FF0000"/>
              </w:rPr>
              <w:t>repando</w:t>
            </w:r>
            <w:r w:rsidRPr="0028623E">
              <w:rPr>
                <w:color w:val="FF0000"/>
              </w:rPr>
              <w:fldChar w:fldCharType="begin"/>
            </w:r>
            <w:r w:rsidRPr="0028623E">
              <w:instrText xml:space="preserve"> XE "</w:instrText>
            </w:r>
            <w:r w:rsidRPr="0028623E">
              <w:rPr>
                <w:color w:val="FF0000"/>
              </w:rPr>
              <w:instrText>Repando</w:instrText>
            </w:r>
            <w:r w:rsidRPr="0028623E">
              <w:instrText xml:space="preserve">" </w:instrText>
            </w:r>
            <w:r w:rsidRPr="0028623E">
              <w:rPr>
                <w:color w:val="FF0000"/>
              </w:rPr>
              <w:fldChar w:fldCharType="end"/>
            </w:r>
          </w:p>
        </w:tc>
        <w:tc>
          <w:tcPr>
            <w:tcW w:w="1213" w:type="dxa"/>
          </w:tcPr>
          <w:p w:rsidR="009F280F" w:rsidRPr="0028623E" w:rsidRDefault="009F280F" w:rsidP="00F21A3F">
            <w:pPr>
              <w:jc w:val="center"/>
              <w:rPr>
                <w:color w:val="FF0000"/>
              </w:rPr>
            </w:pPr>
            <w:r w:rsidRPr="0028623E">
              <w:rPr>
                <w:color w:val="FF0000"/>
              </w:rPr>
              <w:t>sinuado</w:t>
            </w:r>
            <w:r w:rsidRPr="0028623E">
              <w:rPr>
                <w:color w:val="FF0000"/>
              </w:rPr>
              <w:fldChar w:fldCharType="begin"/>
            </w:r>
            <w:r w:rsidRPr="0028623E">
              <w:instrText xml:space="preserve"> XE "</w:instrText>
            </w:r>
            <w:r w:rsidRPr="0028623E">
              <w:rPr>
                <w:color w:val="FF0000"/>
              </w:rPr>
              <w:instrText>Sinuado</w:instrText>
            </w:r>
            <w:r w:rsidRPr="0028623E">
              <w:instrText xml:space="preserve">" </w:instrText>
            </w:r>
            <w:r w:rsidRPr="0028623E">
              <w:rPr>
                <w:color w:val="FF0000"/>
              </w:rPr>
              <w:fldChar w:fldCharType="end"/>
            </w:r>
          </w:p>
        </w:tc>
        <w:tc>
          <w:tcPr>
            <w:tcW w:w="1213" w:type="dxa"/>
          </w:tcPr>
          <w:p w:rsidR="009F280F" w:rsidRPr="0028623E" w:rsidRDefault="009F280F" w:rsidP="00F21A3F">
            <w:pPr>
              <w:jc w:val="center"/>
              <w:rPr>
                <w:color w:val="FF0000"/>
              </w:rPr>
            </w:pPr>
            <w:r w:rsidRPr="0028623E">
              <w:rPr>
                <w:color w:val="FF0000"/>
              </w:rPr>
              <w:t>eroso</w:t>
            </w:r>
            <w:r w:rsidRPr="0028623E">
              <w:rPr>
                <w:color w:val="FF0000"/>
              </w:rPr>
              <w:fldChar w:fldCharType="begin"/>
            </w:r>
            <w:r w:rsidRPr="0028623E">
              <w:instrText xml:space="preserve"> XE "</w:instrText>
            </w:r>
            <w:r w:rsidRPr="0028623E">
              <w:rPr>
                <w:color w:val="FF0000"/>
              </w:rPr>
              <w:instrText>Eroso</w:instrText>
            </w:r>
            <w:r w:rsidRPr="0028623E">
              <w:instrText xml:space="preserve">" </w:instrText>
            </w:r>
            <w:r w:rsidRPr="0028623E">
              <w:rPr>
                <w:color w:val="FF0000"/>
              </w:rPr>
              <w:fldChar w:fldCharType="end"/>
            </w:r>
          </w:p>
        </w:tc>
        <w:tc>
          <w:tcPr>
            <w:tcW w:w="1213" w:type="dxa"/>
          </w:tcPr>
          <w:p w:rsidR="009F280F" w:rsidRPr="0028623E" w:rsidRDefault="009F280F" w:rsidP="00F21A3F">
            <w:pPr>
              <w:jc w:val="center"/>
              <w:rPr>
                <w:color w:val="FF0000"/>
              </w:rPr>
            </w:pPr>
            <w:r w:rsidRPr="0028623E">
              <w:rPr>
                <w:color w:val="FF0000"/>
              </w:rPr>
              <w:t>entero</w:t>
            </w:r>
            <w:r w:rsidRPr="0028623E">
              <w:rPr>
                <w:color w:val="FF0000"/>
              </w:rPr>
              <w:fldChar w:fldCharType="begin"/>
            </w:r>
            <w:r w:rsidRPr="0028623E">
              <w:instrText xml:space="preserve"> XE "</w:instrText>
            </w:r>
            <w:r w:rsidRPr="0028623E">
              <w:rPr>
                <w:color w:val="FF0000"/>
              </w:rPr>
              <w:instrText>Entero</w:instrText>
            </w:r>
            <w:r w:rsidRPr="0028623E">
              <w:instrText xml:space="preserve">" </w:instrText>
            </w:r>
            <w:r w:rsidRPr="0028623E">
              <w:rPr>
                <w:color w:val="FF0000"/>
              </w:rPr>
              <w:fldChar w:fldCharType="end"/>
            </w:r>
          </w:p>
        </w:tc>
      </w:tr>
    </w:tbl>
    <w:p w:rsidR="009F280F" w:rsidRPr="0028623E" w:rsidRDefault="009F280F" w:rsidP="009F280F"/>
    <w:tbl>
      <w:tblPr>
        <w:tblW w:w="0" w:type="auto"/>
        <w:jc w:val="center"/>
        <w:tblLayout w:type="fixed"/>
        <w:tblLook w:val="0000" w:firstRow="0" w:lastRow="0" w:firstColumn="0" w:lastColumn="0" w:noHBand="0" w:noVBand="0"/>
      </w:tblPr>
      <w:tblGrid>
        <w:gridCol w:w="1214"/>
        <w:gridCol w:w="1214"/>
        <w:gridCol w:w="1214"/>
        <w:gridCol w:w="1214"/>
        <w:gridCol w:w="1857"/>
        <w:gridCol w:w="1857"/>
      </w:tblGrid>
      <w:tr w:rsidR="009F280F" w:rsidRPr="0028623E" w:rsidTr="00F21A3F">
        <w:trPr>
          <w:jc w:val="center"/>
        </w:trPr>
        <w:tc>
          <w:tcPr>
            <w:tcW w:w="1214" w:type="dxa"/>
          </w:tcPr>
          <w:p w:rsidR="009F280F" w:rsidRPr="0028623E" w:rsidRDefault="009F280F" w:rsidP="00F21A3F">
            <w:r w:rsidRPr="0028623E">
              <w:rPr>
                <w:noProof/>
              </w:rPr>
              <w:drawing>
                <wp:inline distT="0" distB="0" distL="0" distR="0" wp14:anchorId="157C32FB" wp14:editId="58BC9256">
                  <wp:extent cx="733425" cy="1895475"/>
                  <wp:effectExtent l="0" t="0" r="9525"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487" cstate="screen">
                            <a:extLst>
                              <a:ext uri="{28A0092B-C50C-407E-A947-70E740481C1C}">
                                <a14:useLocalDpi xmlns:a14="http://schemas.microsoft.com/office/drawing/2010/main"/>
                              </a:ext>
                            </a:extLst>
                          </a:blip>
                          <a:srcRect/>
                          <a:stretch>
                            <a:fillRect/>
                          </a:stretch>
                        </pic:blipFill>
                        <pic:spPr bwMode="auto">
                          <a:xfrm>
                            <a:off x="0" y="0"/>
                            <a:ext cx="733425" cy="1895475"/>
                          </a:xfrm>
                          <a:prstGeom prst="rect">
                            <a:avLst/>
                          </a:prstGeom>
                          <a:noFill/>
                          <a:ln>
                            <a:noFill/>
                          </a:ln>
                        </pic:spPr>
                      </pic:pic>
                    </a:graphicData>
                  </a:graphic>
                </wp:inline>
              </w:drawing>
            </w:r>
          </w:p>
        </w:tc>
        <w:tc>
          <w:tcPr>
            <w:tcW w:w="1214" w:type="dxa"/>
          </w:tcPr>
          <w:p w:rsidR="009F280F" w:rsidRPr="0028623E" w:rsidRDefault="009F280F" w:rsidP="00F21A3F">
            <w:r w:rsidRPr="0028623E">
              <w:rPr>
                <w:noProof/>
              </w:rPr>
              <w:drawing>
                <wp:inline distT="0" distB="0" distL="0" distR="0" wp14:anchorId="5546CE33" wp14:editId="18615604">
                  <wp:extent cx="628650" cy="1914525"/>
                  <wp:effectExtent l="0" t="0" r="0" b="952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88" cstate="screen">
                            <a:extLst>
                              <a:ext uri="{28A0092B-C50C-407E-A947-70E740481C1C}">
                                <a14:useLocalDpi xmlns:a14="http://schemas.microsoft.com/office/drawing/2010/main"/>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4" w:type="dxa"/>
            <w:vAlign w:val="center"/>
          </w:tcPr>
          <w:p w:rsidR="009F280F" w:rsidRPr="0028623E" w:rsidRDefault="009F280F" w:rsidP="00F21A3F">
            <w:r w:rsidRPr="0028623E">
              <w:rPr>
                <w:noProof/>
              </w:rPr>
              <w:drawing>
                <wp:inline distT="0" distB="0" distL="0" distR="0" wp14:anchorId="692DA8F9" wp14:editId="17B84A47">
                  <wp:extent cx="628650" cy="1819275"/>
                  <wp:effectExtent l="0" t="0" r="0"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89" cstate="screen">
                            <a:extLst>
                              <a:ext uri="{28A0092B-C50C-407E-A947-70E740481C1C}">
                                <a14:useLocalDpi xmlns:a14="http://schemas.microsoft.com/office/drawing/2010/main"/>
                              </a:ext>
                            </a:extLst>
                          </a:blip>
                          <a:srcRect/>
                          <a:stretch>
                            <a:fillRect/>
                          </a:stretch>
                        </pic:blipFill>
                        <pic:spPr bwMode="auto">
                          <a:xfrm>
                            <a:off x="0" y="0"/>
                            <a:ext cx="628650" cy="1819275"/>
                          </a:xfrm>
                          <a:prstGeom prst="rect">
                            <a:avLst/>
                          </a:prstGeom>
                          <a:noFill/>
                          <a:ln>
                            <a:noFill/>
                          </a:ln>
                        </pic:spPr>
                      </pic:pic>
                    </a:graphicData>
                  </a:graphic>
                </wp:inline>
              </w:drawing>
            </w:r>
          </w:p>
        </w:tc>
        <w:tc>
          <w:tcPr>
            <w:tcW w:w="1214" w:type="dxa"/>
            <w:vAlign w:val="center"/>
          </w:tcPr>
          <w:p w:rsidR="009F280F" w:rsidRPr="0028623E" w:rsidRDefault="009F280F" w:rsidP="00F21A3F">
            <w:r w:rsidRPr="0028623E">
              <w:rPr>
                <w:noProof/>
              </w:rPr>
              <w:drawing>
                <wp:inline distT="0" distB="0" distL="0" distR="0" wp14:anchorId="140635E6" wp14:editId="4D4E838F">
                  <wp:extent cx="628650" cy="1819275"/>
                  <wp:effectExtent l="0" t="0" r="0"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490" cstate="screen">
                            <a:extLst>
                              <a:ext uri="{28A0092B-C50C-407E-A947-70E740481C1C}">
                                <a14:useLocalDpi xmlns:a14="http://schemas.microsoft.com/office/drawing/2010/main"/>
                              </a:ext>
                            </a:extLst>
                          </a:blip>
                          <a:srcRect/>
                          <a:stretch>
                            <a:fillRect/>
                          </a:stretch>
                        </pic:blipFill>
                        <pic:spPr bwMode="auto">
                          <a:xfrm>
                            <a:off x="0" y="0"/>
                            <a:ext cx="628650" cy="1819275"/>
                          </a:xfrm>
                          <a:prstGeom prst="rect">
                            <a:avLst/>
                          </a:prstGeom>
                          <a:noFill/>
                          <a:ln>
                            <a:noFill/>
                          </a:ln>
                        </pic:spPr>
                      </pic:pic>
                    </a:graphicData>
                  </a:graphic>
                </wp:inline>
              </w:drawing>
            </w:r>
          </w:p>
        </w:tc>
        <w:tc>
          <w:tcPr>
            <w:tcW w:w="1857" w:type="dxa"/>
          </w:tcPr>
          <w:p w:rsidR="009F280F" w:rsidRPr="0028623E" w:rsidRDefault="009F280F" w:rsidP="00F21A3F">
            <w:pPr>
              <w:jc w:val="center"/>
              <w:rPr>
                <w:color w:val="000000"/>
              </w:rPr>
            </w:pPr>
            <w:r w:rsidRPr="0028623E">
              <w:rPr>
                <w:noProof/>
                <w:color w:val="000000"/>
              </w:rPr>
              <w:drawing>
                <wp:inline distT="0" distB="0" distL="0" distR="0" wp14:anchorId="5819D7F8" wp14:editId="727F28D2">
                  <wp:extent cx="971550" cy="135255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439" cstate="screen">
                            <a:extLst>
                              <a:ext uri="{28A0092B-C50C-407E-A947-70E740481C1C}">
                                <a14:useLocalDpi xmlns:a14="http://schemas.microsoft.com/office/drawing/2010/main"/>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tcPr>
          <w:p w:rsidR="009F280F" w:rsidRPr="0028623E" w:rsidRDefault="009F280F" w:rsidP="00F21A3F">
            <w:pPr>
              <w:jc w:val="center"/>
            </w:pPr>
            <w:r w:rsidRPr="0028623E">
              <w:rPr>
                <w:noProof/>
              </w:rPr>
              <w:drawing>
                <wp:inline distT="0" distB="0" distL="0" distR="0" wp14:anchorId="134DF76E" wp14:editId="3119E33F">
                  <wp:extent cx="971550" cy="135255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440" cstate="screen">
                            <a:extLst>
                              <a:ext uri="{28A0092B-C50C-407E-A947-70E740481C1C}">
                                <a14:useLocalDpi xmlns:a14="http://schemas.microsoft.com/office/drawing/2010/main"/>
                              </a:ext>
                            </a:extLst>
                          </a:blip>
                          <a:srcRect/>
                          <a:stretch>
                            <a:fillRect/>
                          </a:stretch>
                        </pic:blipFill>
                        <pic:spPr bwMode="auto">
                          <a:xfrm>
                            <a:off x="0" y="0"/>
                            <a:ext cx="971550" cy="1352550"/>
                          </a:xfrm>
                          <a:prstGeom prst="rect">
                            <a:avLst/>
                          </a:prstGeom>
                          <a:noFill/>
                          <a:ln>
                            <a:noFill/>
                          </a:ln>
                        </pic:spPr>
                      </pic:pic>
                    </a:graphicData>
                  </a:graphic>
                </wp:inline>
              </w:drawing>
            </w:r>
          </w:p>
        </w:tc>
      </w:tr>
      <w:tr w:rsidR="009F280F" w:rsidRPr="0028623E" w:rsidTr="00F21A3F">
        <w:trPr>
          <w:jc w:val="center"/>
        </w:trPr>
        <w:tc>
          <w:tcPr>
            <w:tcW w:w="1214" w:type="dxa"/>
          </w:tcPr>
          <w:p w:rsidR="009F280F" w:rsidRPr="0028623E" w:rsidRDefault="009F280F" w:rsidP="00F21A3F">
            <w:pPr>
              <w:jc w:val="center"/>
              <w:rPr>
                <w:color w:val="FF0000"/>
              </w:rPr>
            </w:pPr>
            <w:r w:rsidRPr="0028623E">
              <w:rPr>
                <w:color w:val="FF0000"/>
              </w:rPr>
              <w:t>fimbriado</w:t>
            </w:r>
            <w:r w:rsidRPr="0028623E">
              <w:rPr>
                <w:color w:val="FF0000"/>
              </w:rPr>
              <w:fldChar w:fldCharType="begin"/>
            </w:r>
            <w:r w:rsidRPr="0028623E">
              <w:instrText xml:space="preserve"> XE "</w:instrText>
            </w:r>
            <w:r w:rsidRPr="0028623E">
              <w:rPr>
                <w:color w:val="FF0000"/>
              </w:rPr>
              <w:instrText>Fimbriado</w:instrText>
            </w:r>
            <w:r w:rsidRPr="0028623E">
              <w:instrText xml:space="preserve">" </w:instrText>
            </w:r>
            <w:r w:rsidRPr="0028623E">
              <w:rPr>
                <w:color w:val="FF0000"/>
              </w:rPr>
              <w:fldChar w:fldCharType="end"/>
            </w:r>
          </w:p>
        </w:tc>
        <w:tc>
          <w:tcPr>
            <w:tcW w:w="1214" w:type="dxa"/>
          </w:tcPr>
          <w:p w:rsidR="009F280F" w:rsidRPr="0028623E" w:rsidRDefault="009F280F" w:rsidP="00F21A3F">
            <w:pPr>
              <w:jc w:val="center"/>
              <w:rPr>
                <w:color w:val="FF0000"/>
              </w:rPr>
            </w:pPr>
            <w:r w:rsidRPr="0028623E">
              <w:rPr>
                <w:color w:val="FF0000"/>
              </w:rPr>
              <w:t>ciliado</w:t>
            </w:r>
            <w:r w:rsidRPr="0028623E">
              <w:rPr>
                <w:color w:val="FF0000"/>
              </w:rPr>
              <w:fldChar w:fldCharType="begin"/>
            </w:r>
            <w:r w:rsidRPr="0028623E">
              <w:instrText xml:space="preserve"> XE "</w:instrText>
            </w:r>
            <w:r w:rsidRPr="0028623E">
              <w:rPr>
                <w:color w:val="FF0000"/>
              </w:rPr>
              <w:instrText>Ciliado</w:instrText>
            </w:r>
            <w:r w:rsidRPr="0028623E">
              <w:instrText xml:space="preserve">" </w:instrText>
            </w:r>
            <w:r w:rsidRPr="0028623E">
              <w:rPr>
                <w:color w:val="FF0000"/>
              </w:rPr>
              <w:fldChar w:fldCharType="end"/>
            </w:r>
          </w:p>
        </w:tc>
        <w:tc>
          <w:tcPr>
            <w:tcW w:w="1214" w:type="dxa"/>
          </w:tcPr>
          <w:p w:rsidR="009F280F" w:rsidRPr="0028623E" w:rsidRDefault="009F280F" w:rsidP="00F21A3F">
            <w:pPr>
              <w:jc w:val="center"/>
              <w:rPr>
                <w:color w:val="FF0000"/>
              </w:rPr>
            </w:pPr>
            <w:r w:rsidRPr="0028623E">
              <w:rPr>
                <w:color w:val="FF0000"/>
              </w:rPr>
              <w:t>crespo</w:t>
            </w:r>
            <w:r w:rsidRPr="0028623E">
              <w:rPr>
                <w:color w:val="FF0000"/>
              </w:rPr>
              <w:fldChar w:fldCharType="begin"/>
            </w:r>
            <w:r w:rsidRPr="0028623E">
              <w:instrText xml:space="preserve"> XE "</w:instrText>
            </w:r>
            <w:r w:rsidRPr="0028623E">
              <w:rPr>
                <w:color w:val="FF0000"/>
              </w:rPr>
              <w:instrText>Crespo</w:instrText>
            </w:r>
            <w:r w:rsidRPr="0028623E">
              <w:instrText xml:space="preserve">" </w:instrText>
            </w:r>
            <w:r w:rsidRPr="0028623E">
              <w:rPr>
                <w:color w:val="FF0000"/>
              </w:rPr>
              <w:fldChar w:fldCharType="end"/>
            </w:r>
          </w:p>
        </w:tc>
        <w:tc>
          <w:tcPr>
            <w:tcW w:w="1214" w:type="dxa"/>
          </w:tcPr>
          <w:p w:rsidR="009F280F" w:rsidRPr="0028623E" w:rsidRDefault="009F280F" w:rsidP="00F21A3F">
            <w:pPr>
              <w:jc w:val="center"/>
              <w:rPr>
                <w:color w:val="FF0000"/>
              </w:rPr>
            </w:pPr>
            <w:r w:rsidRPr="0028623E">
              <w:rPr>
                <w:color w:val="FF0000"/>
              </w:rPr>
              <w:t>ondulado</w:t>
            </w:r>
            <w:r w:rsidRPr="0028623E">
              <w:rPr>
                <w:color w:val="FF0000"/>
              </w:rPr>
              <w:fldChar w:fldCharType="begin"/>
            </w:r>
            <w:r w:rsidRPr="0028623E">
              <w:instrText xml:space="preserve"> XE "</w:instrText>
            </w:r>
            <w:r w:rsidRPr="0028623E">
              <w:rPr>
                <w:color w:val="FF0000"/>
              </w:rPr>
              <w:instrText>Ondulado</w:instrText>
            </w:r>
            <w:r w:rsidRPr="0028623E">
              <w:instrText xml:space="preserve">" </w:instrText>
            </w:r>
            <w:r w:rsidRPr="0028623E">
              <w:rPr>
                <w:color w:val="FF0000"/>
              </w:rPr>
              <w:fldChar w:fldCharType="end"/>
            </w:r>
          </w:p>
        </w:tc>
        <w:tc>
          <w:tcPr>
            <w:tcW w:w="1857" w:type="dxa"/>
          </w:tcPr>
          <w:p w:rsidR="009F280F" w:rsidRPr="0028623E" w:rsidRDefault="009F280F" w:rsidP="00F21A3F">
            <w:pPr>
              <w:jc w:val="center"/>
              <w:rPr>
                <w:color w:val="FF0000"/>
              </w:rPr>
            </w:pPr>
            <w:r w:rsidRPr="0028623E">
              <w:rPr>
                <w:color w:val="FF0000"/>
              </w:rPr>
              <w:t>involuto</w:t>
            </w:r>
            <w:r w:rsidRPr="0028623E">
              <w:rPr>
                <w:color w:val="FF0000"/>
              </w:rPr>
              <w:fldChar w:fldCharType="begin"/>
            </w:r>
            <w:r w:rsidRPr="0028623E">
              <w:instrText xml:space="preserve"> XE "</w:instrText>
            </w:r>
            <w:r w:rsidRPr="0028623E">
              <w:rPr>
                <w:color w:val="FF0000"/>
              </w:rPr>
              <w:instrText>Involuto</w:instrText>
            </w:r>
            <w:r w:rsidRPr="0028623E">
              <w:instrText xml:space="preserve">" </w:instrText>
            </w:r>
            <w:r w:rsidRPr="0028623E">
              <w:rPr>
                <w:color w:val="FF0000"/>
              </w:rPr>
              <w:fldChar w:fldCharType="end"/>
            </w:r>
          </w:p>
          <w:p w:rsidR="009F280F" w:rsidRPr="0028623E" w:rsidRDefault="009F280F" w:rsidP="00F21A3F">
            <w:pPr>
              <w:jc w:val="center"/>
              <w:rPr>
                <w:b/>
                <w:color w:val="FF0000"/>
              </w:rPr>
            </w:pPr>
          </w:p>
        </w:tc>
        <w:tc>
          <w:tcPr>
            <w:tcW w:w="1857" w:type="dxa"/>
          </w:tcPr>
          <w:p w:rsidR="009F280F" w:rsidRPr="0028623E" w:rsidRDefault="009F280F" w:rsidP="00F21A3F">
            <w:pPr>
              <w:jc w:val="center"/>
              <w:rPr>
                <w:color w:val="FF0000"/>
              </w:rPr>
            </w:pPr>
            <w:r w:rsidRPr="0028623E">
              <w:rPr>
                <w:color w:val="FF0000"/>
              </w:rPr>
              <w:t>revoluto</w:t>
            </w:r>
            <w:r w:rsidRPr="0028623E">
              <w:rPr>
                <w:color w:val="FF0000"/>
              </w:rPr>
              <w:fldChar w:fldCharType="begin"/>
            </w:r>
            <w:r w:rsidRPr="0028623E">
              <w:instrText xml:space="preserve"> XE "</w:instrText>
            </w:r>
            <w:r w:rsidRPr="0028623E">
              <w:rPr>
                <w:color w:val="FF0000"/>
              </w:rPr>
              <w:instrText>Revoluto</w:instrText>
            </w:r>
            <w:r w:rsidRPr="0028623E">
              <w:instrText xml:space="preserve">" </w:instrText>
            </w:r>
            <w:r w:rsidRPr="0028623E">
              <w:rPr>
                <w:color w:val="FF0000"/>
              </w:rPr>
              <w:fldChar w:fldCharType="end"/>
            </w:r>
          </w:p>
          <w:p w:rsidR="009F280F" w:rsidRPr="0028623E" w:rsidRDefault="009F280F" w:rsidP="00F21A3F">
            <w:pPr>
              <w:jc w:val="center"/>
              <w:rPr>
                <w:color w:val="FF0000"/>
              </w:rPr>
            </w:pPr>
          </w:p>
        </w:tc>
      </w:tr>
    </w:tbl>
    <w:p w:rsidR="009F280F" w:rsidRPr="0028623E" w:rsidRDefault="009F280F" w:rsidP="009F280F"/>
    <w:p w:rsidR="009F280F" w:rsidRPr="00F34D35" w:rsidRDefault="009F280F" w:rsidP="009F280F">
      <w:pPr>
        <w:pStyle w:val="Heading5"/>
        <w:rPr>
          <w:lang w:val="es-ES_tradnl"/>
        </w:rPr>
      </w:pPr>
      <w:r w:rsidRPr="00F34D35">
        <w:rPr>
          <w:lang w:val="es-ES_tradnl"/>
        </w:rPr>
        <w:br w:type="page"/>
      </w:r>
      <w:bookmarkStart w:id="321" w:name="_Toc225238102"/>
      <w:bookmarkStart w:id="322" w:name="_Toc15562888"/>
      <w:r w:rsidRPr="00F34D35">
        <w:rPr>
          <w:lang w:val="es-ES_tradnl"/>
        </w:rPr>
        <w:lastRenderedPageBreak/>
        <w:t>2.4.4</w:t>
      </w:r>
      <w:r w:rsidRPr="00F34D35">
        <w:rPr>
          <w:lang w:val="es-ES_tradnl"/>
        </w:rPr>
        <w:tab/>
      </w:r>
      <w:r w:rsidRPr="00C141DA">
        <w:rPr>
          <w:lang w:val="es-ES_tradnl"/>
        </w:rPr>
        <w:t>Vellosidad</w:t>
      </w:r>
      <w:r w:rsidRPr="00C141DA">
        <w:fldChar w:fldCharType="begin"/>
      </w:r>
      <w:r w:rsidRPr="00C141DA">
        <w:rPr>
          <w:lang w:val="es-ES_tradnl"/>
        </w:rPr>
        <w:instrText xml:space="preserve"> XE "Vellosidad" </w:instrText>
      </w:r>
      <w:r w:rsidRPr="00C141DA">
        <w:fldChar w:fldCharType="end"/>
      </w:r>
      <w:r w:rsidRPr="00C141DA">
        <w:rPr>
          <w:lang w:val="es-ES_tradnl"/>
        </w:rPr>
        <w:t xml:space="preserve"> </w:t>
      </w:r>
      <w:r w:rsidRPr="00F34D35">
        <w:rPr>
          <w:lang w:val="es-ES_tradnl"/>
        </w:rPr>
        <w:t>(Tipos de apéndices comprendidos en el término general “pelo” de las directrices de examen)</w:t>
      </w:r>
      <w:bookmarkEnd w:id="321"/>
      <w:bookmarkEnd w:id="322"/>
    </w:p>
    <w:p w:rsidR="009F280F" w:rsidRPr="0028623E" w:rsidRDefault="009F280F" w:rsidP="009F280F"/>
    <w:p w:rsidR="009F280F" w:rsidRPr="0028623E" w:rsidRDefault="009F280F" w:rsidP="009F280F">
      <w:r w:rsidRPr="0028623E">
        <w:rPr>
          <w:noProof/>
        </w:rPr>
        <w:drawing>
          <wp:inline distT="0" distB="0" distL="0" distR="0" wp14:anchorId="492FA8C6" wp14:editId="446A994F">
            <wp:extent cx="5753100" cy="1428750"/>
            <wp:effectExtent l="0" t="0" r="0" b="0"/>
            <wp:docPr id="426" name="Picture 426" descr="p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p37b"/>
                    <pic:cNvPicPr>
                      <a:picLocks noChangeAspect="1" noChangeArrowheads="1"/>
                    </pic:cNvPicPr>
                  </pic:nvPicPr>
                  <pic:blipFill>
                    <a:blip r:embed="rId491" cstate="screen">
                      <a:extLst>
                        <a:ext uri="{28A0092B-C50C-407E-A947-70E740481C1C}">
                          <a14:useLocalDpi xmlns:a14="http://schemas.microsoft.com/office/drawing/2010/main"/>
                        </a:ext>
                      </a:extLst>
                    </a:blip>
                    <a:srcRect/>
                    <a:stretch>
                      <a:fillRect/>
                    </a:stretch>
                  </pic:blipFill>
                  <pic:spPr bwMode="auto">
                    <a:xfrm>
                      <a:off x="0" y="0"/>
                      <a:ext cx="5753100" cy="1428750"/>
                    </a:xfrm>
                    <a:prstGeom prst="rect">
                      <a:avLst/>
                    </a:prstGeom>
                    <a:noFill/>
                    <a:ln>
                      <a:noFill/>
                    </a:ln>
                  </pic:spPr>
                </pic:pic>
              </a:graphicData>
            </a:graphic>
          </wp:inline>
        </w:drawing>
      </w:r>
    </w:p>
    <w:p w:rsidR="009F280F" w:rsidRPr="0028623E" w:rsidRDefault="009F280F" w:rsidP="009F280F">
      <w:pPr>
        <w:rPr>
          <w:color w:val="FF0000"/>
        </w:rPr>
      </w:pPr>
      <w:r w:rsidRPr="0028623E">
        <w:rPr>
          <w:color w:val="FF0000"/>
        </w:rPr>
        <w:t xml:space="preserve">            lanoso</w:t>
      </w:r>
      <w:r w:rsidRPr="0028623E">
        <w:rPr>
          <w:color w:val="FF0000"/>
        </w:rPr>
        <w:fldChar w:fldCharType="begin"/>
      </w:r>
      <w:r w:rsidRPr="0028623E">
        <w:instrText xml:space="preserve"> XE "</w:instrText>
      </w:r>
      <w:r w:rsidRPr="0028623E">
        <w:rPr>
          <w:color w:val="FF0000"/>
        </w:rPr>
        <w:instrText>Lanoso</w:instrText>
      </w:r>
      <w:r w:rsidRPr="0028623E">
        <w:instrText xml:space="preserve">" </w:instrText>
      </w:r>
      <w:r w:rsidRPr="0028623E">
        <w:rPr>
          <w:color w:val="FF0000"/>
        </w:rPr>
        <w:fldChar w:fldCharType="end"/>
      </w:r>
      <w:r w:rsidRPr="0028623E">
        <w:rPr>
          <w:color w:val="FF0000"/>
        </w:rPr>
        <w:t xml:space="preserve">                 flocoso</w:t>
      </w:r>
      <w:r w:rsidRPr="0028623E">
        <w:rPr>
          <w:color w:val="FF0000"/>
        </w:rPr>
        <w:fldChar w:fldCharType="begin"/>
      </w:r>
      <w:r w:rsidRPr="0028623E">
        <w:instrText xml:space="preserve"> XE "</w:instrText>
      </w:r>
      <w:r w:rsidRPr="0028623E">
        <w:rPr>
          <w:color w:val="FF0000"/>
        </w:rPr>
        <w:instrText>Flocoso</w:instrText>
      </w:r>
      <w:r w:rsidRPr="0028623E">
        <w:instrText xml:space="preserve">" </w:instrText>
      </w:r>
      <w:r w:rsidRPr="0028623E">
        <w:rPr>
          <w:color w:val="FF0000"/>
        </w:rPr>
        <w:fldChar w:fldCharType="end"/>
      </w:r>
      <w:r w:rsidRPr="0028623E">
        <w:rPr>
          <w:color w:val="FF0000"/>
        </w:rPr>
        <w:t xml:space="preserve">                aracnoideo</w:t>
      </w:r>
      <w:r w:rsidRPr="0028623E">
        <w:rPr>
          <w:color w:val="FF0000"/>
        </w:rPr>
        <w:fldChar w:fldCharType="begin"/>
      </w:r>
      <w:r w:rsidRPr="0028623E">
        <w:instrText xml:space="preserve"> XE "</w:instrText>
      </w:r>
      <w:r w:rsidRPr="0028623E">
        <w:rPr>
          <w:color w:val="FF0000"/>
        </w:rPr>
        <w:instrText>Aracnoideo</w:instrText>
      </w:r>
      <w:r w:rsidRPr="0028623E">
        <w:instrText xml:space="preserve">" </w:instrText>
      </w:r>
      <w:r w:rsidRPr="0028623E">
        <w:rPr>
          <w:color w:val="FF0000"/>
        </w:rPr>
        <w:fldChar w:fldCharType="end"/>
      </w:r>
      <w:r w:rsidRPr="0028623E">
        <w:rPr>
          <w:color w:val="FF0000"/>
        </w:rPr>
        <w:t xml:space="preserve">                 piloso</w:t>
      </w:r>
      <w:r w:rsidRPr="0028623E">
        <w:rPr>
          <w:color w:val="FF0000"/>
        </w:rPr>
        <w:fldChar w:fldCharType="begin"/>
      </w:r>
      <w:r w:rsidRPr="0028623E">
        <w:instrText xml:space="preserve"> XE "</w:instrText>
      </w:r>
      <w:r w:rsidRPr="0028623E">
        <w:rPr>
          <w:color w:val="FF0000"/>
        </w:rPr>
        <w:instrText>Piloso</w:instrText>
      </w:r>
      <w:r w:rsidRPr="0028623E">
        <w:instrText xml:space="preserve">" </w:instrText>
      </w:r>
      <w:r w:rsidRPr="0028623E">
        <w:rPr>
          <w:color w:val="FF0000"/>
        </w:rPr>
        <w:fldChar w:fldCharType="end"/>
      </w:r>
      <w:r w:rsidRPr="0028623E">
        <w:rPr>
          <w:color w:val="FF0000"/>
        </w:rPr>
        <w:t xml:space="preserve">                  </w:t>
      </w:r>
      <w:r>
        <w:rPr>
          <w:color w:val="FF0000"/>
        </w:rPr>
        <w:t xml:space="preserve">    </w:t>
      </w:r>
      <w:r w:rsidRPr="0028623E">
        <w:rPr>
          <w:color w:val="FF0000"/>
        </w:rPr>
        <w:t xml:space="preserve"> velloso</w:t>
      </w:r>
      <w:r w:rsidRPr="0028623E">
        <w:rPr>
          <w:color w:val="FF0000"/>
        </w:rPr>
        <w:fldChar w:fldCharType="begin"/>
      </w:r>
      <w:r w:rsidRPr="0028623E">
        <w:instrText xml:space="preserve"> XE "</w:instrText>
      </w:r>
      <w:r w:rsidRPr="0028623E">
        <w:rPr>
          <w:color w:val="FF0000"/>
        </w:rPr>
        <w:instrText>Velloso</w:instrText>
      </w:r>
      <w:r w:rsidRPr="0028623E">
        <w:instrText xml:space="preserve">" </w:instrText>
      </w:r>
      <w:r w:rsidRPr="0028623E">
        <w:rPr>
          <w:color w:val="FF0000"/>
        </w:rPr>
        <w:fldChar w:fldCharType="end"/>
      </w:r>
    </w:p>
    <w:p w:rsidR="009F280F" w:rsidRPr="0028623E" w:rsidRDefault="009F280F" w:rsidP="009F280F"/>
    <w:p w:rsidR="009F280F" w:rsidRPr="0028623E" w:rsidRDefault="009F280F" w:rsidP="009F280F"/>
    <w:p w:rsidR="009F280F" w:rsidRPr="0028623E" w:rsidRDefault="009F280F" w:rsidP="009F280F">
      <w:r w:rsidRPr="0028623E">
        <w:rPr>
          <w:noProof/>
        </w:rPr>
        <w:drawing>
          <wp:inline distT="0" distB="0" distL="0" distR="0" wp14:anchorId="48883C52" wp14:editId="2D7F00B7">
            <wp:extent cx="5762625" cy="1295400"/>
            <wp:effectExtent l="0" t="0" r="9525" b="0"/>
            <wp:docPr id="425" name="Picture 425" descr="p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p37c"/>
                    <pic:cNvPicPr>
                      <a:picLocks noChangeAspect="1" noChangeArrowheads="1"/>
                    </pic:cNvPicPr>
                  </pic:nvPicPr>
                  <pic:blipFill>
                    <a:blip r:embed="rId492" cstate="screen">
                      <a:extLst>
                        <a:ext uri="{28A0092B-C50C-407E-A947-70E740481C1C}">
                          <a14:useLocalDpi xmlns:a14="http://schemas.microsoft.com/office/drawing/2010/main"/>
                        </a:ext>
                      </a:extLst>
                    </a:blip>
                    <a:srcRect/>
                    <a:stretch>
                      <a:fillRect/>
                    </a:stretch>
                  </pic:blipFill>
                  <pic:spPr bwMode="auto">
                    <a:xfrm>
                      <a:off x="0" y="0"/>
                      <a:ext cx="5762625" cy="1295400"/>
                    </a:xfrm>
                    <a:prstGeom prst="rect">
                      <a:avLst/>
                    </a:prstGeom>
                    <a:noFill/>
                    <a:ln>
                      <a:noFill/>
                    </a:ln>
                  </pic:spPr>
                </pic:pic>
              </a:graphicData>
            </a:graphic>
          </wp:inline>
        </w:drawing>
      </w:r>
    </w:p>
    <w:p w:rsidR="009F280F" w:rsidRPr="0028623E" w:rsidRDefault="009F280F" w:rsidP="009F280F">
      <w:pPr>
        <w:rPr>
          <w:color w:val="FF0000"/>
        </w:rPr>
      </w:pPr>
      <w:r w:rsidRPr="0028623E">
        <w:rPr>
          <w:color w:val="FF0000"/>
        </w:rPr>
        <w:t xml:space="preserve">         tomentoso</w:t>
      </w:r>
      <w:r w:rsidRPr="0028623E">
        <w:rPr>
          <w:color w:val="FF0000"/>
        </w:rPr>
        <w:fldChar w:fldCharType="begin"/>
      </w:r>
      <w:r w:rsidRPr="0028623E">
        <w:instrText xml:space="preserve"> XE "</w:instrText>
      </w:r>
      <w:r w:rsidRPr="0028623E">
        <w:rPr>
          <w:color w:val="FF0000"/>
        </w:rPr>
        <w:instrText>Tomentoso</w:instrText>
      </w:r>
      <w:r w:rsidRPr="0028623E">
        <w:instrText xml:space="preserve">" </w:instrText>
      </w:r>
      <w:r w:rsidRPr="0028623E">
        <w:rPr>
          <w:color w:val="FF0000"/>
        </w:rPr>
        <w:fldChar w:fldCharType="end"/>
      </w:r>
      <w:r w:rsidRPr="0028623E">
        <w:rPr>
          <w:color w:val="FF0000"/>
        </w:rPr>
        <w:t xml:space="preserve">             afelpado</w:t>
      </w:r>
      <w:r w:rsidRPr="0028623E">
        <w:rPr>
          <w:color w:val="FF0000"/>
        </w:rPr>
        <w:fldChar w:fldCharType="begin"/>
      </w:r>
      <w:r w:rsidRPr="0028623E">
        <w:instrText xml:space="preserve"> XE "</w:instrText>
      </w:r>
      <w:r w:rsidRPr="0028623E">
        <w:rPr>
          <w:color w:val="FF0000"/>
        </w:rPr>
        <w:instrText>Afelpado</w:instrText>
      </w:r>
      <w:r w:rsidRPr="0028623E">
        <w:instrText xml:space="preserve">" </w:instrText>
      </w:r>
      <w:r w:rsidRPr="0028623E">
        <w:rPr>
          <w:color w:val="FF0000"/>
        </w:rPr>
        <w:fldChar w:fldCharType="end"/>
      </w:r>
      <w:r w:rsidRPr="0028623E">
        <w:rPr>
          <w:color w:val="FF0000"/>
        </w:rPr>
        <w:t xml:space="preserve">       </w:t>
      </w:r>
      <w:r>
        <w:rPr>
          <w:color w:val="FF0000"/>
        </w:rPr>
        <w:t xml:space="preserve">  </w:t>
      </w:r>
      <w:r w:rsidRPr="0028623E">
        <w:rPr>
          <w:color w:val="FF0000"/>
        </w:rPr>
        <w:t xml:space="preserve">       pubescente</w:t>
      </w:r>
      <w:r w:rsidRPr="0028623E">
        <w:rPr>
          <w:color w:val="FF0000"/>
        </w:rPr>
        <w:fldChar w:fldCharType="begin"/>
      </w:r>
      <w:r w:rsidRPr="0028623E">
        <w:instrText xml:space="preserve"> XE "</w:instrText>
      </w:r>
      <w:r w:rsidRPr="0028623E">
        <w:rPr>
          <w:color w:val="FF0000"/>
        </w:rPr>
        <w:instrText>Pubescente</w:instrText>
      </w:r>
      <w:r w:rsidRPr="0028623E">
        <w:instrText xml:space="preserve">" </w:instrText>
      </w:r>
      <w:r w:rsidRPr="0028623E">
        <w:rPr>
          <w:color w:val="FF0000"/>
        </w:rPr>
        <w:fldChar w:fldCharType="end"/>
      </w:r>
      <w:r w:rsidRPr="0028623E">
        <w:rPr>
          <w:color w:val="FF0000"/>
        </w:rPr>
        <w:t xml:space="preserve">         </w:t>
      </w:r>
      <w:r>
        <w:rPr>
          <w:color w:val="FF0000"/>
        </w:rPr>
        <w:t xml:space="preserve">   </w:t>
      </w:r>
      <w:r w:rsidRPr="0028623E">
        <w:rPr>
          <w:color w:val="FF0000"/>
        </w:rPr>
        <w:t xml:space="preserve">  velutinoso</w:t>
      </w:r>
      <w:r w:rsidRPr="0028623E">
        <w:rPr>
          <w:color w:val="FF0000"/>
        </w:rPr>
        <w:fldChar w:fldCharType="begin"/>
      </w:r>
      <w:r w:rsidRPr="0028623E">
        <w:instrText xml:space="preserve"> XE "</w:instrText>
      </w:r>
      <w:r w:rsidRPr="0028623E">
        <w:rPr>
          <w:color w:val="FF0000"/>
        </w:rPr>
        <w:instrText>Velutinoso</w:instrText>
      </w:r>
      <w:r w:rsidRPr="0028623E">
        <w:instrText xml:space="preserve">" </w:instrText>
      </w:r>
      <w:r w:rsidRPr="0028623E">
        <w:rPr>
          <w:color w:val="FF0000"/>
        </w:rPr>
        <w:fldChar w:fldCharType="end"/>
      </w:r>
      <w:r w:rsidRPr="0028623E">
        <w:rPr>
          <w:color w:val="FF0000"/>
        </w:rPr>
        <w:t xml:space="preserve">      </w:t>
      </w:r>
      <w:r>
        <w:rPr>
          <w:color w:val="FF0000"/>
        </w:rPr>
        <w:t xml:space="preserve">   </w:t>
      </w:r>
      <w:r w:rsidRPr="0028623E">
        <w:rPr>
          <w:color w:val="FF0000"/>
        </w:rPr>
        <w:t xml:space="preserve">        estrigoso</w:t>
      </w:r>
      <w:r w:rsidRPr="0028623E">
        <w:rPr>
          <w:color w:val="FF0000"/>
        </w:rPr>
        <w:fldChar w:fldCharType="begin"/>
      </w:r>
      <w:r w:rsidRPr="0028623E">
        <w:instrText xml:space="preserve"> XE "</w:instrText>
      </w:r>
      <w:r w:rsidRPr="0028623E">
        <w:rPr>
          <w:color w:val="FF0000"/>
        </w:rPr>
        <w:instrText>Estrigoso</w:instrText>
      </w:r>
      <w:r w:rsidRPr="0028623E">
        <w:instrText xml:space="preserve">" </w:instrText>
      </w:r>
      <w:r w:rsidRPr="0028623E">
        <w:rPr>
          <w:color w:val="FF0000"/>
        </w:rPr>
        <w:fldChar w:fldCharType="end"/>
      </w:r>
    </w:p>
    <w:p w:rsidR="009F280F" w:rsidRPr="0028623E" w:rsidRDefault="009F280F" w:rsidP="009F280F"/>
    <w:p w:rsidR="009F280F" w:rsidRPr="0028623E" w:rsidRDefault="009F280F" w:rsidP="009F280F"/>
    <w:p w:rsidR="009F280F" w:rsidRPr="0028623E" w:rsidRDefault="009F280F" w:rsidP="009F280F"/>
    <w:tbl>
      <w:tblPr>
        <w:tblW w:w="0" w:type="auto"/>
        <w:jc w:val="center"/>
        <w:tblLayout w:type="fixed"/>
        <w:tblLook w:val="0000" w:firstRow="0" w:lastRow="0" w:firstColumn="0" w:lastColumn="0" w:noHBand="0" w:noVBand="0"/>
      </w:tblPr>
      <w:tblGrid>
        <w:gridCol w:w="2093"/>
        <w:gridCol w:w="1843"/>
        <w:gridCol w:w="2126"/>
        <w:gridCol w:w="1984"/>
      </w:tblGrid>
      <w:tr w:rsidR="009F280F" w:rsidRPr="0028623E" w:rsidTr="00F21A3F">
        <w:trPr>
          <w:cantSplit/>
          <w:trHeight w:val="2467"/>
          <w:jc w:val="center"/>
        </w:trPr>
        <w:tc>
          <w:tcPr>
            <w:tcW w:w="6062" w:type="dxa"/>
            <w:gridSpan w:val="3"/>
          </w:tcPr>
          <w:bookmarkStart w:id="323" w:name="_MON_1350140857"/>
          <w:bookmarkStart w:id="324" w:name="_MON_1353249431"/>
          <w:bookmarkEnd w:id="323"/>
          <w:bookmarkEnd w:id="324"/>
          <w:bookmarkStart w:id="325" w:name="_MON_1209537032"/>
          <w:bookmarkEnd w:id="325"/>
          <w:p w:rsidR="009F280F" w:rsidRPr="0028623E" w:rsidRDefault="009F280F" w:rsidP="00F21A3F">
            <w:r w:rsidRPr="0028623E">
              <w:object w:dxaOrig="6946" w:dyaOrig="2626">
                <v:shape id="_x0000_i1074" type="#_x0000_t75" style="width:283.6pt;height:122.1pt" o:ole="" fillcolor="window">
                  <v:imagedata r:id="rId493" o:title="" cropright="7964f"/>
                </v:shape>
                <o:OLEObject Type="Embed" ProgID="Word.Picture.8" ShapeID="_x0000_i1074" DrawAspect="Content" ObjectID="_1626177158" r:id="rId494"/>
              </w:object>
            </w:r>
          </w:p>
        </w:tc>
        <w:tc>
          <w:tcPr>
            <w:tcW w:w="1984" w:type="dxa"/>
          </w:tcPr>
          <w:p w:rsidR="009F280F" w:rsidRPr="0028623E" w:rsidRDefault="009F280F" w:rsidP="00F21A3F">
            <w:r w:rsidRPr="0028623E">
              <w:rPr>
                <w:noProof/>
              </w:rPr>
              <w:drawing>
                <wp:inline distT="0" distB="0" distL="0" distR="0" wp14:anchorId="7C4B27AC" wp14:editId="6A3DDE5A">
                  <wp:extent cx="1257300" cy="15240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495" cstate="screen">
                            <a:extLst>
                              <a:ext uri="{28A0092B-C50C-407E-A947-70E740481C1C}">
                                <a14:useLocalDpi xmlns:a14="http://schemas.microsoft.com/office/drawing/2010/main"/>
                              </a:ext>
                            </a:extLst>
                          </a:blip>
                          <a:srcRect/>
                          <a:stretch>
                            <a:fillRect/>
                          </a:stretch>
                        </pic:blipFill>
                        <pic:spPr bwMode="auto">
                          <a:xfrm>
                            <a:off x="0" y="0"/>
                            <a:ext cx="1257300" cy="1524000"/>
                          </a:xfrm>
                          <a:prstGeom prst="rect">
                            <a:avLst/>
                          </a:prstGeom>
                          <a:noFill/>
                          <a:ln>
                            <a:noFill/>
                          </a:ln>
                        </pic:spPr>
                      </pic:pic>
                    </a:graphicData>
                  </a:graphic>
                </wp:inline>
              </w:drawing>
            </w:r>
          </w:p>
        </w:tc>
      </w:tr>
      <w:tr w:rsidR="009F280F" w:rsidRPr="0028623E" w:rsidTr="00F21A3F">
        <w:trPr>
          <w:jc w:val="center"/>
        </w:trPr>
        <w:tc>
          <w:tcPr>
            <w:tcW w:w="2093" w:type="dxa"/>
          </w:tcPr>
          <w:p w:rsidR="009F280F" w:rsidRPr="0028623E" w:rsidRDefault="009F280F" w:rsidP="00F21A3F">
            <w:pPr>
              <w:jc w:val="center"/>
              <w:rPr>
                <w:color w:val="FF0000"/>
              </w:rPr>
            </w:pPr>
            <w:r w:rsidRPr="0028623E">
              <w:rPr>
                <w:color w:val="FF0000"/>
              </w:rPr>
              <w:t>setoso</w:t>
            </w:r>
            <w:r w:rsidRPr="0028623E">
              <w:rPr>
                <w:color w:val="FF0000"/>
              </w:rPr>
              <w:fldChar w:fldCharType="begin"/>
            </w:r>
            <w:r w:rsidRPr="0028623E">
              <w:instrText xml:space="preserve"> XE "</w:instrText>
            </w:r>
            <w:r w:rsidRPr="0028623E">
              <w:rPr>
                <w:color w:val="FF0000"/>
              </w:rPr>
              <w:instrText>Setoso</w:instrText>
            </w:r>
            <w:r w:rsidRPr="0028623E">
              <w:instrText xml:space="preserve">" </w:instrText>
            </w:r>
            <w:r w:rsidRPr="0028623E">
              <w:rPr>
                <w:color w:val="FF0000"/>
              </w:rPr>
              <w:fldChar w:fldCharType="end"/>
            </w:r>
          </w:p>
        </w:tc>
        <w:tc>
          <w:tcPr>
            <w:tcW w:w="1843" w:type="dxa"/>
          </w:tcPr>
          <w:p w:rsidR="009F280F" w:rsidRPr="0028623E" w:rsidRDefault="009F280F" w:rsidP="00F21A3F">
            <w:pPr>
              <w:jc w:val="center"/>
              <w:rPr>
                <w:color w:val="FF0000"/>
              </w:rPr>
            </w:pPr>
            <w:r w:rsidRPr="0028623E">
              <w:rPr>
                <w:color w:val="FF0000"/>
              </w:rPr>
              <w:t>híspido</w:t>
            </w:r>
            <w:r w:rsidRPr="0028623E">
              <w:rPr>
                <w:color w:val="FF0000"/>
              </w:rPr>
              <w:fldChar w:fldCharType="begin"/>
            </w:r>
            <w:r w:rsidRPr="0028623E">
              <w:instrText xml:space="preserve"> XE "</w:instrText>
            </w:r>
            <w:r w:rsidRPr="0028623E">
              <w:rPr>
                <w:color w:val="FF0000"/>
              </w:rPr>
              <w:instrText>Híspido</w:instrText>
            </w:r>
            <w:r w:rsidRPr="0028623E">
              <w:instrText xml:space="preserve">" </w:instrText>
            </w:r>
            <w:r w:rsidRPr="0028623E">
              <w:rPr>
                <w:color w:val="FF0000"/>
              </w:rPr>
              <w:fldChar w:fldCharType="end"/>
            </w:r>
          </w:p>
        </w:tc>
        <w:tc>
          <w:tcPr>
            <w:tcW w:w="2126" w:type="dxa"/>
          </w:tcPr>
          <w:p w:rsidR="009F280F" w:rsidRPr="0028623E" w:rsidRDefault="009F280F" w:rsidP="00F21A3F">
            <w:pPr>
              <w:jc w:val="center"/>
              <w:rPr>
                <w:color w:val="FF0000"/>
              </w:rPr>
            </w:pPr>
            <w:r w:rsidRPr="0028623E">
              <w:rPr>
                <w:color w:val="FF0000"/>
              </w:rPr>
              <w:t>hirsuto</w:t>
            </w:r>
            <w:r w:rsidRPr="0028623E">
              <w:rPr>
                <w:color w:val="FF0000"/>
              </w:rPr>
              <w:fldChar w:fldCharType="begin"/>
            </w:r>
            <w:r w:rsidRPr="0028623E">
              <w:instrText xml:space="preserve"> XE "</w:instrText>
            </w:r>
            <w:r w:rsidRPr="0028623E">
              <w:rPr>
                <w:color w:val="FF0000"/>
              </w:rPr>
              <w:instrText>Hirsuto</w:instrText>
            </w:r>
            <w:r w:rsidRPr="0028623E">
              <w:instrText xml:space="preserve">" </w:instrText>
            </w:r>
            <w:r w:rsidRPr="0028623E">
              <w:rPr>
                <w:color w:val="FF0000"/>
              </w:rPr>
              <w:fldChar w:fldCharType="end"/>
            </w:r>
          </w:p>
        </w:tc>
        <w:tc>
          <w:tcPr>
            <w:tcW w:w="1984" w:type="dxa"/>
          </w:tcPr>
          <w:p w:rsidR="009F280F" w:rsidRPr="0028623E" w:rsidRDefault="009F280F" w:rsidP="00F21A3F">
            <w:pPr>
              <w:jc w:val="center"/>
              <w:rPr>
                <w:color w:val="FF0000"/>
              </w:rPr>
            </w:pPr>
            <w:r w:rsidRPr="0028623E">
              <w:rPr>
                <w:color w:val="FF0000"/>
              </w:rPr>
              <w:t>seríceo</w:t>
            </w:r>
            <w:r w:rsidRPr="0028623E">
              <w:rPr>
                <w:color w:val="FF0000"/>
              </w:rPr>
              <w:fldChar w:fldCharType="begin"/>
            </w:r>
            <w:r w:rsidRPr="0028623E">
              <w:instrText xml:space="preserve"> XE "</w:instrText>
            </w:r>
            <w:r w:rsidRPr="0028623E">
              <w:rPr>
                <w:color w:val="FF0000"/>
              </w:rPr>
              <w:instrText>Seríceo</w:instrText>
            </w:r>
            <w:r w:rsidRPr="0028623E">
              <w:instrText xml:space="preserve">" </w:instrText>
            </w:r>
            <w:r w:rsidRPr="0028623E">
              <w:rPr>
                <w:color w:val="FF0000"/>
              </w:rPr>
              <w:fldChar w:fldCharType="end"/>
            </w:r>
          </w:p>
        </w:tc>
      </w:tr>
    </w:tbl>
    <w:p w:rsidR="009F280F" w:rsidRDefault="009F280F" w:rsidP="009F280F"/>
    <w:p w:rsidR="009F280F" w:rsidRPr="0028623E" w:rsidRDefault="009F280F" w:rsidP="009F280F"/>
    <w:p w:rsidR="009F280F" w:rsidRPr="00F34D35" w:rsidRDefault="009F280F" w:rsidP="009F280F">
      <w:pPr>
        <w:pStyle w:val="Heading5"/>
        <w:rPr>
          <w:lang w:val="es-ES_tradnl"/>
        </w:rPr>
      </w:pPr>
      <w:bookmarkStart w:id="326" w:name="_Toc225238103"/>
      <w:bookmarkStart w:id="327" w:name="_Toc15562889"/>
      <w:r w:rsidRPr="00F34D35">
        <w:rPr>
          <w:lang w:val="es-ES_tradnl"/>
        </w:rPr>
        <w:t>2.4.5</w:t>
      </w:r>
      <w:r w:rsidRPr="00F34D35">
        <w:rPr>
          <w:lang w:val="es-ES_tradnl"/>
        </w:rPr>
        <w:tab/>
      </w:r>
      <w:r w:rsidRPr="00C141DA">
        <w:rPr>
          <w:lang w:val="es-ES_tradnl"/>
        </w:rPr>
        <w:t>Espinas</w:t>
      </w:r>
      <w:r w:rsidRPr="00C141DA">
        <w:fldChar w:fldCharType="begin"/>
      </w:r>
      <w:r w:rsidRPr="00C141DA">
        <w:rPr>
          <w:lang w:val="es-ES_tradnl"/>
        </w:rPr>
        <w:instrText xml:space="preserve"> XE "Espinas" </w:instrText>
      </w:r>
      <w:r w:rsidRPr="00C141DA">
        <w:fldChar w:fldCharType="end"/>
      </w:r>
      <w:r w:rsidRPr="00C141DA">
        <w:rPr>
          <w:lang w:val="es-ES_tradnl"/>
        </w:rPr>
        <w:t xml:space="preserve"> </w:t>
      </w:r>
      <w:r w:rsidRPr="00F34D35">
        <w:rPr>
          <w:lang w:val="es-ES_tradnl"/>
        </w:rPr>
        <w:t>(Tipos de apéndices comprendidos en el término general “espina” de las directrices de examen)</w:t>
      </w:r>
      <w:bookmarkEnd w:id="326"/>
      <w:bookmarkEnd w:id="327"/>
    </w:p>
    <w:p w:rsidR="009F280F" w:rsidRPr="0028623E" w:rsidRDefault="009F280F" w:rsidP="009F280F"/>
    <w:p w:rsidR="009F280F" w:rsidRPr="0028623E" w:rsidRDefault="009F280F" w:rsidP="009F280F">
      <w:pPr>
        <w:ind w:left="1276"/>
      </w:pPr>
      <w:r w:rsidRPr="0028623E">
        <w:rPr>
          <w:noProof/>
        </w:rPr>
        <w:drawing>
          <wp:inline distT="0" distB="0" distL="0" distR="0" wp14:anchorId="6288200C" wp14:editId="1B426825">
            <wp:extent cx="3181350" cy="1724025"/>
            <wp:effectExtent l="0" t="0" r="0" b="9525"/>
            <wp:docPr id="423" name="Picture 423" descr="p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p37a"/>
                    <pic:cNvPicPr>
                      <a:picLocks noChangeAspect="1" noChangeArrowheads="1"/>
                    </pic:cNvPicPr>
                  </pic:nvPicPr>
                  <pic:blipFill>
                    <a:blip r:embed="rId496" cstate="screen">
                      <a:extLst>
                        <a:ext uri="{28A0092B-C50C-407E-A947-70E740481C1C}">
                          <a14:useLocalDpi xmlns:a14="http://schemas.microsoft.com/office/drawing/2010/main"/>
                        </a:ext>
                      </a:extLst>
                    </a:blip>
                    <a:srcRect/>
                    <a:stretch>
                      <a:fillRect/>
                    </a:stretch>
                  </pic:blipFill>
                  <pic:spPr bwMode="auto">
                    <a:xfrm>
                      <a:off x="0" y="0"/>
                      <a:ext cx="3181350" cy="1724025"/>
                    </a:xfrm>
                    <a:prstGeom prst="rect">
                      <a:avLst/>
                    </a:prstGeom>
                    <a:noFill/>
                    <a:ln>
                      <a:noFill/>
                    </a:ln>
                  </pic:spPr>
                </pic:pic>
              </a:graphicData>
            </a:graphic>
          </wp:inline>
        </w:drawing>
      </w:r>
    </w:p>
    <w:p w:rsidR="009F280F" w:rsidRPr="0028623E" w:rsidRDefault="009F280F" w:rsidP="009F280F">
      <w:pPr>
        <w:rPr>
          <w:color w:val="FF0000"/>
        </w:rPr>
      </w:pPr>
      <w:r w:rsidRPr="0028623E">
        <w:t xml:space="preserve">                           </w:t>
      </w:r>
      <w:r w:rsidRPr="0028623E">
        <w:rPr>
          <w:color w:val="FF0000"/>
        </w:rPr>
        <w:t xml:space="preserve"> aculeado</w:t>
      </w:r>
      <w:r w:rsidRPr="0028623E">
        <w:rPr>
          <w:color w:val="FF0000"/>
        </w:rPr>
        <w:fldChar w:fldCharType="begin"/>
      </w:r>
      <w:r w:rsidRPr="0028623E">
        <w:instrText xml:space="preserve"> XE "</w:instrText>
      </w:r>
      <w:r w:rsidRPr="0028623E">
        <w:rPr>
          <w:color w:val="FF0000"/>
        </w:rPr>
        <w:instrText>Aculeado</w:instrText>
      </w:r>
      <w:r w:rsidRPr="0028623E">
        <w:instrText xml:space="preserve">" </w:instrText>
      </w:r>
      <w:r w:rsidRPr="0028623E">
        <w:rPr>
          <w:color w:val="FF0000"/>
        </w:rPr>
        <w:fldChar w:fldCharType="end"/>
      </w:r>
      <w:r w:rsidRPr="0028623E">
        <w:rPr>
          <w:color w:val="FF0000"/>
        </w:rPr>
        <w:t xml:space="preserve">                espinoso</w:t>
      </w:r>
      <w:r w:rsidRPr="0028623E">
        <w:rPr>
          <w:color w:val="FF0000"/>
        </w:rPr>
        <w:fldChar w:fldCharType="begin"/>
      </w:r>
      <w:r w:rsidRPr="0028623E">
        <w:instrText xml:space="preserve"> XE "</w:instrText>
      </w:r>
      <w:r w:rsidRPr="0028623E">
        <w:rPr>
          <w:color w:val="FF0000"/>
        </w:rPr>
        <w:instrText>Espinoso</w:instrText>
      </w:r>
      <w:r w:rsidRPr="0028623E">
        <w:instrText xml:space="preserve">" </w:instrText>
      </w:r>
      <w:r w:rsidRPr="0028623E">
        <w:rPr>
          <w:color w:val="FF0000"/>
        </w:rPr>
        <w:fldChar w:fldCharType="end"/>
      </w:r>
      <w:r w:rsidRPr="0028623E">
        <w:rPr>
          <w:color w:val="FF0000"/>
        </w:rPr>
        <w:t xml:space="preserve">                 uncinado</w:t>
      </w:r>
      <w:r w:rsidRPr="0028623E">
        <w:rPr>
          <w:color w:val="FF0000"/>
        </w:rPr>
        <w:fldChar w:fldCharType="begin"/>
      </w:r>
      <w:r w:rsidRPr="0028623E">
        <w:instrText xml:space="preserve"> XE "</w:instrText>
      </w:r>
      <w:r w:rsidRPr="0028623E">
        <w:rPr>
          <w:color w:val="FF0000"/>
        </w:rPr>
        <w:instrText>Uncinado</w:instrText>
      </w:r>
      <w:r w:rsidRPr="0028623E">
        <w:instrText xml:space="preserve">" </w:instrText>
      </w:r>
      <w:r w:rsidRPr="0028623E">
        <w:rPr>
          <w:color w:val="FF0000"/>
        </w:rPr>
        <w:fldChar w:fldCharType="end"/>
      </w:r>
    </w:p>
    <w:p w:rsidR="009F280F" w:rsidRPr="0028623E" w:rsidRDefault="009F280F" w:rsidP="009F280F"/>
    <w:p w:rsidR="009F280F" w:rsidRPr="0028623E" w:rsidRDefault="009F280F" w:rsidP="009F280F"/>
    <w:p w:rsidR="009F280F" w:rsidRPr="00F34D35" w:rsidRDefault="009F280F" w:rsidP="009F280F">
      <w:pPr>
        <w:pStyle w:val="Heading5"/>
        <w:rPr>
          <w:lang w:val="es-ES_tradnl"/>
        </w:rPr>
      </w:pPr>
      <w:bookmarkStart w:id="328" w:name="_Toc197487733"/>
      <w:bookmarkStart w:id="329" w:name="_Toc220385218"/>
      <w:bookmarkStart w:id="330" w:name="_Toc225238104"/>
      <w:bookmarkStart w:id="331" w:name="_Toc15562890"/>
      <w:r w:rsidRPr="00F34D35">
        <w:rPr>
          <w:lang w:val="es-ES_tradnl"/>
        </w:rPr>
        <w:lastRenderedPageBreak/>
        <w:t>2.4.6</w:t>
      </w:r>
      <w:r w:rsidRPr="00F34D35">
        <w:rPr>
          <w:lang w:val="es-ES_tradnl"/>
        </w:rPr>
        <w:tab/>
        <w:t xml:space="preserve">Otros </w:t>
      </w:r>
      <w:bookmarkEnd w:id="328"/>
      <w:bookmarkEnd w:id="329"/>
      <w:r w:rsidRPr="00C141DA">
        <w:rPr>
          <w:lang w:val="es-ES_tradnl"/>
        </w:rPr>
        <w:t>apéndices</w:t>
      </w:r>
      <w:bookmarkEnd w:id="330"/>
      <w:bookmarkEnd w:id="331"/>
      <w:r w:rsidRPr="0028623E">
        <w:fldChar w:fldCharType="begin"/>
      </w:r>
      <w:r w:rsidRPr="00F34D35">
        <w:rPr>
          <w:lang w:val="es-ES_tradnl"/>
        </w:rPr>
        <w:instrText xml:space="preserve"> XE "</w:instrText>
      </w:r>
      <w:r w:rsidRPr="00F34D35">
        <w:rPr>
          <w:color w:val="FF0000"/>
          <w:lang w:val="es-ES_tradnl"/>
        </w:rPr>
        <w:instrText>Apéndices</w:instrText>
      </w:r>
      <w:r w:rsidRPr="00F34D35">
        <w:rPr>
          <w:lang w:val="es-ES_tradnl"/>
        </w:rPr>
        <w:instrText xml:space="preserve">" </w:instrText>
      </w:r>
      <w:r w:rsidRPr="0028623E">
        <w:fldChar w:fldCharType="end"/>
      </w:r>
    </w:p>
    <w:p w:rsidR="009F280F" w:rsidRPr="0028623E" w:rsidRDefault="009F280F" w:rsidP="009F280F"/>
    <w:p w:rsidR="009F280F" w:rsidRPr="0028623E" w:rsidRDefault="009F280F" w:rsidP="009F280F">
      <w:r w:rsidRPr="0028623E">
        <w:rPr>
          <w:noProof/>
        </w:rPr>
        <w:drawing>
          <wp:anchor distT="0" distB="0" distL="114300" distR="114300" simplePos="0" relativeHeight="251658240" behindDoc="0" locked="0" layoutInCell="0" allowOverlap="1" wp14:anchorId="5DA2099D" wp14:editId="2C57B264">
            <wp:simplePos x="0" y="0"/>
            <wp:positionH relativeFrom="column">
              <wp:posOffset>1568450</wp:posOffset>
            </wp:positionH>
            <wp:positionV relativeFrom="paragraph">
              <wp:posOffset>116205</wp:posOffset>
            </wp:positionV>
            <wp:extent cx="2057400" cy="2562225"/>
            <wp:effectExtent l="0" t="0" r="0" b="9525"/>
            <wp:wrapTopAndBottom/>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7">
                      <a:extLst>
                        <a:ext uri="{28A0092B-C50C-407E-A947-70E740481C1C}">
                          <a14:useLocalDpi xmlns:a14="http://schemas.microsoft.com/office/drawing/2010/main"/>
                        </a:ext>
                      </a:extLst>
                    </a:blip>
                    <a:srcRect/>
                    <a:stretch>
                      <a:fillRect/>
                    </a:stretch>
                  </pic:blipFill>
                  <pic:spPr bwMode="auto">
                    <a:xfrm>
                      <a:off x="0" y="0"/>
                      <a:ext cx="205740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80F" w:rsidRPr="0028623E" w:rsidRDefault="009F280F" w:rsidP="009F280F">
      <w:pPr>
        <w:rPr>
          <w:color w:val="FF0000"/>
        </w:rPr>
      </w:pPr>
      <w:r w:rsidRPr="0028623E">
        <w:t xml:space="preserve">                                          </w:t>
      </w:r>
      <w:r w:rsidRPr="0028623E">
        <w:rPr>
          <w:color w:val="FF0000"/>
        </w:rPr>
        <w:t>ciliado</w:t>
      </w:r>
      <w:r w:rsidRPr="0028623E">
        <w:rPr>
          <w:color w:val="FF0000"/>
        </w:rPr>
        <w:fldChar w:fldCharType="begin"/>
      </w:r>
      <w:r w:rsidRPr="0028623E">
        <w:instrText xml:space="preserve"> XE "</w:instrText>
      </w:r>
      <w:r w:rsidRPr="0028623E">
        <w:rPr>
          <w:color w:val="FF0000"/>
        </w:rPr>
        <w:instrText>Ciliado</w:instrText>
      </w:r>
      <w:r w:rsidRPr="0028623E">
        <w:instrText xml:space="preserve">" </w:instrText>
      </w:r>
      <w:r w:rsidRPr="0028623E">
        <w:rPr>
          <w:color w:val="FF0000"/>
        </w:rPr>
        <w:fldChar w:fldCharType="end"/>
      </w:r>
      <w:r w:rsidRPr="0028623E">
        <w:rPr>
          <w:color w:val="FF0000"/>
        </w:rPr>
        <w:t xml:space="preserve">                     fimbriado</w:t>
      </w:r>
      <w:r w:rsidRPr="0028623E">
        <w:rPr>
          <w:color w:val="FF0000"/>
        </w:rPr>
        <w:fldChar w:fldCharType="begin"/>
      </w:r>
      <w:r w:rsidRPr="0028623E">
        <w:instrText xml:space="preserve"> XE "</w:instrText>
      </w:r>
      <w:r w:rsidRPr="0028623E">
        <w:rPr>
          <w:color w:val="FF0000"/>
        </w:rPr>
        <w:instrText>Fimbriado</w:instrText>
      </w:r>
      <w:r w:rsidRPr="0028623E">
        <w:instrText xml:space="preserve">" </w:instrText>
      </w:r>
      <w:r w:rsidRPr="0028623E">
        <w:rPr>
          <w:color w:val="FF0000"/>
        </w:rPr>
        <w:fldChar w:fldCharType="end"/>
      </w:r>
      <w:r w:rsidRPr="0028623E">
        <w:rPr>
          <w:color w:val="FF0000"/>
        </w:rPr>
        <w:t xml:space="preserve"> </w:t>
      </w:r>
    </w:p>
    <w:p w:rsidR="009F280F" w:rsidRPr="0028623E" w:rsidRDefault="009F280F" w:rsidP="009F280F"/>
    <w:p w:rsidR="009F280F" w:rsidRPr="0028623E" w:rsidRDefault="009F280F" w:rsidP="009F280F"/>
    <w:tbl>
      <w:tblPr>
        <w:tblW w:w="0" w:type="auto"/>
        <w:jc w:val="center"/>
        <w:tblLayout w:type="fixed"/>
        <w:tblLook w:val="0000" w:firstRow="0" w:lastRow="0" w:firstColumn="0" w:lastColumn="0" w:noHBand="0" w:noVBand="0"/>
      </w:tblPr>
      <w:tblGrid>
        <w:gridCol w:w="3095"/>
        <w:gridCol w:w="3095"/>
        <w:gridCol w:w="3095"/>
      </w:tblGrid>
      <w:tr w:rsidR="009F280F" w:rsidRPr="0028623E" w:rsidTr="00F21A3F">
        <w:trPr>
          <w:jc w:val="center"/>
        </w:trPr>
        <w:tc>
          <w:tcPr>
            <w:tcW w:w="3095" w:type="dxa"/>
          </w:tcPr>
          <w:p w:rsidR="009F280F" w:rsidRPr="0028623E" w:rsidRDefault="009F280F" w:rsidP="00F21A3F">
            <w:pPr>
              <w:jc w:val="center"/>
            </w:pPr>
            <w:r w:rsidRPr="0028623E">
              <w:rPr>
                <w:noProof/>
              </w:rPr>
              <w:drawing>
                <wp:inline distT="0" distB="0" distL="0" distR="0" wp14:anchorId="3B635E73" wp14:editId="6E2B3D7D">
                  <wp:extent cx="1162050" cy="135255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498" cstate="screen">
                            <a:extLst>
                              <a:ext uri="{28A0092B-C50C-407E-A947-70E740481C1C}">
                                <a14:useLocalDpi xmlns:a14="http://schemas.microsoft.com/office/drawing/2010/main"/>
                              </a:ext>
                            </a:extLst>
                          </a:blip>
                          <a:srcRect/>
                          <a:stretch>
                            <a:fillRect/>
                          </a:stretch>
                        </pic:blipFill>
                        <pic:spPr bwMode="auto">
                          <a:xfrm>
                            <a:off x="0" y="0"/>
                            <a:ext cx="1162050" cy="1352550"/>
                          </a:xfrm>
                          <a:prstGeom prst="rect">
                            <a:avLst/>
                          </a:prstGeom>
                          <a:noFill/>
                          <a:ln>
                            <a:noFill/>
                          </a:ln>
                        </pic:spPr>
                      </pic:pic>
                    </a:graphicData>
                  </a:graphic>
                </wp:inline>
              </w:drawing>
            </w:r>
          </w:p>
        </w:tc>
        <w:tc>
          <w:tcPr>
            <w:tcW w:w="3095" w:type="dxa"/>
          </w:tcPr>
          <w:p w:rsidR="009F280F" w:rsidRPr="0028623E" w:rsidRDefault="009F280F" w:rsidP="00F21A3F">
            <w:pPr>
              <w:jc w:val="center"/>
            </w:pPr>
            <w:r w:rsidRPr="0028623E">
              <w:rPr>
                <w:noProof/>
              </w:rPr>
              <w:drawing>
                <wp:inline distT="0" distB="0" distL="0" distR="0" wp14:anchorId="0BE2CAD7" wp14:editId="168C5946">
                  <wp:extent cx="1076325" cy="1352550"/>
                  <wp:effectExtent l="0" t="0" r="952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499" cstate="screen">
                            <a:extLst>
                              <a:ext uri="{28A0092B-C50C-407E-A947-70E740481C1C}">
                                <a14:useLocalDpi xmlns:a14="http://schemas.microsoft.com/office/drawing/2010/main"/>
                              </a:ext>
                            </a:extLst>
                          </a:blip>
                          <a:srcRect/>
                          <a:stretch>
                            <a:fillRect/>
                          </a:stretch>
                        </pic:blipFill>
                        <pic:spPr bwMode="auto">
                          <a:xfrm>
                            <a:off x="0" y="0"/>
                            <a:ext cx="1076325" cy="1352550"/>
                          </a:xfrm>
                          <a:prstGeom prst="rect">
                            <a:avLst/>
                          </a:prstGeom>
                          <a:noFill/>
                          <a:ln>
                            <a:noFill/>
                          </a:ln>
                        </pic:spPr>
                      </pic:pic>
                    </a:graphicData>
                  </a:graphic>
                </wp:inline>
              </w:drawing>
            </w:r>
          </w:p>
        </w:tc>
        <w:tc>
          <w:tcPr>
            <w:tcW w:w="3095" w:type="dxa"/>
          </w:tcPr>
          <w:p w:rsidR="009F280F" w:rsidRPr="0028623E" w:rsidRDefault="009F280F" w:rsidP="00F21A3F">
            <w:pPr>
              <w:jc w:val="center"/>
            </w:pPr>
            <w:r w:rsidRPr="0028623E">
              <w:rPr>
                <w:noProof/>
              </w:rPr>
              <w:drawing>
                <wp:inline distT="0" distB="0" distL="0" distR="0" wp14:anchorId="21498AA1" wp14:editId="1D57FECF">
                  <wp:extent cx="1162050" cy="135255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500" cstate="screen">
                            <a:extLst>
                              <a:ext uri="{28A0092B-C50C-407E-A947-70E740481C1C}">
                                <a14:useLocalDpi xmlns:a14="http://schemas.microsoft.com/office/drawing/2010/main"/>
                              </a:ext>
                            </a:extLst>
                          </a:blip>
                          <a:srcRect/>
                          <a:stretch>
                            <a:fillRect/>
                          </a:stretch>
                        </pic:blipFill>
                        <pic:spPr bwMode="auto">
                          <a:xfrm>
                            <a:off x="0" y="0"/>
                            <a:ext cx="1162050" cy="1352550"/>
                          </a:xfrm>
                          <a:prstGeom prst="rect">
                            <a:avLst/>
                          </a:prstGeom>
                          <a:noFill/>
                          <a:ln>
                            <a:noFill/>
                          </a:ln>
                        </pic:spPr>
                      </pic:pic>
                    </a:graphicData>
                  </a:graphic>
                </wp:inline>
              </w:drawing>
            </w:r>
          </w:p>
        </w:tc>
      </w:tr>
      <w:tr w:rsidR="009F280F" w:rsidRPr="0028623E" w:rsidTr="00F21A3F">
        <w:trPr>
          <w:jc w:val="center"/>
        </w:trPr>
        <w:tc>
          <w:tcPr>
            <w:tcW w:w="3095" w:type="dxa"/>
          </w:tcPr>
          <w:p w:rsidR="009F280F" w:rsidRPr="0028623E" w:rsidRDefault="009F280F" w:rsidP="00F21A3F">
            <w:pPr>
              <w:jc w:val="center"/>
              <w:rPr>
                <w:color w:val="FF0000"/>
              </w:rPr>
            </w:pPr>
            <w:r w:rsidRPr="0028623E">
              <w:rPr>
                <w:color w:val="FF0000"/>
              </w:rPr>
              <w:t>glanduloso</w:t>
            </w:r>
            <w:r w:rsidRPr="0028623E">
              <w:rPr>
                <w:color w:val="FF0000"/>
              </w:rPr>
              <w:fldChar w:fldCharType="begin"/>
            </w:r>
            <w:r w:rsidRPr="0028623E">
              <w:instrText xml:space="preserve"> XE "</w:instrText>
            </w:r>
            <w:r w:rsidRPr="0028623E">
              <w:rPr>
                <w:color w:val="FF0000"/>
              </w:rPr>
              <w:instrText>Glanduloso</w:instrText>
            </w:r>
            <w:r w:rsidRPr="0028623E">
              <w:instrText xml:space="preserve">" </w:instrText>
            </w:r>
            <w:r w:rsidRPr="0028623E">
              <w:rPr>
                <w:color w:val="FF0000"/>
              </w:rPr>
              <w:fldChar w:fldCharType="end"/>
            </w:r>
          </w:p>
        </w:tc>
        <w:tc>
          <w:tcPr>
            <w:tcW w:w="3095" w:type="dxa"/>
          </w:tcPr>
          <w:p w:rsidR="009F280F" w:rsidRPr="0028623E" w:rsidRDefault="009F280F" w:rsidP="00F21A3F">
            <w:pPr>
              <w:jc w:val="center"/>
              <w:rPr>
                <w:color w:val="FF0000"/>
              </w:rPr>
            </w:pPr>
            <w:r w:rsidRPr="0028623E">
              <w:rPr>
                <w:color w:val="FF0000"/>
              </w:rPr>
              <w:t>lepidoto</w:t>
            </w:r>
            <w:r w:rsidRPr="0028623E">
              <w:rPr>
                <w:color w:val="FF0000"/>
              </w:rPr>
              <w:fldChar w:fldCharType="begin"/>
            </w:r>
            <w:r w:rsidRPr="0028623E">
              <w:instrText xml:space="preserve"> XE "</w:instrText>
            </w:r>
            <w:r w:rsidRPr="0028623E">
              <w:rPr>
                <w:color w:val="FF0000"/>
              </w:rPr>
              <w:instrText>Lepidoto</w:instrText>
            </w:r>
            <w:r w:rsidRPr="0028623E">
              <w:instrText xml:space="preserve">" </w:instrText>
            </w:r>
            <w:r w:rsidRPr="0028623E">
              <w:rPr>
                <w:color w:val="FF0000"/>
              </w:rPr>
              <w:fldChar w:fldCharType="end"/>
            </w:r>
          </w:p>
        </w:tc>
        <w:tc>
          <w:tcPr>
            <w:tcW w:w="3095" w:type="dxa"/>
          </w:tcPr>
          <w:p w:rsidR="009F280F" w:rsidRPr="0028623E" w:rsidRDefault="009F280F" w:rsidP="00F21A3F">
            <w:pPr>
              <w:jc w:val="center"/>
              <w:rPr>
                <w:color w:val="FF0000"/>
              </w:rPr>
            </w:pPr>
            <w:r w:rsidRPr="0028623E">
              <w:rPr>
                <w:color w:val="FF0000"/>
              </w:rPr>
              <w:t>papiloso</w:t>
            </w:r>
            <w:r w:rsidRPr="0028623E">
              <w:rPr>
                <w:color w:val="FF0000"/>
              </w:rPr>
              <w:fldChar w:fldCharType="begin"/>
            </w:r>
            <w:r w:rsidRPr="0028623E">
              <w:instrText xml:space="preserve"> XE "</w:instrText>
            </w:r>
            <w:r w:rsidRPr="0028623E">
              <w:rPr>
                <w:color w:val="FF0000"/>
              </w:rPr>
              <w:instrText>Papiloso</w:instrText>
            </w:r>
            <w:r w:rsidRPr="0028623E">
              <w:instrText xml:space="preserve">" </w:instrText>
            </w:r>
            <w:r w:rsidRPr="0028623E">
              <w:rPr>
                <w:color w:val="FF0000"/>
              </w:rPr>
              <w:fldChar w:fldCharType="end"/>
            </w:r>
          </w:p>
        </w:tc>
      </w:tr>
    </w:tbl>
    <w:p w:rsidR="009F280F" w:rsidRDefault="009F280F" w:rsidP="009F280F"/>
    <w:p w:rsidR="009F280F" w:rsidRDefault="009F280F" w:rsidP="009F280F"/>
    <w:p w:rsidR="009F280F" w:rsidRPr="0028623E" w:rsidRDefault="009F280F" w:rsidP="009F280F"/>
    <w:p w:rsidR="009F280F" w:rsidRPr="0028623E" w:rsidRDefault="009F280F" w:rsidP="009F280F">
      <w:pPr>
        <w:pStyle w:val="Heading5"/>
      </w:pPr>
      <w:bookmarkStart w:id="332" w:name="_Toc131234127"/>
      <w:bookmarkStart w:id="333" w:name="_Toc197487734"/>
      <w:bookmarkStart w:id="334" w:name="_Toc220385219"/>
      <w:bookmarkStart w:id="335" w:name="_Toc225238105"/>
      <w:bookmarkStart w:id="336" w:name="_Toc15562891"/>
      <w:r w:rsidRPr="0028623E">
        <w:t>2.4.7</w:t>
      </w:r>
      <w:r w:rsidRPr="0028623E">
        <w:tab/>
      </w:r>
      <w:bookmarkEnd w:id="332"/>
      <w:bookmarkEnd w:id="333"/>
      <w:bookmarkEnd w:id="334"/>
      <w:r w:rsidRPr="00C141DA">
        <w:t>Textura</w:t>
      </w:r>
      <w:bookmarkEnd w:id="335"/>
      <w:bookmarkEnd w:id="336"/>
      <w:r w:rsidRPr="0028623E">
        <w:fldChar w:fldCharType="begin"/>
      </w:r>
      <w:r w:rsidRPr="0028623E">
        <w:instrText xml:space="preserve"> XE "</w:instrText>
      </w:r>
      <w:r w:rsidRPr="0028623E">
        <w:rPr>
          <w:color w:val="FF0000"/>
        </w:rPr>
        <w:instrText>Textura</w:instrText>
      </w:r>
      <w:r w:rsidRPr="0028623E">
        <w:instrText xml:space="preserve">" </w:instrText>
      </w:r>
      <w:r w:rsidRPr="0028623E">
        <w:fldChar w:fldCharType="end"/>
      </w:r>
    </w:p>
    <w:p w:rsidR="009F280F" w:rsidRPr="0028623E" w:rsidRDefault="009F280F" w:rsidP="009F280F"/>
    <w:p w:rsidR="009F280F" w:rsidRPr="0028623E" w:rsidRDefault="009F280F" w:rsidP="009F280F">
      <w:pPr>
        <w:rPr>
          <w:b/>
        </w:rPr>
      </w:pPr>
      <w:r w:rsidRPr="0028623E">
        <w:rPr>
          <w:b/>
          <w:noProof/>
        </w:rPr>
        <w:drawing>
          <wp:inline distT="0" distB="0" distL="0" distR="0" wp14:anchorId="53D70724" wp14:editId="7B39D5E7">
            <wp:extent cx="5743575" cy="971550"/>
            <wp:effectExtent l="0" t="0" r="9525" b="0"/>
            <wp:docPr id="419" name="Picture 419" descr="p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p39a"/>
                    <pic:cNvPicPr>
                      <a:picLocks noChangeAspect="1" noChangeArrowheads="1"/>
                    </pic:cNvPicPr>
                  </pic:nvPicPr>
                  <pic:blipFill>
                    <a:blip r:embed="rId501" cstate="screen">
                      <a:extLst>
                        <a:ext uri="{28A0092B-C50C-407E-A947-70E740481C1C}">
                          <a14:useLocalDpi xmlns:a14="http://schemas.microsoft.com/office/drawing/2010/main"/>
                        </a:ext>
                      </a:extLst>
                    </a:blip>
                    <a:srcRect/>
                    <a:stretch>
                      <a:fillRect/>
                    </a:stretch>
                  </pic:blipFill>
                  <pic:spPr bwMode="auto">
                    <a:xfrm>
                      <a:off x="0" y="0"/>
                      <a:ext cx="5743575" cy="971550"/>
                    </a:xfrm>
                    <a:prstGeom prst="rect">
                      <a:avLst/>
                    </a:prstGeom>
                    <a:noFill/>
                    <a:ln>
                      <a:noFill/>
                    </a:ln>
                  </pic:spPr>
                </pic:pic>
              </a:graphicData>
            </a:graphic>
          </wp:inline>
        </w:drawing>
      </w:r>
    </w:p>
    <w:p w:rsidR="009F280F" w:rsidRPr="0028623E" w:rsidRDefault="009F280F" w:rsidP="009F280F">
      <w:pPr>
        <w:rPr>
          <w:b/>
        </w:rPr>
      </w:pPr>
    </w:p>
    <w:p w:rsidR="009F280F" w:rsidRPr="0028623E" w:rsidRDefault="009F280F" w:rsidP="009F280F">
      <w:pPr>
        <w:rPr>
          <w:color w:val="FF0000"/>
        </w:rPr>
      </w:pPr>
      <w:r w:rsidRPr="0028623E">
        <w:rPr>
          <w:color w:val="FF0000"/>
        </w:rPr>
        <w:t xml:space="preserve">          aciculado</w:t>
      </w:r>
      <w:r w:rsidRPr="0028623E">
        <w:rPr>
          <w:color w:val="FF0000"/>
        </w:rPr>
        <w:fldChar w:fldCharType="begin"/>
      </w:r>
      <w:r w:rsidRPr="0028623E">
        <w:instrText xml:space="preserve"> XE "</w:instrText>
      </w:r>
      <w:r w:rsidRPr="0028623E">
        <w:rPr>
          <w:color w:val="FF0000"/>
        </w:rPr>
        <w:instrText>Aciculado</w:instrText>
      </w:r>
      <w:r w:rsidRPr="0028623E">
        <w:instrText xml:space="preserve">" </w:instrText>
      </w:r>
      <w:r w:rsidRPr="0028623E">
        <w:rPr>
          <w:color w:val="FF0000"/>
        </w:rPr>
        <w:fldChar w:fldCharType="end"/>
      </w:r>
      <w:r w:rsidRPr="0028623E">
        <w:rPr>
          <w:color w:val="FF0000"/>
        </w:rPr>
        <w:t xml:space="preserve">                estriado</w:t>
      </w:r>
      <w:r w:rsidRPr="0028623E">
        <w:rPr>
          <w:color w:val="FF0000"/>
        </w:rPr>
        <w:fldChar w:fldCharType="begin"/>
      </w:r>
      <w:r w:rsidRPr="0028623E">
        <w:instrText xml:space="preserve"> XE "</w:instrText>
      </w:r>
      <w:r w:rsidRPr="0028623E">
        <w:rPr>
          <w:color w:val="FF0000"/>
        </w:rPr>
        <w:instrText>Estriado</w:instrText>
      </w:r>
      <w:r w:rsidRPr="0028623E">
        <w:instrText xml:space="preserve">" </w:instrText>
      </w:r>
      <w:r w:rsidRPr="0028623E">
        <w:rPr>
          <w:color w:val="FF0000"/>
        </w:rPr>
        <w:fldChar w:fldCharType="end"/>
      </w:r>
      <w:r w:rsidRPr="0028623E">
        <w:rPr>
          <w:color w:val="FF0000"/>
        </w:rPr>
        <w:t xml:space="preserve">                acanalado</w:t>
      </w:r>
      <w:r w:rsidRPr="0028623E">
        <w:rPr>
          <w:color w:val="FF0000"/>
        </w:rPr>
        <w:fldChar w:fldCharType="begin"/>
      </w:r>
      <w:r w:rsidRPr="0028623E">
        <w:instrText xml:space="preserve"> XE "</w:instrText>
      </w:r>
      <w:r w:rsidRPr="0028623E">
        <w:rPr>
          <w:color w:val="FF0000"/>
        </w:rPr>
        <w:instrText>Acanalado</w:instrText>
      </w:r>
      <w:r w:rsidRPr="0028623E">
        <w:instrText xml:space="preserve">" </w:instrText>
      </w:r>
      <w:r w:rsidRPr="0028623E">
        <w:rPr>
          <w:color w:val="FF0000"/>
        </w:rPr>
        <w:fldChar w:fldCharType="end"/>
      </w:r>
      <w:r w:rsidRPr="0028623E">
        <w:rPr>
          <w:color w:val="FF0000"/>
        </w:rPr>
        <w:t xml:space="preserve">              reticulado</w:t>
      </w:r>
      <w:r w:rsidRPr="0028623E">
        <w:rPr>
          <w:color w:val="FF0000"/>
        </w:rPr>
        <w:fldChar w:fldCharType="begin"/>
      </w:r>
      <w:r w:rsidRPr="0028623E">
        <w:instrText xml:space="preserve"> XE "</w:instrText>
      </w:r>
      <w:r w:rsidRPr="0028623E">
        <w:rPr>
          <w:color w:val="FF0000"/>
        </w:rPr>
        <w:instrText>Reticulado</w:instrText>
      </w:r>
      <w:r w:rsidRPr="0028623E">
        <w:instrText xml:space="preserve">" </w:instrText>
      </w:r>
      <w:r w:rsidRPr="0028623E">
        <w:rPr>
          <w:color w:val="FF0000"/>
        </w:rPr>
        <w:fldChar w:fldCharType="end"/>
      </w:r>
      <w:r w:rsidRPr="0028623E">
        <w:rPr>
          <w:color w:val="FF0000"/>
        </w:rPr>
        <w:t xml:space="preserve">              corrugado</w:t>
      </w:r>
      <w:r w:rsidRPr="0028623E">
        <w:rPr>
          <w:color w:val="FF0000"/>
        </w:rPr>
        <w:fldChar w:fldCharType="begin"/>
      </w:r>
      <w:r w:rsidRPr="0028623E">
        <w:instrText xml:space="preserve"> XE "</w:instrText>
      </w:r>
      <w:r w:rsidRPr="0028623E">
        <w:rPr>
          <w:color w:val="FF0000"/>
        </w:rPr>
        <w:instrText>Corrugado</w:instrText>
      </w:r>
      <w:r w:rsidRPr="0028623E">
        <w:instrText xml:space="preserve">" </w:instrText>
      </w:r>
      <w:r w:rsidRPr="0028623E">
        <w:rPr>
          <w:color w:val="FF0000"/>
        </w:rPr>
        <w:fldChar w:fldCharType="end"/>
      </w:r>
    </w:p>
    <w:p w:rsidR="009F280F" w:rsidRPr="0028623E" w:rsidRDefault="009F280F" w:rsidP="009F280F"/>
    <w:p w:rsidR="009F280F" w:rsidRPr="0028623E" w:rsidRDefault="009F280F" w:rsidP="009F280F"/>
    <w:tbl>
      <w:tblPr>
        <w:tblW w:w="0" w:type="auto"/>
        <w:jc w:val="center"/>
        <w:tblLayout w:type="fixed"/>
        <w:tblLook w:val="0000" w:firstRow="0" w:lastRow="0" w:firstColumn="0" w:lastColumn="0" w:noHBand="0" w:noVBand="0"/>
      </w:tblPr>
      <w:tblGrid>
        <w:gridCol w:w="1857"/>
        <w:gridCol w:w="1857"/>
        <w:gridCol w:w="1857"/>
      </w:tblGrid>
      <w:tr w:rsidR="009F280F" w:rsidRPr="0028623E" w:rsidTr="00F21A3F">
        <w:trPr>
          <w:jc w:val="center"/>
        </w:trPr>
        <w:tc>
          <w:tcPr>
            <w:tcW w:w="1857" w:type="dxa"/>
            <w:vAlign w:val="center"/>
          </w:tcPr>
          <w:p w:rsidR="009F280F" w:rsidRPr="0028623E" w:rsidRDefault="009F280F" w:rsidP="00F21A3F">
            <w:pPr>
              <w:jc w:val="center"/>
            </w:pPr>
            <w:r w:rsidRPr="0028623E">
              <w:rPr>
                <w:noProof/>
              </w:rPr>
              <w:drawing>
                <wp:inline distT="0" distB="0" distL="0" distR="0" wp14:anchorId="74CFF959" wp14:editId="699DC40A">
                  <wp:extent cx="1038225" cy="962025"/>
                  <wp:effectExtent l="0" t="0" r="9525"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502" cstate="screen">
                            <a:extLst>
                              <a:ext uri="{28A0092B-C50C-407E-A947-70E740481C1C}">
                                <a14:useLocalDpi xmlns:a14="http://schemas.microsoft.com/office/drawing/2010/main"/>
                              </a:ext>
                            </a:extLst>
                          </a:blip>
                          <a:srcRect/>
                          <a:stretch>
                            <a:fillRect/>
                          </a:stretch>
                        </pic:blipFill>
                        <pic:spPr bwMode="auto">
                          <a:xfrm>
                            <a:off x="0" y="0"/>
                            <a:ext cx="1038225" cy="962025"/>
                          </a:xfrm>
                          <a:prstGeom prst="rect">
                            <a:avLst/>
                          </a:prstGeom>
                          <a:noFill/>
                          <a:ln>
                            <a:noFill/>
                          </a:ln>
                        </pic:spPr>
                      </pic:pic>
                    </a:graphicData>
                  </a:graphic>
                </wp:inline>
              </w:drawing>
            </w:r>
          </w:p>
        </w:tc>
        <w:tc>
          <w:tcPr>
            <w:tcW w:w="1857" w:type="dxa"/>
            <w:vAlign w:val="center"/>
          </w:tcPr>
          <w:p w:rsidR="009F280F" w:rsidRPr="0028623E" w:rsidRDefault="009F280F" w:rsidP="00F21A3F">
            <w:pPr>
              <w:jc w:val="center"/>
            </w:pPr>
            <w:r w:rsidRPr="0028623E">
              <w:rPr>
                <w:noProof/>
              </w:rPr>
              <w:drawing>
                <wp:inline distT="0" distB="0" distL="0" distR="0" wp14:anchorId="6476A572" wp14:editId="36B6033F">
                  <wp:extent cx="1038225" cy="952500"/>
                  <wp:effectExtent l="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503" cstate="screen">
                            <a:extLst>
                              <a:ext uri="{28A0092B-C50C-407E-A947-70E740481C1C}">
                                <a14:useLocalDpi xmlns:a14="http://schemas.microsoft.com/office/drawing/2010/main"/>
                              </a:ext>
                            </a:extLst>
                          </a:blip>
                          <a:srcRect/>
                          <a:stretch>
                            <a:fillRect/>
                          </a:stretch>
                        </pic:blipFill>
                        <pic:spPr bwMode="auto">
                          <a:xfrm>
                            <a:off x="0" y="0"/>
                            <a:ext cx="1038225" cy="952500"/>
                          </a:xfrm>
                          <a:prstGeom prst="rect">
                            <a:avLst/>
                          </a:prstGeom>
                          <a:noFill/>
                          <a:ln>
                            <a:noFill/>
                          </a:ln>
                        </pic:spPr>
                      </pic:pic>
                    </a:graphicData>
                  </a:graphic>
                </wp:inline>
              </w:drawing>
            </w:r>
          </w:p>
        </w:tc>
        <w:tc>
          <w:tcPr>
            <w:tcW w:w="1857" w:type="dxa"/>
            <w:vAlign w:val="center"/>
          </w:tcPr>
          <w:p w:rsidR="009F280F" w:rsidRPr="0028623E" w:rsidRDefault="009F280F" w:rsidP="00F21A3F">
            <w:pPr>
              <w:jc w:val="center"/>
            </w:pPr>
            <w:r w:rsidRPr="0028623E">
              <w:rPr>
                <w:noProof/>
              </w:rPr>
              <w:drawing>
                <wp:inline distT="0" distB="0" distL="0" distR="0" wp14:anchorId="7FA752E3" wp14:editId="5123C7D9">
                  <wp:extent cx="1019175" cy="923925"/>
                  <wp:effectExtent l="0" t="0" r="9525"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504" cstate="screen">
                            <a:extLst>
                              <a:ext uri="{28A0092B-C50C-407E-A947-70E740481C1C}">
                                <a14:useLocalDpi xmlns:a14="http://schemas.microsoft.com/office/drawing/2010/main"/>
                              </a:ext>
                            </a:extLst>
                          </a:blip>
                          <a:srcRect/>
                          <a:stretch>
                            <a:fillRect/>
                          </a:stretch>
                        </pic:blipFill>
                        <pic:spPr bwMode="auto">
                          <a:xfrm>
                            <a:off x="0" y="0"/>
                            <a:ext cx="1019175" cy="923925"/>
                          </a:xfrm>
                          <a:prstGeom prst="rect">
                            <a:avLst/>
                          </a:prstGeom>
                          <a:noFill/>
                          <a:ln>
                            <a:noFill/>
                          </a:ln>
                        </pic:spPr>
                      </pic:pic>
                    </a:graphicData>
                  </a:graphic>
                </wp:inline>
              </w:drawing>
            </w:r>
          </w:p>
        </w:tc>
      </w:tr>
      <w:tr w:rsidR="009F280F" w:rsidRPr="0028623E" w:rsidTr="00F21A3F">
        <w:trPr>
          <w:jc w:val="center"/>
        </w:trPr>
        <w:tc>
          <w:tcPr>
            <w:tcW w:w="1857" w:type="dxa"/>
            <w:vAlign w:val="center"/>
          </w:tcPr>
          <w:p w:rsidR="009F280F" w:rsidRPr="0028623E" w:rsidRDefault="009F280F" w:rsidP="00F21A3F">
            <w:pPr>
              <w:jc w:val="center"/>
              <w:rPr>
                <w:color w:val="FF0000"/>
              </w:rPr>
            </w:pPr>
            <w:r w:rsidRPr="0028623E">
              <w:rPr>
                <w:color w:val="FF0000"/>
              </w:rPr>
              <w:t>rugoso</w:t>
            </w:r>
            <w:r w:rsidRPr="0028623E">
              <w:rPr>
                <w:color w:val="FF0000"/>
              </w:rPr>
              <w:fldChar w:fldCharType="begin"/>
            </w:r>
            <w:r w:rsidRPr="0028623E">
              <w:instrText xml:space="preserve"> XE "</w:instrText>
            </w:r>
            <w:r w:rsidRPr="0028623E">
              <w:rPr>
                <w:color w:val="FF0000"/>
              </w:rPr>
              <w:instrText>Rugoso</w:instrText>
            </w:r>
            <w:r w:rsidRPr="0028623E">
              <w:instrText xml:space="preserve">" </w:instrText>
            </w:r>
            <w:r w:rsidRPr="0028623E">
              <w:rPr>
                <w:color w:val="FF0000"/>
              </w:rPr>
              <w:fldChar w:fldCharType="end"/>
            </w:r>
          </w:p>
        </w:tc>
        <w:tc>
          <w:tcPr>
            <w:tcW w:w="1857" w:type="dxa"/>
            <w:vAlign w:val="center"/>
          </w:tcPr>
          <w:p w:rsidR="009F280F" w:rsidRPr="0028623E" w:rsidRDefault="009F280F" w:rsidP="00F21A3F">
            <w:pPr>
              <w:jc w:val="center"/>
              <w:rPr>
                <w:color w:val="FF0000"/>
              </w:rPr>
            </w:pPr>
            <w:r w:rsidRPr="0028623E">
              <w:rPr>
                <w:color w:val="FF0000"/>
              </w:rPr>
              <w:t>abullonado</w:t>
            </w:r>
            <w:r w:rsidRPr="0028623E">
              <w:rPr>
                <w:color w:val="FF0000"/>
              </w:rPr>
              <w:fldChar w:fldCharType="begin"/>
            </w:r>
            <w:r w:rsidRPr="0028623E">
              <w:instrText xml:space="preserve"> XE "</w:instrText>
            </w:r>
            <w:r w:rsidRPr="0028623E">
              <w:rPr>
                <w:color w:val="FF0000"/>
              </w:rPr>
              <w:instrText>Abullonado</w:instrText>
            </w:r>
            <w:r w:rsidRPr="0028623E">
              <w:instrText xml:space="preserve">" </w:instrText>
            </w:r>
            <w:r w:rsidRPr="0028623E">
              <w:rPr>
                <w:color w:val="FF0000"/>
              </w:rPr>
              <w:fldChar w:fldCharType="end"/>
            </w:r>
          </w:p>
        </w:tc>
        <w:tc>
          <w:tcPr>
            <w:tcW w:w="1857" w:type="dxa"/>
            <w:vAlign w:val="center"/>
          </w:tcPr>
          <w:p w:rsidR="009F280F" w:rsidRPr="0028623E" w:rsidRDefault="009F280F" w:rsidP="00F21A3F">
            <w:pPr>
              <w:jc w:val="center"/>
              <w:rPr>
                <w:color w:val="FF0000"/>
              </w:rPr>
            </w:pPr>
            <w:r w:rsidRPr="0028623E">
              <w:rPr>
                <w:color w:val="FF0000"/>
              </w:rPr>
              <w:t>verrugoso</w:t>
            </w:r>
            <w:r w:rsidRPr="0028623E">
              <w:rPr>
                <w:color w:val="FF0000"/>
              </w:rPr>
              <w:fldChar w:fldCharType="begin"/>
            </w:r>
            <w:r w:rsidRPr="0028623E">
              <w:instrText xml:space="preserve"> XE "</w:instrText>
            </w:r>
            <w:r w:rsidRPr="0028623E">
              <w:rPr>
                <w:color w:val="FF0000"/>
              </w:rPr>
              <w:instrText>Verrugoso</w:instrText>
            </w:r>
            <w:r w:rsidRPr="0028623E">
              <w:instrText xml:space="preserve">" </w:instrText>
            </w:r>
            <w:r w:rsidRPr="0028623E">
              <w:rPr>
                <w:color w:val="FF0000"/>
              </w:rPr>
              <w:fldChar w:fldCharType="end"/>
            </w:r>
          </w:p>
        </w:tc>
      </w:tr>
    </w:tbl>
    <w:p w:rsidR="009F280F" w:rsidRPr="0028623E" w:rsidRDefault="009F280F" w:rsidP="009F280F"/>
    <w:p w:rsidR="009F280F" w:rsidRPr="0028623E" w:rsidRDefault="009F280F" w:rsidP="009F280F">
      <w:pPr>
        <w:jc w:val="left"/>
      </w:pPr>
    </w:p>
    <w:p w:rsidR="009F280F" w:rsidRPr="0028623E" w:rsidRDefault="009F280F" w:rsidP="009F280F">
      <w:pPr>
        <w:jc w:val="left"/>
        <w:sectPr w:rsidR="009F280F" w:rsidRPr="0028623E" w:rsidSect="00A059FE">
          <w:headerReference w:type="default" r:id="rId505"/>
          <w:headerReference w:type="first" r:id="rId506"/>
          <w:pgSz w:w="11907" w:h="16840" w:code="9"/>
          <w:pgMar w:top="510" w:right="1134" w:bottom="1134" w:left="1134" w:header="510" w:footer="680" w:gutter="0"/>
          <w:cols w:space="720"/>
          <w:titlePg/>
        </w:sectPr>
      </w:pPr>
    </w:p>
    <w:p w:rsidR="009F280F" w:rsidRPr="0028623E" w:rsidRDefault="009F280F" w:rsidP="009F280F">
      <w:pPr>
        <w:pStyle w:val="Heading1"/>
      </w:pPr>
      <w:bookmarkStart w:id="337" w:name="_Toc311045786"/>
      <w:bookmarkStart w:id="338" w:name="_Toc323031827"/>
      <w:bookmarkStart w:id="339" w:name="_Toc333313599"/>
      <w:bookmarkStart w:id="340" w:name="_Toc346525348"/>
      <w:bookmarkStart w:id="341" w:name="_Toc347319298"/>
      <w:bookmarkStart w:id="342" w:name="OLE_LINK1"/>
      <w:bookmarkStart w:id="343" w:name="_Toc15562892"/>
      <w:r w:rsidRPr="0028623E">
        <w:lastRenderedPageBreak/>
        <w:t xml:space="preserve">subsección </w:t>
      </w:r>
      <w:r>
        <w:t>3</w:t>
      </w:r>
      <w:r w:rsidRPr="0028623E">
        <w:t xml:space="preserve">.  </w:t>
      </w:r>
      <w:r>
        <w:t>COLOR</w:t>
      </w:r>
      <w:bookmarkEnd w:id="343"/>
    </w:p>
    <w:p w:rsidR="009F280F" w:rsidRPr="0028623E" w:rsidRDefault="009F280F" w:rsidP="009F280F">
      <w:pPr>
        <w:pStyle w:val="Heading2"/>
        <w:rPr>
          <w:lang w:val="es-ES_tradnl"/>
        </w:rPr>
      </w:pPr>
    </w:p>
    <w:p w:rsidR="009F280F" w:rsidRPr="005442D3" w:rsidRDefault="009F280F" w:rsidP="009F280F">
      <w:pPr>
        <w:pStyle w:val="Heading2"/>
        <w:rPr>
          <w:lang w:val="es-ES"/>
        </w:rPr>
      </w:pPr>
      <w:bookmarkStart w:id="344" w:name="_Toc15562893"/>
      <w:bookmarkEnd w:id="337"/>
      <w:bookmarkEnd w:id="338"/>
      <w:bookmarkEnd w:id="339"/>
      <w:bookmarkEnd w:id="340"/>
      <w:r>
        <w:rPr>
          <w:lang w:val="es-ES_tradnl"/>
        </w:rPr>
        <w:t>1.</w:t>
      </w:r>
      <w:r>
        <w:rPr>
          <w:lang w:val="es-ES_tradnl"/>
        </w:rPr>
        <w:tab/>
      </w:r>
      <w:r w:rsidRPr="005442D3">
        <w:rPr>
          <w:lang w:val="es-ES_tradnl"/>
        </w:rPr>
        <w:t>INTRODUCCIÓN</w:t>
      </w:r>
      <w:bookmarkEnd w:id="341"/>
      <w:bookmarkEnd w:id="344"/>
    </w:p>
    <w:p w:rsidR="009F280F" w:rsidRPr="005442D3" w:rsidRDefault="009F280F" w:rsidP="009F280F">
      <w:pPr>
        <w:rPr>
          <w:szCs w:val="24"/>
          <w:lang w:val="es-ES"/>
        </w:rPr>
      </w:pPr>
    </w:p>
    <w:p w:rsidR="009F280F" w:rsidRPr="005442D3" w:rsidRDefault="009F280F" w:rsidP="009F280F">
      <w:pPr>
        <w:rPr>
          <w:lang w:val="es-ES"/>
        </w:rPr>
      </w:pPr>
      <w:r>
        <w:rPr>
          <w:lang w:val="es-ES"/>
        </w:rPr>
        <w:t xml:space="preserve">La Subsección 3:  </w:t>
      </w:r>
      <w:r w:rsidRPr="008125AA">
        <w:rPr>
          <w:color w:val="FF0000"/>
          <w:lang w:val="es-ES"/>
        </w:rPr>
        <w:t>Color</w:t>
      </w:r>
      <w:r w:rsidRPr="0028623E">
        <w:rPr>
          <w:color w:val="FF0000"/>
        </w:rPr>
        <w:fldChar w:fldCharType="begin"/>
      </w:r>
      <w:r w:rsidRPr="0028623E">
        <w:instrText xml:space="preserve"> XE "</w:instrText>
      </w:r>
      <w:r>
        <w:rPr>
          <w:color w:val="FF0000"/>
        </w:rPr>
        <w:instrText>Color</w:instrText>
      </w:r>
      <w:r w:rsidRPr="0028623E">
        <w:instrText xml:space="preserve">" </w:instrText>
      </w:r>
      <w:r w:rsidRPr="0028623E">
        <w:rPr>
          <w:color w:val="FF0000"/>
        </w:rPr>
        <w:fldChar w:fldCharType="end"/>
      </w:r>
      <w:r w:rsidRPr="005442D3">
        <w:t xml:space="preserve"> tiene por objeto:</w:t>
      </w:r>
    </w:p>
    <w:p w:rsidR="009F280F" w:rsidRPr="005442D3" w:rsidRDefault="009F280F" w:rsidP="009F280F">
      <w:pPr>
        <w:ind w:left="360"/>
        <w:rPr>
          <w:szCs w:val="24"/>
          <w:lang w:val="es-ES"/>
        </w:rPr>
      </w:pPr>
    </w:p>
    <w:p w:rsidR="009F280F" w:rsidRPr="007E11D0" w:rsidRDefault="009F280F" w:rsidP="009F280F">
      <w:pPr>
        <w:numPr>
          <w:ilvl w:val="0"/>
          <w:numId w:val="25"/>
        </w:numPr>
        <w:tabs>
          <w:tab w:val="clear" w:pos="735"/>
        </w:tabs>
        <w:ind w:left="1134" w:hanging="567"/>
        <w:rPr>
          <w:szCs w:val="24"/>
          <w:lang w:val="es-ES"/>
        </w:rPr>
      </w:pPr>
      <w:r w:rsidRPr="007E11D0">
        <w:rPr>
          <w:szCs w:val="24"/>
        </w:rPr>
        <w:t xml:space="preserve">brindar orientación para el establecimiento de caracteres relativos a los </w:t>
      </w:r>
      <w:r w:rsidRPr="00641930">
        <w:rPr>
          <w:color w:val="FF0000"/>
          <w:szCs w:val="24"/>
        </w:rPr>
        <w:t>colores</w:t>
      </w:r>
      <w:r w:rsidRPr="007E11D0">
        <w:rPr>
          <w:szCs w:val="24"/>
        </w:rPr>
        <w:t xml:space="preserve"> y a sus</w:t>
      </w:r>
      <w:r w:rsidRPr="007E11D0">
        <w:rPr>
          <w:noProof/>
        </w:rPr>
        <w:t xml:space="preserve"> </w:t>
      </w:r>
      <w:r w:rsidRPr="00B83650">
        <w:rPr>
          <w:noProof/>
          <w:color w:val="FF0000"/>
        </w:rPr>
        <w:t>formas</w:t>
      </w:r>
      <w:r w:rsidRPr="00B83650">
        <w:rPr>
          <w:noProof/>
          <w:color w:val="FF0000"/>
          <w:lang w:val="es-ES"/>
        </w:rPr>
        <w:t xml:space="preserve"> de disposición</w:t>
      </w:r>
      <w:r w:rsidRPr="0028623E">
        <w:rPr>
          <w:color w:val="FF0000"/>
        </w:rPr>
        <w:fldChar w:fldCharType="begin"/>
      </w:r>
      <w:r w:rsidRPr="0028623E">
        <w:instrText xml:space="preserve"> XE "</w:instrText>
      </w:r>
      <w:r>
        <w:rPr>
          <w:color w:val="FF0000"/>
        </w:rPr>
        <w:instrText>Formas de disposición del color</w:instrText>
      </w:r>
      <w:r w:rsidRPr="0028623E">
        <w:instrText xml:space="preserve">" </w:instrText>
      </w:r>
      <w:r w:rsidRPr="0028623E">
        <w:rPr>
          <w:color w:val="FF0000"/>
        </w:rPr>
        <w:fldChar w:fldCharType="end"/>
      </w:r>
      <w:r w:rsidRPr="007E11D0">
        <w:rPr>
          <w:szCs w:val="24"/>
        </w:rPr>
        <w:t>;</w:t>
      </w:r>
    </w:p>
    <w:p w:rsidR="009F280F" w:rsidRPr="005442D3" w:rsidRDefault="009F280F" w:rsidP="009F280F">
      <w:pPr>
        <w:tabs>
          <w:tab w:val="left" w:pos="1134"/>
        </w:tabs>
        <w:ind w:firstLine="567"/>
        <w:rPr>
          <w:szCs w:val="24"/>
          <w:lang w:val="es-ES"/>
        </w:rPr>
      </w:pPr>
    </w:p>
    <w:p w:rsidR="009F280F" w:rsidRPr="005442D3" w:rsidRDefault="009F280F" w:rsidP="009F280F">
      <w:pPr>
        <w:numPr>
          <w:ilvl w:val="0"/>
          <w:numId w:val="25"/>
        </w:numPr>
        <w:tabs>
          <w:tab w:val="clear" w:pos="735"/>
          <w:tab w:val="left" w:pos="1134"/>
          <w:tab w:val="num" w:pos="3003"/>
        </w:tabs>
        <w:ind w:left="1134" w:hanging="567"/>
        <w:rPr>
          <w:szCs w:val="24"/>
          <w:lang w:val="es-ES"/>
        </w:rPr>
      </w:pPr>
      <w:r w:rsidRPr="007E11D0">
        <w:rPr>
          <w:szCs w:val="24"/>
        </w:rPr>
        <w:t xml:space="preserve">presentar ilustraciones y ejemplos estándar de </w:t>
      </w:r>
      <w:r w:rsidRPr="00641930">
        <w:rPr>
          <w:color w:val="FF0000"/>
          <w:szCs w:val="24"/>
        </w:rPr>
        <w:t>colores</w:t>
      </w:r>
      <w:r w:rsidRPr="007E11D0">
        <w:rPr>
          <w:szCs w:val="24"/>
        </w:rPr>
        <w:t xml:space="preserve"> y </w:t>
      </w:r>
      <w:r w:rsidRPr="00C07C07">
        <w:rPr>
          <w:noProof/>
          <w:color w:val="FF0000"/>
        </w:rPr>
        <w:t>formas</w:t>
      </w:r>
      <w:r w:rsidRPr="00C07C07">
        <w:rPr>
          <w:noProof/>
          <w:color w:val="FF0000"/>
          <w:lang w:val="es-ES"/>
        </w:rPr>
        <w:t xml:space="preserve"> de disposición</w:t>
      </w:r>
      <w:r w:rsidRPr="007E11D0">
        <w:rPr>
          <w:noProof/>
          <w:lang w:val="es-ES"/>
        </w:rPr>
        <w:t xml:space="preserve"> </w:t>
      </w:r>
      <w:r w:rsidRPr="007E11D0">
        <w:rPr>
          <w:szCs w:val="24"/>
        </w:rPr>
        <w:t xml:space="preserve">del color cuya </w:t>
      </w:r>
      <w:r w:rsidRPr="005442D3">
        <w:rPr>
          <w:szCs w:val="24"/>
        </w:rPr>
        <w:t>inclusión en las directrices de examen pueda resultar útil, teniendo en cuenta que las ilustraciones de los caracteres específicos pueden encontrarse en las directrices de examen pertinentes y que pueden realizarse búsquedas de los distintos caracteres pertinentes en el documento TGP/7 “Colección de caracteres aprobados”;</w:t>
      </w:r>
      <w:r w:rsidRPr="005442D3">
        <w:rPr>
          <w:szCs w:val="24"/>
          <w:lang w:val="es-ES"/>
        </w:rPr>
        <w:t xml:space="preserve">  </w:t>
      </w:r>
      <w:r w:rsidRPr="005442D3">
        <w:rPr>
          <w:szCs w:val="24"/>
        </w:rPr>
        <w:t>y</w:t>
      </w:r>
    </w:p>
    <w:p w:rsidR="009F280F" w:rsidRPr="005442D3" w:rsidRDefault="009F280F" w:rsidP="009F280F">
      <w:pPr>
        <w:tabs>
          <w:tab w:val="left" w:pos="1134"/>
        </w:tabs>
        <w:ind w:firstLine="567"/>
        <w:rPr>
          <w:szCs w:val="24"/>
          <w:lang w:val="es-ES"/>
        </w:rPr>
      </w:pPr>
    </w:p>
    <w:p w:rsidR="009F280F" w:rsidRPr="005442D3" w:rsidRDefault="009F280F" w:rsidP="009F280F">
      <w:pPr>
        <w:numPr>
          <w:ilvl w:val="0"/>
          <w:numId w:val="25"/>
        </w:numPr>
        <w:tabs>
          <w:tab w:val="clear" w:pos="735"/>
          <w:tab w:val="left" w:pos="1134"/>
          <w:tab w:val="num" w:pos="3003"/>
        </w:tabs>
        <w:ind w:left="1134" w:hanging="567"/>
        <w:rPr>
          <w:szCs w:val="24"/>
          <w:lang w:val="es-ES"/>
        </w:rPr>
      </w:pPr>
      <w:r w:rsidRPr="005442D3">
        <w:rPr>
          <w:szCs w:val="24"/>
        </w:rPr>
        <w:t>proporcionar definiciones de los términos botánicos, indicando si los términos son de uso generalizado en las directrices de examen o si sería más adecuado utilizar en ellas términos alternativos.</w:t>
      </w:r>
    </w:p>
    <w:p w:rsidR="009F280F" w:rsidRPr="005442D3" w:rsidRDefault="009F280F" w:rsidP="009F280F">
      <w:pPr>
        <w:tabs>
          <w:tab w:val="left" w:pos="1134"/>
        </w:tabs>
        <w:ind w:left="1134"/>
        <w:rPr>
          <w:szCs w:val="24"/>
          <w:lang w:val="es-ES"/>
        </w:rPr>
      </w:pPr>
    </w:p>
    <w:p w:rsidR="009F280F" w:rsidRPr="007E11D0" w:rsidRDefault="009F280F" w:rsidP="009F280F">
      <w:r w:rsidRPr="007E11D0">
        <w:t xml:space="preserve">El </w:t>
      </w:r>
      <w:r w:rsidRPr="008125AA">
        <w:rPr>
          <w:color w:val="FF0000"/>
        </w:rPr>
        <w:t>color</w:t>
      </w:r>
      <w:r w:rsidRPr="007E11D0">
        <w:t xml:space="preserve"> es complejo y puede definirse en función de tres elementos principales: el </w:t>
      </w:r>
      <w:r w:rsidRPr="00FB3728">
        <w:rPr>
          <w:color w:val="FF0000"/>
        </w:rPr>
        <w:t>TONO</w:t>
      </w:r>
      <w:r w:rsidRPr="0028623E">
        <w:rPr>
          <w:color w:val="FF0000"/>
        </w:rPr>
        <w:fldChar w:fldCharType="begin"/>
      </w:r>
      <w:r w:rsidRPr="0028623E">
        <w:instrText xml:space="preserve"> XE "</w:instrText>
      </w:r>
      <w:r>
        <w:rPr>
          <w:color w:val="FF0000"/>
        </w:rPr>
        <w:instrText>Tono</w:instrText>
      </w:r>
      <w:r w:rsidRPr="0028623E">
        <w:instrText xml:space="preserve">" </w:instrText>
      </w:r>
      <w:r w:rsidRPr="0028623E">
        <w:rPr>
          <w:color w:val="FF0000"/>
        </w:rPr>
        <w:fldChar w:fldCharType="end"/>
      </w:r>
      <w:r w:rsidRPr="0028623E">
        <w:rPr>
          <w:color w:val="FF0000"/>
        </w:rPr>
        <w:fldChar w:fldCharType="begin"/>
      </w:r>
      <w:r w:rsidRPr="0028623E">
        <w:instrText xml:space="preserve"> XE "</w:instrText>
      </w:r>
      <w:r w:rsidRPr="001D2186">
        <w:rPr>
          <w:color w:val="FF0000"/>
        </w:rPr>
        <w:instrText xml:space="preserve">Color\: </w:instrText>
      </w:r>
      <w:r>
        <w:rPr>
          <w:color w:val="FF0000"/>
        </w:rPr>
        <w:instrText>Tono</w:instrText>
      </w:r>
      <w:r w:rsidRPr="0028623E">
        <w:instrText xml:space="preserve">" </w:instrText>
      </w:r>
      <w:r w:rsidRPr="0028623E">
        <w:rPr>
          <w:color w:val="FF0000"/>
        </w:rPr>
        <w:fldChar w:fldCharType="end"/>
      </w:r>
      <w:r w:rsidRPr="007E11D0">
        <w:t xml:space="preserve"> (mediante el cual se distinguen los diferentes </w:t>
      </w:r>
      <w:r w:rsidRPr="00641930">
        <w:rPr>
          <w:color w:val="FF0000"/>
        </w:rPr>
        <w:t>colores</w:t>
      </w:r>
      <w:r w:rsidRPr="007E11D0">
        <w:t xml:space="preserve">), la </w:t>
      </w:r>
      <w:r w:rsidRPr="006E3F48">
        <w:rPr>
          <w:color w:val="FF0000"/>
        </w:rPr>
        <w:t>SATURACIÓN</w:t>
      </w:r>
      <w:r w:rsidRPr="0028623E">
        <w:rPr>
          <w:color w:val="FF0000"/>
        </w:rPr>
        <w:fldChar w:fldCharType="begin"/>
      </w:r>
      <w:r w:rsidRPr="0028623E">
        <w:instrText xml:space="preserve"> XE "</w:instrText>
      </w:r>
      <w:r>
        <w:rPr>
          <w:color w:val="FF0000"/>
        </w:rPr>
        <w:instrText>Saturación</w:instrText>
      </w:r>
      <w:r w:rsidRPr="0028623E">
        <w:instrText xml:space="preserve">" </w:instrText>
      </w:r>
      <w:r w:rsidRPr="0028623E">
        <w:rPr>
          <w:color w:val="FF0000"/>
        </w:rPr>
        <w:fldChar w:fldCharType="end"/>
      </w:r>
      <w:r w:rsidRPr="0028623E">
        <w:rPr>
          <w:color w:val="FF0000"/>
        </w:rPr>
        <w:fldChar w:fldCharType="begin"/>
      </w:r>
      <w:r w:rsidRPr="0028623E">
        <w:instrText xml:space="preserve"> XE "</w:instrText>
      </w:r>
      <w:r w:rsidRPr="001D2186">
        <w:rPr>
          <w:color w:val="FF0000"/>
        </w:rPr>
        <w:instrText>Color\: Saturación</w:instrText>
      </w:r>
      <w:r w:rsidRPr="0028623E">
        <w:instrText xml:space="preserve">" </w:instrText>
      </w:r>
      <w:r w:rsidRPr="0028623E">
        <w:rPr>
          <w:color w:val="FF0000"/>
        </w:rPr>
        <w:fldChar w:fldCharType="end"/>
      </w:r>
      <w:r w:rsidRPr="007E11D0">
        <w:t xml:space="preserve"> (el elemento que indica la pureza del </w:t>
      </w:r>
      <w:r w:rsidRPr="008125AA">
        <w:rPr>
          <w:color w:val="FF0000"/>
        </w:rPr>
        <w:t>color</w:t>
      </w:r>
      <w:r w:rsidRPr="007E11D0">
        <w:t xml:space="preserve"> o su contenido de gris) y la </w:t>
      </w:r>
      <w:r w:rsidRPr="00FB3728">
        <w:rPr>
          <w:color w:val="FF0000"/>
        </w:rPr>
        <w:t>INTENSIDAD</w:t>
      </w:r>
      <w:r w:rsidRPr="0028623E">
        <w:rPr>
          <w:color w:val="FF0000"/>
        </w:rPr>
        <w:fldChar w:fldCharType="begin"/>
      </w:r>
      <w:r w:rsidRPr="0028623E">
        <w:instrText xml:space="preserve"> XE "</w:instrText>
      </w:r>
      <w:r>
        <w:rPr>
          <w:color w:val="FF0000"/>
        </w:rPr>
        <w:instrText>Intensidad</w:instrText>
      </w:r>
      <w:r w:rsidRPr="0028623E">
        <w:instrText xml:space="preserve">" </w:instrText>
      </w:r>
      <w:r w:rsidRPr="0028623E">
        <w:rPr>
          <w:color w:val="FF0000"/>
        </w:rPr>
        <w:fldChar w:fldCharType="end"/>
      </w:r>
      <w:r w:rsidRPr="0028623E">
        <w:rPr>
          <w:color w:val="FF0000"/>
        </w:rPr>
        <w:fldChar w:fldCharType="begin"/>
      </w:r>
      <w:r w:rsidRPr="0028623E">
        <w:instrText xml:space="preserve"> XE "</w:instrText>
      </w:r>
      <w:r w:rsidRPr="001D2186">
        <w:rPr>
          <w:color w:val="FF0000"/>
        </w:rPr>
        <w:instrText xml:space="preserve">Color\: </w:instrText>
      </w:r>
      <w:r>
        <w:rPr>
          <w:color w:val="FF0000"/>
        </w:rPr>
        <w:instrText>Intensidad</w:instrText>
      </w:r>
      <w:r w:rsidRPr="0028623E">
        <w:instrText xml:space="preserve">" </w:instrText>
      </w:r>
      <w:r w:rsidRPr="0028623E">
        <w:rPr>
          <w:color w:val="FF0000"/>
        </w:rPr>
        <w:fldChar w:fldCharType="end"/>
      </w:r>
      <w:r w:rsidRPr="007E11D0">
        <w:t xml:space="preserve"> (el elemento que indica la cantidad total de luz reflejada por el </w:t>
      </w:r>
      <w:r w:rsidRPr="008125AA">
        <w:rPr>
          <w:color w:val="FF0000"/>
        </w:rPr>
        <w:t>color</w:t>
      </w:r>
      <w:r w:rsidRPr="007E11D0">
        <w:t>, la forma en que éste es percibido por el ojo en la escala de claro a oscuro).</w:t>
      </w:r>
    </w:p>
    <w:p w:rsidR="009F280F" w:rsidRDefault="009F280F" w:rsidP="009F280F"/>
    <w:p w:rsidR="009F280F" w:rsidRPr="007E11D0" w:rsidRDefault="009F280F" w:rsidP="009F280F">
      <w:r w:rsidRPr="007E11D0">
        <w:t xml:space="preserve">La práctica habitual para describir </w:t>
      </w:r>
      <w:r w:rsidRPr="00641930">
        <w:rPr>
          <w:color w:val="FF0000"/>
        </w:rPr>
        <w:t>colores</w:t>
      </w:r>
      <w:r w:rsidRPr="007E11D0">
        <w:t xml:space="preserve"> de plantas en las directrices de examen consiste en observar uno o más de los tres elementos del </w:t>
      </w:r>
      <w:r w:rsidRPr="008125AA">
        <w:rPr>
          <w:color w:val="FF0000"/>
        </w:rPr>
        <w:t>color</w:t>
      </w:r>
      <w:r w:rsidRPr="007E11D0">
        <w:t>, por separado o conjuntamente.</w:t>
      </w:r>
    </w:p>
    <w:p w:rsidR="009F280F" w:rsidRPr="007E11D0" w:rsidRDefault="009F280F" w:rsidP="009F280F">
      <w:bookmarkStart w:id="345" w:name="_Toc311045788"/>
    </w:p>
    <w:p w:rsidR="009F280F" w:rsidRPr="005442D3" w:rsidRDefault="009F280F" w:rsidP="009F280F">
      <w:pPr>
        <w:rPr>
          <w:lang w:val="es-ES"/>
        </w:rPr>
      </w:pPr>
    </w:p>
    <w:p w:rsidR="009F280F" w:rsidRDefault="009F280F" w:rsidP="009F280F">
      <w:pPr>
        <w:pStyle w:val="Heading2"/>
        <w:rPr>
          <w:lang w:val="es-ES_tradnl"/>
        </w:rPr>
        <w:sectPr w:rsidR="009F280F" w:rsidSect="007E11D0">
          <w:headerReference w:type="default" r:id="rId507"/>
          <w:headerReference w:type="first" r:id="rId508"/>
          <w:endnotePr>
            <w:numFmt w:val="lowerLetter"/>
          </w:endnotePr>
          <w:pgSz w:w="11906" w:h="16838" w:code="9"/>
          <w:pgMar w:top="510" w:right="1134" w:bottom="1134" w:left="1134" w:header="510" w:footer="624" w:gutter="0"/>
          <w:cols w:space="720"/>
          <w:titlePg/>
        </w:sectPr>
      </w:pPr>
      <w:bookmarkStart w:id="346" w:name="_Toc323031829"/>
      <w:bookmarkStart w:id="347" w:name="_Toc333313600"/>
      <w:bookmarkStart w:id="348" w:name="_Toc346525349"/>
      <w:bookmarkStart w:id="349" w:name="_Toc347319299"/>
    </w:p>
    <w:p w:rsidR="009F280F" w:rsidRPr="005442D3" w:rsidRDefault="009F280F" w:rsidP="009F280F">
      <w:pPr>
        <w:pStyle w:val="Heading2"/>
        <w:rPr>
          <w:lang w:val="es-ES"/>
        </w:rPr>
      </w:pPr>
      <w:bookmarkStart w:id="350" w:name="_Toc15562894"/>
      <w:bookmarkEnd w:id="345"/>
      <w:bookmarkEnd w:id="346"/>
      <w:bookmarkEnd w:id="347"/>
      <w:bookmarkEnd w:id="348"/>
      <w:r>
        <w:rPr>
          <w:lang w:val="es-ES_tradnl"/>
        </w:rPr>
        <w:lastRenderedPageBreak/>
        <w:t>2.</w:t>
      </w:r>
      <w:r>
        <w:rPr>
          <w:lang w:val="es-ES_tradnl"/>
        </w:rPr>
        <w:tab/>
      </w:r>
      <w:r w:rsidRPr="005442D3">
        <w:rPr>
          <w:lang w:val="es-ES_tradnl"/>
        </w:rPr>
        <w:t>COLOR</w:t>
      </w:r>
      <w:bookmarkEnd w:id="349"/>
      <w:bookmarkEnd w:id="350"/>
    </w:p>
    <w:p w:rsidR="009F280F" w:rsidRPr="005442D3" w:rsidRDefault="009F280F" w:rsidP="009F280F">
      <w:pPr>
        <w:pStyle w:val="Heading4"/>
        <w:rPr>
          <w:lang w:val="es-ES"/>
        </w:rPr>
      </w:pPr>
    </w:p>
    <w:p w:rsidR="009F280F" w:rsidRPr="005442D3" w:rsidRDefault="009F280F" w:rsidP="009F280F">
      <w:pPr>
        <w:pStyle w:val="Heading3"/>
        <w:rPr>
          <w:lang w:val="es-ES"/>
        </w:rPr>
      </w:pPr>
      <w:bookmarkStart w:id="351" w:name="_Toc311045789"/>
      <w:bookmarkStart w:id="352" w:name="_Toc323031830"/>
      <w:bookmarkStart w:id="353" w:name="_Toc333313601"/>
      <w:bookmarkStart w:id="354" w:name="_Toc346525350"/>
      <w:bookmarkStart w:id="355" w:name="_Toc347319300"/>
      <w:bookmarkStart w:id="356" w:name="_Toc15562895"/>
      <w:r w:rsidRPr="005442D3">
        <w:rPr>
          <w:lang w:val="es-ES"/>
        </w:rPr>
        <w:t>2.1</w:t>
      </w:r>
      <w:r w:rsidRPr="005442D3">
        <w:rPr>
          <w:lang w:val="es-ES"/>
        </w:rPr>
        <w:tab/>
      </w:r>
      <w:bookmarkEnd w:id="351"/>
      <w:bookmarkEnd w:id="352"/>
      <w:bookmarkEnd w:id="353"/>
      <w:bookmarkEnd w:id="354"/>
      <w:r w:rsidRPr="005442D3">
        <w:t xml:space="preserve">Términos utilizados para el </w:t>
      </w:r>
      <w:r w:rsidRPr="004F0CD0">
        <w:t>color</w:t>
      </w:r>
      <w:bookmarkEnd w:id="355"/>
      <w:bookmarkEnd w:id="356"/>
      <w:r w:rsidRPr="0028623E">
        <w:rPr>
          <w:color w:val="FF0000"/>
        </w:rPr>
        <w:fldChar w:fldCharType="begin"/>
      </w:r>
      <w:r w:rsidRPr="0028623E">
        <w:instrText xml:space="preserve"> XE "</w:instrText>
      </w:r>
      <w:r>
        <w:rPr>
          <w:color w:val="FF0000"/>
        </w:rPr>
        <w:instrText>Color</w:instrText>
      </w:r>
      <w:r w:rsidRPr="0028623E">
        <w:instrText xml:space="preserve">" </w:instrText>
      </w:r>
      <w:r w:rsidRPr="0028623E">
        <w:rPr>
          <w:color w:val="FF0000"/>
        </w:rPr>
        <w:fldChar w:fldCharType="end"/>
      </w:r>
    </w:p>
    <w:p w:rsidR="009F280F" w:rsidRPr="00B70ACB" w:rsidRDefault="009F280F" w:rsidP="009F280F"/>
    <w:p w:rsidR="009F280F" w:rsidRPr="005442D3" w:rsidRDefault="009F280F" w:rsidP="009F280F">
      <w:pPr>
        <w:rPr>
          <w:szCs w:val="24"/>
        </w:rPr>
      </w:pPr>
      <w:r w:rsidRPr="00B70ACB">
        <w:t>P</w:t>
      </w:r>
      <w:r w:rsidRPr="005442D3">
        <w:rPr>
          <w:szCs w:val="24"/>
        </w:rPr>
        <w:t xml:space="preserve">ara describir el </w:t>
      </w:r>
      <w:r w:rsidRPr="008125AA">
        <w:rPr>
          <w:color w:val="FF0000"/>
          <w:szCs w:val="24"/>
        </w:rPr>
        <w:t>color</w:t>
      </w:r>
      <w:r w:rsidRPr="005442D3">
        <w:rPr>
          <w:szCs w:val="24"/>
        </w:rPr>
        <w:t xml:space="preserve"> se pueden utilizar términos correspondientes a un </w:t>
      </w:r>
      <w:r w:rsidRPr="00370104">
        <w:rPr>
          <w:color w:val="FF0000"/>
          <w:szCs w:val="24"/>
        </w:rPr>
        <w:t>color único</w:t>
      </w:r>
      <w:r w:rsidRPr="0028623E">
        <w:rPr>
          <w:color w:val="FF0000"/>
        </w:rPr>
        <w:fldChar w:fldCharType="begin"/>
      </w:r>
      <w:r w:rsidRPr="0028623E">
        <w:instrText xml:space="preserve"> XE "</w:instrText>
      </w:r>
      <w:r>
        <w:rPr>
          <w:color w:val="FF0000"/>
        </w:rPr>
        <w:instrText>Color único</w:instrText>
      </w:r>
      <w:r w:rsidRPr="0028623E">
        <w:instrText xml:space="preserve">" </w:instrText>
      </w:r>
      <w:r w:rsidRPr="0028623E">
        <w:rPr>
          <w:color w:val="FF0000"/>
        </w:rPr>
        <w:fldChar w:fldCharType="end"/>
      </w:r>
      <w:r w:rsidRPr="005442D3">
        <w:rPr>
          <w:szCs w:val="24"/>
        </w:rPr>
        <w:t xml:space="preserve">, a una </w:t>
      </w:r>
      <w:r w:rsidRPr="00370104">
        <w:rPr>
          <w:color w:val="FF0000"/>
          <w:szCs w:val="24"/>
        </w:rPr>
        <w:t>gama de colores</w:t>
      </w:r>
      <w:r w:rsidRPr="0028623E">
        <w:rPr>
          <w:color w:val="FF0000"/>
        </w:rPr>
        <w:fldChar w:fldCharType="begin"/>
      </w:r>
      <w:r w:rsidRPr="0028623E">
        <w:instrText xml:space="preserve"> XE "</w:instrText>
      </w:r>
      <w:r>
        <w:rPr>
          <w:color w:val="FF0000"/>
        </w:rPr>
        <w:instrText>Gama de colores</w:instrText>
      </w:r>
      <w:r w:rsidRPr="0028623E">
        <w:instrText xml:space="preserve">" </w:instrText>
      </w:r>
      <w:r w:rsidRPr="0028623E">
        <w:rPr>
          <w:color w:val="FF0000"/>
        </w:rPr>
        <w:fldChar w:fldCharType="end"/>
      </w:r>
      <w:r w:rsidRPr="005442D3">
        <w:rPr>
          <w:szCs w:val="24"/>
        </w:rPr>
        <w:t xml:space="preserve">, a la </w:t>
      </w:r>
      <w:r w:rsidRPr="00FB3728">
        <w:rPr>
          <w:color w:val="FF0000"/>
          <w:szCs w:val="24"/>
        </w:rPr>
        <w:t>intensidad</w:t>
      </w:r>
      <w:r w:rsidRPr="0028623E">
        <w:rPr>
          <w:color w:val="FF0000"/>
        </w:rPr>
        <w:fldChar w:fldCharType="begin"/>
      </w:r>
      <w:r w:rsidRPr="0028623E">
        <w:instrText xml:space="preserve"> XE "</w:instrText>
      </w:r>
      <w:r>
        <w:rPr>
          <w:color w:val="FF0000"/>
        </w:rPr>
        <w:instrText>Intensidad</w:instrText>
      </w:r>
      <w:r w:rsidRPr="0028623E">
        <w:instrText xml:space="preserve">" </w:instrText>
      </w:r>
      <w:r w:rsidRPr="0028623E">
        <w:rPr>
          <w:color w:val="FF0000"/>
        </w:rPr>
        <w:fldChar w:fldCharType="end"/>
      </w:r>
      <w:r w:rsidRPr="0028623E">
        <w:rPr>
          <w:color w:val="FF0000"/>
        </w:rPr>
        <w:fldChar w:fldCharType="begin"/>
      </w:r>
      <w:r w:rsidRPr="0028623E">
        <w:instrText xml:space="preserve"> XE "</w:instrText>
      </w:r>
      <w:r w:rsidRPr="001D2186">
        <w:rPr>
          <w:color w:val="FF0000"/>
        </w:rPr>
        <w:instrText xml:space="preserve">Color\: </w:instrText>
      </w:r>
      <w:r>
        <w:rPr>
          <w:color w:val="FF0000"/>
        </w:rPr>
        <w:instrText>Intensidad</w:instrText>
      </w:r>
      <w:r w:rsidRPr="0028623E">
        <w:instrText xml:space="preserve">" </w:instrText>
      </w:r>
      <w:r w:rsidRPr="0028623E">
        <w:rPr>
          <w:color w:val="FF0000"/>
        </w:rPr>
        <w:fldChar w:fldCharType="end"/>
      </w:r>
      <w:r w:rsidRPr="005442D3">
        <w:rPr>
          <w:szCs w:val="24"/>
        </w:rPr>
        <w:t xml:space="preserve"> de un </w:t>
      </w:r>
      <w:r w:rsidRPr="008125AA">
        <w:rPr>
          <w:color w:val="FF0000"/>
          <w:szCs w:val="24"/>
        </w:rPr>
        <w:t>color</w:t>
      </w:r>
      <w:r w:rsidRPr="005442D3">
        <w:rPr>
          <w:szCs w:val="24"/>
        </w:rPr>
        <w:t xml:space="preserve"> y al número de la </w:t>
      </w:r>
      <w:r w:rsidRPr="002D24B5">
        <w:rPr>
          <w:color w:val="FF0000"/>
          <w:szCs w:val="24"/>
        </w:rPr>
        <w:t>carta de colores RHS</w:t>
      </w:r>
      <w:r w:rsidRPr="0028623E">
        <w:rPr>
          <w:color w:val="FF0000"/>
        </w:rPr>
        <w:fldChar w:fldCharType="begin"/>
      </w:r>
      <w:r w:rsidRPr="0028623E">
        <w:instrText xml:space="preserve"> XE "</w:instrText>
      </w:r>
      <w:r>
        <w:rPr>
          <w:color w:val="FF0000"/>
        </w:rPr>
        <w:instrText>Carta de colores RHS</w:instrText>
      </w:r>
      <w:r w:rsidRPr="0028623E">
        <w:instrText xml:space="preserve">" </w:instrText>
      </w:r>
      <w:r w:rsidRPr="0028623E">
        <w:rPr>
          <w:color w:val="FF0000"/>
        </w:rPr>
        <w:fldChar w:fldCharType="end"/>
      </w:r>
      <w:r w:rsidRPr="005442D3">
        <w:rPr>
          <w:szCs w:val="24"/>
        </w:rPr>
        <w:t>.</w:t>
      </w:r>
      <w:r w:rsidRPr="005442D3">
        <w:rPr>
          <w:szCs w:val="24"/>
          <w:lang w:val="es-ES"/>
        </w:rPr>
        <w:t xml:space="preserve">  </w:t>
      </w:r>
      <w:r w:rsidRPr="005442D3">
        <w:rPr>
          <w:szCs w:val="24"/>
        </w:rPr>
        <w:t>Estos términos tienen diferentes niveles de precisión:</w:t>
      </w:r>
    </w:p>
    <w:p w:rsidR="009F280F" w:rsidRPr="005442D3" w:rsidRDefault="009F280F" w:rsidP="009F280F">
      <w:pPr>
        <w:rPr>
          <w:szCs w:val="24"/>
        </w:rPr>
      </w:pPr>
    </w:p>
    <w:tbl>
      <w:tblPr>
        <w:tblW w:w="9178" w:type="dxa"/>
        <w:tblInd w:w="108" w:type="dxa"/>
        <w:tblLayout w:type="fixed"/>
        <w:tblLook w:val="00A0" w:firstRow="1" w:lastRow="0" w:firstColumn="1" w:lastColumn="0" w:noHBand="0" w:noVBand="0"/>
      </w:tblPr>
      <w:tblGrid>
        <w:gridCol w:w="567"/>
        <w:gridCol w:w="426"/>
        <w:gridCol w:w="283"/>
        <w:gridCol w:w="2977"/>
        <w:gridCol w:w="4925"/>
      </w:tblGrid>
      <w:tr w:rsidR="009F280F" w:rsidRPr="005442D3" w:rsidTr="00F21A3F">
        <w:tc>
          <w:tcPr>
            <w:tcW w:w="567" w:type="dxa"/>
            <w:tcBorders>
              <w:bottom w:val="single" w:sz="4" w:space="0" w:color="auto"/>
            </w:tcBorders>
          </w:tcPr>
          <w:p w:rsidR="009F280F" w:rsidRPr="005442D3" w:rsidRDefault="009F280F" w:rsidP="00F21A3F">
            <w:pPr>
              <w:jc w:val="left"/>
              <w:rPr>
                <w:szCs w:val="24"/>
              </w:rPr>
            </w:pPr>
          </w:p>
        </w:tc>
        <w:tc>
          <w:tcPr>
            <w:tcW w:w="426" w:type="dxa"/>
            <w:tcBorders>
              <w:left w:val="nil"/>
              <w:bottom w:val="single" w:sz="4" w:space="0" w:color="auto"/>
              <w:right w:val="single" w:sz="4" w:space="0" w:color="auto"/>
            </w:tcBorders>
            <w:vAlign w:val="center"/>
          </w:tcPr>
          <w:p w:rsidR="009F280F" w:rsidRPr="005442D3" w:rsidRDefault="009F280F" w:rsidP="00F21A3F">
            <w:pPr>
              <w:jc w:val="left"/>
              <w:rPr>
                <w:szCs w:val="24"/>
              </w:rPr>
            </w:pPr>
          </w:p>
        </w:tc>
        <w:tc>
          <w:tcPr>
            <w:tcW w:w="283" w:type="dxa"/>
            <w:tcBorders>
              <w:bottom w:val="single" w:sz="4" w:space="0" w:color="auto"/>
            </w:tcBorders>
          </w:tcPr>
          <w:p w:rsidR="009F280F" w:rsidRPr="005442D3" w:rsidRDefault="009F280F" w:rsidP="00F21A3F">
            <w:pPr>
              <w:rPr>
                <w:szCs w:val="24"/>
              </w:rPr>
            </w:pPr>
          </w:p>
        </w:tc>
        <w:tc>
          <w:tcPr>
            <w:tcW w:w="2977" w:type="dxa"/>
            <w:tcBorders>
              <w:left w:val="nil"/>
              <w:bottom w:val="single" w:sz="4" w:space="0" w:color="auto"/>
            </w:tcBorders>
          </w:tcPr>
          <w:p w:rsidR="009F280F" w:rsidRPr="005442D3" w:rsidRDefault="009F280F" w:rsidP="00F21A3F">
            <w:pPr>
              <w:rPr>
                <w:szCs w:val="24"/>
              </w:rPr>
            </w:pPr>
            <w:r w:rsidRPr="005442D3">
              <w:rPr>
                <w:szCs w:val="24"/>
              </w:rPr>
              <w:t>nivel de expresión</w:t>
            </w:r>
          </w:p>
        </w:tc>
        <w:tc>
          <w:tcPr>
            <w:tcW w:w="4925" w:type="dxa"/>
            <w:tcBorders>
              <w:bottom w:val="single" w:sz="4" w:space="0" w:color="auto"/>
            </w:tcBorders>
          </w:tcPr>
          <w:p w:rsidR="009F280F" w:rsidRPr="005442D3" w:rsidRDefault="009F280F" w:rsidP="00F21A3F">
            <w:pPr>
              <w:rPr>
                <w:szCs w:val="24"/>
              </w:rPr>
            </w:pPr>
            <w:r w:rsidRPr="005442D3">
              <w:rPr>
                <w:szCs w:val="24"/>
              </w:rPr>
              <w:t>ejemplo</w:t>
            </w:r>
          </w:p>
        </w:tc>
      </w:tr>
      <w:tr w:rsidR="009F280F" w:rsidRPr="005442D3" w:rsidTr="00F21A3F">
        <w:trPr>
          <w:cantSplit/>
          <w:trHeight w:val="427"/>
        </w:trPr>
        <w:tc>
          <w:tcPr>
            <w:tcW w:w="567" w:type="dxa"/>
            <w:vMerge w:val="restart"/>
            <w:tcBorders>
              <w:top w:val="single" w:sz="4" w:space="0" w:color="auto"/>
            </w:tcBorders>
            <w:textDirection w:val="btLr"/>
            <w:vAlign w:val="center"/>
          </w:tcPr>
          <w:p w:rsidR="009F280F" w:rsidRPr="005442D3" w:rsidRDefault="009F280F" w:rsidP="00F21A3F">
            <w:pPr>
              <w:ind w:left="113" w:right="113"/>
              <w:jc w:val="center"/>
              <w:rPr>
                <w:szCs w:val="24"/>
              </w:rPr>
            </w:pPr>
            <w:r w:rsidRPr="005442D3">
              <w:t>nivel de precisión</w:t>
            </w:r>
          </w:p>
        </w:tc>
        <w:tc>
          <w:tcPr>
            <w:tcW w:w="426" w:type="dxa"/>
            <w:vMerge w:val="restart"/>
            <w:tcBorders>
              <w:top w:val="single" w:sz="4" w:space="0" w:color="auto"/>
              <w:left w:val="nil"/>
              <w:right w:val="single" w:sz="4" w:space="0" w:color="auto"/>
            </w:tcBorders>
            <w:textDirection w:val="btLr"/>
            <w:vAlign w:val="bottom"/>
          </w:tcPr>
          <w:p w:rsidR="009F280F" w:rsidRPr="005442D3" w:rsidRDefault="009F280F" w:rsidP="00F21A3F">
            <w:pPr>
              <w:jc w:val="center"/>
              <w:rPr>
                <w:szCs w:val="24"/>
              </w:rPr>
            </w:pPr>
            <w:r w:rsidRPr="005442D3">
              <w:rPr>
                <w:szCs w:val="24"/>
              </w:rPr>
              <w:t>bajo</w:t>
            </w:r>
          </w:p>
        </w:tc>
        <w:tc>
          <w:tcPr>
            <w:tcW w:w="283" w:type="dxa"/>
            <w:tcBorders>
              <w:top w:val="single" w:sz="4" w:space="0" w:color="auto"/>
            </w:tcBorders>
          </w:tcPr>
          <w:p w:rsidR="009F280F" w:rsidRPr="005442D3" w:rsidRDefault="009F280F" w:rsidP="00F21A3F">
            <w:pPr>
              <w:jc w:val="left"/>
              <w:rPr>
                <w:szCs w:val="24"/>
              </w:rPr>
            </w:pPr>
          </w:p>
        </w:tc>
        <w:tc>
          <w:tcPr>
            <w:tcW w:w="2977" w:type="dxa"/>
            <w:tcBorders>
              <w:top w:val="single" w:sz="4" w:space="0" w:color="auto"/>
              <w:left w:val="nil"/>
            </w:tcBorders>
            <w:vAlign w:val="bottom"/>
          </w:tcPr>
          <w:p w:rsidR="009F280F" w:rsidRPr="005442D3" w:rsidRDefault="009F280F" w:rsidP="00F21A3F">
            <w:pPr>
              <w:jc w:val="left"/>
              <w:rPr>
                <w:szCs w:val="24"/>
              </w:rPr>
            </w:pPr>
            <w:r w:rsidRPr="00370104">
              <w:rPr>
                <w:color w:val="FF0000"/>
                <w:szCs w:val="24"/>
              </w:rPr>
              <w:t>color único</w:t>
            </w:r>
          </w:p>
        </w:tc>
        <w:tc>
          <w:tcPr>
            <w:tcW w:w="4925" w:type="dxa"/>
            <w:tcBorders>
              <w:top w:val="single" w:sz="4" w:space="0" w:color="auto"/>
            </w:tcBorders>
            <w:vAlign w:val="bottom"/>
          </w:tcPr>
          <w:p w:rsidR="009F280F" w:rsidRPr="005442D3" w:rsidRDefault="009F280F" w:rsidP="00F21A3F">
            <w:pPr>
              <w:jc w:val="left"/>
              <w:rPr>
                <w:szCs w:val="24"/>
              </w:rPr>
            </w:pPr>
            <w:r w:rsidRPr="005442D3">
              <w:rPr>
                <w:szCs w:val="24"/>
              </w:rPr>
              <w:t>amarillo, naranja, rojo</w:t>
            </w:r>
          </w:p>
        </w:tc>
      </w:tr>
      <w:tr w:rsidR="009F280F" w:rsidRPr="005442D3" w:rsidTr="00F21A3F">
        <w:tc>
          <w:tcPr>
            <w:tcW w:w="567" w:type="dxa"/>
            <w:vMerge/>
          </w:tcPr>
          <w:p w:rsidR="009F280F" w:rsidRPr="005442D3" w:rsidRDefault="009F280F" w:rsidP="00F21A3F">
            <w:pPr>
              <w:ind w:left="113" w:right="113"/>
              <w:jc w:val="left"/>
              <w:rPr>
                <w:szCs w:val="24"/>
              </w:rPr>
            </w:pPr>
          </w:p>
        </w:tc>
        <w:tc>
          <w:tcPr>
            <w:tcW w:w="426" w:type="dxa"/>
            <w:vMerge/>
            <w:tcBorders>
              <w:left w:val="nil"/>
              <w:right w:val="single" w:sz="4" w:space="0" w:color="auto"/>
            </w:tcBorders>
            <w:vAlign w:val="center"/>
          </w:tcPr>
          <w:p w:rsidR="009F280F" w:rsidRPr="005442D3" w:rsidRDefault="009F280F" w:rsidP="00F21A3F">
            <w:pPr>
              <w:jc w:val="left"/>
              <w:rPr>
                <w:szCs w:val="24"/>
              </w:rPr>
            </w:pPr>
          </w:p>
        </w:tc>
        <w:tc>
          <w:tcPr>
            <w:tcW w:w="283" w:type="dxa"/>
          </w:tcPr>
          <w:p w:rsidR="009F280F" w:rsidRPr="005442D3" w:rsidRDefault="009F280F" w:rsidP="00F21A3F">
            <w:pPr>
              <w:jc w:val="left"/>
              <w:rPr>
                <w:szCs w:val="24"/>
              </w:rPr>
            </w:pPr>
          </w:p>
        </w:tc>
        <w:tc>
          <w:tcPr>
            <w:tcW w:w="2977" w:type="dxa"/>
            <w:tcBorders>
              <w:left w:val="nil"/>
            </w:tcBorders>
            <w:vAlign w:val="center"/>
          </w:tcPr>
          <w:p w:rsidR="009F280F" w:rsidRPr="005442D3" w:rsidRDefault="009F280F" w:rsidP="00F21A3F">
            <w:pPr>
              <w:jc w:val="left"/>
              <w:rPr>
                <w:szCs w:val="24"/>
              </w:rPr>
            </w:pPr>
          </w:p>
        </w:tc>
        <w:tc>
          <w:tcPr>
            <w:tcW w:w="4925" w:type="dxa"/>
            <w:vAlign w:val="center"/>
          </w:tcPr>
          <w:p w:rsidR="009F280F" w:rsidRPr="005442D3" w:rsidRDefault="009F280F" w:rsidP="00F21A3F">
            <w:pPr>
              <w:jc w:val="left"/>
              <w:rPr>
                <w:szCs w:val="24"/>
              </w:rPr>
            </w:pPr>
          </w:p>
        </w:tc>
      </w:tr>
      <w:tr w:rsidR="009F280F" w:rsidRPr="005442D3" w:rsidTr="00F21A3F">
        <w:trPr>
          <w:cantSplit/>
          <w:trHeight w:val="1325"/>
        </w:trPr>
        <w:tc>
          <w:tcPr>
            <w:tcW w:w="567" w:type="dxa"/>
            <w:vMerge/>
            <w:textDirection w:val="btLr"/>
          </w:tcPr>
          <w:p w:rsidR="009F280F" w:rsidRPr="005442D3" w:rsidRDefault="009F280F" w:rsidP="00F21A3F">
            <w:pPr>
              <w:ind w:left="113" w:right="113"/>
              <w:jc w:val="left"/>
              <w:rPr>
                <w:szCs w:val="24"/>
              </w:rPr>
            </w:pPr>
          </w:p>
        </w:tc>
        <w:tc>
          <w:tcPr>
            <w:tcW w:w="426" w:type="dxa"/>
            <w:vMerge w:val="restart"/>
            <w:tcBorders>
              <w:left w:val="nil"/>
              <w:right w:val="single" w:sz="4" w:space="0" w:color="auto"/>
            </w:tcBorders>
            <w:vAlign w:val="center"/>
          </w:tcPr>
          <w:p w:rsidR="009F280F" w:rsidRPr="00E36CD0" w:rsidRDefault="00C141DA" w:rsidP="00F21A3F">
            <w:pPr>
              <w:jc w:val="left"/>
              <w:rPr>
                <w:b/>
                <w:color w:val="0000FF"/>
                <w:szCs w:val="24"/>
              </w:rPr>
            </w:pPr>
            <w:r>
              <w:rPr>
                <w:noProof/>
              </w:rPr>
              <mc:AlternateContent>
                <mc:Choice Requires="wps">
                  <w:drawing>
                    <wp:anchor distT="0" distB="0" distL="114298" distR="114298" simplePos="0" relativeHeight="251699200" behindDoc="0" locked="0" layoutInCell="0" allowOverlap="1" wp14:anchorId="64B6B38F" wp14:editId="50136C16">
                      <wp:simplePos x="0" y="0"/>
                      <wp:positionH relativeFrom="column">
                        <wp:posOffset>67310</wp:posOffset>
                      </wp:positionH>
                      <wp:positionV relativeFrom="paragraph">
                        <wp:posOffset>36830</wp:posOffset>
                      </wp:positionV>
                      <wp:extent cx="0" cy="700405"/>
                      <wp:effectExtent l="95250" t="0" r="114300" b="61595"/>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0040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BF1074" id="_x0000_t32" coordsize="21600,21600" o:spt="32" o:oned="t" path="m,l21600,21600e" filled="f">
                      <v:path arrowok="t" fillok="f" o:connecttype="none"/>
                      <o:lock v:ext="edit" shapetype="t"/>
                    </v:shapetype>
                    <v:shape id="Straight Arrow Connector 204" o:spid="_x0000_s1026" type="#_x0000_t32" style="position:absolute;margin-left:5.3pt;margin-top:2.9pt;width:0;height:55.1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" o:allowincell="f" strokeweight="1.25pt">
                      <v:stroke endarrow="open"/>
                      <o:lock v:ext="edit" shapetype="f"/>
                    </v:shape>
                  </w:pict>
                </mc:Fallback>
              </mc:AlternateContent>
            </w:r>
          </w:p>
        </w:tc>
        <w:tc>
          <w:tcPr>
            <w:tcW w:w="283" w:type="dxa"/>
          </w:tcPr>
          <w:p w:rsidR="009F280F" w:rsidRPr="005442D3" w:rsidRDefault="009F280F" w:rsidP="00F21A3F">
            <w:pPr>
              <w:jc w:val="left"/>
              <w:rPr>
                <w:szCs w:val="24"/>
              </w:rPr>
            </w:pPr>
          </w:p>
        </w:tc>
        <w:tc>
          <w:tcPr>
            <w:tcW w:w="2977" w:type="dxa"/>
            <w:tcBorders>
              <w:left w:val="nil"/>
            </w:tcBorders>
            <w:vAlign w:val="center"/>
          </w:tcPr>
          <w:p w:rsidR="009F280F" w:rsidRPr="005442D3" w:rsidRDefault="009F280F" w:rsidP="00F21A3F">
            <w:pPr>
              <w:jc w:val="left"/>
              <w:rPr>
                <w:szCs w:val="24"/>
              </w:rPr>
            </w:pPr>
            <w:r w:rsidRPr="002D24B5">
              <w:rPr>
                <w:color w:val="FF0000"/>
                <w:szCs w:val="24"/>
              </w:rPr>
              <w:t>gama de colores</w:t>
            </w:r>
          </w:p>
        </w:tc>
        <w:tc>
          <w:tcPr>
            <w:tcW w:w="4925" w:type="dxa"/>
            <w:vAlign w:val="center"/>
          </w:tcPr>
          <w:p w:rsidR="009F280F" w:rsidRPr="005442D3" w:rsidRDefault="009F280F" w:rsidP="00F21A3F">
            <w:pPr>
              <w:jc w:val="left"/>
              <w:rPr>
                <w:szCs w:val="24"/>
                <w:lang w:val="es-ES"/>
              </w:rPr>
            </w:pPr>
            <w:r w:rsidRPr="005442D3">
              <w:rPr>
                <w:szCs w:val="24"/>
              </w:rPr>
              <w:t>a) amarillo, naranja amarillento, naranja, rojo anaranjado, rojo</w:t>
            </w:r>
          </w:p>
          <w:p w:rsidR="009F280F" w:rsidRPr="005442D3" w:rsidRDefault="009F280F" w:rsidP="00F21A3F">
            <w:pPr>
              <w:jc w:val="left"/>
              <w:rPr>
                <w:szCs w:val="24"/>
                <w:lang w:val="es-ES"/>
              </w:rPr>
            </w:pPr>
          </w:p>
          <w:p w:rsidR="009F280F" w:rsidRPr="005442D3" w:rsidRDefault="009F280F" w:rsidP="00F21A3F">
            <w:pPr>
              <w:jc w:val="left"/>
              <w:rPr>
                <w:szCs w:val="24"/>
                <w:lang w:val="es-ES"/>
              </w:rPr>
            </w:pPr>
            <w:r w:rsidRPr="005442D3">
              <w:rPr>
                <w:szCs w:val="24"/>
              </w:rPr>
              <w:t>b) blanco, blanco amarillento, amarillo, naranja amarillento</w:t>
            </w:r>
          </w:p>
        </w:tc>
      </w:tr>
      <w:tr w:rsidR="009F280F" w:rsidRPr="005442D3" w:rsidTr="00F21A3F">
        <w:tc>
          <w:tcPr>
            <w:tcW w:w="567" w:type="dxa"/>
            <w:vMerge/>
          </w:tcPr>
          <w:p w:rsidR="009F280F" w:rsidRPr="005442D3" w:rsidRDefault="009F280F" w:rsidP="00F21A3F">
            <w:pPr>
              <w:jc w:val="left"/>
              <w:rPr>
                <w:szCs w:val="24"/>
                <w:lang w:val="es-ES"/>
              </w:rPr>
            </w:pPr>
          </w:p>
        </w:tc>
        <w:tc>
          <w:tcPr>
            <w:tcW w:w="426" w:type="dxa"/>
            <w:vMerge/>
            <w:tcBorders>
              <w:left w:val="nil"/>
              <w:right w:val="single" w:sz="4" w:space="0" w:color="auto"/>
            </w:tcBorders>
            <w:vAlign w:val="center"/>
          </w:tcPr>
          <w:p w:rsidR="009F280F" w:rsidRPr="005442D3" w:rsidRDefault="009F280F" w:rsidP="00F21A3F">
            <w:pPr>
              <w:jc w:val="left"/>
              <w:rPr>
                <w:szCs w:val="24"/>
                <w:lang w:val="es-ES"/>
              </w:rPr>
            </w:pPr>
          </w:p>
        </w:tc>
        <w:tc>
          <w:tcPr>
            <w:tcW w:w="283" w:type="dxa"/>
          </w:tcPr>
          <w:p w:rsidR="009F280F" w:rsidRPr="005442D3" w:rsidRDefault="009F280F" w:rsidP="00F21A3F">
            <w:pPr>
              <w:jc w:val="left"/>
              <w:rPr>
                <w:szCs w:val="24"/>
                <w:lang w:val="es-ES"/>
              </w:rPr>
            </w:pPr>
          </w:p>
        </w:tc>
        <w:tc>
          <w:tcPr>
            <w:tcW w:w="2977" w:type="dxa"/>
            <w:tcBorders>
              <w:left w:val="nil"/>
            </w:tcBorders>
            <w:vAlign w:val="center"/>
          </w:tcPr>
          <w:p w:rsidR="009F280F" w:rsidRPr="005442D3" w:rsidRDefault="009F280F" w:rsidP="00F21A3F">
            <w:pPr>
              <w:jc w:val="left"/>
              <w:rPr>
                <w:szCs w:val="24"/>
                <w:lang w:val="es-ES"/>
              </w:rPr>
            </w:pPr>
          </w:p>
        </w:tc>
        <w:tc>
          <w:tcPr>
            <w:tcW w:w="4925" w:type="dxa"/>
            <w:vAlign w:val="center"/>
          </w:tcPr>
          <w:p w:rsidR="009F280F" w:rsidRPr="005442D3" w:rsidRDefault="009F280F" w:rsidP="00F21A3F">
            <w:pPr>
              <w:jc w:val="left"/>
              <w:rPr>
                <w:szCs w:val="24"/>
                <w:lang w:val="es-ES"/>
              </w:rPr>
            </w:pPr>
          </w:p>
        </w:tc>
      </w:tr>
      <w:tr w:rsidR="009F280F" w:rsidRPr="005442D3" w:rsidTr="00F21A3F">
        <w:tc>
          <w:tcPr>
            <w:tcW w:w="567" w:type="dxa"/>
            <w:vMerge/>
          </w:tcPr>
          <w:p w:rsidR="009F280F" w:rsidRPr="005442D3" w:rsidRDefault="009F280F" w:rsidP="00F21A3F">
            <w:pPr>
              <w:jc w:val="left"/>
              <w:rPr>
                <w:szCs w:val="24"/>
                <w:lang w:val="es-ES"/>
              </w:rPr>
            </w:pPr>
          </w:p>
        </w:tc>
        <w:tc>
          <w:tcPr>
            <w:tcW w:w="426" w:type="dxa"/>
            <w:vMerge/>
            <w:tcBorders>
              <w:left w:val="nil"/>
              <w:right w:val="single" w:sz="4" w:space="0" w:color="auto"/>
            </w:tcBorders>
            <w:vAlign w:val="center"/>
          </w:tcPr>
          <w:p w:rsidR="009F280F" w:rsidRPr="005442D3" w:rsidRDefault="009F280F" w:rsidP="00F21A3F">
            <w:pPr>
              <w:jc w:val="left"/>
              <w:rPr>
                <w:szCs w:val="24"/>
                <w:lang w:val="es-ES"/>
              </w:rPr>
            </w:pPr>
          </w:p>
        </w:tc>
        <w:tc>
          <w:tcPr>
            <w:tcW w:w="283" w:type="dxa"/>
          </w:tcPr>
          <w:p w:rsidR="009F280F" w:rsidRPr="005442D3" w:rsidRDefault="009F280F" w:rsidP="00F21A3F">
            <w:pPr>
              <w:jc w:val="left"/>
              <w:rPr>
                <w:szCs w:val="24"/>
                <w:lang w:val="es-ES"/>
              </w:rPr>
            </w:pPr>
          </w:p>
        </w:tc>
        <w:tc>
          <w:tcPr>
            <w:tcW w:w="2977" w:type="dxa"/>
            <w:tcBorders>
              <w:left w:val="nil"/>
            </w:tcBorders>
            <w:vAlign w:val="center"/>
          </w:tcPr>
          <w:p w:rsidR="009F280F" w:rsidRPr="005442D3" w:rsidRDefault="009F280F" w:rsidP="00F21A3F">
            <w:pPr>
              <w:jc w:val="left"/>
              <w:rPr>
                <w:szCs w:val="24"/>
              </w:rPr>
            </w:pPr>
            <w:r w:rsidRPr="00FB3728">
              <w:rPr>
                <w:color w:val="FF0000"/>
                <w:szCs w:val="24"/>
              </w:rPr>
              <w:t>intensidad</w:t>
            </w:r>
          </w:p>
        </w:tc>
        <w:tc>
          <w:tcPr>
            <w:tcW w:w="4925" w:type="dxa"/>
            <w:vAlign w:val="center"/>
          </w:tcPr>
          <w:p w:rsidR="009F280F" w:rsidRPr="005442D3" w:rsidRDefault="009F280F" w:rsidP="00F21A3F">
            <w:pPr>
              <w:jc w:val="left"/>
              <w:rPr>
                <w:szCs w:val="24"/>
                <w:lang w:val="es-ES"/>
              </w:rPr>
            </w:pPr>
            <w:r w:rsidRPr="005442D3">
              <w:rPr>
                <w:szCs w:val="24"/>
              </w:rPr>
              <w:t>amarillo claro, amarillo medio, amarillo oscuro</w:t>
            </w:r>
          </w:p>
        </w:tc>
      </w:tr>
      <w:tr w:rsidR="009F280F" w:rsidRPr="005442D3" w:rsidTr="00F21A3F">
        <w:tc>
          <w:tcPr>
            <w:tcW w:w="567" w:type="dxa"/>
            <w:vMerge/>
          </w:tcPr>
          <w:p w:rsidR="009F280F" w:rsidRPr="005442D3" w:rsidRDefault="009F280F" w:rsidP="00F21A3F">
            <w:pPr>
              <w:jc w:val="left"/>
              <w:rPr>
                <w:szCs w:val="24"/>
                <w:lang w:val="es-ES"/>
              </w:rPr>
            </w:pPr>
          </w:p>
        </w:tc>
        <w:tc>
          <w:tcPr>
            <w:tcW w:w="426" w:type="dxa"/>
            <w:vMerge/>
            <w:tcBorders>
              <w:left w:val="nil"/>
              <w:right w:val="single" w:sz="4" w:space="0" w:color="auto"/>
            </w:tcBorders>
            <w:vAlign w:val="center"/>
          </w:tcPr>
          <w:p w:rsidR="009F280F" w:rsidRPr="005442D3" w:rsidRDefault="009F280F" w:rsidP="00F21A3F">
            <w:pPr>
              <w:jc w:val="left"/>
              <w:rPr>
                <w:szCs w:val="24"/>
                <w:lang w:val="es-ES"/>
              </w:rPr>
            </w:pPr>
          </w:p>
        </w:tc>
        <w:tc>
          <w:tcPr>
            <w:tcW w:w="283" w:type="dxa"/>
          </w:tcPr>
          <w:p w:rsidR="009F280F" w:rsidRPr="005442D3" w:rsidRDefault="009F280F" w:rsidP="00F21A3F">
            <w:pPr>
              <w:jc w:val="left"/>
              <w:rPr>
                <w:szCs w:val="24"/>
                <w:lang w:val="es-ES"/>
              </w:rPr>
            </w:pPr>
          </w:p>
        </w:tc>
        <w:tc>
          <w:tcPr>
            <w:tcW w:w="2977" w:type="dxa"/>
            <w:tcBorders>
              <w:left w:val="nil"/>
            </w:tcBorders>
            <w:vAlign w:val="center"/>
          </w:tcPr>
          <w:p w:rsidR="009F280F" w:rsidRPr="005442D3" w:rsidRDefault="009F280F" w:rsidP="00F21A3F">
            <w:pPr>
              <w:jc w:val="left"/>
              <w:rPr>
                <w:szCs w:val="24"/>
                <w:lang w:val="es-ES"/>
              </w:rPr>
            </w:pPr>
          </w:p>
        </w:tc>
        <w:tc>
          <w:tcPr>
            <w:tcW w:w="4925" w:type="dxa"/>
            <w:vAlign w:val="center"/>
          </w:tcPr>
          <w:p w:rsidR="009F280F" w:rsidRPr="005442D3" w:rsidRDefault="009F280F" w:rsidP="00F21A3F">
            <w:pPr>
              <w:jc w:val="left"/>
              <w:rPr>
                <w:szCs w:val="24"/>
                <w:lang w:val="es-ES"/>
              </w:rPr>
            </w:pPr>
          </w:p>
        </w:tc>
      </w:tr>
      <w:tr w:rsidR="009F280F" w:rsidRPr="005442D3" w:rsidTr="00F21A3F">
        <w:trPr>
          <w:cantSplit/>
          <w:trHeight w:val="730"/>
        </w:trPr>
        <w:tc>
          <w:tcPr>
            <w:tcW w:w="567" w:type="dxa"/>
          </w:tcPr>
          <w:p w:rsidR="009F280F" w:rsidRPr="005442D3" w:rsidRDefault="009F280F" w:rsidP="00F21A3F">
            <w:pPr>
              <w:jc w:val="left"/>
              <w:rPr>
                <w:szCs w:val="24"/>
                <w:lang w:val="es-ES"/>
              </w:rPr>
            </w:pPr>
          </w:p>
        </w:tc>
        <w:tc>
          <w:tcPr>
            <w:tcW w:w="426" w:type="dxa"/>
            <w:tcBorders>
              <w:left w:val="nil"/>
              <w:right w:val="single" w:sz="4" w:space="0" w:color="auto"/>
            </w:tcBorders>
            <w:textDirection w:val="btLr"/>
            <w:vAlign w:val="center"/>
          </w:tcPr>
          <w:p w:rsidR="009F280F" w:rsidRPr="005442D3" w:rsidRDefault="009F280F" w:rsidP="00F21A3F">
            <w:pPr>
              <w:ind w:left="113" w:right="113"/>
              <w:jc w:val="center"/>
              <w:rPr>
                <w:szCs w:val="24"/>
              </w:rPr>
            </w:pPr>
            <w:r w:rsidRPr="005442D3">
              <w:rPr>
                <w:szCs w:val="24"/>
              </w:rPr>
              <w:t>alto</w:t>
            </w:r>
          </w:p>
        </w:tc>
        <w:tc>
          <w:tcPr>
            <w:tcW w:w="283" w:type="dxa"/>
          </w:tcPr>
          <w:p w:rsidR="009F280F" w:rsidRPr="005442D3" w:rsidRDefault="009F280F" w:rsidP="00F21A3F">
            <w:pPr>
              <w:jc w:val="left"/>
              <w:rPr>
                <w:szCs w:val="24"/>
              </w:rPr>
            </w:pPr>
          </w:p>
        </w:tc>
        <w:tc>
          <w:tcPr>
            <w:tcW w:w="2977" w:type="dxa"/>
            <w:tcBorders>
              <w:left w:val="nil"/>
            </w:tcBorders>
            <w:vAlign w:val="center"/>
          </w:tcPr>
          <w:p w:rsidR="009F280F" w:rsidRPr="005442D3" w:rsidRDefault="009F280F" w:rsidP="00F21A3F">
            <w:pPr>
              <w:jc w:val="left"/>
              <w:rPr>
                <w:szCs w:val="24"/>
                <w:lang w:val="es-ES"/>
              </w:rPr>
            </w:pPr>
            <w:r w:rsidRPr="005442D3">
              <w:rPr>
                <w:szCs w:val="24"/>
              </w:rPr>
              <w:t xml:space="preserve">Nº de la </w:t>
            </w:r>
            <w:r w:rsidRPr="00683541">
              <w:rPr>
                <w:color w:val="FF0000"/>
                <w:szCs w:val="24"/>
              </w:rPr>
              <w:t>carta de colores RHS</w:t>
            </w:r>
          </w:p>
        </w:tc>
        <w:tc>
          <w:tcPr>
            <w:tcW w:w="4925" w:type="dxa"/>
            <w:vAlign w:val="center"/>
          </w:tcPr>
          <w:p w:rsidR="009F280F" w:rsidRPr="005442D3" w:rsidRDefault="009F280F" w:rsidP="00F21A3F">
            <w:pPr>
              <w:jc w:val="left"/>
              <w:rPr>
                <w:szCs w:val="24"/>
              </w:rPr>
            </w:pPr>
            <w:r w:rsidRPr="005442D3">
              <w:rPr>
                <w:szCs w:val="24"/>
              </w:rPr>
              <w:t>RHS 41B</w:t>
            </w:r>
          </w:p>
        </w:tc>
      </w:tr>
    </w:tbl>
    <w:p w:rsidR="009F280F" w:rsidRPr="005442D3" w:rsidRDefault="009F280F" w:rsidP="009F280F">
      <w:pPr>
        <w:tabs>
          <w:tab w:val="left" w:pos="1276"/>
        </w:tabs>
        <w:rPr>
          <w:szCs w:val="24"/>
        </w:rPr>
      </w:pPr>
    </w:p>
    <w:p w:rsidR="009F280F" w:rsidRPr="005442D3" w:rsidRDefault="009F280F" w:rsidP="009F280F">
      <w:pPr>
        <w:tabs>
          <w:tab w:val="left" w:pos="1276"/>
        </w:tabs>
        <w:rPr>
          <w:szCs w:val="24"/>
        </w:rPr>
      </w:pPr>
      <w:r w:rsidRPr="005442D3">
        <w:rPr>
          <w:szCs w:val="24"/>
        </w:rPr>
        <w:t>El redactor de las directrices de examen debe decidir, en función de la especie vegetal, el órgano observado y el grado de variación dentro de una variedad y entre distintas variedades, qué nivel de precisión resulta útil para el carácter.</w:t>
      </w:r>
      <w:r w:rsidRPr="005442D3">
        <w:rPr>
          <w:szCs w:val="24"/>
          <w:lang w:val="es-ES"/>
        </w:rPr>
        <w:t xml:space="preserve">  </w:t>
      </w:r>
      <w:r w:rsidRPr="005442D3">
        <w:rPr>
          <w:szCs w:val="24"/>
        </w:rPr>
        <w:t xml:space="preserve">En especies en las que un órgano sólo puede presentar un número reducido de </w:t>
      </w:r>
      <w:r w:rsidRPr="00641930">
        <w:rPr>
          <w:color w:val="FF0000"/>
          <w:szCs w:val="24"/>
        </w:rPr>
        <w:t>colores</w:t>
      </w:r>
      <w:r w:rsidRPr="005442D3">
        <w:rPr>
          <w:szCs w:val="24"/>
        </w:rPr>
        <w:t xml:space="preserve"> claramente diferentes, es conveniente describir el </w:t>
      </w:r>
      <w:r w:rsidRPr="00370104">
        <w:rPr>
          <w:color w:val="FF0000"/>
          <w:szCs w:val="24"/>
        </w:rPr>
        <w:t>color único</w:t>
      </w:r>
      <w:r w:rsidRPr="005442D3">
        <w:rPr>
          <w:szCs w:val="24"/>
        </w:rPr>
        <w:t xml:space="preserve"> (véase 2.2.1).</w:t>
      </w:r>
    </w:p>
    <w:p w:rsidR="009F280F" w:rsidRPr="005442D3" w:rsidRDefault="009F280F" w:rsidP="009F280F">
      <w:pPr>
        <w:tabs>
          <w:tab w:val="left" w:pos="1276"/>
        </w:tabs>
        <w:rPr>
          <w:szCs w:val="24"/>
          <w:lang w:val="es-ES"/>
        </w:rPr>
      </w:pPr>
    </w:p>
    <w:p w:rsidR="009F280F" w:rsidRDefault="009F280F" w:rsidP="009F280F">
      <w:pPr>
        <w:tabs>
          <w:tab w:val="left" w:pos="1276"/>
        </w:tabs>
        <w:rPr>
          <w:szCs w:val="24"/>
        </w:rPr>
      </w:pPr>
      <w:r w:rsidRPr="005442D3">
        <w:rPr>
          <w:szCs w:val="24"/>
        </w:rPr>
        <w:t xml:space="preserve">En especies que pueden presentar muchos </w:t>
      </w:r>
      <w:r w:rsidRPr="00641930">
        <w:rPr>
          <w:color w:val="FF0000"/>
          <w:szCs w:val="24"/>
        </w:rPr>
        <w:t>colores</w:t>
      </w:r>
      <w:r w:rsidRPr="005442D3">
        <w:rPr>
          <w:szCs w:val="24"/>
        </w:rPr>
        <w:t xml:space="preserve"> parecidos, es conveniente utilizar la </w:t>
      </w:r>
      <w:r w:rsidRPr="00683541">
        <w:rPr>
          <w:color w:val="FF0000"/>
          <w:szCs w:val="24"/>
        </w:rPr>
        <w:t>carta de colores RHS</w:t>
      </w:r>
      <w:r w:rsidRPr="005442D3">
        <w:rPr>
          <w:szCs w:val="24"/>
        </w:rPr>
        <w:t xml:space="preserve"> (véase 2.2.4).</w:t>
      </w:r>
      <w:r w:rsidRPr="005442D3">
        <w:rPr>
          <w:szCs w:val="24"/>
          <w:lang w:val="es-ES"/>
        </w:rPr>
        <w:t xml:space="preserve">  </w:t>
      </w:r>
      <w:r w:rsidRPr="005442D3">
        <w:rPr>
          <w:szCs w:val="24"/>
        </w:rPr>
        <w:t xml:space="preserve">Sin embargo, si </w:t>
      </w:r>
      <w:r w:rsidRPr="005442D3">
        <w:t xml:space="preserve">la superficie ocupada por el </w:t>
      </w:r>
      <w:r w:rsidRPr="008125AA">
        <w:rPr>
          <w:color w:val="FF0000"/>
        </w:rPr>
        <w:t>color</w:t>
      </w:r>
      <w:r w:rsidRPr="005442D3">
        <w:t xml:space="preserve"> o la cantidad de </w:t>
      </w:r>
      <w:r w:rsidRPr="008125AA">
        <w:rPr>
          <w:color w:val="FF0000"/>
        </w:rPr>
        <w:t>color</w:t>
      </w:r>
      <w:r w:rsidRPr="005442D3">
        <w:t xml:space="preserve"> es muy pequeña</w:t>
      </w:r>
      <w:r w:rsidRPr="005442D3">
        <w:rPr>
          <w:szCs w:val="24"/>
        </w:rPr>
        <w:t xml:space="preserve">, si </w:t>
      </w:r>
      <w:r w:rsidRPr="005442D3">
        <w:t xml:space="preserve">otros elementos de la </w:t>
      </w:r>
      <w:r w:rsidRPr="005442D3">
        <w:rPr>
          <w:szCs w:val="24"/>
        </w:rPr>
        <w:t xml:space="preserve">superficie </w:t>
      </w:r>
      <w:r w:rsidRPr="005442D3">
        <w:t>influyen en la observación</w:t>
      </w:r>
      <w:r w:rsidRPr="005442D3">
        <w:rPr>
          <w:szCs w:val="24"/>
        </w:rPr>
        <w:t xml:space="preserve">, o si </w:t>
      </w:r>
      <w:r w:rsidRPr="005442D3">
        <w:t xml:space="preserve">los </w:t>
      </w:r>
      <w:r w:rsidRPr="00641930">
        <w:rPr>
          <w:color w:val="FF0000"/>
        </w:rPr>
        <w:t>colores</w:t>
      </w:r>
      <w:r w:rsidRPr="005442D3">
        <w:t xml:space="preserve"> están mezclados </w:t>
      </w:r>
      <w:r w:rsidRPr="005442D3">
        <w:rPr>
          <w:szCs w:val="24"/>
        </w:rPr>
        <w:t xml:space="preserve">o no </w:t>
      </w:r>
      <w:r w:rsidRPr="005442D3">
        <w:t>están bien representados en la carta</w:t>
      </w:r>
      <w:r w:rsidRPr="005442D3">
        <w:rPr>
          <w:szCs w:val="24"/>
        </w:rPr>
        <w:t xml:space="preserve">, quizá no sea posible o razonable utilizar una </w:t>
      </w:r>
      <w:r w:rsidRPr="00C84EFF">
        <w:rPr>
          <w:color w:val="FF0000"/>
          <w:szCs w:val="24"/>
        </w:rPr>
        <w:t>carta de colores</w:t>
      </w:r>
      <w:r w:rsidRPr="0028623E">
        <w:rPr>
          <w:color w:val="FF0000"/>
        </w:rPr>
        <w:fldChar w:fldCharType="begin"/>
      </w:r>
      <w:r w:rsidRPr="0028623E">
        <w:instrText xml:space="preserve"> XE "</w:instrText>
      </w:r>
      <w:r>
        <w:rPr>
          <w:color w:val="FF0000"/>
        </w:rPr>
        <w:instrText>Carta de colores</w:instrText>
      </w:r>
      <w:r w:rsidRPr="0028623E">
        <w:instrText xml:space="preserve">" </w:instrText>
      </w:r>
      <w:r w:rsidRPr="0028623E">
        <w:rPr>
          <w:color w:val="FF0000"/>
        </w:rPr>
        <w:fldChar w:fldCharType="end"/>
      </w:r>
      <w:r w:rsidRPr="005442D3">
        <w:rPr>
          <w:szCs w:val="24"/>
        </w:rPr>
        <w:t>.</w:t>
      </w:r>
      <w:r w:rsidRPr="005442D3">
        <w:rPr>
          <w:szCs w:val="24"/>
          <w:lang w:val="es-ES"/>
        </w:rPr>
        <w:t xml:space="preserve">  </w:t>
      </w:r>
      <w:r w:rsidRPr="005442D3">
        <w:rPr>
          <w:szCs w:val="24"/>
        </w:rPr>
        <w:t xml:space="preserve">Lo mismo puede decirse cuando se necesita una impresión global del </w:t>
      </w:r>
      <w:r w:rsidRPr="008125AA">
        <w:rPr>
          <w:color w:val="FF0000"/>
          <w:szCs w:val="24"/>
        </w:rPr>
        <w:t>color</w:t>
      </w:r>
      <w:r w:rsidRPr="005442D3">
        <w:rPr>
          <w:szCs w:val="24"/>
        </w:rPr>
        <w:t>.</w:t>
      </w:r>
    </w:p>
    <w:p w:rsidR="009F280F" w:rsidRPr="005442D3" w:rsidRDefault="009F280F" w:rsidP="009F280F">
      <w:pPr>
        <w:tabs>
          <w:tab w:val="left" w:pos="1276"/>
        </w:tabs>
        <w:rPr>
          <w:szCs w:val="24"/>
          <w:lang w:val="es-ES"/>
        </w:rPr>
      </w:pPr>
    </w:p>
    <w:p w:rsidR="009F280F" w:rsidRPr="005442D3" w:rsidRDefault="009F280F" w:rsidP="009F280F">
      <w:pPr>
        <w:pStyle w:val="Heading3"/>
        <w:rPr>
          <w:lang w:val="es-ES"/>
        </w:rPr>
      </w:pPr>
      <w:bookmarkStart w:id="357" w:name="_Toc311045790"/>
      <w:bookmarkStart w:id="358" w:name="_Toc323031831"/>
      <w:bookmarkStart w:id="359" w:name="_Toc333313602"/>
      <w:bookmarkStart w:id="360" w:name="_Toc346525351"/>
      <w:bookmarkStart w:id="361" w:name="_Toc347319301"/>
      <w:bookmarkStart w:id="362" w:name="_Toc15562896"/>
      <w:r w:rsidRPr="005442D3">
        <w:rPr>
          <w:lang w:val="es-ES"/>
        </w:rPr>
        <w:t>2.2</w:t>
      </w:r>
      <w:r w:rsidRPr="005442D3">
        <w:rPr>
          <w:lang w:val="es-ES"/>
        </w:rPr>
        <w:tab/>
      </w:r>
      <w:bookmarkEnd w:id="357"/>
      <w:bookmarkEnd w:id="358"/>
      <w:bookmarkEnd w:id="359"/>
      <w:bookmarkEnd w:id="360"/>
      <w:r w:rsidRPr="005442D3">
        <w:t xml:space="preserve">Niveles de expresión de caracteres de </w:t>
      </w:r>
      <w:r w:rsidRPr="004F0CD0">
        <w:t>color</w:t>
      </w:r>
      <w:bookmarkEnd w:id="361"/>
      <w:bookmarkEnd w:id="362"/>
    </w:p>
    <w:p w:rsidR="009F280F" w:rsidRPr="005442D3" w:rsidRDefault="009F280F" w:rsidP="009F280F">
      <w:pPr>
        <w:keepNext/>
        <w:rPr>
          <w:lang w:val="es-ES"/>
        </w:rPr>
      </w:pPr>
    </w:p>
    <w:p w:rsidR="009F280F" w:rsidRPr="005442D3" w:rsidRDefault="009F280F" w:rsidP="009F280F">
      <w:pPr>
        <w:pStyle w:val="Heading4"/>
        <w:rPr>
          <w:lang w:val="es-ES"/>
        </w:rPr>
      </w:pPr>
      <w:bookmarkStart w:id="363" w:name="_Toc323031832"/>
      <w:bookmarkStart w:id="364" w:name="_Toc333313603"/>
      <w:bookmarkStart w:id="365" w:name="_Toc346525352"/>
      <w:bookmarkStart w:id="366" w:name="_Toc347319302"/>
      <w:bookmarkStart w:id="367" w:name="_Toc15562897"/>
      <w:r w:rsidRPr="005442D3">
        <w:rPr>
          <w:lang w:val="es-ES"/>
        </w:rPr>
        <w:t>2.2.1</w:t>
      </w:r>
      <w:r w:rsidRPr="005442D3">
        <w:rPr>
          <w:lang w:val="es-ES"/>
        </w:rPr>
        <w:tab/>
      </w:r>
      <w:bookmarkEnd w:id="363"/>
      <w:bookmarkEnd w:id="364"/>
      <w:bookmarkEnd w:id="365"/>
      <w:r w:rsidRPr="004F0CD0">
        <w:rPr>
          <w:lang w:val="es-ES"/>
        </w:rPr>
        <w:t>Color único</w:t>
      </w:r>
      <w:bookmarkEnd w:id="366"/>
      <w:bookmarkEnd w:id="367"/>
    </w:p>
    <w:p w:rsidR="009F280F" w:rsidRPr="005442D3" w:rsidRDefault="009F280F" w:rsidP="009F280F">
      <w:pPr>
        <w:rPr>
          <w:lang w:val="es-ES"/>
        </w:rPr>
      </w:pPr>
    </w:p>
    <w:p w:rsidR="009F280F" w:rsidRPr="005442D3" w:rsidRDefault="009F280F" w:rsidP="009F280F">
      <w:pPr>
        <w:rPr>
          <w:lang w:val="es-ES"/>
        </w:rPr>
      </w:pPr>
      <w:r w:rsidRPr="005442D3">
        <w:t xml:space="preserve">El menor grado de precisión para describir el nivel de expresión corresponde al </w:t>
      </w:r>
      <w:r w:rsidRPr="00370104">
        <w:rPr>
          <w:color w:val="FF0000"/>
        </w:rPr>
        <w:t>color único</w:t>
      </w:r>
      <w:r w:rsidRPr="005442D3">
        <w:t>.</w:t>
      </w:r>
    </w:p>
    <w:p w:rsidR="009F280F" w:rsidRPr="005442D3" w:rsidRDefault="009F280F" w:rsidP="009F280F">
      <w:pPr>
        <w:rPr>
          <w:lang w:val="es-ES"/>
        </w:rPr>
      </w:pPr>
    </w:p>
    <w:p w:rsidR="009F280F" w:rsidRPr="005442D3" w:rsidRDefault="009F280F" w:rsidP="009F280F">
      <w:pPr>
        <w:ind w:left="567" w:hanging="1"/>
        <w:rPr>
          <w:i/>
          <w:szCs w:val="24"/>
          <w:lang w:val="es-ES"/>
        </w:rPr>
      </w:pPr>
      <w:r w:rsidRPr="005442D3">
        <w:rPr>
          <w:i/>
          <w:szCs w:val="24"/>
        </w:rPr>
        <w:t>Ejemplo:</w:t>
      </w:r>
      <w:r w:rsidRPr="005442D3">
        <w:rPr>
          <w:i/>
          <w:szCs w:val="24"/>
          <w:lang w:val="es-ES"/>
        </w:rPr>
        <w:t xml:space="preserve">  </w:t>
      </w:r>
      <w:r w:rsidRPr="005442D3">
        <w:rPr>
          <w:i/>
          <w:szCs w:val="24"/>
        </w:rPr>
        <w:t>Flor:</w:t>
      </w:r>
      <w:r w:rsidRPr="005442D3">
        <w:rPr>
          <w:i/>
          <w:szCs w:val="24"/>
          <w:lang w:val="es-ES"/>
        </w:rPr>
        <w:t xml:space="preserve">  </w:t>
      </w:r>
      <w:r w:rsidRPr="008125AA">
        <w:rPr>
          <w:i/>
          <w:color w:val="FF0000"/>
          <w:szCs w:val="24"/>
        </w:rPr>
        <w:t>color</w:t>
      </w:r>
      <w:r w:rsidRPr="005442D3">
        <w:rPr>
          <w:i/>
          <w:szCs w:val="24"/>
        </w:rPr>
        <w:t>:</w:t>
      </w:r>
      <w:r w:rsidRPr="005442D3">
        <w:rPr>
          <w:i/>
          <w:szCs w:val="24"/>
          <w:lang w:val="es-ES"/>
        </w:rPr>
        <w:t xml:space="preserve">  </w:t>
      </w:r>
      <w:r w:rsidRPr="005442D3">
        <w:rPr>
          <w:i/>
          <w:szCs w:val="24"/>
        </w:rPr>
        <w:t>blanco (1);  amarillo (2);  naranja (3);  rojo (4)</w:t>
      </w:r>
    </w:p>
    <w:p w:rsidR="009F280F" w:rsidRPr="005442D3" w:rsidRDefault="009F280F" w:rsidP="009F280F">
      <w:pPr>
        <w:tabs>
          <w:tab w:val="left" w:pos="1134"/>
        </w:tabs>
        <w:rPr>
          <w:szCs w:val="24"/>
          <w:lang w:val="es-ES"/>
        </w:rPr>
      </w:pPr>
    </w:p>
    <w:p w:rsidR="009F280F" w:rsidRPr="005442D3" w:rsidRDefault="009F280F" w:rsidP="009F280F">
      <w:pPr>
        <w:pStyle w:val="Heading4"/>
        <w:rPr>
          <w:lang w:val="es-ES"/>
        </w:rPr>
      </w:pPr>
      <w:bookmarkStart w:id="368" w:name="_Toc323031833"/>
      <w:bookmarkStart w:id="369" w:name="_Toc333313604"/>
      <w:bookmarkStart w:id="370" w:name="_Toc346525353"/>
      <w:bookmarkStart w:id="371" w:name="_Toc347319303"/>
      <w:bookmarkStart w:id="372" w:name="_Toc15562898"/>
      <w:r w:rsidRPr="005442D3">
        <w:rPr>
          <w:lang w:val="es-ES"/>
        </w:rPr>
        <w:t>2.2.2</w:t>
      </w:r>
      <w:r w:rsidRPr="005442D3">
        <w:rPr>
          <w:lang w:val="es-ES"/>
        </w:rPr>
        <w:tab/>
      </w:r>
      <w:bookmarkEnd w:id="368"/>
      <w:bookmarkEnd w:id="369"/>
      <w:bookmarkEnd w:id="370"/>
      <w:r w:rsidRPr="004F0CD0">
        <w:rPr>
          <w:lang w:val="es-ES"/>
        </w:rPr>
        <w:t>Gama de colores</w:t>
      </w:r>
      <w:bookmarkEnd w:id="371"/>
      <w:bookmarkEnd w:id="372"/>
    </w:p>
    <w:p w:rsidR="009F280F" w:rsidRPr="005442D3" w:rsidRDefault="009F280F" w:rsidP="009F280F">
      <w:pPr>
        <w:tabs>
          <w:tab w:val="left" w:pos="720"/>
        </w:tabs>
        <w:rPr>
          <w:szCs w:val="24"/>
          <w:lang w:val="es-ES"/>
        </w:rPr>
      </w:pPr>
    </w:p>
    <w:p w:rsidR="009F280F" w:rsidRPr="005442D3" w:rsidRDefault="009F280F" w:rsidP="009F280F">
      <w:pPr>
        <w:tabs>
          <w:tab w:val="left" w:pos="720"/>
        </w:tabs>
        <w:rPr>
          <w:szCs w:val="24"/>
          <w:lang w:val="es-ES"/>
        </w:rPr>
      </w:pPr>
      <w:r w:rsidRPr="005442D3">
        <w:rPr>
          <w:szCs w:val="24"/>
        </w:rPr>
        <w:t xml:space="preserve">Utilizando </w:t>
      </w:r>
      <w:r w:rsidRPr="007E2DF1">
        <w:rPr>
          <w:color w:val="FF0000"/>
          <w:szCs w:val="24"/>
        </w:rPr>
        <w:t>combinaciones de colores</w:t>
      </w:r>
      <w:r w:rsidRPr="0028623E">
        <w:rPr>
          <w:color w:val="FF0000"/>
        </w:rPr>
        <w:fldChar w:fldCharType="begin"/>
      </w:r>
      <w:r w:rsidRPr="0028623E">
        <w:instrText xml:space="preserve"> XE "</w:instrText>
      </w:r>
      <w:r>
        <w:rPr>
          <w:color w:val="FF0000"/>
        </w:rPr>
        <w:instrText>Combinaciones de colores</w:instrText>
      </w:r>
      <w:r w:rsidRPr="0028623E">
        <w:instrText xml:space="preserve">" </w:instrText>
      </w:r>
      <w:r w:rsidRPr="0028623E">
        <w:rPr>
          <w:color w:val="FF0000"/>
        </w:rPr>
        <w:fldChar w:fldCharType="end"/>
      </w:r>
      <w:r w:rsidRPr="005442D3">
        <w:rPr>
          <w:szCs w:val="24"/>
        </w:rPr>
        <w:t xml:space="preserve"> conjuntamente con </w:t>
      </w:r>
      <w:r w:rsidRPr="00370104">
        <w:rPr>
          <w:color w:val="FF0000"/>
          <w:szCs w:val="24"/>
        </w:rPr>
        <w:t>colores únicos</w:t>
      </w:r>
      <w:r w:rsidRPr="005442D3">
        <w:rPr>
          <w:szCs w:val="24"/>
        </w:rPr>
        <w:t xml:space="preserve"> (= </w:t>
      </w:r>
      <w:r w:rsidRPr="002D24B5">
        <w:rPr>
          <w:color w:val="FF0000"/>
          <w:szCs w:val="24"/>
        </w:rPr>
        <w:t>gama de colores</w:t>
      </w:r>
      <w:r w:rsidRPr="005442D3">
        <w:rPr>
          <w:szCs w:val="24"/>
        </w:rPr>
        <w:t xml:space="preserve">), el nivel de expresión puede describirse con mayor precisión que solo mediante </w:t>
      </w:r>
      <w:r w:rsidRPr="00370104">
        <w:rPr>
          <w:color w:val="FF0000"/>
          <w:szCs w:val="24"/>
        </w:rPr>
        <w:t>colores únicos</w:t>
      </w:r>
      <w:r w:rsidRPr="005442D3">
        <w:rPr>
          <w:szCs w:val="24"/>
        </w:rPr>
        <w:t>.</w:t>
      </w:r>
    </w:p>
    <w:p w:rsidR="009F280F" w:rsidRPr="005442D3" w:rsidRDefault="009F280F" w:rsidP="009F280F">
      <w:pPr>
        <w:tabs>
          <w:tab w:val="left" w:pos="720"/>
        </w:tabs>
        <w:rPr>
          <w:szCs w:val="24"/>
          <w:lang w:val="es-ES"/>
        </w:rPr>
      </w:pPr>
    </w:p>
    <w:p w:rsidR="009F280F" w:rsidRPr="00774CEF" w:rsidRDefault="009F280F" w:rsidP="009F280F">
      <w:pPr>
        <w:tabs>
          <w:tab w:val="left" w:pos="720"/>
        </w:tabs>
        <w:ind w:left="540" w:hanging="540"/>
        <w:rPr>
          <w:i/>
          <w:szCs w:val="24"/>
          <w:lang w:val="es-ES"/>
        </w:rPr>
      </w:pPr>
      <w:r w:rsidRPr="005442D3">
        <w:rPr>
          <w:szCs w:val="24"/>
          <w:lang w:val="es-ES"/>
        </w:rPr>
        <w:tab/>
      </w:r>
      <w:r w:rsidRPr="005442D3">
        <w:rPr>
          <w:szCs w:val="24"/>
        </w:rPr>
        <w:t>a)</w:t>
      </w:r>
      <w:r w:rsidRPr="005442D3">
        <w:rPr>
          <w:szCs w:val="24"/>
          <w:lang w:val="es-ES"/>
        </w:rPr>
        <w:tab/>
      </w:r>
      <w:r w:rsidRPr="005442D3">
        <w:rPr>
          <w:szCs w:val="24"/>
          <w:lang w:val="es-ES"/>
        </w:rPr>
        <w:tab/>
      </w:r>
      <w:r w:rsidRPr="005442D3">
        <w:rPr>
          <w:szCs w:val="24"/>
        </w:rPr>
        <w:t xml:space="preserve">En </w:t>
      </w:r>
      <w:r w:rsidRPr="007E2DF1">
        <w:rPr>
          <w:color w:val="FF0000"/>
          <w:szCs w:val="24"/>
        </w:rPr>
        <w:t>combinaciones de colores</w:t>
      </w:r>
      <w:r w:rsidRPr="005442D3">
        <w:rPr>
          <w:szCs w:val="24"/>
        </w:rPr>
        <w:t xml:space="preserve">, el </w:t>
      </w:r>
      <w:r>
        <w:rPr>
          <w:szCs w:val="24"/>
        </w:rPr>
        <w:t xml:space="preserve">primer </w:t>
      </w:r>
      <w:r w:rsidRPr="005442D3">
        <w:rPr>
          <w:szCs w:val="24"/>
        </w:rPr>
        <w:t xml:space="preserve">color indica el </w:t>
      </w:r>
      <w:r w:rsidRPr="007E2DF1">
        <w:rPr>
          <w:color w:val="FF0000"/>
          <w:szCs w:val="24"/>
        </w:rPr>
        <w:t>color predominante</w:t>
      </w:r>
      <w:r w:rsidRPr="0028623E">
        <w:rPr>
          <w:color w:val="FF0000"/>
        </w:rPr>
        <w:fldChar w:fldCharType="begin"/>
      </w:r>
      <w:r w:rsidRPr="0028623E">
        <w:instrText xml:space="preserve"> XE "</w:instrText>
      </w:r>
      <w:r>
        <w:rPr>
          <w:color w:val="FF0000"/>
        </w:rPr>
        <w:instrText>Color predominante</w:instrText>
      </w:r>
      <w:r w:rsidRPr="0028623E">
        <w:instrText xml:space="preserve">" </w:instrText>
      </w:r>
      <w:r w:rsidRPr="0028623E">
        <w:rPr>
          <w:color w:val="FF0000"/>
        </w:rPr>
        <w:fldChar w:fldCharType="end"/>
      </w:r>
      <w:r w:rsidRPr="005442D3">
        <w:rPr>
          <w:szCs w:val="24"/>
        </w:rPr>
        <w:t xml:space="preserve"> y la mezcla de </w:t>
      </w:r>
      <w:r w:rsidRPr="00774CEF">
        <w:rPr>
          <w:szCs w:val="24"/>
        </w:rPr>
        <w:t xml:space="preserve">ambos colores, que da lugar a lo que puede parecer un </w:t>
      </w:r>
      <w:r w:rsidRPr="00370104">
        <w:rPr>
          <w:color w:val="FF0000"/>
          <w:szCs w:val="24"/>
        </w:rPr>
        <w:t>color único</w:t>
      </w:r>
      <w:r w:rsidRPr="00774CEF">
        <w:rPr>
          <w:szCs w:val="24"/>
        </w:rPr>
        <w:t>.</w:t>
      </w:r>
      <w:r w:rsidRPr="00774CEF">
        <w:rPr>
          <w:szCs w:val="24"/>
          <w:lang w:val="es-ES"/>
        </w:rPr>
        <w:t xml:space="preserve"> </w:t>
      </w:r>
      <w:r w:rsidRPr="00774CEF">
        <w:rPr>
          <w:szCs w:val="24"/>
        </w:rPr>
        <w:t xml:space="preserve"> Por ejemplo, en “rojo verdoso” el </w:t>
      </w:r>
      <w:r w:rsidRPr="007E2DF1">
        <w:rPr>
          <w:color w:val="FF0000"/>
          <w:szCs w:val="24"/>
        </w:rPr>
        <w:t>color predominante</w:t>
      </w:r>
      <w:r w:rsidRPr="00774CEF">
        <w:rPr>
          <w:szCs w:val="24"/>
        </w:rPr>
        <w:t xml:space="preserve"> es el rojo y en “verde rojizo” el </w:t>
      </w:r>
      <w:r w:rsidRPr="007E2DF1">
        <w:rPr>
          <w:color w:val="FF0000"/>
          <w:szCs w:val="24"/>
        </w:rPr>
        <w:t>color predominante</w:t>
      </w:r>
      <w:r w:rsidRPr="00774CEF">
        <w:rPr>
          <w:szCs w:val="24"/>
        </w:rPr>
        <w:t xml:space="preserve"> es el verde.</w:t>
      </w:r>
    </w:p>
    <w:p w:rsidR="009F280F" w:rsidRDefault="009F280F" w:rsidP="009F280F">
      <w:pPr>
        <w:tabs>
          <w:tab w:val="left" w:pos="720"/>
        </w:tabs>
        <w:ind w:left="540" w:hanging="540"/>
        <w:rPr>
          <w:i/>
          <w:szCs w:val="24"/>
          <w:lang w:val="es-ES"/>
        </w:rPr>
      </w:pPr>
    </w:p>
    <w:p w:rsidR="009F280F" w:rsidRPr="005442D3" w:rsidRDefault="009F280F" w:rsidP="009F280F">
      <w:pPr>
        <w:ind w:left="1560" w:hanging="1020"/>
        <w:rPr>
          <w:szCs w:val="24"/>
          <w:lang w:val="es-ES"/>
        </w:rPr>
      </w:pPr>
      <w:r w:rsidRPr="005442D3">
        <w:rPr>
          <w:i/>
          <w:szCs w:val="24"/>
        </w:rPr>
        <w:t>Ejemplo:</w:t>
      </w:r>
      <w:r>
        <w:rPr>
          <w:i/>
          <w:szCs w:val="24"/>
        </w:rPr>
        <w:tab/>
      </w:r>
      <w:r w:rsidRPr="005442D3">
        <w:rPr>
          <w:i/>
          <w:szCs w:val="24"/>
        </w:rPr>
        <w:t>Flor:</w:t>
      </w:r>
      <w:r w:rsidRPr="005442D3">
        <w:rPr>
          <w:i/>
          <w:szCs w:val="24"/>
          <w:lang w:val="es-ES"/>
        </w:rPr>
        <w:t xml:space="preserve">  </w:t>
      </w:r>
      <w:r w:rsidRPr="008125AA">
        <w:rPr>
          <w:i/>
          <w:color w:val="FF0000"/>
          <w:szCs w:val="24"/>
        </w:rPr>
        <w:t>color</w:t>
      </w:r>
      <w:r w:rsidRPr="005442D3">
        <w:rPr>
          <w:i/>
          <w:szCs w:val="24"/>
        </w:rPr>
        <w:t>:</w:t>
      </w:r>
      <w:r w:rsidRPr="005442D3">
        <w:rPr>
          <w:i/>
          <w:szCs w:val="24"/>
          <w:lang w:val="es-ES"/>
        </w:rPr>
        <w:t xml:space="preserve">  </w:t>
      </w:r>
      <w:r w:rsidRPr="005442D3">
        <w:rPr>
          <w:i/>
          <w:szCs w:val="24"/>
        </w:rPr>
        <w:t>blanco (1);  blanco amarillento (2);  amarillo (3);  naranja amarillento (4);  naranja (5)</w:t>
      </w:r>
    </w:p>
    <w:p w:rsidR="009F280F" w:rsidRPr="005442D3" w:rsidRDefault="009F280F" w:rsidP="009F280F">
      <w:pPr>
        <w:tabs>
          <w:tab w:val="left" w:pos="1080"/>
        </w:tabs>
        <w:ind w:left="567"/>
        <w:rPr>
          <w:szCs w:val="24"/>
          <w:lang w:val="es-ES"/>
        </w:rPr>
      </w:pPr>
    </w:p>
    <w:p w:rsidR="009F280F" w:rsidRPr="005442D3" w:rsidRDefault="009F280F" w:rsidP="009F280F">
      <w:pPr>
        <w:tabs>
          <w:tab w:val="left" w:pos="567"/>
        </w:tabs>
        <w:ind w:left="567"/>
        <w:rPr>
          <w:szCs w:val="24"/>
          <w:lang w:val="es-ES"/>
        </w:rPr>
      </w:pPr>
      <w:r w:rsidRPr="005442D3">
        <w:rPr>
          <w:szCs w:val="24"/>
        </w:rPr>
        <w:t>b)</w:t>
      </w:r>
      <w:r w:rsidRPr="005442D3">
        <w:rPr>
          <w:szCs w:val="24"/>
          <w:lang w:val="es-ES"/>
        </w:rPr>
        <w:tab/>
      </w:r>
      <w:r w:rsidRPr="005442D3">
        <w:rPr>
          <w:szCs w:val="24"/>
        </w:rPr>
        <w:t>El uso del sufijo inglés "</w:t>
      </w:r>
      <w:r w:rsidRPr="005442D3">
        <w:rPr>
          <w:i/>
          <w:szCs w:val="24"/>
        </w:rPr>
        <w:t>ish</w:t>
      </w:r>
      <w:r w:rsidRPr="005442D3">
        <w:rPr>
          <w:szCs w:val="24"/>
        </w:rPr>
        <w:t xml:space="preserve">" (-ento) en algunas combinaciones indica que existe un </w:t>
      </w:r>
      <w:r w:rsidRPr="007E2DF1">
        <w:rPr>
          <w:color w:val="FF0000"/>
          <w:szCs w:val="24"/>
        </w:rPr>
        <w:t>color predominante</w:t>
      </w:r>
      <w:r w:rsidRPr="005442D3">
        <w:rPr>
          <w:szCs w:val="24"/>
        </w:rPr>
        <w:t xml:space="preserve"> (por ejemplo, amarillo) además de la presencia de otro </w:t>
      </w:r>
      <w:r w:rsidRPr="007E2DF1">
        <w:rPr>
          <w:color w:val="FF0000"/>
          <w:szCs w:val="24"/>
        </w:rPr>
        <w:t>color secundario</w:t>
      </w:r>
      <w:r w:rsidRPr="0028623E">
        <w:rPr>
          <w:color w:val="FF0000"/>
        </w:rPr>
        <w:fldChar w:fldCharType="begin"/>
      </w:r>
      <w:r w:rsidRPr="0028623E">
        <w:instrText xml:space="preserve"> XE "</w:instrText>
      </w:r>
      <w:r>
        <w:rPr>
          <w:color w:val="FF0000"/>
        </w:rPr>
        <w:instrText>Color secundario</w:instrText>
      </w:r>
      <w:r w:rsidRPr="0028623E">
        <w:instrText xml:space="preserve">" </w:instrText>
      </w:r>
      <w:r w:rsidRPr="0028623E">
        <w:rPr>
          <w:color w:val="FF0000"/>
        </w:rPr>
        <w:fldChar w:fldCharType="end"/>
      </w:r>
      <w:r w:rsidRPr="005442D3">
        <w:rPr>
          <w:szCs w:val="24"/>
        </w:rPr>
        <w:t>.</w:t>
      </w:r>
      <w:r w:rsidRPr="005442D3">
        <w:rPr>
          <w:szCs w:val="24"/>
          <w:lang w:val="es-ES"/>
        </w:rPr>
        <w:t xml:space="preserve"> </w:t>
      </w:r>
      <w:r w:rsidRPr="005442D3">
        <w:rPr>
          <w:szCs w:val="24"/>
        </w:rPr>
        <w:t xml:space="preserve"> Por ejemplo,</w:t>
      </w:r>
    </w:p>
    <w:p w:rsidR="009F280F" w:rsidRPr="005442D3" w:rsidRDefault="009F280F" w:rsidP="009F280F">
      <w:pPr>
        <w:ind w:left="567"/>
        <w:rPr>
          <w:szCs w:val="24"/>
          <w:lang w:val="es-ES"/>
        </w:rPr>
      </w:pPr>
    </w:p>
    <w:p w:rsidR="009F280F" w:rsidRPr="005442D3" w:rsidRDefault="009F280F" w:rsidP="009F280F">
      <w:pPr>
        <w:ind w:left="2268" w:hanging="1701"/>
        <w:rPr>
          <w:szCs w:val="24"/>
          <w:lang w:val="es-ES"/>
        </w:rPr>
      </w:pPr>
      <w:r w:rsidRPr="005442D3">
        <w:rPr>
          <w:i/>
          <w:szCs w:val="24"/>
        </w:rPr>
        <w:t>amarill</w:t>
      </w:r>
      <w:r w:rsidRPr="005442D3">
        <w:rPr>
          <w:i/>
          <w:szCs w:val="24"/>
          <w:u w:val="single"/>
        </w:rPr>
        <w:t>ento</w:t>
      </w:r>
      <w:r w:rsidRPr="005442D3">
        <w:rPr>
          <w:i/>
          <w:szCs w:val="24"/>
          <w:lang w:val="es-ES"/>
        </w:rPr>
        <w:t xml:space="preserve"> </w:t>
      </w:r>
      <w:r w:rsidRPr="005442D3">
        <w:rPr>
          <w:i/>
          <w:szCs w:val="24"/>
          <w:lang w:val="es-ES"/>
        </w:rPr>
        <w:tab/>
      </w:r>
      <w:r w:rsidRPr="005442D3">
        <w:rPr>
          <w:szCs w:val="24"/>
        </w:rPr>
        <w:t xml:space="preserve">abarca todos aquellos </w:t>
      </w:r>
      <w:r w:rsidRPr="00641930">
        <w:rPr>
          <w:color w:val="FF0000"/>
          <w:szCs w:val="24"/>
        </w:rPr>
        <w:t>colores</w:t>
      </w:r>
      <w:r w:rsidRPr="005442D3">
        <w:rPr>
          <w:szCs w:val="24"/>
        </w:rPr>
        <w:t xml:space="preserve"> en los que predomina el amarillo (como, por ejemplo, amarillo blanquecino, amarillo amarronado, amarillo anaranjado, etc.)</w:t>
      </w:r>
    </w:p>
    <w:p w:rsidR="009F280F" w:rsidRPr="005442D3" w:rsidRDefault="009F280F" w:rsidP="009F280F">
      <w:pPr>
        <w:ind w:left="2268" w:hanging="1701"/>
        <w:rPr>
          <w:szCs w:val="24"/>
          <w:lang w:val="es-ES"/>
        </w:rPr>
      </w:pPr>
      <w:r w:rsidRPr="005442D3">
        <w:rPr>
          <w:i/>
          <w:szCs w:val="24"/>
        </w:rPr>
        <w:lastRenderedPageBreak/>
        <w:t>verde amarill</w:t>
      </w:r>
      <w:r w:rsidRPr="005442D3">
        <w:rPr>
          <w:i/>
          <w:szCs w:val="24"/>
          <w:u w:val="single"/>
        </w:rPr>
        <w:t>ento</w:t>
      </w:r>
      <w:r w:rsidRPr="005442D3">
        <w:rPr>
          <w:szCs w:val="24"/>
          <w:lang w:val="es-ES"/>
        </w:rPr>
        <w:tab/>
      </w:r>
      <w:r w:rsidRPr="005442D3">
        <w:rPr>
          <w:szCs w:val="24"/>
        </w:rPr>
        <w:t xml:space="preserve">abarca todos aquellos </w:t>
      </w:r>
      <w:r w:rsidRPr="00641930">
        <w:rPr>
          <w:color w:val="FF0000"/>
          <w:szCs w:val="24"/>
        </w:rPr>
        <w:t>colores</w:t>
      </w:r>
      <w:r w:rsidRPr="005442D3">
        <w:rPr>
          <w:szCs w:val="24"/>
        </w:rPr>
        <w:t xml:space="preserve"> en los que predomina el verde con algo de amarillo (como, por ejemplo, verde amarillento blanquecino, verde amarillento amarronado, verde amarillento anaranjado, etc.)</w:t>
      </w:r>
    </w:p>
    <w:p w:rsidR="009F280F" w:rsidRPr="005442D3" w:rsidRDefault="009F280F" w:rsidP="009F280F">
      <w:pPr>
        <w:tabs>
          <w:tab w:val="left" w:pos="2268"/>
        </w:tabs>
        <w:ind w:left="2268" w:hanging="1701"/>
        <w:rPr>
          <w:szCs w:val="24"/>
          <w:lang w:val="es-ES"/>
        </w:rPr>
      </w:pPr>
    </w:p>
    <w:p w:rsidR="009F280F" w:rsidRPr="005442D3" w:rsidRDefault="009F280F" w:rsidP="009F280F">
      <w:pPr>
        <w:tabs>
          <w:tab w:val="left" w:pos="2268"/>
        </w:tabs>
        <w:ind w:left="1701" w:hanging="1134"/>
        <w:rPr>
          <w:szCs w:val="24"/>
          <w:lang w:val="es-ES"/>
        </w:rPr>
      </w:pPr>
      <w:r w:rsidRPr="005442D3">
        <w:rPr>
          <w:i/>
          <w:szCs w:val="24"/>
        </w:rPr>
        <w:t>Ejemplo:</w:t>
      </w:r>
      <w:r w:rsidRPr="005442D3">
        <w:rPr>
          <w:i/>
          <w:szCs w:val="24"/>
          <w:lang w:val="es-ES"/>
        </w:rPr>
        <w:t xml:space="preserve">  </w:t>
      </w:r>
      <w:r w:rsidRPr="005442D3">
        <w:rPr>
          <w:i/>
          <w:szCs w:val="24"/>
        </w:rPr>
        <w:t>Flor:</w:t>
      </w:r>
      <w:r w:rsidRPr="005442D3">
        <w:rPr>
          <w:i/>
          <w:szCs w:val="24"/>
          <w:lang w:val="es-ES"/>
        </w:rPr>
        <w:t xml:space="preserve">  </w:t>
      </w:r>
      <w:r w:rsidRPr="008125AA">
        <w:rPr>
          <w:i/>
          <w:color w:val="FF0000"/>
          <w:szCs w:val="24"/>
        </w:rPr>
        <w:t>color</w:t>
      </w:r>
      <w:r w:rsidRPr="005442D3">
        <w:rPr>
          <w:i/>
          <w:szCs w:val="24"/>
        </w:rPr>
        <w:t>:</w:t>
      </w:r>
      <w:r w:rsidRPr="005442D3">
        <w:rPr>
          <w:i/>
          <w:szCs w:val="24"/>
          <w:lang w:val="es-ES"/>
        </w:rPr>
        <w:t xml:space="preserve">  </w:t>
      </w:r>
      <w:r w:rsidRPr="005442D3">
        <w:rPr>
          <w:i/>
          <w:szCs w:val="24"/>
        </w:rPr>
        <w:t>blanquecino (1);  amarillento (2);  verdoso (3)</w:t>
      </w:r>
    </w:p>
    <w:p w:rsidR="009F280F" w:rsidRDefault="009F280F" w:rsidP="009F280F"/>
    <w:p w:rsidR="009F280F" w:rsidRPr="005D246E" w:rsidRDefault="009F280F" w:rsidP="009F280F"/>
    <w:p w:rsidR="009F280F" w:rsidRPr="005442D3" w:rsidRDefault="009F280F" w:rsidP="009F280F">
      <w:pPr>
        <w:pStyle w:val="Heading4"/>
        <w:rPr>
          <w:lang w:val="es-ES"/>
        </w:rPr>
      </w:pPr>
      <w:bookmarkStart w:id="373" w:name="_Toc323031834"/>
      <w:bookmarkStart w:id="374" w:name="_Toc333313605"/>
      <w:bookmarkStart w:id="375" w:name="_Toc346525354"/>
      <w:bookmarkStart w:id="376" w:name="_Toc347319304"/>
      <w:bookmarkStart w:id="377" w:name="_Toc15562899"/>
      <w:r w:rsidRPr="005442D3">
        <w:rPr>
          <w:lang w:val="es-ES"/>
        </w:rPr>
        <w:t>2.2.3</w:t>
      </w:r>
      <w:r w:rsidRPr="005442D3">
        <w:rPr>
          <w:lang w:val="es-ES"/>
        </w:rPr>
        <w:tab/>
      </w:r>
      <w:bookmarkEnd w:id="373"/>
      <w:bookmarkEnd w:id="374"/>
      <w:bookmarkEnd w:id="375"/>
      <w:r w:rsidRPr="004F0CD0">
        <w:rPr>
          <w:lang w:val="es-ES"/>
        </w:rPr>
        <w:t>Intensidad</w:t>
      </w:r>
      <w:bookmarkEnd w:id="376"/>
      <w:bookmarkEnd w:id="377"/>
      <w:r w:rsidRPr="0028623E">
        <w:rPr>
          <w:color w:val="FF0000"/>
        </w:rPr>
        <w:fldChar w:fldCharType="begin"/>
      </w:r>
      <w:r w:rsidRPr="0028623E">
        <w:instrText xml:space="preserve"> XE "</w:instrText>
      </w:r>
      <w:r>
        <w:rPr>
          <w:color w:val="FF0000"/>
        </w:rPr>
        <w:instrText>Intensidad</w:instrText>
      </w:r>
      <w:r w:rsidRPr="0028623E">
        <w:instrText xml:space="preserve">" </w:instrText>
      </w:r>
      <w:r w:rsidRPr="0028623E">
        <w:rPr>
          <w:color w:val="FF0000"/>
        </w:rPr>
        <w:fldChar w:fldCharType="end"/>
      </w:r>
      <w:r w:rsidRPr="0028623E">
        <w:rPr>
          <w:color w:val="FF0000"/>
        </w:rPr>
        <w:fldChar w:fldCharType="begin"/>
      </w:r>
      <w:r w:rsidRPr="0028623E">
        <w:instrText xml:space="preserve"> XE "</w:instrText>
      </w:r>
      <w:r w:rsidRPr="001D2186">
        <w:rPr>
          <w:color w:val="FF0000"/>
        </w:rPr>
        <w:instrText xml:space="preserve">Color\: </w:instrText>
      </w:r>
      <w:r>
        <w:rPr>
          <w:color w:val="FF0000"/>
        </w:rPr>
        <w:instrText>Intensidad</w:instrText>
      </w:r>
      <w:r w:rsidRPr="0028623E">
        <w:instrText xml:space="preserve">" </w:instrText>
      </w:r>
      <w:r w:rsidRPr="0028623E">
        <w:rPr>
          <w:color w:val="FF0000"/>
        </w:rPr>
        <w:fldChar w:fldCharType="end"/>
      </w:r>
    </w:p>
    <w:p w:rsidR="009F280F" w:rsidRPr="005442D3" w:rsidRDefault="009F280F" w:rsidP="009F280F">
      <w:pPr>
        <w:tabs>
          <w:tab w:val="left" w:pos="1134"/>
        </w:tabs>
        <w:rPr>
          <w:szCs w:val="24"/>
          <w:lang w:val="es-ES"/>
        </w:rPr>
      </w:pPr>
    </w:p>
    <w:p w:rsidR="009F280F" w:rsidRPr="005442D3" w:rsidRDefault="009F280F" w:rsidP="009F280F">
      <w:pPr>
        <w:tabs>
          <w:tab w:val="left" w:pos="1134"/>
        </w:tabs>
        <w:rPr>
          <w:szCs w:val="24"/>
          <w:lang w:val="es-ES"/>
        </w:rPr>
      </w:pPr>
      <w:r w:rsidRPr="005442D3">
        <w:rPr>
          <w:rFonts w:cs="Arial"/>
          <w:szCs w:val="24"/>
        </w:rPr>
        <w:t xml:space="preserve">Según el órgano descrito, la </w:t>
      </w:r>
      <w:r w:rsidRPr="00FB3728">
        <w:rPr>
          <w:rFonts w:cs="Arial"/>
          <w:color w:val="FF0000"/>
          <w:szCs w:val="24"/>
        </w:rPr>
        <w:t>intensidad</w:t>
      </w:r>
      <w:r w:rsidRPr="005442D3">
        <w:rPr>
          <w:rFonts w:cs="Arial"/>
          <w:szCs w:val="24"/>
        </w:rPr>
        <w:t xml:space="preserve"> puede presentarse en relación con un </w:t>
      </w:r>
      <w:r w:rsidRPr="00370104">
        <w:rPr>
          <w:rFonts w:cs="Arial"/>
          <w:color w:val="FF0000"/>
          <w:szCs w:val="24"/>
        </w:rPr>
        <w:t>color único</w:t>
      </w:r>
      <w:r w:rsidRPr="0028623E">
        <w:rPr>
          <w:color w:val="FF0000"/>
        </w:rPr>
        <w:fldChar w:fldCharType="begin"/>
      </w:r>
      <w:r w:rsidRPr="0028623E">
        <w:instrText xml:space="preserve"> XE "</w:instrText>
      </w:r>
      <w:r>
        <w:rPr>
          <w:color w:val="FF0000"/>
        </w:rPr>
        <w:instrText>Color único</w:instrText>
      </w:r>
      <w:r w:rsidRPr="0028623E">
        <w:instrText xml:space="preserve">" </w:instrText>
      </w:r>
      <w:r w:rsidRPr="0028623E">
        <w:rPr>
          <w:color w:val="FF0000"/>
        </w:rPr>
        <w:fldChar w:fldCharType="end"/>
      </w:r>
      <w:r w:rsidRPr="005442D3">
        <w:rPr>
          <w:rFonts w:cs="Arial"/>
          <w:szCs w:val="24"/>
        </w:rPr>
        <w:t xml:space="preserve"> o en combinación con diferentes </w:t>
      </w:r>
      <w:r w:rsidRPr="00641930">
        <w:rPr>
          <w:rFonts w:cs="Arial"/>
          <w:color w:val="FF0000"/>
          <w:szCs w:val="24"/>
        </w:rPr>
        <w:t>colores</w:t>
      </w:r>
      <w:r w:rsidRPr="005442D3">
        <w:rPr>
          <w:rFonts w:cs="Arial"/>
          <w:szCs w:val="24"/>
        </w:rPr>
        <w:t xml:space="preserve"> (ejemplo 2).</w:t>
      </w:r>
    </w:p>
    <w:p w:rsidR="009F280F" w:rsidRPr="005442D3" w:rsidRDefault="009F280F" w:rsidP="009F280F">
      <w:pPr>
        <w:tabs>
          <w:tab w:val="left" w:pos="1134"/>
        </w:tabs>
        <w:rPr>
          <w:szCs w:val="24"/>
          <w:lang w:val="es-ES"/>
        </w:rPr>
      </w:pPr>
    </w:p>
    <w:p w:rsidR="009F280F" w:rsidRPr="005442D3" w:rsidRDefault="009F280F" w:rsidP="009F280F">
      <w:pPr>
        <w:rPr>
          <w:i/>
          <w:szCs w:val="24"/>
          <w:lang w:val="es-ES"/>
        </w:rPr>
      </w:pPr>
      <w:r w:rsidRPr="005442D3">
        <w:rPr>
          <w:i/>
          <w:szCs w:val="24"/>
          <w:lang w:val="es-ES"/>
        </w:rPr>
        <w:tab/>
      </w:r>
      <w:r w:rsidRPr="005442D3">
        <w:rPr>
          <w:i/>
          <w:szCs w:val="24"/>
        </w:rPr>
        <w:t>Ejemplo 1:</w:t>
      </w:r>
      <w:r w:rsidRPr="005442D3">
        <w:rPr>
          <w:i/>
          <w:szCs w:val="24"/>
          <w:lang w:val="es-ES"/>
        </w:rPr>
        <w:t xml:space="preserve">  </w:t>
      </w:r>
      <w:r w:rsidRPr="005442D3">
        <w:rPr>
          <w:i/>
          <w:szCs w:val="24"/>
        </w:rPr>
        <w:t>Hoja:</w:t>
      </w:r>
      <w:r w:rsidRPr="005442D3">
        <w:rPr>
          <w:i/>
          <w:szCs w:val="24"/>
          <w:lang w:val="es-ES"/>
        </w:rPr>
        <w:t xml:space="preserve"> </w:t>
      </w:r>
      <w:r w:rsidRPr="005442D3">
        <w:rPr>
          <w:i/>
          <w:szCs w:val="24"/>
        </w:rPr>
        <w:t xml:space="preserve"> </w:t>
      </w:r>
      <w:r w:rsidRPr="008125AA">
        <w:rPr>
          <w:i/>
          <w:color w:val="FF0000"/>
          <w:szCs w:val="24"/>
        </w:rPr>
        <w:t>color</w:t>
      </w:r>
      <w:r w:rsidRPr="005442D3">
        <w:rPr>
          <w:i/>
          <w:szCs w:val="24"/>
        </w:rPr>
        <w:t xml:space="preserve"> verde del haz:</w:t>
      </w:r>
      <w:r w:rsidRPr="005442D3">
        <w:rPr>
          <w:i/>
          <w:szCs w:val="24"/>
          <w:lang w:val="es-ES"/>
        </w:rPr>
        <w:t xml:space="preserve">  </w:t>
      </w:r>
      <w:r w:rsidRPr="005442D3">
        <w:rPr>
          <w:i/>
          <w:szCs w:val="24"/>
        </w:rPr>
        <w:t>claro (3);  medio (5);  oscuro (9)</w:t>
      </w:r>
    </w:p>
    <w:p w:rsidR="009F280F" w:rsidRPr="005442D3" w:rsidRDefault="009F280F" w:rsidP="009F280F">
      <w:pPr>
        <w:jc w:val="left"/>
        <w:rPr>
          <w:i/>
          <w:szCs w:val="24"/>
          <w:lang w:val="es-ES"/>
        </w:rPr>
      </w:pPr>
      <w:r w:rsidRPr="005442D3">
        <w:rPr>
          <w:i/>
          <w:szCs w:val="24"/>
          <w:lang w:val="es-ES"/>
        </w:rPr>
        <w:tab/>
      </w:r>
      <w:r w:rsidRPr="005442D3">
        <w:rPr>
          <w:i/>
          <w:szCs w:val="24"/>
        </w:rPr>
        <w:t>Ejemplo 2:</w:t>
      </w:r>
      <w:r w:rsidRPr="005442D3">
        <w:rPr>
          <w:i/>
          <w:szCs w:val="24"/>
          <w:lang w:val="es-ES"/>
        </w:rPr>
        <w:t xml:space="preserve">  </w:t>
      </w:r>
      <w:r w:rsidRPr="005442D3">
        <w:rPr>
          <w:i/>
          <w:szCs w:val="24"/>
        </w:rPr>
        <w:t>Flor:</w:t>
      </w:r>
      <w:r w:rsidRPr="005442D3">
        <w:rPr>
          <w:i/>
          <w:szCs w:val="24"/>
          <w:lang w:val="es-ES"/>
        </w:rPr>
        <w:t xml:space="preserve">  </w:t>
      </w:r>
      <w:r w:rsidRPr="008125AA">
        <w:rPr>
          <w:i/>
          <w:color w:val="FF0000"/>
          <w:szCs w:val="24"/>
        </w:rPr>
        <w:t>color</w:t>
      </w:r>
      <w:r w:rsidRPr="005442D3">
        <w:rPr>
          <w:i/>
          <w:szCs w:val="24"/>
        </w:rPr>
        <w:t>:</w:t>
      </w:r>
      <w:r w:rsidRPr="005442D3">
        <w:rPr>
          <w:i/>
          <w:szCs w:val="24"/>
          <w:lang w:val="es-ES"/>
        </w:rPr>
        <w:t xml:space="preserve">  </w:t>
      </w:r>
      <w:r w:rsidRPr="005442D3">
        <w:rPr>
          <w:i/>
          <w:szCs w:val="24"/>
        </w:rPr>
        <w:t>blanco (1);  amarillo claro (2);  amarillo medio (3);</w:t>
      </w:r>
      <w:r w:rsidRPr="005442D3">
        <w:rPr>
          <w:i/>
          <w:szCs w:val="24"/>
          <w:lang w:val="es-ES"/>
        </w:rPr>
        <w:t xml:space="preserve"> </w:t>
      </w:r>
      <w:r w:rsidRPr="005442D3">
        <w:rPr>
          <w:i/>
          <w:szCs w:val="24"/>
          <w:lang w:val="es-ES"/>
        </w:rPr>
        <w:br/>
      </w:r>
      <w:r w:rsidRPr="005442D3">
        <w:rPr>
          <w:i/>
          <w:szCs w:val="24"/>
          <w:lang w:val="es-ES"/>
        </w:rPr>
        <w:tab/>
      </w:r>
      <w:r w:rsidRPr="005442D3">
        <w:rPr>
          <w:i/>
          <w:szCs w:val="24"/>
          <w:lang w:val="es-ES"/>
        </w:rPr>
        <w:tab/>
      </w:r>
      <w:r w:rsidRPr="005442D3">
        <w:rPr>
          <w:i/>
          <w:szCs w:val="24"/>
          <w:lang w:val="es-ES"/>
        </w:rPr>
        <w:tab/>
      </w:r>
      <w:r w:rsidRPr="005442D3">
        <w:rPr>
          <w:i/>
          <w:szCs w:val="24"/>
        </w:rPr>
        <w:t>amarillo oscuro (4);  naranja (5)</w:t>
      </w:r>
    </w:p>
    <w:p w:rsidR="009F280F" w:rsidRPr="005442D3" w:rsidRDefault="009F280F" w:rsidP="009F280F">
      <w:pPr>
        <w:rPr>
          <w:i/>
          <w:szCs w:val="24"/>
          <w:lang w:val="es-ES"/>
        </w:rPr>
      </w:pPr>
    </w:p>
    <w:p w:rsidR="009F280F" w:rsidRPr="005442D3" w:rsidRDefault="009F280F" w:rsidP="009F280F">
      <w:pPr>
        <w:pStyle w:val="Heading4"/>
        <w:rPr>
          <w:lang w:val="es-ES"/>
        </w:rPr>
      </w:pPr>
      <w:bookmarkStart w:id="378" w:name="_Toc323031835"/>
      <w:bookmarkStart w:id="379" w:name="_Toc333313606"/>
      <w:bookmarkStart w:id="380" w:name="_Toc346525355"/>
      <w:bookmarkStart w:id="381" w:name="_Toc347319305"/>
      <w:bookmarkStart w:id="382" w:name="_Toc15562900"/>
      <w:r w:rsidRPr="005442D3">
        <w:rPr>
          <w:lang w:val="es-ES"/>
        </w:rPr>
        <w:t>2.2.4</w:t>
      </w:r>
      <w:r w:rsidRPr="005442D3">
        <w:rPr>
          <w:lang w:val="es-ES"/>
        </w:rPr>
        <w:tab/>
      </w:r>
      <w:bookmarkEnd w:id="378"/>
      <w:bookmarkEnd w:id="379"/>
      <w:bookmarkEnd w:id="380"/>
      <w:r w:rsidRPr="004F0CD0">
        <w:rPr>
          <w:lang w:val="es-ES"/>
        </w:rPr>
        <w:t>Carta de colores</w:t>
      </w:r>
      <w:bookmarkEnd w:id="381"/>
      <w:bookmarkEnd w:id="382"/>
      <w:r w:rsidRPr="0028623E">
        <w:rPr>
          <w:color w:val="FF0000"/>
        </w:rPr>
        <w:fldChar w:fldCharType="begin"/>
      </w:r>
      <w:r w:rsidRPr="0028623E">
        <w:instrText xml:space="preserve"> XE "</w:instrText>
      </w:r>
      <w:r>
        <w:rPr>
          <w:color w:val="FF0000"/>
        </w:rPr>
        <w:instrText>Carta de colores</w:instrText>
      </w:r>
      <w:r w:rsidRPr="0028623E">
        <w:instrText xml:space="preserve">" </w:instrText>
      </w:r>
      <w:r w:rsidRPr="0028623E">
        <w:rPr>
          <w:color w:val="FF0000"/>
        </w:rPr>
        <w:fldChar w:fldCharType="end"/>
      </w:r>
    </w:p>
    <w:p w:rsidR="009F280F" w:rsidRPr="005442D3" w:rsidRDefault="009F280F" w:rsidP="009F280F">
      <w:pPr>
        <w:tabs>
          <w:tab w:val="left" w:pos="1134"/>
        </w:tabs>
        <w:rPr>
          <w:szCs w:val="24"/>
          <w:lang w:val="es-ES"/>
        </w:rPr>
      </w:pPr>
    </w:p>
    <w:p w:rsidR="009F280F" w:rsidRPr="005442D3" w:rsidRDefault="009F280F" w:rsidP="009F280F">
      <w:pPr>
        <w:tabs>
          <w:tab w:val="left" w:pos="1134"/>
        </w:tabs>
        <w:rPr>
          <w:szCs w:val="24"/>
          <w:lang w:val="es-ES"/>
        </w:rPr>
      </w:pPr>
      <w:r w:rsidRPr="005442D3">
        <w:rPr>
          <w:szCs w:val="24"/>
        </w:rPr>
        <w:t xml:space="preserve">Si es necesario describir un </w:t>
      </w:r>
      <w:r w:rsidRPr="008125AA">
        <w:rPr>
          <w:color w:val="FF0000"/>
          <w:szCs w:val="24"/>
        </w:rPr>
        <w:t>color</w:t>
      </w:r>
      <w:r w:rsidRPr="0028623E">
        <w:rPr>
          <w:color w:val="FF0000"/>
        </w:rPr>
        <w:fldChar w:fldCharType="begin"/>
      </w:r>
      <w:r w:rsidRPr="0028623E">
        <w:instrText xml:space="preserve"> XE "</w:instrText>
      </w:r>
      <w:r>
        <w:rPr>
          <w:color w:val="FF0000"/>
        </w:rPr>
        <w:instrText>Color</w:instrText>
      </w:r>
      <w:r w:rsidRPr="0028623E">
        <w:instrText xml:space="preserve">" </w:instrText>
      </w:r>
      <w:r w:rsidRPr="0028623E">
        <w:rPr>
          <w:color w:val="FF0000"/>
        </w:rPr>
        <w:fldChar w:fldCharType="end"/>
      </w:r>
      <w:r w:rsidRPr="005442D3">
        <w:rPr>
          <w:szCs w:val="24"/>
        </w:rPr>
        <w:t xml:space="preserve"> mediante una </w:t>
      </w:r>
      <w:r w:rsidRPr="00C84EFF">
        <w:rPr>
          <w:color w:val="FF0000"/>
          <w:szCs w:val="24"/>
        </w:rPr>
        <w:t>carta de colores</w:t>
      </w:r>
      <w:r w:rsidRPr="005442D3">
        <w:rPr>
          <w:szCs w:val="24"/>
        </w:rPr>
        <w:t xml:space="preserve">, la UPOV utiliza la carta de colores de la </w:t>
      </w:r>
      <w:r w:rsidRPr="005442D3">
        <w:rPr>
          <w:i/>
          <w:szCs w:val="24"/>
          <w:lang w:val="es-ES"/>
        </w:rPr>
        <w:t>Royal Horticultural Society</w:t>
      </w:r>
      <w:r w:rsidRPr="005442D3">
        <w:rPr>
          <w:szCs w:val="24"/>
        </w:rPr>
        <w:t xml:space="preserve"> (RHS), la “</w:t>
      </w:r>
      <w:r w:rsidRPr="00683541">
        <w:rPr>
          <w:color w:val="FF0000"/>
          <w:szCs w:val="24"/>
        </w:rPr>
        <w:t>carta de colores RHS</w:t>
      </w:r>
      <w:r w:rsidRPr="0028623E">
        <w:rPr>
          <w:color w:val="FF0000"/>
        </w:rPr>
        <w:fldChar w:fldCharType="begin"/>
      </w:r>
      <w:r w:rsidRPr="0028623E">
        <w:instrText xml:space="preserve"> XE "</w:instrText>
      </w:r>
      <w:r>
        <w:rPr>
          <w:color w:val="FF0000"/>
        </w:rPr>
        <w:instrText>Carta de colores RHS</w:instrText>
      </w:r>
      <w:r w:rsidRPr="0028623E">
        <w:instrText xml:space="preserve">" </w:instrText>
      </w:r>
      <w:r w:rsidRPr="0028623E">
        <w:rPr>
          <w:color w:val="FF0000"/>
        </w:rPr>
        <w:fldChar w:fldCharType="end"/>
      </w:r>
      <w:r w:rsidRPr="005442D3">
        <w:rPr>
          <w:szCs w:val="24"/>
        </w:rPr>
        <w:t>”, dada su disponibilidad en todo el mundo.</w:t>
      </w:r>
      <w:r w:rsidRPr="005442D3">
        <w:rPr>
          <w:szCs w:val="24"/>
          <w:lang w:val="es-ES"/>
        </w:rPr>
        <w:t xml:space="preserve"> </w:t>
      </w:r>
      <w:r w:rsidRPr="005442D3">
        <w:rPr>
          <w:szCs w:val="24"/>
        </w:rPr>
        <w:t xml:space="preserve"> Se han publicado cinco ediciones de dicha carta de colores, fechadas en 1966, 1986, 1995, 2001 y 2007.</w:t>
      </w:r>
      <w:r w:rsidRPr="005442D3">
        <w:rPr>
          <w:szCs w:val="24"/>
          <w:lang w:val="es-ES"/>
        </w:rPr>
        <w:t xml:space="preserve">  </w:t>
      </w:r>
      <w:r w:rsidRPr="005442D3">
        <w:rPr>
          <w:szCs w:val="24"/>
        </w:rPr>
        <w:t xml:space="preserve">Además, desde 2005, el </w:t>
      </w:r>
      <w:r w:rsidRPr="005442D3">
        <w:rPr>
          <w:i/>
          <w:szCs w:val="24"/>
          <w:lang w:val="es-ES"/>
        </w:rPr>
        <w:t>Flower Council Holland</w:t>
      </w:r>
      <w:r w:rsidRPr="005442D3">
        <w:rPr>
          <w:szCs w:val="24"/>
        </w:rPr>
        <w:t xml:space="preserve"> publica la minicarta de colores RHS (“</w:t>
      </w:r>
      <w:r w:rsidRPr="005442D3">
        <w:rPr>
          <w:i/>
          <w:szCs w:val="24"/>
          <w:lang w:val="es-ES"/>
        </w:rPr>
        <w:t>RHS Mini Colour Chart</w:t>
      </w:r>
      <w:r w:rsidRPr="005442D3">
        <w:rPr>
          <w:szCs w:val="24"/>
        </w:rPr>
        <w:t>”), que también es de uso frecuente entre los obtentores.</w:t>
      </w:r>
      <w:r w:rsidRPr="005442D3">
        <w:rPr>
          <w:szCs w:val="24"/>
          <w:lang w:val="es-ES"/>
        </w:rPr>
        <w:t xml:space="preserve">  </w:t>
      </w:r>
      <w:r w:rsidRPr="005442D3">
        <w:rPr>
          <w:szCs w:val="24"/>
        </w:rPr>
        <w:t>Asimismo, pueden resultar adecuadas otras cartas de colores.</w:t>
      </w:r>
    </w:p>
    <w:p w:rsidR="009F280F" w:rsidRPr="005442D3" w:rsidRDefault="009F280F" w:rsidP="009F280F">
      <w:pPr>
        <w:tabs>
          <w:tab w:val="left" w:pos="1134"/>
        </w:tabs>
        <w:rPr>
          <w:szCs w:val="24"/>
          <w:lang w:val="es-ES"/>
        </w:rPr>
      </w:pPr>
    </w:p>
    <w:p w:rsidR="009F280F" w:rsidRPr="005442D3" w:rsidRDefault="009F280F" w:rsidP="009F280F">
      <w:pPr>
        <w:tabs>
          <w:tab w:val="left" w:pos="1134"/>
        </w:tabs>
        <w:rPr>
          <w:szCs w:val="24"/>
        </w:rPr>
      </w:pPr>
      <w:r w:rsidRPr="005442D3">
        <w:rPr>
          <w:szCs w:val="24"/>
        </w:rPr>
        <w:t xml:space="preserve">En el documento TGP/7 “Elaboración de las Directrices de Examen” (véase ASW 4(2) d)) se explica que “ya que la luz del día es variable, las valoraciones del </w:t>
      </w:r>
      <w:r w:rsidRPr="008125AA">
        <w:rPr>
          <w:color w:val="FF0000"/>
          <w:szCs w:val="24"/>
        </w:rPr>
        <w:t>color</w:t>
      </w:r>
      <w:r w:rsidRPr="005442D3">
        <w:rPr>
          <w:szCs w:val="24"/>
        </w:rPr>
        <w:t xml:space="preserve"> establecidas frente a una </w:t>
      </w:r>
      <w:r w:rsidRPr="00C84EFF">
        <w:rPr>
          <w:color w:val="FF0000"/>
          <w:szCs w:val="24"/>
        </w:rPr>
        <w:t>carta de colores</w:t>
      </w:r>
      <w:r w:rsidRPr="005442D3">
        <w:rPr>
          <w:szCs w:val="24"/>
        </w:rPr>
        <w:t xml:space="preserve"> deberán realizarse en una habitación apropiada utilizando luz artificial, o en pleno día en una habitación sin luz solar directa.</w:t>
      </w:r>
      <w:r w:rsidRPr="005442D3">
        <w:rPr>
          <w:szCs w:val="24"/>
          <w:lang w:val="es-ES"/>
        </w:rPr>
        <w:t xml:space="preserve">  </w:t>
      </w:r>
      <w:r w:rsidRPr="005442D3">
        <w:rPr>
          <w:szCs w:val="24"/>
        </w:rPr>
        <w:t>La distribución espectral de la fuente luminosa que constituye la luz artificial deberá estar en conformidad con la Norma CIE de Luz Preferida D 6500 y debe ajustarse a los límites de tolerancia establecidos por la Norma Británica (</w:t>
      </w:r>
      <w:r w:rsidRPr="005442D3">
        <w:rPr>
          <w:i/>
          <w:szCs w:val="24"/>
          <w:lang w:val="es-ES"/>
        </w:rPr>
        <w:t>British Standard</w:t>
      </w:r>
      <w:r w:rsidRPr="005442D3">
        <w:rPr>
          <w:szCs w:val="24"/>
        </w:rPr>
        <w:t>) 950, Parte I.</w:t>
      </w:r>
      <w:r w:rsidRPr="005442D3">
        <w:rPr>
          <w:szCs w:val="24"/>
          <w:lang w:val="es-ES"/>
        </w:rPr>
        <w:t xml:space="preserve">  </w:t>
      </w:r>
      <w:r w:rsidRPr="005442D3">
        <w:rPr>
          <w:szCs w:val="24"/>
        </w:rPr>
        <w:t>Estas valoraciones se deberán efectuar con la planta colocada sobre un fondo blanco.”</w:t>
      </w:r>
      <w:r w:rsidRPr="005442D3">
        <w:rPr>
          <w:szCs w:val="24"/>
          <w:lang w:val="es-ES"/>
        </w:rPr>
        <w:t xml:space="preserve">  </w:t>
      </w:r>
      <w:r w:rsidRPr="005442D3">
        <w:rPr>
          <w:szCs w:val="24"/>
        </w:rPr>
        <w:t>Cuando no sea posible realizar observaciones utilizando luz artificial, por ejemplo cuando tengan que realizarse al aire libre, no deben realizarse a la luz solar directa.</w:t>
      </w:r>
      <w:r w:rsidRPr="005442D3">
        <w:rPr>
          <w:szCs w:val="24"/>
          <w:lang w:val="es-ES"/>
        </w:rPr>
        <w:t xml:space="preserve">  </w:t>
      </w:r>
      <w:r w:rsidRPr="005442D3">
        <w:rPr>
          <w:szCs w:val="24"/>
        </w:rPr>
        <w:t xml:space="preserve">Las observaciones deben realizarse en un día nublado con suficiente </w:t>
      </w:r>
      <w:r w:rsidRPr="00FB3728">
        <w:rPr>
          <w:color w:val="FF0000"/>
          <w:szCs w:val="24"/>
        </w:rPr>
        <w:t>intensidad</w:t>
      </w:r>
      <w:r w:rsidRPr="005442D3">
        <w:rPr>
          <w:szCs w:val="24"/>
        </w:rPr>
        <w:t xml:space="preserve"> lumínica o en una zona en sombra.</w:t>
      </w:r>
      <w:r w:rsidRPr="005442D3">
        <w:rPr>
          <w:szCs w:val="24"/>
          <w:lang w:val="es-ES"/>
        </w:rPr>
        <w:t xml:space="preserve">  </w:t>
      </w:r>
      <w:r w:rsidRPr="005442D3">
        <w:rPr>
          <w:szCs w:val="24"/>
        </w:rPr>
        <w:t xml:space="preserve">Si se necesita una sombra artificial al aire libre, debe comprobarse que el </w:t>
      </w:r>
      <w:r w:rsidRPr="008125AA">
        <w:rPr>
          <w:color w:val="FF0000"/>
          <w:szCs w:val="24"/>
        </w:rPr>
        <w:t>color</w:t>
      </w:r>
      <w:r w:rsidRPr="005442D3">
        <w:rPr>
          <w:szCs w:val="24"/>
        </w:rPr>
        <w:t xml:space="preserve"> de la tela parasol no interfiera en las observaciones.</w:t>
      </w:r>
    </w:p>
    <w:p w:rsidR="009F280F" w:rsidRPr="005442D3" w:rsidRDefault="009F280F" w:rsidP="009F280F">
      <w:pPr>
        <w:tabs>
          <w:tab w:val="left" w:pos="1134"/>
        </w:tabs>
        <w:rPr>
          <w:szCs w:val="24"/>
          <w:lang w:val="es-ES"/>
        </w:rPr>
      </w:pPr>
    </w:p>
    <w:p w:rsidR="009F280F" w:rsidRPr="008125AA" w:rsidRDefault="009F280F" w:rsidP="009F280F">
      <w:pPr>
        <w:rPr>
          <w:szCs w:val="24"/>
          <w:lang w:val="es-ES"/>
        </w:rPr>
      </w:pPr>
      <w:r w:rsidRPr="005442D3">
        <w:rPr>
          <w:szCs w:val="24"/>
        </w:rPr>
        <w:t xml:space="preserve">Cuando se utilice la </w:t>
      </w:r>
      <w:r w:rsidRPr="00683541">
        <w:rPr>
          <w:color w:val="FF0000"/>
          <w:szCs w:val="24"/>
        </w:rPr>
        <w:t>carta de colores RHS</w:t>
      </w:r>
      <w:r w:rsidRPr="005442D3">
        <w:rPr>
          <w:szCs w:val="24"/>
        </w:rPr>
        <w:t xml:space="preserve">, en la descripción de las variedades debe indicarse el </w:t>
      </w:r>
      <w:r w:rsidRPr="0017310E">
        <w:rPr>
          <w:color w:val="FF0000"/>
          <w:szCs w:val="24"/>
        </w:rPr>
        <w:t>nombre del color</w:t>
      </w:r>
      <w:r w:rsidRPr="0028623E">
        <w:rPr>
          <w:color w:val="FF0000"/>
        </w:rPr>
        <w:fldChar w:fldCharType="begin"/>
      </w:r>
      <w:r w:rsidRPr="0028623E">
        <w:instrText xml:space="preserve"> XE "</w:instrText>
      </w:r>
      <w:r w:rsidRPr="0017310E">
        <w:rPr>
          <w:color w:val="FF0000"/>
        </w:rPr>
        <w:instrText>Nombre del color</w:instrText>
      </w:r>
      <w:r w:rsidRPr="0028623E">
        <w:instrText xml:space="preserve">" </w:instrText>
      </w:r>
      <w:r w:rsidRPr="0028623E">
        <w:rPr>
          <w:color w:val="FF0000"/>
        </w:rPr>
        <w:fldChar w:fldCharType="end"/>
      </w:r>
      <w:r w:rsidRPr="008125AA">
        <w:rPr>
          <w:szCs w:val="24"/>
        </w:rPr>
        <w:t xml:space="preserve"> y su número de referencia RHS, así como la edición de la carta.</w:t>
      </w:r>
      <w:r w:rsidRPr="008125AA">
        <w:rPr>
          <w:szCs w:val="24"/>
          <w:lang w:val="es-ES"/>
        </w:rPr>
        <w:t xml:space="preserve">  </w:t>
      </w:r>
      <w:r w:rsidRPr="008125AA">
        <w:rPr>
          <w:szCs w:val="24"/>
        </w:rPr>
        <w:t xml:space="preserve">El ANEXO del presente documento contiene una propuesta para la denominación de los </w:t>
      </w:r>
      <w:r w:rsidRPr="00641930">
        <w:rPr>
          <w:color w:val="FF0000"/>
          <w:szCs w:val="24"/>
        </w:rPr>
        <w:t>colores</w:t>
      </w:r>
      <w:r w:rsidRPr="008125AA">
        <w:rPr>
          <w:szCs w:val="24"/>
        </w:rPr>
        <w:t>.</w:t>
      </w:r>
    </w:p>
    <w:p w:rsidR="009F280F" w:rsidRPr="005442D3" w:rsidRDefault="009F280F" w:rsidP="009F280F">
      <w:pPr>
        <w:tabs>
          <w:tab w:val="left" w:pos="1134"/>
        </w:tabs>
        <w:spacing w:line="360" w:lineRule="auto"/>
        <w:rPr>
          <w:szCs w:val="24"/>
          <w:lang w:val="es-ES"/>
        </w:rPr>
      </w:pPr>
    </w:p>
    <w:p w:rsidR="009F280F" w:rsidRPr="005442D3" w:rsidRDefault="009F280F" w:rsidP="009F280F">
      <w:pPr>
        <w:pStyle w:val="Heading3"/>
        <w:rPr>
          <w:lang w:val="es-ES"/>
        </w:rPr>
      </w:pPr>
      <w:bookmarkStart w:id="383" w:name="_Toc311045792"/>
      <w:bookmarkStart w:id="384" w:name="_Toc323031836"/>
      <w:bookmarkStart w:id="385" w:name="_Toc333313607"/>
      <w:bookmarkStart w:id="386" w:name="_Toc346525356"/>
      <w:bookmarkStart w:id="387" w:name="_Toc347319306"/>
      <w:bookmarkStart w:id="388" w:name="_Toc15562901"/>
      <w:r w:rsidRPr="005442D3">
        <w:rPr>
          <w:lang w:val="es-ES"/>
        </w:rPr>
        <w:t>2.3</w:t>
      </w:r>
      <w:r w:rsidRPr="005442D3">
        <w:rPr>
          <w:lang w:val="es-ES"/>
        </w:rPr>
        <w:tab/>
      </w:r>
      <w:bookmarkEnd w:id="383"/>
      <w:bookmarkEnd w:id="384"/>
      <w:bookmarkEnd w:id="385"/>
      <w:bookmarkEnd w:id="386"/>
      <w:r w:rsidRPr="005442D3">
        <w:t>Establecimiento de caracteres</w:t>
      </w:r>
      <w:bookmarkEnd w:id="387"/>
      <w:bookmarkEnd w:id="388"/>
    </w:p>
    <w:p w:rsidR="009F280F" w:rsidRPr="005442D3" w:rsidRDefault="009F280F" w:rsidP="009F280F">
      <w:pPr>
        <w:pStyle w:val="Heading4"/>
        <w:rPr>
          <w:lang w:val="es-ES"/>
        </w:rPr>
      </w:pPr>
    </w:p>
    <w:p w:rsidR="009F280F" w:rsidRPr="005442D3" w:rsidRDefault="009F280F" w:rsidP="009F280F">
      <w:pPr>
        <w:pStyle w:val="Heading4"/>
        <w:rPr>
          <w:lang w:val="es-ES"/>
        </w:rPr>
      </w:pPr>
      <w:bookmarkStart w:id="389" w:name="_Toc323031837"/>
      <w:bookmarkStart w:id="390" w:name="_Toc333313608"/>
      <w:bookmarkStart w:id="391" w:name="_Toc346525357"/>
      <w:bookmarkStart w:id="392" w:name="_Toc347319307"/>
      <w:bookmarkStart w:id="393" w:name="_Toc15562902"/>
      <w:r w:rsidRPr="005442D3">
        <w:rPr>
          <w:lang w:val="es-ES"/>
        </w:rPr>
        <w:t>2.3.1</w:t>
      </w:r>
      <w:r w:rsidRPr="005442D3">
        <w:rPr>
          <w:lang w:val="es-ES"/>
        </w:rPr>
        <w:tab/>
      </w:r>
      <w:bookmarkEnd w:id="389"/>
      <w:bookmarkEnd w:id="390"/>
      <w:bookmarkEnd w:id="391"/>
      <w:r w:rsidRPr="005442D3">
        <w:rPr>
          <w:lang w:val="es-ES"/>
        </w:rPr>
        <w:t>Tipo de expresión</w:t>
      </w:r>
      <w:bookmarkEnd w:id="392"/>
      <w:bookmarkEnd w:id="393"/>
    </w:p>
    <w:p w:rsidR="009F280F" w:rsidRPr="005442D3" w:rsidRDefault="009F280F" w:rsidP="009F280F">
      <w:pPr>
        <w:rPr>
          <w:lang w:val="es-ES"/>
        </w:rPr>
      </w:pPr>
    </w:p>
    <w:p w:rsidR="009F280F" w:rsidRPr="005442D3" w:rsidRDefault="009F280F" w:rsidP="009F280F">
      <w:pPr>
        <w:rPr>
          <w:szCs w:val="24"/>
          <w:lang w:val="es-ES"/>
        </w:rPr>
      </w:pPr>
      <w:r w:rsidRPr="005442D3">
        <w:rPr>
          <w:rFonts w:cs="Arial"/>
          <w:szCs w:val="24"/>
        </w:rPr>
        <w:t xml:space="preserve">La práctica habitual para describir </w:t>
      </w:r>
      <w:r w:rsidRPr="00641930">
        <w:rPr>
          <w:rFonts w:cs="Arial"/>
          <w:color w:val="FF0000"/>
          <w:szCs w:val="24"/>
        </w:rPr>
        <w:t>colores</w:t>
      </w:r>
      <w:r w:rsidRPr="005442D3">
        <w:rPr>
          <w:rFonts w:cs="Arial"/>
          <w:szCs w:val="24"/>
        </w:rPr>
        <w:t xml:space="preserve"> de plantas en las directrices de examen consiste en observar uno o más de los tres elementos del </w:t>
      </w:r>
      <w:r w:rsidRPr="008125AA">
        <w:rPr>
          <w:rFonts w:cs="Arial"/>
          <w:color w:val="FF0000"/>
          <w:szCs w:val="24"/>
        </w:rPr>
        <w:t>color</w:t>
      </w:r>
      <w:r w:rsidRPr="005442D3">
        <w:rPr>
          <w:rFonts w:cs="Arial"/>
          <w:szCs w:val="24"/>
        </w:rPr>
        <w:t>, por separado o conjuntamente.</w:t>
      </w:r>
      <w:r w:rsidRPr="005442D3">
        <w:rPr>
          <w:rFonts w:cs="Arial"/>
          <w:szCs w:val="24"/>
          <w:lang w:val="es-ES"/>
        </w:rPr>
        <w:t xml:space="preserve"> </w:t>
      </w:r>
      <w:r w:rsidRPr="005442D3">
        <w:rPr>
          <w:rFonts w:cs="Arial"/>
          <w:szCs w:val="24"/>
        </w:rPr>
        <w:t xml:space="preserve"> </w:t>
      </w:r>
      <w:r w:rsidRPr="005442D3">
        <w:rPr>
          <w:szCs w:val="24"/>
        </w:rPr>
        <w:t>Todo carácter que combine más de uno de dichos elementos es probablemente un carácter pseudocualitativo.</w:t>
      </w:r>
      <w:r w:rsidRPr="005442D3">
        <w:rPr>
          <w:szCs w:val="24"/>
          <w:lang w:val="es-ES"/>
        </w:rPr>
        <w:t xml:space="preserve">  </w:t>
      </w:r>
      <w:r w:rsidRPr="005442D3">
        <w:rPr>
          <w:szCs w:val="24"/>
        </w:rPr>
        <w:t xml:space="preserve">Cuando únicamente varía la </w:t>
      </w:r>
      <w:r w:rsidRPr="00FB3728">
        <w:rPr>
          <w:color w:val="FF0000"/>
          <w:szCs w:val="24"/>
        </w:rPr>
        <w:t>intensidad</w:t>
      </w:r>
      <w:r w:rsidRPr="005442D3">
        <w:rPr>
          <w:szCs w:val="24"/>
        </w:rPr>
        <w:t xml:space="preserve"> de un </w:t>
      </w:r>
      <w:r w:rsidRPr="008125AA">
        <w:rPr>
          <w:color w:val="FF0000"/>
          <w:szCs w:val="24"/>
        </w:rPr>
        <w:t>color</w:t>
      </w:r>
      <w:r w:rsidRPr="005442D3">
        <w:rPr>
          <w:szCs w:val="24"/>
        </w:rPr>
        <w:t>, el tipo de expresión es cuantitativo.</w:t>
      </w:r>
      <w:r w:rsidRPr="005442D3">
        <w:rPr>
          <w:szCs w:val="24"/>
          <w:lang w:val="es-ES"/>
        </w:rPr>
        <w:t xml:space="preserve">  </w:t>
      </w:r>
      <w:r w:rsidRPr="005442D3">
        <w:rPr>
          <w:szCs w:val="24"/>
        </w:rPr>
        <w:t xml:space="preserve">Cuando existe una clara discontinuidad entre los </w:t>
      </w:r>
      <w:r w:rsidRPr="00641930">
        <w:rPr>
          <w:color w:val="FF0000"/>
          <w:szCs w:val="24"/>
        </w:rPr>
        <w:t>colores</w:t>
      </w:r>
      <w:r w:rsidRPr="005442D3">
        <w:rPr>
          <w:szCs w:val="24"/>
        </w:rPr>
        <w:t xml:space="preserve"> (por ejemplo, blanco y rojo), el tipo de expresión es cualitativo.</w:t>
      </w:r>
    </w:p>
    <w:p w:rsidR="009F280F" w:rsidRPr="005442D3" w:rsidRDefault="009F280F" w:rsidP="009F280F">
      <w:pPr>
        <w:rPr>
          <w:szCs w:val="24"/>
          <w:lang w:val="es-ES"/>
        </w:rPr>
      </w:pPr>
    </w:p>
    <w:p w:rsidR="009F280F" w:rsidRPr="005442D3" w:rsidRDefault="009F280F" w:rsidP="009F280F">
      <w:pPr>
        <w:rPr>
          <w:i/>
          <w:lang w:val="es-ES"/>
        </w:rPr>
      </w:pPr>
      <w:r w:rsidRPr="005442D3">
        <w:rPr>
          <w:lang w:val="es-ES"/>
        </w:rPr>
        <w:tab/>
      </w:r>
      <w:r w:rsidRPr="005442D3">
        <w:rPr>
          <w:i/>
        </w:rPr>
        <w:t>Ejemplos</w:t>
      </w:r>
      <w:r w:rsidRPr="005442D3">
        <w:rPr>
          <w:i/>
          <w:lang w:val="es-ES"/>
        </w:rPr>
        <w:t xml:space="preserve"> </w:t>
      </w:r>
    </w:p>
    <w:p w:rsidR="009F280F" w:rsidRPr="005442D3" w:rsidRDefault="009F280F" w:rsidP="009F280F">
      <w:pPr>
        <w:rPr>
          <w:b/>
          <w:lang w:val="es-ES"/>
        </w:rPr>
      </w:pPr>
    </w:p>
    <w:p w:rsidR="009F280F" w:rsidRPr="005442D3" w:rsidRDefault="009F280F" w:rsidP="009F280F">
      <w:pPr>
        <w:rPr>
          <w:lang w:val="es-ES"/>
        </w:rPr>
      </w:pPr>
      <w:r w:rsidRPr="005442D3">
        <w:rPr>
          <w:lang w:val="es-ES"/>
        </w:rPr>
        <w:tab/>
      </w:r>
      <w:r w:rsidRPr="005442D3">
        <w:t>a)</w:t>
      </w:r>
      <w:r w:rsidRPr="005442D3">
        <w:rPr>
          <w:lang w:val="es-ES"/>
        </w:rPr>
        <w:tab/>
      </w:r>
      <w:r w:rsidRPr="005442D3">
        <w:t>Caracteres cualitativos</w:t>
      </w:r>
    </w:p>
    <w:p w:rsidR="009F280F" w:rsidRPr="005442D3" w:rsidRDefault="009F280F" w:rsidP="009F280F">
      <w:pPr>
        <w:rPr>
          <w:lang w:val="es-ES"/>
        </w:rPr>
      </w:pPr>
      <w:r w:rsidRPr="005442D3">
        <w:rPr>
          <w:lang w:val="es-ES"/>
        </w:rPr>
        <w:tab/>
      </w:r>
      <w:r w:rsidRPr="005442D3">
        <w:rPr>
          <w:lang w:val="es-ES"/>
        </w:rPr>
        <w:tab/>
      </w:r>
      <w:r w:rsidRPr="008125AA">
        <w:rPr>
          <w:color w:val="FF0000"/>
        </w:rPr>
        <w:t>Color</w:t>
      </w:r>
      <w:r w:rsidRPr="005442D3">
        <w:t xml:space="preserve"> de la semilla:</w:t>
      </w:r>
      <w:r w:rsidRPr="005442D3">
        <w:rPr>
          <w:lang w:val="es-ES"/>
        </w:rPr>
        <w:t xml:space="preserve"> </w:t>
      </w:r>
      <w:r w:rsidRPr="005442D3">
        <w:t xml:space="preserve"> blanco (1);  amarillo (2);  negro (3)</w:t>
      </w:r>
    </w:p>
    <w:p w:rsidR="009F280F" w:rsidRPr="005442D3" w:rsidRDefault="009F280F" w:rsidP="009F280F">
      <w:pPr>
        <w:rPr>
          <w:lang w:val="es-ES"/>
        </w:rPr>
      </w:pPr>
    </w:p>
    <w:p w:rsidR="009F280F" w:rsidRPr="005442D3" w:rsidRDefault="009F280F" w:rsidP="009F280F">
      <w:pPr>
        <w:rPr>
          <w:lang w:val="es-ES"/>
        </w:rPr>
      </w:pPr>
      <w:r w:rsidRPr="005442D3">
        <w:rPr>
          <w:lang w:val="es-ES"/>
        </w:rPr>
        <w:tab/>
      </w:r>
      <w:r w:rsidRPr="005442D3">
        <w:t>b)</w:t>
      </w:r>
      <w:r w:rsidRPr="005442D3">
        <w:rPr>
          <w:lang w:val="es-ES"/>
        </w:rPr>
        <w:tab/>
      </w:r>
      <w:r w:rsidRPr="005442D3">
        <w:t>Caracteres cuantitativos</w:t>
      </w:r>
      <w:r w:rsidRPr="005442D3">
        <w:rPr>
          <w:lang w:val="es-ES"/>
        </w:rPr>
        <w:t xml:space="preserve"> </w:t>
      </w:r>
    </w:p>
    <w:p w:rsidR="009F280F" w:rsidRPr="005442D3" w:rsidRDefault="009F280F" w:rsidP="009F280F">
      <w:pPr>
        <w:rPr>
          <w:lang w:val="es-ES"/>
        </w:rPr>
      </w:pPr>
      <w:r w:rsidRPr="005442D3">
        <w:rPr>
          <w:lang w:val="es-ES"/>
        </w:rPr>
        <w:tab/>
      </w:r>
      <w:r w:rsidRPr="005442D3">
        <w:rPr>
          <w:lang w:val="es-ES"/>
        </w:rPr>
        <w:tab/>
      </w:r>
      <w:r w:rsidRPr="005442D3">
        <w:t>Hoja:</w:t>
      </w:r>
      <w:r w:rsidRPr="005442D3">
        <w:rPr>
          <w:lang w:val="es-ES"/>
        </w:rPr>
        <w:t xml:space="preserve">  </w:t>
      </w:r>
      <w:r w:rsidRPr="00FB3728">
        <w:rPr>
          <w:color w:val="FF0000"/>
        </w:rPr>
        <w:t>intensidad</w:t>
      </w:r>
      <w:r w:rsidRPr="005442D3">
        <w:t xml:space="preserve"> del </w:t>
      </w:r>
      <w:r w:rsidRPr="008125AA">
        <w:rPr>
          <w:color w:val="FF0000"/>
        </w:rPr>
        <w:t>color</w:t>
      </w:r>
      <w:r w:rsidRPr="005442D3">
        <w:t xml:space="preserve"> verde:</w:t>
      </w:r>
      <w:r w:rsidRPr="005442D3">
        <w:rPr>
          <w:lang w:val="es-ES"/>
        </w:rPr>
        <w:t xml:space="preserve">  </w:t>
      </w:r>
      <w:r w:rsidRPr="005442D3">
        <w:t>claro (3);  medio (5);  oscuro (7)</w:t>
      </w:r>
    </w:p>
    <w:p w:rsidR="009F280F" w:rsidRPr="005442D3" w:rsidRDefault="009F280F" w:rsidP="009F280F">
      <w:pPr>
        <w:rPr>
          <w:lang w:val="es-ES"/>
        </w:rPr>
      </w:pPr>
    </w:p>
    <w:p w:rsidR="009F280F" w:rsidRPr="005442D3" w:rsidRDefault="009F280F" w:rsidP="009F280F">
      <w:pPr>
        <w:keepNext/>
      </w:pPr>
      <w:r w:rsidRPr="005442D3">
        <w:rPr>
          <w:lang w:val="es-ES"/>
        </w:rPr>
        <w:lastRenderedPageBreak/>
        <w:tab/>
      </w:r>
      <w:r w:rsidRPr="005442D3">
        <w:t>c)</w:t>
      </w:r>
      <w:r w:rsidRPr="005442D3">
        <w:rPr>
          <w:lang w:val="es-ES"/>
        </w:rPr>
        <w:tab/>
      </w:r>
      <w:r w:rsidRPr="005442D3">
        <w:t>Caracteres pseudocualitativos</w:t>
      </w:r>
    </w:p>
    <w:p w:rsidR="009F280F" w:rsidRPr="005442D3" w:rsidRDefault="009F280F" w:rsidP="009F280F">
      <w:pPr>
        <w:keepNext/>
        <w:rPr>
          <w:lang w:val="es-ES"/>
        </w:rPr>
      </w:pPr>
    </w:p>
    <w:p w:rsidR="009F280F" w:rsidRPr="005442D3" w:rsidRDefault="009F280F" w:rsidP="009F280F">
      <w:pPr>
        <w:rPr>
          <w:lang w:val="es-ES"/>
        </w:rPr>
      </w:pPr>
      <w:r w:rsidRPr="005442D3">
        <w:rPr>
          <w:lang w:val="es-ES"/>
        </w:rPr>
        <w:tab/>
      </w:r>
      <w:r w:rsidRPr="005442D3">
        <w:rPr>
          <w:lang w:val="es-ES"/>
        </w:rPr>
        <w:tab/>
      </w:r>
      <w:r w:rsidRPr="005442D3">
        <w:t>i)</w:t>
      </w:r>
      <w:r w:rsidRPr="005442D3">
        <w:rPr>
          <w:lang w:val="es-ES"/>
        </w:rPr>
        <w:t xml:space="preserve"> </w:t>
      </w:r>
      <w:r w:rsidRPr="005442D3">
        <w:rPr>
          <w:lang w:val="es-ES"/>
        </w:rPr>
        <w:tab/>
      </w:r>
      <w:r w:rsidRPr="00370104">
        <w:rPr>
          <w:color w:val="FF0000"/>
        </w:rPr>
        <w:t>Colores únicos</w:t>
      </w:r>
      <w:r w:rsidRPr="0028623E">
        <w:rPr>
          <w:color w:val="FF0000"/>
        </w:rPr>
        <w:fldChar w:fldCharType="begin"/>
      </w:r>
      <w:r w:rsidRPr="0028623E">
        <w:instrText xml:space="preserve"> XE "</w:instrText>
      </w:r>
      <w:r>
        <w:rPr>
          <w:color w:val="FF0000"/>
        </w:rPr>
        <w:instrText>Color único</w:instrText>
      </w:r>
      <w:r w:rsidRPr="0028623E">
        <w:instrText xml:space="preserve">" </w:instrText>
      </w:r>
      <w:r w:rsidRPr="0028623E">
        <w:rPr>
          <w:color w:val="FF0000"/>
        </w:rPr>
        <w:fldChar w:fldCharType="end"/>
      </w:r>
    </w:p>
    <w:p w:rsidR="009F280F" w:rsidRPr="005442D3" w:rsidRDefault="009F280F" w:rsidP="009F280F">
      <w:pPr>
        <w:rPr>
          <w:lang w:val="es-ES"/>
        </w:rPr>
      </w:pPr>
      <w:r w:rsidRPr="005442D3">
        <w:rPr>
          <w:lang w:val="es-ES"/>
        </w:rPr>
        <w:tab/>
      </w:r>
      <w:r w:rsidRPr="005442D3">
        <w:rPr>
          <w:lang w:val="es-ES"/>
        </w:rPr>
        <w:tab/>
      </w:r>
      <w:r w:rsidRPr="005442D3">
        <w:rPr>
          <w:lang w:val="es-ES"/>
        </w:rPr>
        <w:tab/>
      </w:r>
      <w:r w:rsidRPr="005442D3">
        <w:t>Flor:</w:t>
      </w:r>
      <w:r w:rsidRPr="005442D3">
        <w:rPr>
          <w:lang w:val="es-ES"/>
        </w:rPr>
        <w:t xml:space="preserve">  </w:t>
      </w:r>
      <w:r w:rsidRPr="008125AA">
        <w:rPr>
          <w:color w:val="FF0000"/>
        </w:rPr>
        <w:t>color</w:t>
      </w:r>
      <w:r w:rsidRPr="0028623E">
        <w:rPr>
          <w:color w:val="FF0000"/>
        </w:rPr>
        <w:fldChar w:fldCharType="begin"/>
      </w:r>
      <w:r w:rsidRPr="0028623E">
        <w:instrText xml:space="preserve"> XE "</w:instrText>
      </w:r>
      <w:r>
        <w:rPr>
          <w:color w:val="FF0000"/>
        </w:rPr>
        <w:instrText>Color</w:instrText>
      </w:r>
      <w:r w:rsidRPr="0028623E">
        <w:instrText xml:space="preserve">" </w:instrText>
      </w:r>
      <w:r w:rsidRPr="0028623E">
        <w:rPr>
          <w:color w:val="FF0000"/>
        </w:rPr>
        <w:fldChar w:fldCharType="end"/>
      </w:r>
      <w:r w:rsidRPr="005442D3">
        <w:t>:</w:t>
      </w:r>
      <w:r w:rsidRPr="005442D3">
        <w:rPr>
          <w:lang w:val="es-ES"/>
        </w:rPr>
        <w:t xml:space="preserve">  </w:t>
      </w:r>
      <w:r w:rsidRPr="005442D3">
        <w:t>blanco (1);  amarillo (2);  naranja (3);  rojo (4)</w:t>
      </w:r>
    </w:p>
    <w:p w:rsidR="009F280F" w:rsidRPr="005442D3" w:rsidRDefault="009F280F" w:rsidP="009F280F">
      <w:pPr>
        <w:rPr>
          <w:lang w:val="es-ES"/>
        </w:rPr>
      </w:pPr>
    </w:p>
    <w:p w:rsidR="009F280F" w:rsidRPr="005442D3" w:rsidRDefault="009F280F" w:rsidP="009F280F">
      <w:pPr>
        <w:rPr>
          <w:lang w:val="es-ES"/>
        </w:rPr>
      </w:pPr>
      <w:r w:rsidRPr="005442D3">
        <w:rPr>
          <w:lang w:val="es-ES"/>
        </w:rPr>
        <w:tab/>
      </w:r>
      <w:r w:rsidRPr="005442D3">
        <w:rPr>
          <w:lang w:val="es-ES"/>
        </w:rPr>
        <w:tab/>
      </w:r>
      <w:r w:rsidRPr="005442D3">
        <w:t>ii)</w:t>
      </w:r>
      <w:r w:rsidRPr="005442D3">
        <w:rPr>
          <w:lang w:val="es-ES"/>
        </w:rPr>
        <w:t xml:space="preserve"> </w:t>
      </w:r>
      <w:r w:rsidRPr="005442D3">
        <w:rPr>
          <w:lang w:val="es-ES"/>
        </w:rPr>
        <w:tab/>
      </w:r>
      <w:r w:rsidRPr="00370104">
        <w:rPr>
          <w:color w:val="FF0000"/>
        </w:rPr>
        <w:t>Colores únicos</w:t>
      </w:r>
      <w:r w:rsidRPr="005442D3">
        <w:t xml:space="preserve"> e </w:t>
      </w:r>
      <w:r w:rsidRPr="00FB3728">
        <w:rPr>
          <w:color w:val="FF0000"/>
        </w:rPr>
        <w:t>intensidad</w:t>
      </w:r>
      <w:r w:rsidRPr="0028623E">
        <w:rPr>
          <w:color w:val="FF0000"/>
        </w:rPr>
        <w:fldChar w:fldCharType="begin"/>
      </w:r>
      <w:r w:rsidRPr="0028623E">
        <w:instrText xml:space="preserve"> XE "</w:instrText>
      </w:r>
      <w:r>
        <w:rPr>
          <w:color w:val="FF0000"/>
        </w:rPr>
        <w:instrText>Intensidad</w:instrText>
      </w:r>
      <w:r w:rsidRPr="0028623E">
        <w:instrText xml:space="preserve">" </w:instrText>
      </w:r>
      <w:r w:rsidRPr="0028623E">
        <w:rPr>
          <w:color w:val="FF0000"/>
        </w:rPr>
        <w:fldChar w:fldCharType="end"/>
      </w:r>
      <w:r w:rsidRPr="0028623E">
        <w:rPr>
          <w:color w:val="FF0000"/>
        </w:rPr>
        <w:fldChar w:fldCharType="begin"/>
      </w:r>
      <w:r w:rsidRPr="0028623E">
        <w:instrText xml:space="preserve"> XE "</w:instrText>
      </w:r>
      <w:r w:rsidRPr="001D2186">
        <w:rPr>
          <w:color w:val="FF0000"/>
        </w:rPr>
        <w:instrText xml:space="preserve">Color\: </w:instrText>
      </w:r>
      <w:r>
        <w:rPr>
          <w:color w:val="FF0000"/>
        </w:rPr>
        <w:instrText>Intensidad</w:instrText>
      </w:r>
      <w:r w:rsidRPr="0028623E">
        <w:instrText xml:space="preserve">" </w:instrText>
      </w:r>
      <w:r w:rsidRPr="0028623E">
        <w:rPr>
          <w:color w:val="FF0000"/>
        </w:rPr>
        <w:fldChar w:fldCharType="end"/>
      </w:r>
    </w:p>
    <w:p w:rsidR="009F280F" w:rsidRPr="005442D3" w:rsidRDefault="009F280F" w:rsidP="009F280F">
      <w:pPr>
        <w:ind w:left="1701"/>
        <w:rPr>
          <w:lang w:val="es-ES"/>
        </w:rPr>
      </w:pPr>
      <w:r w:rsidRPr="005442D3">
        <w:t>Flor:</w:t>
      </w:r>
      <w:r w:rsidRPr="005442D3">
        <w:rPr>
          <w:lang w:val="es-ES"/>
        </w:rPr>
        <w:t xml:space="preserve">  </w:t>
      </w:r>
      <w:r w:rsidRPr="008125AA">
        <w:rPr>
          <w:color w:val="FF0000"/>
        </w:rPr>
        <w:t>color</w:t>
      </w:r>
      <w:r w:rsidRPr="005442D3">
        <w:t>:</w:t>
      </w:r>
      <w:r w:rsidRPr="005442D3">
        <w:rPr>
          <w:lang w:val="es-ES"/>
        </w:rPr>
        <w:t xml:space="preserve">  </w:t>
      </w:r>
      <w:r w:rsidRPr="005442D3">
        <w:t>blanco (1);  amarillo claro (2);  amarillo medio (3);  amarillo oscuro (4);  naranja (5)</w:t>
      </w:r>
    </w:p>
    <w:p w:rsidR="009F280F" w:rsidRPr="005442D3" w:rsidRDefault="009F280F" w:rsidP="009F280F">
      <w:pPr>
        <w:rPr>
          <w:lang w:val="es-ES"/>
        </w:rPr>
      </w:pPr>
    </w:p>
    <w:p w:rsidR="009F280F" w:rsidRPr="005442D3" w:rsidRDefault="009F280F" w:rsidP="009F280F">
      <w:pPr>
        <w:rPr>
          <w:lang w:val="es-ES"/>
        </w:rPr>
      </w:pPr>
      <w:r w:rsidRPr="005442D3">
        <w:rPr>
          <w:lang w:val="es-ES"/>
        </w:rPr>
        <w:tab/>
      </w:r>
      <w:r w:rsidRPr="005442D3">
        <w:rPr>
          <w:lang w:val="es-ES"/>
        </w:rPr>
        <w:tab/>
      </w:r>
      <w:r w:rsidRPr="005442D3">
        <w:t>iii)</w:t>
      </w:r>
      <w:r w:rsidRPr="005442D3">
        <w:rPr>
          <w:lang w:val="es-ES"/>
        </w:rPr>
        <w:t xml:space="preserve"> </w:t>
      </w:r>
      <w:r w:rsidRPr="005442D3">
        <w:rPr>
          <w:lang w:val="es-ES"/>
        </w:rPr>
        <w:tab/>
      </w:r>
      <w:r w:rsidRPr="002D24B5">
        <w:rPr>
          <w:color w:val="FF0000"/>
        </w:rPr>
        <w:t>Gama de colores</w:t>
      </w:r>
      <w:r w:rsidRPr="0028623E">
        <w:rPr>
          <w:color w:val="FF0000"/>
        </w:rPr>
        <w:fldChar w:fldCharType="begin"/>
      </w:r>
      <w:r w:rsidRPr="0028623E">
        <w:instrText xml:space="preserve"> XE "</w:instrText>
      </w:r>
      <w:r>
        <w:rPr>
          <w:color w:val="FF0000"/>
        </w:rPr>
        <w:instrText>Gama de colores</w:instrText>
      </w:r>
      <w:r w:rsidRPr="0028623E">
        <w:instrText xml:space="preserve">" </w:instrText>
      </w:r>
      <w:r w:rsidRPr="0028623E">
        <w:rPr>
          <w:color w:val="FF0000"/>
        </w:rPr>
        <w:fldChar w:fldCharType="end"/>
      </w:r>
    </w:p>
    <w:p w:rsidR="009F280F" w:rsidRPr="005442D3" w:rsidRDefault="009F280F" w:rsidP="009F280F">
      <w:pPr>
        <w:ind w:left="1701"/>
        <w:rPr>
          <w:lang w:val="es-ES"/>
        </w:rPr>
      </w:pPr>
      <w:r w:rsidRPr="005442D3">
        <w:t>Flor:</w:t>
      </w:r>
      <w:r w:rsidRPr="005442D3">
        <w:rPr>
          <w:lang w:val="es-ES"/>
        </w:rPr>
        <w:t xml:space="preserve">  </w:t>
      </w:r>
      <w:r w:rsidRPr="008125AA">
        <w:rPr>
          <w:color w:val="FF0000"/>
        </w:rPr>
        <w:t>color</w:t>
      </w:r>
      <w:r w:rsidRPr="005442D3">
        <w:t>:</w:t>
      </w:r>
      <w:r w:rsidRPr="005442D3">
        <w:rPr>
          <w:lang w:val="es-ES"/>
        </w:rPr>
        <w:t xml:space="preserve"> </w:t>
      </w:r>
      <w:r w:rsidRPr="005442D3">
        <w:t xml:space="preserve"> blanco (1);  blanco amarillento (2);  amarillo (3);  naranja amarillento (4);  naranja (5)</w:t>
      </w:r>
    </w:p>
    <w:p w:rsidR="009F280F" w:rsidRPr="005442D3" w:rsidRDefault="009F280F" w:rsidP="009F280F">
      <w:pPr>
        <w:ind w:left="1701"/>
        <w:rPr>
          <w:lang w:val="es-ES"/>
        </w:rPr>
      </w:pPr>
      <w:r w:rsidRPr="005442D3">
        <w:t>Espata:</w:t>
      </w:r>
      <w:r w:rsidRPr="005442D3">
        <w:rPr>
          <w:lang w:val="es-ES"/>
        </w:rPr>
        <w:t xml:space="preserve">  </w:t>
      </w:r>
      <w:r w:rsidRPr="008125AA">
        <w:rPr>
          <w:color w:val="FF0000"/>
        </w:rPr>
        <w:t>color</w:t>
      </w:r>
      <w:r w:rsidRPr="005442D3">
        <w:t xml:space="preserve"> del ápice:</w:t>
      </w:r>
      <w:r w:rsidRPr="005442D3">
        <w:rPr>
          <w:lang w:val="es-ES"/>
        </w:rPr>
        <w:t xml:space="preserve">  </w:t>
      </w:r>
      <w:r w:rsidRPr="005442D3">
        <w:t>blanquecino (1);  amarillento (2);  verdoso (3)</w:t>
      </w:r>
    </w:p>
    <w:p w:rsidR="009F280F" w:rsidRPr="005442D3" w:rsidRDefault="009F280F" w:rsidP="009F280F">
      <w:pPr>
        <w:rPr>
          <w:lang w:val="es-ES"/>
        </w:rPr>
      </w:pPr>
    </w:p>
    <w:p w:rsidR="009F280F" w:rsidRPr="005442D3" w:rsidRDefault="009F280F" w:rsidP="009F280F">
      <w:pPr>
        <w:rPr>
          <w:lang w:val="es-ES"/>
        </w:rPr>
      </w:pPr>
      <w:r w:rsidRPr="005442D3">
        <w:rPr>
          <w:lang w:val="es-ES"/>
        </w:rPr>
        <w:tab/>
      </w:r>
      <w:r w:rsidRPr="005442D3">
        <w:rPr>
          <w:lang w:val="es-ES"/>
        </w:rPr>
        <w:tab/>
      </w:r>
      <w:r w:rsidRPr="005442D3">
        <w:t>iv)</w:t>
      </w:r>
      <w:r w:rsidRPr="005442D3">
        <w:rPr>
          <w:lang w:val="es-ES"/>
        </w:rPr>
        <w:tab/>
      </w:r>
      <w:r w:rsidRPr="00C84EFF">
        <w:rPr>
          <w:color w:val="FF0000"/>
        </w:rPr>
        <w:t>Carta de colores</w:t>
      </w:r>
      <w:r w:rsidRPr="0028623E">
        <w:rPr>
          <w:color w:val="FF0000"/>
        </w:rPr>
        <w:fldChar w:fldCharType="begin"/>
      </w:r>
      <w:r w:rsidRPr="0028623E">
        <w:instrText xml:space="preserve"> XE "</w:instrText>
      </w:r>
      <w:r>
        <w:rPr>
          <w:color w:val="FF0000"/>
        </w:rPr>
        <w:instrText>Carta de colores</w:instrText>
      </w:r>
      <w:r w:rsidRPr="0028623E">
        <w:instrText xml:space="preserve">" </w:instrText>
      </w:r>
      <w:r w:rsidRPr="0028623E">
        <w:rPr>
          <w:color w:val="FF0000"/>
        </w:rPr>
        <w:fldChar w:fldCharType="end"/>
      </w:r>
    </w:p>
    <w:p w:rsidR="009F280F" w:rsidRPr="005442D3" w:rsidRDefault="009F280F" w:rsidP="009F280F">
      <w:pPr>
        <w:ind w:left="1134" w:firstLine="567"/>
        <w:rPr>
          <w:lang w:val="es-ES"/>
        </w:rPr>
      </w:pPr>
      <w:r w:rsidRPr="005442D3">
        <w:t>Flor:</w:t>
      </w:r>
      <w:r w:rsidRPr="005442D3">
        <w:rPr>
          <w:lang w:val="es-ES"/>
        </w:rPr>
        <w:t xml:space="preserve"> </w:t>
      </w:r>
      <w:r w:rsidRPr="005442D3">
        <w:t xml:space="preserve"> </w:t>
      </w:r>
      <w:r w:rsidRPr="008125AA">
        <w:rPr>
          <w:color w:val="FF0000"/>
        </w:rPr>
        <w:t>color</w:t>
      </w:r>
      <w:r w:rsidRPr="005442D3">
        <w:t>:</w:t>
      </w:r>
      <w:r w:rsidRPr="005442D3">
        <w:rPr>
          <w:lang w:val="es-ES"/>
        </w:rPr>
        <w:t xml:space="preserve">  </w:t>
      </w:r>
      <w:r w:rsidRPr="00683541">
        <w:rPr>
          <w:color w:val="FF0000"/>
        </w:rPr>
        <w:t>carta de colores RHS</w:t>
      </w:r>
      <w:r w:rsidRPr="005442D3">
        <w:t xml:space="preserve"> (indíquese el número de referencia)</w:t>
      </w:r>
    </w:p>
    <w:p w:rsidR="009F280F" w:rsidRPr="005442D3" w:rsidRDefault="009F280F" w:rsidP="009F280F">
      <w:pPr>
        <w:ind w:left="1701" w:firstLine="567"/>
        <w:rPr>
          <w:lang w:val="es-ES"/>
        </w:rPr>
      </w:pPr>
      <w:r w:rsidRPr="005442D3">
        <w:rPr>
          <w:rFonts w:cs="Arial"/>
          <w:lang w:val="es-ES"/>
        </w:rPr>
        <w:t>→</w:t>
      </w:r>
      <w:r w:rsidRPr="005442D3">
        <w:rPr>
          <w:lang w:val="es-ES"/>
        </w:rPr>
        <w:tab/>
      </w:r>
      <w:r w:rsidRPr="005442D3">
        <w:t>descripción de la variedad:</w:t>
      </w:r>
      <w:r w:rsidRPr="005442D3">
        <w:rPr>
          <w:lang w:val="es-ES"/>
        </w:rPr>
        <w:t xml:space="preserve">  </w:t>
      </w:r>
      <w:r w:rsidRPr="005442D3">
        <w:t>RHS 11D (naranja amarillento claro)</w:t>
      </w:r>
    </w:p>
    <w:p w:rsidR="009F280F" w:rsidRPr="005442D3" w:rsidRDefault="009F280F" w:rsidP="009F280F">
      <w:pPr>
        <w:rPr>
          <w:i/>
          <w:szCs w:val="24"/>
          <w:lang w:val="es-ES"/>
        </w:rPr>
      </w:pPr>
    </w:p>
    <w:p w:rsidR="009F280F" w:rsidRPr="005442D3" w:rsidRDefault="009F280F" w:rsidP="009F280F">
      <w:pPr>
        <w:pStyle w:val="Heading4"/>
        <w:rPr>
          <w:lang w:val="es-ES"/>
        </w:rPr>
      </w:pPr>
      <w:bookmarkStart w:id="394" w:name="_Toc323031838"/>
      <w:bookmarkStart w:id="395" w:name="_Toc333313609"/>
      <w:bookmarkStart w:id="396" w:name="_Toc346525358"/>
      <w:bookmarkStart w:id="397" w:name="_Toc347319308"/>
      <w:bookmarkStart w:id="398" w:name="_Toc15562903"/>
      <w:r w:rsidRPr="005442D3">
        <w:rPr>
          <w:lang w:val="es-ES"/>
        </w:rPr>
        <w:t>2.3.2</w:t>
      </w:r>
      <w:r w:rsidRPr="005442D3">
        <w:rPr>
          <w:lang w:val="es-ES"/>
        </w:rPr>
        <w:tab/>
      </w:r>
      <w:bookmarkEnd w:id="394"/>
      <w:bookmarkEnd w:id="395"/>
      <w:bookmarkEnd w:id="396"/>
      <w:r w:rsidRPr="005442D3">
        <w:rPr>
          <w:lang w:val="es-ES"/>
        </w:rPr>
        <w:t>Orden de los niveles de expresión</w:t>
      </w:r>
      <w:bookmarkEnd w:id="397"/>
      <w:bookmarkEnd w:id="398"/>
    </w:p>
    <w:p w:rsidR="009F280F" w:rsidRPr="005442D3" w:rsidRDefault="009F280F" w:rsidP="009F280F">
      <w:pPr>
        <w:rPr>
          <w:lang w:val="es-ES"/>
        </w:rPr>
      </w:pPr>
    </w:p>
    <w:p w:rsidR="009F280F" w:rsidRPr="005442D3" w:rsidRDefault="009F280F" w:rsidP="009F280F">
      <w:pPr>
        <w:rPr>
          <w:szCs w:val="24"/>
          <w:lang w:val="es-ES"/>
        </w:rPr>
      </w:pPr>
      <w:r w:rsidRPr="005442D3">
        <w:rPr>
          <w:szCs w:val="24"/>
        </w:rPr>
        <w:t xml:space="preserve">En las directrices de examen, los niveles de expresión de los </w:t>
      </w:r>
      <w:r w:rsidRPr="00641930">
        <w:rPr>
          <w:color w:val="FF0000"/>
          <w:szCs w:val="24"/>
        </w:rPr>
        <w:t>colores</w:t>
      </w:r>
      <w:r w:rsidRPr="005442D3">
        <w:rPr>
          <w:szCs w:val="24"/>
        </w:rPr>
        <w:t xml:space="preserve"> se presentan habitualmente en el orden siguiente:</w:t>
      </w:r>
      <w:r w:rsidRPr="005442D3">
        <w:rPr>
          <w:szCs w:val="24"/>
          <w:lang w:val="es-ES"/>
        </w:rPr>
        <w:t xml:space="preserve">  </w:t>
      </w:r>
      <w:r w:rsidRPr="005442D3">
        <w:rPr>
          <w:color w:val="000000"/>
          <w:szCs w:val="24"/>
        </w:rPr>
        <w:t>blanco, verde, amarillo, naranja, rosa, rojo, púrpura, violeta, azul, marrón, negro.  (Nota:</w:t>
      </w:r>
      <w:r w:rsidRPr="005442D3">
        <w:rPr>
          <w:szCs w:val="24"/>
          <w:lang w:val="es-ES"/>
        </w:rPr>
        <w:t xml:space="preserve">  </w:t>
      </w:r>
      <w:r w:rsidRPr="005442D3">
        <w:rPr>
          <w:szCs w:val="24"/>
        </w:rPr>
        <w:t xml:space="preserve">el orden blanco, amarillo, verde es bastante frecuente cuando únicamente aparecen dichos </w:t>
      </w:r>
      <w:r w:rsidRPr="00641930">
        <w:rPr>
          <w:color w:val="FF0000"/>
          <w:szCs w:val="24"/>
        </w:rPr>
        <w:t>colores</w:t>
      </w:r>
      <w:r w:rsidRPr="005442D3">
        <w:rPr>
          <w:szCs w:val="24"/>
        </w:rPr>
        <w:t>).</w:t>
      </w:r>
      <w:r w:rsidRPr="005442D3">
        <w:rPr>
          <w:szCs w:val="24"/>
          <w:lang w:val="es-ES"/>
        </w:rPr>
        <w:t xml:space="preserve">  </w:t>
      </w:r>
      <w:r w:rsidRPr="005442D3">
        <w:rPr>
          <w:szCs w:val="24"/>
        </w:rPr>
        <w:t xml:space="preserve">No obstante, también podrá utilizarse la aparición cronológica del </w:t>
      </w:r>
      <w:r w:rsidRPr="008125AA">
        <w:rPr>
          <w:color w:val="FF0000"/>
          <w:szCs w:val="24"/>
        </w:rPr>
        <w:t>color</w:t>
      </w:r>
      <w:r w:rsidRPr="005442D3">
        <w:rPr>
          <w:szCs w:val="24"/>
        </w:rPr>
        <w:t xml:space="preserve"> (por ejemplo, a medida que el fruto madura) cuando resulte adecuado (véase también el documento TGP/14/1 “Glosario de términos utilizados en los documentos de la UPOV” </w:t>
      </w:r>
      <w:r w:rsidRPr="005442D3">
        <w:rPr>
          <w:i/>
          <w:szCs w:val="24"/>
        </w:rPr>
        <w:t>[referencia]</w:t>
      </w:r>
      <w:r w:rsidRPr="005442D3">
        <w:rPr>
          <w:szCs w:val="24"/>
        </w:rPr>
        <w:t>).</w:t>
      </w:r>
      <w:r w:rsidRPr="005442D3">
        <w:rPr>
          <w:szCs w:val="24"/>
          <w:lang w:val="es-ES"/>
        </w:rPr>
        <w:t xml:space="preserve">  </w:t>
      </w:r>
      <w:r w:rsidRPr="005442D3">
        <w:rPr>
          <w:szCs w:val="24"/>
        </w:rPr>
        <w:t xml:space="preserve">El mismo orden deberá usarse dentro de unas mismas directrices de examen para aquellos órganos que presenten niveles similares (por ejemplo, el </w:t>
      </w:r>
      <w:r w:rsidRPr="008125AA">
        <w:rPr>
          <w:color w:val="FF0000"/>
          <w:szCs w:val="24"/>
        </w:rPr>
        <w:t>color</w:t>
      </w:r>
      <w:r w:rsidRPr="005442D3">
        <w:rPr>
          <w:szCs w:val="24"/>
        </w:rPr>
        <w:t xml:space="preserve"> de la hoja y el </w:t>
      </w:r>
      <w:r w:rsidRPr="008125AA">
        <w:rPr>
          <w:color w:val="FF0000"/>
          <w:szCs w:val="24"/>
        </w:rPr>
        <w:t>color</w:t>
      </w:r>
      <w:r w:rsidRPr="005442D3">
        <w:rPr>
          <w:szCs w:val="24"/>
        </w:rPr>
        <w:t xml:space="preserve"> del tallo).</w:t>
      </w:r>
    </w:p>
    <w:p w:rsidR="009F280F" w:rsidRPr="005442D3" w:rsidRDefault="009F280F" w:rsidP="009F280F">
      <w:pPr>
        <w:spacing w:line="360" w:lineRule="auto"/>
        <w:rPr>
          <w:szCs w:val="24"/>
          <w:lang w:val="es-ES"/>
        </w:rPr>
      </w:pPr>
    </w:p>
    <w:p w:rsidR="00187AA5" w:rsidRPr="00D93268" w:rsidRDefault="00187AA5" w:rsidP="00187AA5">
      <w:pPr>
        <w:pStyle w:val="Heading4"/>
        <w:rPr>
          <w:lang w:val="es-ES_tradnl"/>
        </w:rPr>
      </w:pPr>
      <w:bookmarkStart w:id="399" w:name="_Toc2786038"/>
      <w:bookmarkStart w:id="400" w:name="_Toc311045793"/>
      <w:bookmarkStart w:id="401" w:name="_Toc323031839"/>
      <w:bookmarkStart w:id="402" w:name="_Toc333313610"/>
      <w:bookmarkStart w:id="403" w:name="_Toc346525359"/>
      <w:bookmarkStart w:id="404" w:name="_Toc347319309"/>
      <w:bookmarkStart w:id="405" w:name="_Toc15562904"/>
      <w:r w:rsidRPr="00D93268">
        <w:rPr>
          <w:lang w:val="es-ES_tradnl"/>
        </w:rPr>
        <w:t>2.3.3</w:t>
      </w:r>
      <w:r w:rsidRPr="00D93268">
        <w:rPr>
          <w:lang w:val="es-ES_tradnl"/>
        </w:rPr>
        <w:tab/>
      </w:r>
      <w:bookmarkEnd w:id="399"/>
      <w:r w:rsidRPr="00D93268">
        <w:rPr>
          <w:lang w:val="es-ES_tradnl"/>
        </w:rPr>
        <w:t>Factores que se han de tener en cuenta al crear grupos de color</w:t>
      </w:r>
      <w:bookmarkEnd w:id="405"/>
    </w:p>
    <w:p w:rsidR="00187AA5" w:rsidRPr="00D93268" w:rsidRDefault="00187AA5" w:rsidP="00187AA5">
      <w:pPr>
        <w:rPr>
          <w:szCs w:val="24"/>
          <w:lang w:val="es-ES_tradnl"/>
        </w:rPr>
      </w:pPr>
    </w:p>
    <w:p w:rsidR="00187AA5" w:rsidRPr="00D93268" w:rsidRDefault="00187AA5" w:rsidP="00187AA5">
      <w:pPr>
        <w:rPr>
          <w:rFonts w:eastAsiaTheme="minorEastAsia"/>
          <w:lang w:val="es-ES_tradnl"/>
        </w:rPr>
      </w:pPr>
      <w:r w:rsidRPr="00D93268">
        <w:rPr>
          <w:rFonts w:eastAsiaTheme="minorEastAsia"/>
          <w:lang w:val="es-ES_tradnl"/>
        </w:rPr>
        <w:t>Cuando se utiliza el color de una parte de una planta para el agrupamiento de variedades, es necesario que la diferencia entre los colores sea clara y amplia. No obstante, los grupos de color se emplean en el cuestionario técnico incluso en el caso de que el solicitante no disponga de una carta de colores RHS. Por tanto, los grupos han de ser lo suficientemente pequeños como para que el solicitante pueda proporcionar un nivel de expresión adecuado para el carácter.</w:t>
      </w:r>
    </w:p>
    <w:p w:rsidR="00187AA5" w:rsidRPr="00D93268" w:rsidRDefault="00187AA5" w:rsidP="00187AA5">
      <w:pPr>
        <w:rPr>
          <w:rFonts w:eastAsiaTheme="minorEastAsia"/>
          <w:lang w:val="es-ES_tradnl"/>
        </w:rPr>
      </w:pPr>
    </w:p>
    <w:p w:rsidR="00187AA5" w:rsidRPr="00D93268" w:rsidRDefault="00187AA5" w:rsidP="00187AA5">
      <w:pPr>
        <w:rPr>
          <w:rFonts w:eastAsiaTheme="minorEastAsia"/>
          <w:lang w:val="es-ES_tradnl"/>
        </w:rPr>
      </w:pPr>
      <w:r w:rsidRPr="00D93268">
        <w:rPr>
          <w:rFonts w:eastAsiaTheme="minorEastAsia"/>
          <w:lang w:val="es-ES_tradnl"/>
        </w:rPr>
        <w:t>Al crear grupos de color a efectos del agrupamiento, se han de tener en cuenta los factores siguientes:</w:t>
      </w:r>
    </w:p>
    <w:p w:rsidR="00187AA5" w:rsidRPr="00D93268" w:rsidRDefault="00187AA5" w:rsidP="00187AA5">
      <w:pPr>
        <w:rPr>
          <w:rFonts w:eastAsiaTheme="minorEastAsia"/>
          <w:lang w:val="es-ES_tradnl"/>
        </w:rPr>
      </w:pPr>
    </w:p>
    <w:p w:rsidR="00187AA5" w:rsidRPr="00D93268" w:rsidRDefault="00187AA5" w:rsidP="00187AA5">
      <w:pPr>
        <w:rPr>
          <w:rFonts w:eastAsiaTheme="minorEastAsia"/>
        </w:rPr>
      </w:pPr>
      <w:r w:rsidRPr="00D93268">
        <w:rPr>
          <w:rFonts w:eastAsiaTheme="minorEastAsia"/>
        </w:rPr>
        <w:tab/>
        <w:t>a)</w:t>
      </w:r>
      <w:r w:rsidRPr="00D93268">
        <w:rPr>
          <w:rFonts w:eastAsiaTheme="minorEastAsia"/>
        </w:rPr>
        <w:tab/>
        <w:t>la gama de variación del color de la parte de la planta dentro de la especie;</w:t>
      </w:r>
    </w:p>
    <w:p w:rsidR="00187AA5" w:rsidRPr="00D93268" w:rsidRDefault="00187AA5" w:rsidP="00187AA5">
      <w:pPr>
        <w:rPr>
          <w:rFonts w:eastAsiaTheme="minorEastAsia"/>
        </w:rPr>
      </w:pPr>
      <w:r w:rsidRPr="00D93268">
        <w:rPr>
          <w:rFonts w:eastAsiaTheme="minorEastAsia"/>
        </w:rPr>
        <w:tab/>
        <w:t>b)</w:t>
      </w:r>
      <w:r w:rsidRPr="00D93268">
        <w:rPr>
          <w:rFonts w:eastAsiaTheme="minorEastAsia"/>
        </w:rPr>
        <w:tab/>
        <w:t>la diferencia entre los colores para que las variedades se consideren claramente distinguibles;</w:t>
      </w:r>
    </w:p>
    <w:p w:rsidR="00187AA5" w:rsidRPr="00D93268" w:rsidRDefault="00187AA5" w:rsidP="00187AA5">
      <w:pPr>
        <w:rPr>
          <w:rFonts w:eastAsiaTheme="minorEastAsia"/>
        </w:rPr>
      </w:pPr>
      <w:r w:rsidRPr="00D93268">
        <w:rPr>
          <w:rFonts w:eastAsiaTheme="minorEastAsia"/>
        </w:rPr>
        <w:tab/>
        <w:t>c)</w:t>
      </w:r>
      <w:r w:rsidRPr="00D93268">
        <w:rPr>
          <w:rFonts w:eastAsiaTheme="minorEastAsia"/>
        </w:rPr>
        <w:tab/>
        <w:t>la posible influencia del medio ambiente en el color de la parte de la planta.</w:t>
      </w:r>
    </w:p>
    <w:p w:rsidR="00187AA5" w:rsidRPr="00D93268" w:rsidRDefault="00187AA5" w:rsidP="00187AA5">
      <w:pPr>
        <w:rPr>
          <w:rFonts w:eastAsiaTheme="minorEastAsia"/>
          <w:lang w:val="es-ES_tradnl"/>
        </w:rPr>
      </w:pPr>
    </w:p>
    <w:p w:rsidR="00187AA5" w:rsidRPr="00D93268" w:rsidRDefault="00187AA5" w:rsidP="00187AA5">
      <w:pPr>
        <w:rPr>
          <w:rFonts w:eastAsiaTheme="minorEastAsia"/>
          <w:lang w:val="es-ES_tradnl"/>
        </w:rPr>
      </w:pPr>
      <w:r w:rsidRPr="00D93268">
        <w:rPr>
          <w:rFonts w:eastAsiaTheme="minorEastAsia"/>
          <w:lang w:val="es-ES_tradnl"/>
        </w:rPr>
        <w:t>Según la especie de que se trate y la parte de la planta que se observe, los grupos de color para el agrupamiento pueden variar. En el cuadro siguiente se ofrecen ejemplos de grupos de color en los caracteres de agrupamiento de diferentes directrices de examen.</w:t>
      </w:r>
    </w:p>
    <w:p w:rsidR="00187AA5" w:rsidRPr="00D93268" w:rsidRDefault="00187AA5" w:rsidP="00187AA5">
      <w:pPr>
        <w:rPr>
          <w:rFonts w:eastAsiaTheme="minorEastAsia"/>
          <w:lang w:val="es-ES_tradnl"/>
        </w:rPr>
      </w:pPr>
    </w:p>
    <w:tbl>
      <w:tblPr>
        <w:tblW w:w="9781" w:type="dxa"/>
        <w:tblInd w:w="-142" w:type="dxa"/>
        <w:tblCellMar>
          <w:top w:w="28" w:type="dxa"/>
          <w:left w:w="57" w:type="dxa"/>
          <w:bottom w:w="28" w:type="dxa"/>
          <w:right w:w="57" w:type="dxa"/>
        </w:tblCellMar>
        <w:tblLook w:val="04A0" w:firstRow="1" w:lastRow="0" w:firstColumn="1" w:lastColumn="0" w:noHBand="0" w:noVBand="1"/>
      </w:tblPr>
      <w:tblGrid>
        <w:gridCol w:w="1702"/>
        <w:gridCol w:w="2019"/>
        <w:gridCol w:w="2020"/>
        <w:gridCol w:w="2020"/>
        <w:gridCol w:w="2020"/>
      </w:tblGrid>
      <w:tr w:rsidR="00187AA5" w:rsidRPr="00D93268" w:rsidTr="00187AA5">
        <w:trPr>
          <w:cantSplit/>
          <w:trHeight w:val="397"/>
        </w:trPr>
        <w:tc>
          <w:tcPr>
            <w:tcW w:w="1702" w:type="dxa"/>
            <w:tcBorders>
              <w:top w:val="single" w:sz="4" w:space="0" w:color="auto"/>
              <w:left w:val="nil"/>
              <w:bottom w:val="single" w:sz="4" w:space="0" w:color="auto"/>
              <w:right w:val="single" w:sz="4" w:space="0" w:color="auto"/>
            </w:tcBorders>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Directrices de examen</w:t>
            </w:r>
          </w:p>
        </w:tc>
        <w:tc>
          <w:tcPr>
            <w:tcW w:w="2019" w:type="dxa"/>
            <w:tcBorders>
              <w:top w:val="single" w:sz="4" w:space="0" w:color="auto"/>
              <w:left w:val="single" w:sz="4" w:space="0" w:color="auto"/>
              <w:bottom w:val="single" w:sz="4" w:space="0" w:color="auto"/>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Campánula</w:t>
            </w:r>
            <w:r w:rsidRPr="00D93268">
              <w:rPr>
                <w:rFonts w:eastAsiaTheme="minorEastAsia" w:cs="Arial"/>
                <w:sz w:val="18"/>
                <w:szCs w:val="18"/>
                <w:lang w:val="es-ES_tradnl"/>
              </w:rPr>
              <w:br/>
              <w:t>(TG/305/1)</w:t>
            </w:r>
          </w:p>
        </w:tc>
        <w:tc>
          <w:tcPr>
            <w:tcW w:w="2020" w:type="dxa"/>
            <w:tcBorders>
              <w:top w:val="single" w:sz="4" w:space="0" w:color="auto"/>
              <w:left w:val="single" w:sz="4" w:space="0" w:color="auto"/>
              <w:bottom w:val="single" w:sz="4" w:space="0" w:color="auto"/>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Hosta</w:t>
            </w:r>
            <w:r w:rsidRPr="00D93268">
              <w:rPr>
                <w:rFonts w:eastAsiaTheme="minorEastAsia" w:cs="Arial"/>
                <w:sz w:val="18"/>
                <w:szCs w:val="18"/>
                <w:lang w:val="es-ES_tradnl"/>
              </w:rPr>
              <w:br/>
              <w:t>(TG/299/1)</w:t>
            </w:r>
          </w:p>
        </w:tc>
        <w:tc>
          <w:tcPr>
            <w:tcW w:w="2020" w:type="dxa"/>
            <w:tcBorders>
              <w:top w:val="single" w:sz="4" w:space="0" w:color="auto"/>
              <w:left w:val="single" w:sz="4" w:space="0" w:color="auto"/>
              <w:bottom w:val="single" w:sz="4" w:space="0" w:color="auto"/>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Cordyline</w:t>
            </w:r>
            <w:r w:rsidRPr="00D93268">
              <w:rPr>
                <w:rFonts w:eastAsiaTheme="minorEastAsia" w:cs="Arial"/>
                <w:sz w:val="18"/>
                <w:szCs w:val="18"/>
                <w:lang w:val="es-ES_tradnl"/>
              </w:rPr>
              <w:br/>
              <w:t>(TG/317/1)</w:t>
            </w:r>
          </w:p>
        </w:tc>
        <w:tc>
          <w:tcPr>
            <w:tcW w:w="2020" w:type="dxa"/>
            <w:tcBorders>
              <w:top w:val="single" w:sz="4" w:space="0" w:color="auto"/>
              <w:left w:val="single" w:sz="4" w:space="0" w:color="auto"/>
              <w:bottom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Osteospermum</w:t>
            </w:r>
            <w:r w:rsidRPr="00D93268">
              <w:rPr>
                <w:rFonts w:eastAsiaTheme="minorEastAsia" w:cs="Arial"/>
                <w:sz w:val="18"/>
                <w:szCs w:val="18"/>
                <w:lang w:val="es-ES_tradnl"/>
              </w:rPr>
              <w:br/>
              <w:t>(TG/176/5)</w:t>
            </w:r>
          </w:p>
        </w:tc>
      </w:tr>
      <w:tr w:rsidR="00187AA5" w:rsidRPr="00D93268" w:rsidTr="00187AA5">
        <w:trPr>
          <w:cantSplit/>
        </w:trPr>
        <w:tc>
          <w:tcPr>
            <w:tcW w:w="1702" w:type="dxa"/>
            <w:tcBorders>
              <w:top w:val="nil"/>
              <w:left w:val="nil"/>
              <w:bottom w:val="single" w:sz="4" w:space="0" w:color="auto"/>
              <w:right w:val="single" w:sz="4" w:space="0" w:color="auto"/>
            </w:tcBorders>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Carácter</w:t>
            </w:r>
          </w:p>
        </w:tc>
        <w:tc>
          <w:tcPr>
            <w:tcW w:w="2019" w:type="dxa"/>
            <w:tcBorders>
              <w:top w:val="nil"/>
              <w:left w:val="single" w:sz="4" w:space="0" w:color="auto"/>
              <w:bottom w:val="single" w:sz="4" w:space="0" w:color="auto"/>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Corola: color principal de la cara interna</w:t>
            </w:r>
          </w:p>
        </w:tc>
        <w:tc>
          <w:tcPr>
            <w:tcW w:w="2020" w:type="dxa"/>
            <w:tcBorders>
              <w:top w:val="nil"/>
              <w:left w:val="single" w:sz="4" w:space="0" w:color="auto"/>
              <w:bottom w:val="single" w:sz="4" w:space="0" w:color="auto"/>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Limbo: color que ocupa la superficie más grande</w:t>
            </w:r>
          </w:p>
        </w:tc>
        <w:tc>
          <w:tcPr>
            <w:tcW w:w="2020" w:type="dxa"/>
            <w:tcBorders>
              <w:top w:val="nil"/>
              <w:left w:val="single" w:sz="4" w:space="0" w:color="auto"/>
              <w:bottom w:val="single" w:sz="4" w:space="0" w:color="auto"/>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Hoja: color secundario</w:t>
            </w:r>
          </w:p>
        </w:tc>
        <w:tc>
          <w:tcPr>
            <w:tcW w:w="2020" w:type="dxa"/>
            <w:tcBorders>
              <w:top w:val="nil"/>
              <w:left w:val="single" w:sz="4" w:space="0" w:color="auto"/>
              <w:bottom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Flor ligulada: color principal de la parte central</w:t>
            </w:r>
          </w:p>
        </w:tc>
      </w:tr>
      <w:tr w:rsidR="00187AA5" w:rsidRPr="00D93268" w:rsidTr="00187AA5">
        <w:trPr>
          <w:cantSplit/>
        </w:trPr>
        <w:tc>
          <w:tcPr>
            <w:tcW w:w="1702" w:type="dxa"/>
            <w:vMerge w:val="restart"/>
            <w:tcBorders>
              <w:top w:val="single" w:sz="4" w:space="0" w:color="auto"/>
              <w:left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Grupos de color</w:t>
            </w:r>
          </w:p>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para el agrupamiento</w:t>
            </w:r>
          </w:p>
        </w:tc>
        <w:tc>
          <w:tcPr>
            <w:tcW w:w="2019" w:type="dxa"/>
            <w:tcBorders>
              <w:top w:val="single" w:sz="4" w:space="0" w:color="auto"/>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blanco</w:t>
            </w:r>
          </w:p>
        </w:tc>
        <w:tc>
          <w:tcPr>
            <w:tcW w:w="2020" w:type="dxa"/>
            <w:tcBorders>
              <w:top w:val="single" w:sz="4" w:space="0" w:color="auto"/>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blanco</w:t>
            </w:r>
          </w:p>
        </w:tc>
        <w:tc>
          <w:tcPr>
            <w:tcW w:w="2020" w:type="dxa"/>
            <w:tcBorders>
              <w:top w:val="single" w:sz="4" w:space="0" w:color="auto"/>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blanco</w:t>
            </w:r>
          </w:p>
        </w:tc>
        <w:tc>
          <w:tcPr>
            <w:tcW w:w="2020" w:type="dxa"/>
            <w:tcBorders>
              <w:top w:val="single" w:sz="4" w:space="0" w:color="auto"/>
              <w:left w:val="single" w:sz="4" w:space="0" w:color="auto"/>
              <w:bottom w:val="nil"/>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blanco</w:t>
            </w:r>
          </w:p>
        </w:tc>
      </w:tr>
      <w:tr w:rsidR="00187AA5" w:rsidRPr="00D93268" w:rsidTr="00187AA5">
        <w:trPr>
          <w:cantSplit/>
        </w:trPr>
        <w:tc>
          <w:tcPr>
            <w:tcW w:w="1702" w:type="dxa"/>
            <w:vMerge/>
            <w:tcBorders>
              <w:left w:val="nil"/>
              <w:right w:val="single" w:sz="4" w:space="0" w:color="auto"/>
            </w:tcBorders>
            <w:hideMark/>
          </w:tcPr>
          <w:p w:rsidR="00187AA5" w:rsidRPr="00D93268" w:rsidRDefault="00187AA5" w:rsidP="00187AA5">
            <w:pPr>
              <w:jc w:val="left"/>
              <w:rPr>
                <w:rFonts w:eastAsiaTheme="minorEastAsia" w:cs="Arial"/>
                <w:sz w:val="18"/>
                <w:szCs w:val="18"/>
                <w:lang w:val="es-ES_tradnl"/>
              </w:rPr>
            </w:pPr>
          </w:p>
        </w:tc>
        <w:tc>
          <w:tcPr>
            <w:tcW w:w="2019"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rosa</w:t>
            </w:r>
          </w:p>
        </w:tc>
        <w:tc>
          <w:tcPr>
            <w:tcW w:w="2020"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amarillo claro</w:t>
            </w:r>
          </w:p>
        </w:tc>
        <w:tc>
          <w:tcPr>
            <w:tcW w:w="2020"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amarillo</w:t>
            </w:r>
          </w:p>
        </w:tc>
        <w:tc>
          <w:tcPr>
            <w:tcW w:w="2020" w:type="dxa"/>
            <w:tcBorders>
              <w:top w:val="nil"/>
              <w:left w:val="single" w:sz="4" w:space="0" w:color="auto"/>
              <w:bottom w:val="nil"/>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amarillo</w:t>
            </w:r>
          </w:p>
        </w:tc>
      </w:tr>
      <w:tr w:rsidR="00187AA5" w:rsidRPr="00D93268" w:rsidTr="00187AA5">
        <w:trPr>
          <w:cantSplit/>
        </w:trPr>
        <w:tc>
          <w:tcPr>
            <w:tcW w:w="1702" w:type="dxa"/>
            <w:vMerge/>
            <w:tcBorders>
              <w:left w:val="nil"/>
              <w:right w:val="single" w:sz="4" w:space="0" w:color="auto"/>
            </w:tcBorders>
          </w:tcPr>
          <w:p w:rsidR="00187AA5" w:rsidRPr="00D93268" w:rsidRDefault="00187AA5" w:rsidP="00187AA5">
            <w:pPr>
              <w:jc w:val="left"/>
              <w:rPr>
                <w:rFonts w:eastAsiaTheme="minorEastAsia" w:cs="Arial"/>
                <w:sz w:val="18"/>
                <w:szCs w:val="18"/>
                <w:lang w:val="es-ES_tradnl"/>
              </w:rPr>
            </w:pPr>
          </w:p>
        </w:tc>
        <w:tc>
          <w:tcPr>
            <w:tcW w:w="2019"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púrpura rojizo</w:t>
            </w:r>
          </w:p>
        </w:tc>
        <w:tc>
          <w:tcPr>
            <w:tcW w:w="2020"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amarillo medio</w:t>
            </w:r>
          </w:p>
        </w:tc>
        <w:tc>
          <w:tcPr>
            <w:tcW w:w="2020"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verde</w:t>
            </w:r>
          </w:p>
        </w:tc>
        <w:tc>
          <w:tcPr>
            <w:tcW w:w="2020" w:type="dxa"/>
            <w:tcBorders>
              <w:top w:val="nil"/>
              <w:left w:val="single" w:sz="4" w:space="0" w:color="auto"/>
              <w:bottom w:val="nil"/>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naranja</w:t>
            </w:r>
          </w:p>
        </w:tc>
      </w:tr>
      <w:tr w:rsidR="00187AA5" w:rsidRPr="00D93268" w:rsidTr="00187AA5">
        <w:trPr>
          <w:cantSplit/>
        </w:trPr>
        <w:tc>
          <w:tcPr>
            <w:tcW w:w="1702" w:type="dxa"/>
            <w:vMerge/>
            <w:tcBorders>
              <w:left w:val="nil"/>
              <w:right w:val="single" w:sz="4" w:space="0" w:color="auto"/>
            </w:tcBorders>
          </w:tcPr>
          <w:p w:rsidR="00187AA5" w:rsidRPr="00D93268" w:rsidRDefault="00187AA5" w:rsidP="00187AA5">
            <w:pPr>
              <w:jc w:val="left"/>
              <w:rPr>
                <w:rFonts w:eastAsiaTheme="minorEastAsia" w:cs="Arial"/>
                <w:sz w:val="18"/>
                <w:szCs w:val="18"/>
                <w:lang w:val="es-ES_tradnl"/>
              </w:rPr>
            </w:pPr>
          </w:p>
        </w:tc>
        <w:tc>
          <w:tcPr>
            <w:tcW w:w="2019"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púrpura</w:t>
            </w:r>
          </w:p>
        </w:tc>
        <w:tc>
          <w:tcPr>
            <w:tcW w:w="2020"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amarillo oscuro</w:t>
            </w:r>
          </w:p>
        </w:tc>
        <w:tc>
          <w:tcPr>
            <w:tcW w:w="2020"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rojo</w:t>
            </w:r>
          </w:p>
        </w:tc>
        <w:tc>
          <w:tcPr>
            <w:tcW w:w="2020" w:type="dxa"/>
            <w:tcBorders>
              <w:top w:val="nil"/>
              <w:left w:val="single" w:sz="4" w:space="0" w:color="auto"/>
              <w:bottom w:val="nil"/>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rosa</w:t>
            </w:r>
          </w:p>
        </w:tc>
      </w:tr>
      <w:tr w:rsidR="00187AA5" w:rsidRPr="00D93268" w:rsidTr="00187AA5">
        <w:trPr>
          <w:cantSplit/>
        </w:trPr>
        <w:tc>
          <w:tcPr>
            <w:tcW w:w="1702" w:type="dxa"/>
            <w:vMerge/>
            <w:tcBorders>
              <w:left w:val="nil"/>
              <w:right w:val="single" w:sz="4" w:space="0" w:color="auto"/>
            </w:tcBorders>
          </w:tcPr>
          <w:p w:rsidR="00187AA5" w:rsidRPr="00D93268" w:rsidRDefault="00187AA5" w:rsidP="00187AA5">
            <w:pPr>
              <w:jc w:val="left"/>
              <w:rPr>
                <w:rFonts w:eastAsiaTheme="minorEastAsia" w:cs="Arial"/>
                <w:sz w:val="18"/>
                <w:szCs w:val="18"/>
                <w:lang w:val="es-ES_tradnl"/>
              </w:rPr>
            </w:pPr>
          </w:p>
        </w:tc>
        <w:tc>
          <w:tcPr>
            <w:tcW w:w="2019"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azul</w:t>
            </w:r>
          </w:p>
        </w:tc>
        <w:tc>
          <w:tcPr>
            <w:tcW w:w="2020"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verde claro</w:t>
            </w:r>
          </w:p>
        </w:tc>
        <w:tc>
          <w:tcPr>
            <w:tcW w:w="2020"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púrpura</w:t>
            </w:r>
          </w:p>
        </w:tc>
        <w:tc>
          <w:tcPr>
            <w:tcW w:w="2020" w:type="dxa"/>
            <w:tcBorders>
              <w:top w:val="nil"/>
              <w:left w:val="single" w:sz="4" w:space="0" w:color="auto"/>
              <w:bottom w:val="nil"/>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rojo</w:t>
            </w:r>
          </w:p>
        </w:tc>
      </w:tr>
      <w:tr w:rsidR="00187AA5" w:rsidRPr="00D93268" w:rsidTr="00187AA5">
        <w:trPr>
          <w:cantSplit/>
        </w:trPr>
        <w:tc>
          <w:tcPr>
            <w:tcW w:w="1702" w:type="dxa"/>
            <w:vMerge/>
            <w:tcBorders>
              <w:left w:val="nil"/>
              <w:right w:val="single" w:sz="4" w:space="0" w:color="auto"/>
            </w:tcBorders>
          </w:tcPr>
          <w:p w:rsidR="00187AA5" w:rsidRPr="00D93268" w:rsidRDefault="00187AA5" w:rsidP="00187AA5">
            <w:pPr>
              <w:jc w:val="left"/>
              <w:rPr>
                <w:rFonts w:eastAsiaTheme="minorEastAsia" w:cs="Arial"/>
                <w:sz w:val="18"/>
                <w:szCs w:val="18"/>
                <w:lang w:val="es-ES_tradnl"/>
              </w:rPr>
            </w:pPr>
          </w:p>
        </w:tc>
        <w:tc>
          <w:tcPr>
            <w:tcW w:w="2019" w:type="dxa"/>
            <w:tcBorders>
              <w:top w:val="nil"/>
              <w:left w:val="single" w:sz="4" w:space="0" w:color="auto"/>
              <w:bottom w:val="nil"/>
              <w:right w:val="single" w:sz="4" w:space="0" w:color="auto"/>
            </w:tcBorders>
          </w:tcPr>
          <w:p w:rsidR="00187AA5" w:rsidRPr="00D93268" w:rsidRDefault="00187AA5" w:rsidP="00187AA5">
            <w:pPr>
              <w:jc w:val="left"/>
              <w:rPr>
                <w:rFonts w:eastAsiaTheme="minorEastAsia" w:cs="Arial"/>
                <w:sz w:val="18"/>
                <w:szCs w:val="18"/>
                <w:lang w:val="es-ES_tradnl"/>
              </w:rPr>
            </w:pPr>
          </w:p>
        </w:tc>
        <w:tc>
          <w:tcPr>
            <w:tcW w:w="2020"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verde medio</w:t>
            </w:r>
          </w:p>
        </w:tc>
        <w:tc>
          <w:tcPr>
            <w:tcW w:w="2020"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marrón</w:t>
            </w:r>
          </w:p>
        </w:tc>
        <w:tc>
          <w:tcPr>
            <w:tcW w:w="2020" w:type="dxa"/>
            <w:tcBorders>
              <w:top w:val="nil"/>
              <w:left w:val="single" w:sz="4" w:space="0" w:color="auto"/>
              <w:bottom w:val="nil"/>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púrpura</w:t>
            </w:r>
          </w:p>
        </w:tc>
      </w:tr>
      <w:tr w:rsidR="00187AA5" w:rsidRPr="00D93268" w:rsidTr="00187AA5">
        <w:trPr>
          <w:cantSplit/>
        </w:trPr>
        <w:tc>
          <w:tcPr>
            <w:tcW w:w="1702" w:type="dxa"/>
            <w:vMerge/>
            <w:tcBorders>
              <w:left w:val="nil"/>
              <w:right w:val="single" w:sz="4" w:space="0" w:color="auto"/>
            </w:tcBorders>
          </w:tcPr>
          <w:p w:rsidR="00187AA5" w:rsidRPr="00D93268" w:rsidRDefault="00187AA5" w:rsidP="00187AA5">
            <w:pPr>
              <w:jc w:val="left"/>
              <w:rPr>
                <w:rFonts w:eastAsiaTheme="minorEastAsia" w:cs="Arial"/>
                <w:sz w:val="18"/>
                <w:szCs w:val="18"/>
                <w:lang w:val="es-ES_tradnl"/>
              </w:rPr>
            </w:pPr>
          </w:p>
        </w:tc>
        <w:tc>
          <w:tcPr>
            <w:tcW w:w="2019" w:type="dxa"/>
            <w:tcBorders>
              <w:top w:val="nil"/>
              <w:left w:val="single" w:sz="4" w:space="0" w:color="auto"/>
              <w:bottom w:val="nil"/>
              <w:right w:val="single" w:sz="4" w:space="0" w:color="auto"/>
            </w:tcBorders>
          </w:tcPr>
          <w:p w:rsidR="00187AA5" w:rsidRPr="00D93268" w:rsidRDefault="00187AA5" w:rsidP="00187AA5">
            <w:pPr>
              <w:jc w:val="left"/>
              <w:rPr>
                <w:rFonts w:eastAsiaTheme="minorEastAsia" w:cs="Arial"/>
                <w:sz w:val="18"/>
                <w:szCs w:val="18"/>
                <w:lang w:val="es-ES_tradnl"/>
              </w:rPr>
            </w:pPr>
          </w:p>
        </w:tc>
        <w:tc>
          <w:tcPr>
            <w:tcW w:w="2020"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verde oscuro</w:t>
            </w:r>
          </w:p>
        </w:tc>
        <w:tc>
          <w:tcPr>
            <w:tcW w:w="2020"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negruzco</w:t>
            </w:r>
          </w:p>
        </w:tc>
        <w:tc>
          <w:tcPr>
            <w:tcW w:w="2020" w:type="dxa"/>
            <w:tcBorders>
              <w:top w:val="nil"/>
              <w:left w:val="single" w:sz="4" w:space="0" w:color="auto"/>
              <w:bottom w:val="nil"/>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violeta</w:t>
            </w:r>
          </w:p>
        </w:tc>
      </w:tr>
      <w:tr w:rsidR="00187AA5" w:rsidRPr="00D93268" w:rsidTr="00187AA5">
        <w:trPr>
          <w:cantSplit/>
        </w:trPr>
        <w:tc>
          <w:tcPr>
            <w:tcW w:w="1702" w:type="dxa"/>
            <w:vMerge/>
            <w:tcBorders>
              <w:left w:val="nil"/>
              <w:bottom w:val="single" w:sz="4" w:space="0" w:color="auto"/>
              <w:right w:val="single" w:sz="4" w:space="0" w:color="auto"/>
            </w:tcBorders>
          </w:tcPr>
          <w:p w:rsidR="00187AA5" w:rsidRPr="00D93268" w:rsidRDefault="00187AA5" w:rsidP="00187AA5">
            <w:pPr>
              <w:jc w:val="left"/>
              <w:rPr>
                <w:rFonts w:eastAsiaTheme="minorEastAsia" w:cs="Arial"/>
                <w:sz w:val="18"/>
                <w:szCs w:val="18"/>
                <w:lang w:val="es-ES_tradnl"/>
              </w:rPr>
            </w:pPr>
          </w:p>
        </w:tc>
        <w:tc>
          <w:tcPr>
            <w:tcW w:w="2019" w:type="dxa"/>
            <w:tcBorders>
              <w:top w:val="nil"/>
              <w:left w:val="single" w:sz="4" w:space="0" w:color="auto"/>
              <w:bottom w:val="single" w:sz="4" w:space="0" w:color="auto"/>
              <w:right w:val="single" w:sz="4" w:space="0" w:color="auto"/>
            </w:tcBorders>
          </w:tcPr>
          <w:p w:rsidR="00187AA5" w:rsidRPr="00D93268" w:rsidRDefault="00187AA5" w:rsidP="00187AA5">
            <w:pPr>
              <w:jc w:val="left"/>
              <w:rPr>
                <w:rFonts w:eastAsiaTheme="minorEastAsia" w:cs="Arial"/>
                <w:sz w:val="18"/>
                <w:szCs w:val="18"/>
                <w:lang w:val="es-ES_tradnl"/>
              </w:rPr>
            </w:pPr>
          </w:p>
        </w:tc>
        <w:tc>
          <w:tcPr>
            <w:tcW w:w="2020" w:type="dxa"/>
            <w:tcBorders>
              <w:top w:val="nil"/>
              <w:left w:val="single" w:sz="4" w:space="0" w:color="auto"/>
              <w:bottom w:val="single" w:sz="4" w:space="0" w:color="auto"/>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verde azulado</w:t>
            </w:r>
          </w:p>
        </w:tc>
        <w:tc>
          <w:tcPr>
            <w:tcW w:w="2020" w:type="dxa"/>
            <w:tcBorders>
              <w:top w:val="nil"/>
              <w:left w:val="single" w:sz="4" w:space="0" w:color="auto"/>
              <w:bottom w:val="single" w:sz="4" w:space="0" w:color="auto"/>
              <w:right w:val="single" w:sz="4" w:space="0" w:color="auto"/>
            </w:tcBorders>
          </w:tcPr>
          <w:p w:rsidR="00187AA5" w:rsidRPr="00D93268" w:rsidRDefault="00187AA5" w:rsidP="00187AA5">
            <w:pPr>
              <w:jc w:val="left"/>
              <w:rPr>
                <w:rFonts w:eastAsiaTheme="minorEastAsia" w:cs="Arial"/>
                <w:sz w:val="18"/>
                <w:szCs w:val="18"/>
                <w:lang w:val="es-ES_tradnl"/>
              </w:rPr>
            </w:pPr>
          </w:p>
        </w:tc>
        <w:tc>
          <w:tcPr>
            <w:tcW w:w="2020" w:type="dxa"/>
            <w:tcBorders>
              <w:top w:val="nil"/>
              <w:left w:val="single" w:sz="4" w:space="0" w:color="auto"/>
              <w:bottom w:val="single" w:sz="4" w:space="0" w:color="auto"/>
            </w:tcBorders>
          </w:tcPr>
          <w:p w:rsidR="00187AA5" w:rsidRPr="00D93268" w:rsidRDefault="00187AA5" w:rsidP="00187AA5">
            <w:pPr>
              <w:jc w:val="left"/>
              <w:rPr>
                <w:rFonts w:eastAsiaTheme="minorEastAsia" w:cs="Arial"/>
                <w:sz w:val="18"/>
                <w:szCs w:val="18"/>
                <w:lang w:val="es-ES_tradnl"/>
              </w:rPr>
            </w:pPr>
          </w:p>
        </w:tc>
      </w:tr>
    </w:tbl>
    <w:p w:rsidR="00187AA5" w:rsidRPr="00D93268" w:rsidRDefault="00187AA5" w:rsidP="00187AA5">
      <w:pPr>
        <w:rPr>
          <w:rFonts w:eastAsiaTheme="minorEastAsia"/>
          <w:lang w:val="es-ES_tradnl"/>
        </w:rPr>
      </w:pPr>
    </w:p>
    <w:p w:rsidR="00187AA5" w:rsidRPr="00D93268" w:rsidRDefault="00187AA5" w:rsidP="00187AA5">
      <w:pPr>
        <w:rPr>
          <w:rFonts w:eastAsiaTheme="minorEastAsia"/>
          <w:lang w:val="es-ES_tradnl"/>
        </w:rPr>
      </w:pPr>
      <w:r w:rsidRPr="00D93268">
        <w:rPr>
          <w:rFonts w:eastAsiaTheme="minorEastAsia"/>
          <w:lang w:val="es-ES_tradnl"/>
        </w:rPr>
        <w:lastRenderedPageBreak/>
        <w:t xml:space="preserve">Cabe subrayar que, cuando se emplea información que no procede de la misma fuente (el mismo lugar, el mismo observador), los grupos no siempre son claramente distintos entre sí y no siempre se pueden utilizar para excluir variedades del ensayo. Por ejemplo, respecto del carácter “Hoja: color secundario” de </w:t>
      </w:r>
      <w:r w:rsidRPr="00D93268">
        <w:rPr>
          <w:rFonts w:eastAsiaTheme="minorEastAsia"/>
          <w:i/>
          <w:lang w:val="es-ES_tradnl"/>
        </w:rPr>
        <w:t xml:space="preserve">Cordyline, </w:t>
      </w:r>
      <w:r w:rsidRPr="00D93268">
        <w:rPr>
          <w:rFonts w:eastAsiaTheme="minorEastAsia"/>
          <w:lang w:val="es-ES_tradnl"/>
        </w:rPr>
        <w:t>es posible que no se pueda distinguir claramente entre “marrón” y “negruzco” en fotografías de Internet o de un catálogo de plantas.</w:t>
      </w:r>
    </w:p>
    <w:p w:rsidR="00187AA5" w:rsidRPr="00D93268" w:rsidRDefault="00187AA5" w:rsidP="00187AA5">
      <w:pPr>
        <w:rPr>
          <w:lang w:val="es-ES_tradnl"/>
        </w:rPr>
      </w:pPr>
    </w:p>
    <w:p w:rsidR="009F280F" w:rsidRPr="005442D3" w:rsidRDefault="009F280F" w:rsidP="009F280F">
      <w:pPr>
        <w:pStyle w:val="Heading3"/>
        <w:rPr>
          <w:lang w:val="es-ES"/>
        </w:rPr>
      </w:pPr>
      <w:bookmarkStart w:id="406" w:name="_Toc15562905"/>
      <w:r w:rsidRPr="005442D3">
        <w:rPr>
          <w:lang w:val="es-ES"/>
        </w:rPr>
        <w:t>2.4</w:t>
      </w:r>
      <w:r w:rsidRPr="005442D3">
        <w:rPr>
          <w:lang w:val="es-ES"/>
        </w:rPr>
        <w:tab/>
      </w:r>
      <w:bookmarkEnd w:id="400"/>
      <w:bookmarkEnd w:id="401"/>
      <w:bookmarkEnd w:id="402"/>
      <w:bookmarkEnd w:id="403"/>
      <w:r w:rsidRPr="004F0CD0">
        <w:t>Nombres inadecuados de colores</w:t>
      </w:r>
      <w:bookmarkEnd w:id="404"/>
      <w:bookmarkEnd w:id="406"/>
      <w:r w:rsidRPr="0028623E">
        <w:rPr>
          <w:color w:val="FF0000"/>
        </w:rPr>
        <w:fldChar w:fldCharType="begin"/>
      </w:r>
      <w:r w:rsidRPr="0028623E">
        <w:instrText xml:space="preserve"> XE "</w:instrText>
      </w:r>
      <w:r w:rsidRPr="00CC6B2D">
        <w:rPr>
          <w:color w:val="FF0000"/>
        </w:rPr>
        <w:instrText>Nombres inadecuados de colores</w:instrText>
      </w:r>
      <w:r w:rsidRPr="0028623E">
        <w:instrText xml:space="preserve">" </w:instrText>
      </w:r>
      <w:r w:rsidRPr="0028623E">
        <w:rPr>
          <w:color w:val="FF0000"/>
        </w:rPr>
        <w:fldChar w:fldCharType="end"/>
      </w:r>
    </w:p>
    <w:p w:rsidR="009F280F" w:rsidRPr="005442D3" w:rsidRDefault="009F280F" w:rsidP="009F280F">
      <w:pPr>
        <w:tabs>
          <w:tab w:val="left" w:pos="851"/>
        </w:tabs>
        <w:rPr>
          <w:szCs w:val="24"/>
          <w:lang w:val="es-ES"/>
        </w:rPr>
      </w:pPr>
    </w:p>
    <w:p w:rsidR="009F280F" w:rsidRPr="005442D3" w:rsidRDefault="009F280F" w:rsidP="009F280F">
      <w:pPr>
        <w:tabs>
          <w:tab w:val="left" w:pos="851"/>
        </w:tabs>
      </w:pPr>
      <w:r w:rsidRPr="005442D3">
        <w:t xml:space="preserve">Términos relativos a los </w:t>
      </w:r>
      <w:r w:rsidRPr="00641930">
        <w:rPr>
          <w:color w:val="FF0000"/>
        </w:rPr>
        <w:t>colores</w:t>
      </w:r>
      <w:r w:rsidRPr="005442D3">
        <w:t xml:space="preserve"> tales como “bronce”, “fucsia”, “oro”, “ocre”, “salmón”, “plata”, etc., no deben utilizarse como niveles de expresión en las directrices de examen, ya que podrían prestarse a confusión respecto al </w:t>
      </w:r>
      <w:r w:rsidRPr="008125AA">
        <w:rPr>
          <w:color w:val="FF0000"/>
        </w:rPr>
        <w:t>color</w:t>
      </w:r>
      <w:r w:rsidRPr="005442D3">
        <w:t xml:space="preserve"> que se pretende describir.</w:t>
      </w:r>
      <w:r w:rsidRPr="005442D3">
        <w:rPr>
          <w:lang w:val="es-ES"/>
        </w:rPr>
        <w:t xml:space="preserve">  </w:t>
      </w:r>
      <w:r w:rsidRPr="005442D3">
        <w:t xml:space="preserve">Por consiguiente, dichos términos deberán sustituirse por </w:t>
      </w:r>
      <w:r w:rsidRPr="00CC6B2D">
        <w:rPr>
          <w:color w:val="FF0000"/>
        </w:rPr>
        <w:t>colores estándar</w:t>
      </w:r>
      <w:r w:rsidRPr="0028623E">
        <w:rPr>
          <w:color w:val="FF0000"/>
        </w:rPr>
        <w:fldChar w:fldCharType="begin"/>
      </w:r>
      <w:r w:rsidRPr="0028623E">
        <w:instrText xml:space="preserve"> XE "</w:instrText>
      </w:r>
      <w:r>
        <w:rPr>
          <w:color w:val="FF0000"/>
        </w:rPr>
        <w:instrText>Color estándar</w:instrText>
      </w:r>
      <w:r w:rsidRPr="0028623E">
        <w:instrText xml:space="preserve">" </w:instrText>
      </w:r>
      <w:r w:rsidRPr="0028623E">
        <w:rPr>
          <w:color w:val="FF0000"/>
        </w:rPr>
        <w:fldChar w:fldCharType="end"/>
      </w:r>
      <w:r w:rsidRPr="005442D3">
        <w:t xml:space="preserve"> (por ejemplo, marrón anaranjado en lugar de bronce).</w:t>
      </w:r>
    </w:p>
    <w:p w:rsidR="009F280F" w:rsidRPr="005442D3" w:rsidRDefault="009F280F" w:rsidP="009F280F">
      <w:pPr>
        <w:tabs>
          <w:tab w:val="left" w:pos="851"/>
        </w:tabs>
        <w:spacing w:line="360" w:lineRule="auto"/>
        <w:rPr>
          <w:lang w:val="es-ES"/>
        </w:rPr>
      </w:pPr>
      <w:bookmarkStart w:id="407" w:name="_Toc311045794"/>
      <w:bookmarkStart w:id="408" w:name="_Toc323031840"/>
    </w:p>
    <w:p w:rsidR="009F280F" w:rsidRPr="005442D3" w:rsidRDefault="009F280F" w:rsidP="009F280F">
      <w:pPr>
        <w:pStyle w:val="Heading3"/>
        <w:keepLines/>
        <w:rPr>
          <w:lang w:val="es-ES"/>
        </w:rPr>
      </w:pPr>
      <w:bookmarkStart w:id="409" w:name="_Toc333313611"/>
      <w:bookmarkStart w:id="410" w:name="_Toc346525360"/>
      <w:bookmarkStart w:id="411" w:name="_Toc347319310"/>
      <w:bookmarkStart w:id="412" w:name="_Toc15562906"/>
      <w:r w:rsidRPr="005442D3">
        <w:rPr>
          <w:lang w:val="es-ES"/>
        </w:rPr>
        <w:t>2.5</w:t>
      </w:r>
      <w:r w:rsidRPr="005442D3">
        <w:rPr>
          <w:lang w:val="es-ES"/>
        </w:rPr>
        <w:tab/>
      </w:r>
      <w:bookmarkEnd w:id="407"/>
      <w:bookmarkEnd w:id="408"/>
      <w:bookmarkEnd w:id="409"/>
      <w:bookmarkEnd w:id="410"/>
      <w:r w:rsidRPr="005442D3">
        <w:t>Momento de realizar las observaciones</w:t>
      </w:r>
      <w:bookmarkEnd w:id="411"/>
      <w:bookmarkEnd w:id="412"/>
    </w:p>
    <w:p w:rsidR="009F280F" w:rsidRPr="005442D3" w:rsidRDefault="009F280F" w:rsidP="009F280F">
      <w:pPr>
        <w:keepNext/>
        <w:keepLines/>
        <w:rPr>
          <w:lang w:val="es-ES"/>
        </w:rPr>
      </w:pPr>
    </w:p>
    <w:p w:rsidR="009F280F" w:rsidRPr="005442D3" w:rsidRDefault="009F280F" w:rsidP="009F280F">
      <w:pPr>
        <w:rPr>
          <w:szCs w:val="24"/>
          <w:lang w:val="es-ES"/>
        </w:rPr>
      </w:pPr>
      <w:r w:rsidRPr="005442D3">
        <w:rPr>
          <w:rStyle w:val="NormaltChar"/>
          <w:lang w:val="es-ES"/>
        </w:rPr>
        <w:t>2.5.1</w:t>
      </w:r>
      <w:r w:rsidRPr="005442D3">
        <w:rPr>
          <w:szCs w:val="24"/>
          <w:lang w:val="es-ES"/>
        </w:rPr>
        <w:tab/>
      </w:r>
      <w:r w:rsidRPr="005442D3">
        <w:rPr>
          <w:szCs w:val="24"/>
        </w:rPr>
        <w:t xml:space="preserve">Todas las observaciones de los </w:t>
      </w:r>
      <w:r w:rsidRPr="00641930">
        <w:rPr>
          <w:color w:val="FF0000"/>
          <w:szCs w:val="24"/>
        </w:rPr>
        <w:t>colores</w:t>
      </w:r>
      <w:r w:rsidRPr="005442D3">
        <w:rPr>
          <w:szCs w:val="24"/>
        </w:rPr>
        <w:t xml:space="preserve"> de los diferentes órganos de la planta deben realizarse en un estado de desarrollo del órgano claramente definido.</w:t>
      </w:r>
      <w:r w:rsidRPr="005442D3">
        <w:rPr>
          <w:szCs w:val="24"/>
          <w:lang w:val="es-ES"/>
        </w:rPr>
        <w:t xml:space="preserve">  </w:t>
      </w:r>
      <w:r w:rsidRPr="005442D3">
        <w:rPr>
          <w:szCs w:val="24"/>
        </w:rPr>
        <w:t xml:space="preserve">La expresión de los </w:t>
      </w:r>
      <w:r w:rsidRPr="00641930">
        <w:rPr>
          <w:color w:val="FF0000"/>
          <w:szCs w:val="24"/>
        </w:rPr>
        <w:t>colores</w:t>
      </w:r>
      <w:r w:rsidRPr="005442D3">
        <w:rPr>
          <w:szCs w:val="24"/>
        </w:rPr>
        <w:t xml:space="preserve"> del órgano podría variar, por ejemplo, durante el desarrollo o el envejecimiento de la planta o el órgano o en el transcurso del día.</w:t>
      </w:r>
    </w:p>
    <w:p w:rsidR="009F280F" w:rsidRPr="005442D3" w:rsidRDefault="009F280F" w:rsidP="009F280F">
      <w:pPr>
        <w:rPr>
          <w:szCs w:val="24"/>
          <w:lang w:val="es-ES"/>
        </w:rPr>
      </w:pPr>
    </w:p>
    <w:p w:rsidR="009F280F" w:rsidRPr="005D246E" w:rsidRDefault="009F280F" w:rsidP="009F280F">
      <w:pPr>
        <w:rPr>
          <w:szCs w:val="24"/>
          <w:lang w:val="es-ES"/>
        </w:rPr>
      </w:pPr>
      <w:r w:rsidRPr="005442D3">
        <w:rPr>
          <w:rStyle w:val="NormaltChar"/>
          <w:lang w:val="es-ES"/>
        </w:rPr>
        <w:t>2.5.2</w:t>
      </w:r>
      <w:r w:rsidRPr="005442D3">
        <w:rPr>
          <w:rStyle w:val="NormaltChar"/>
          <w:lang w:val="es-ES"/>
        </w:rPr>
        <w:tab/>
      </w:r>
      <w:r w:rsidRPr="005442D3">
        <w:rPr>
          <w:szCs w:val="24"/>
        </w:rPr>
        <w:t xml:space="preserve">Cuando el </w:t>
      </w:r>
      <w:r w:rsidRPr="008125AA">
        <w:rPr>
          <w:color w:val="FF0000"/>
          <w:szCs w:val="24"/>
        </w:rPr>
        <w:t>color</w:t>
      </w:r>
      <w:r w:rsidRPr="005442D3">
        <w:rPr>
          <w:szCs w:val="24"/>
        </w:rPr>
        <w:t xml:space="preserve"> de un órgano varíe durante el desarrollo de la planta, puede ser conveniente establecer caracteres diferentes para el </w:t>
      </w:r>
      <w:r w:rsidRPr="008125AA">
        <w:rPr>
          <w:color w:val="FF0000"/>
          <w:szCs w:val="24"/>
        </w:rPr>
        <w:t>color</w:t>
      </w:r>
      <w:r w:rsidRPr="005442D3">
        <w:rPr>
          <w:szCs w:val="24"/>
        </w:rPr>
        <w:t xml:space="preserve"> en estados de desarrollo adecuados y claramente definidos.</w:t>
      </w:r>
      <w:r w:rsidRPr="005442D3">
        <w:rPr>
          <w:szCs w:val="24"/>
          <w:lang w:val="es-ES"/>
        </w:rPr>
        <w:t xml:space="preserve">  </w:t>
      </w:r>
      <w:r w:rsidRPr="005D246E">
        <w:rPr>
          <w:szCs w:val="24"/>
        </w:rPr>
        <w:t xml:space="preserve">En algunos casos, también puede ser conveniente establecer un carácter que describa la rapidez del cambio de </w:t>
      </w:r>
      <w:r w:rsidRPr="008125AA">
        <w:rPr>
          <w:color w:val="FF0000"/>
          <w:szCs w:val="24"/>
        </w:rPr>
        <w:t>color</w:t>
      </w:r>
      <w:r w:rsidRPr="005D246E">
        <w:rPr>
          <w:szCs w:val="24"/>
        </w:rPr>
        <w:t>.</w:t>
      </w:r>
    </w:p>
    <w:p w:rsidR="009F280F" w:rsidRPr="005442D3" w:rsidRDefault="009F280F" w:rsidP="009F280F">
      <w:pPr>
        <w:spacing w:line="360" w:lineRule="auto"/>
        <w:rPr>
          <w:snapToGrid w:val="0"/>
          <w:color w:val="000000"/>
          <w:szCs w:val="24"/>
          <w:lang w:val="es-ES"/>
        </w:rPr>
      </w:pPr>
    </w:p>
    <w:p w:rsidR="009F280F" w:rsidRPr="005442D3" w:rsidRDefault="009F280F" w:rsidP="009F280F">
      <w:pPr>
        <w:pStyle w:val="Heading3"/>
        <w:rPr>
          <w:lang w:val="es-ES"/>
        </w:rPr>
      </w:pPr>
      <w:bookmarkStart w:id="413" w:name="_Toc311045795"/>
      <w:bookmarkStart w:id="414" w:name="_Toc323031841"/>
      <w:bookmarkStart w:id="415" w:name="_Toc333313612"/>
      <w:bookmarkStart w:id="416" w:name="_Toc346525361"/>
      <w:bookmarkStart w:id="417" w:name="_Toc347319311"/>
      <w:bookmarkStart w:id="418" w:name="_Toc15562907"/>
      <w:r w:rsidRPr="005442D3">
        <w:rPr>
          <w:lang w:val="es-ES"/>
        </w:rPr>
        <w:t>2.6</w:t>
      </w:r>
      <w:r w:rsidRPr="005442D3">
        <w:rPr>
          <w:lang w:val="es-ES"/>
        </w:rPr>
        <w:tab/>
      </w:r>
      <w:bookmarkEnd w:id="413"/>
      <w:bookmarkEnd w:id="414"/>
      <w:bookmarkEnd w:id="415"/>
      <w:bookmarkEnd w:id="416"/>
      <w:r w:rsidRPr="005442D3">
        <w:t xml:space="preserve">Elementos de órganos que pueden distorsionar el </w:t>
      </w:r>
      <w:r w:rsidRPr="004F0CD0">
        <w:t>color</w:t>
      </w:r>
      <w:bookmarkEnd w:id="417"/>
      <w:bookmarkEnd w:id="418"/>
    </w:p>
    <w:p w:rsidR="009F280F" w:rsidRPr="005442D3" w:rsidRDefault="009F280F" w:rsidP="009F280F">
      <w:pPr>
        <w:rPr>
          <w:snapToGrid w:val="0"/>
          <w:color w:val="000000"/>
          <w:szCs w:val="24"/>
          <w:lang w:val="es-ES"/>
        </w:rPr>
      </w:pPr>
    </w:p>
    <w:p w:rsidR="009F280F" w:rsidRPr="005442D3" w:rsidRDefault="009F280F" w:rsidP="009F280F">
      <w:pPr>
        <w:rPr>
          <w:snapToGrid w:val="0"/>
          <w:color w:val="000000"/>
          <w:szCs w:val="24"/>
          <w:lang w:val="es-ES"/>
        </w:rPr>
      </w:pPr>
      <w:r w:rsidRPr="005442D3">
        <w:rPr>
          <w:snapToGrid w:val="0"/>
          <w:color w:val="000000"/>
          <w:szCs w:val="24"/>
        </w:rPr>
        <w:t xml:space="preserve">La observación del </w:t>
      </w:r>
      <w:r w:rsidRPr="008125AA">
        <w:rPr>
          <w:snapToGrid w:val="0"/>
          <w:color w:val="FF0000"/>
          <w:szCs w:val="24"/>
        </w:rPr>
        <w:t>color</w:t>
      </w:r>
      <w:r w:rsidRPr="005442D3">
        <w:rPr>
          <w:snapToGrid w:val="0"/>
          <w:color w:val="000000"/>
          <w:szCs w:val="24"/>
        </w:rPr>
        <w:t xml:space="preserve"> en una superficie o en un órgano entero puede estar distorsionada por la presencia de glauescencia o vello.</w:t>
      </w:r>
      <w:r w:rsidRPr="005442D3">
        <w:rPr>
          <w:snapToGrid w:val="0"/>
          <w:color w:val="000000"/>
          <w:szCs w:val="24"/>
          <w:lang w:val="es-ES"/>
        </w:rPr>
        <w:t xml:space="preserve"> </w:t>
      </w:r>
      <w:r w:rsidRPr="005442D3">
        <w:rPr>
          <w:snapToGrid w:val="0"/>
          <w:color w:val="000000"/>
          <w:szCs w:val="24"/>
        </w:rPr>
        <w:t xml:space="preserve"> El carácter debe dejar claro si se observa o no el </w:t>
      </w:r>
      <w:r w:rsidRPr="008125AA">
        <w:rPr>
          <w:snapToGrid w:val="0"/>
          <w:color w:val="FF0000"/>
          <w:szCs w:val="24"/>
        </w:rPr>
        <w:t>color</w:t>
      </w:r>
      <w:r w:rsidRPr="005442D3">
        <w:rPr>
          <w:snapToGrid w:val="0"/>
          <w:color w:val="000000"/>
          <w:szCs w:val="24"/>
        </w:rPr>
        <w:t xml:space="preserve"> general o la superficie del </w:t>
      </w:r>
      <w:r w:rsidRPr="008125AA">
        <w:rPr>
          <w:snapToGrid w:val="0"/>
          <w:color w:val="FF0000"/>
          <w:szCs w:val="24"/>
        </w:rPr>
        <w:t>color</w:t>
      </w:r>
      <w:r w:rsidRPr="005442D3">
        <w:rPr>
          <w:snapToGrid w:val="0"/>
          <w:color w:val="000000"/>
          <w:szCs w:val="24"/>
        </w:rPr>
        <w:t xml:space="preserve"> una vez que se ha eliminado la glauescencia o el vello.</w:t>
      </w:r>
    </w:p>
    <w:p w:rsidR="009F280F" w:rsidRPr="005442D3" w:rsidRDefault="009F280F" w:rsidP="009F280F">
      <w:pPr>
        <w:ind w:firstLine="708"/>
        <w:rPr>
          <w:i/>
          <w:snapToGrid w:val="0"/>
          <w:color w:val="000000"/>
          <w:szCs w:val="24"/>
          <w:lang w:val="es-ES"/>
        </w:rPr>
      </w:pPr>
    </w:p>
    <w:p w:rsidR="009F280F" w:rsidRPr="005442D3" w:rsidRDefault="009F280F" w:rsidP="009F280F">
      <w:pPr>
        <w:ind w:firstLine="708"/>
        <w:rPr>
          <w:snapToGrid w:val="0"/>
          <w:color w:val="000000"/>
          <w:szCs w:val="24"/>
          <w:lang w:val="es-ES"/>
        </w:rPr>
      </w:pPr>
      <w:r w:rsidRPr="005442D3">
        <w:rPr>
          <w:i/>
          <w:snapToGrid w:val="0"/>
          <w:szCs w:val="24"/>
        </w:rPr>
        <w:t>Ejemplo:</w:t>
      </w:r>
      <w:r w:rsidRPr="005442D3">
        <w:rPr>
          <w:snapToGrid w:val="0"/>
          <w:color w:val="000000"/>
          <w:szCs w:val="24"/>
          <w:lang w:val="es-ES"/>
        </w:rPr>
        <w:tab/>
      </w:r>
      <w:r w:rsidRPr="005442D3">
        <w:rPr>
          <w:i/>
          <w:snapToGrid w:val="0"/>
          <w:szCs w:val="24"/>
        </w:rPr>
        <w:t>Fruto:</w:t>
      </w:r>
      <w:r w:rsidRPr="005442D3">
        <w:rPr>
          <w:i/>
          <w:snapToGrid w:val="0"/>
          <w:color w:val="000000"/>
          <w:szCs w:val="24"/>
          <w:lang w:val="es-ES"/>
        </w:rPr>
        <w:t xml:space="preserve">  </w:t>
      </w:r>
      <w:r w:rsidRPr="008125AA">
        <w:rPr>
          <w:i/>
          <w:snapToGrid w:val="0"/>
          <w:color w:val="FF0000"/>
          <w:szCs w:val="24"/>
        </w:rPr>
        <w:t>color</w:t>
      </w:r>
      <w:r w:rsidRPr="005442D3">
        <w:rPr>
          <w:i/>
          <w:snapToGrid w:val="0"/>
          <w:color w:val="000000"/>
          <w:szCs w:val="24"/>
        </w:rPr>
        <w:t xml:space="preserve"> de la piel (eliminado el vello)</w:t>
      </w:r>
    </w:p>
    <w:p w:rsidR="009F280F" w:rsidRPr="005442D3" w:rsidRDefault="009F280F" w:rsidP="009F280F">
      <w:pPr>
        <w:ind w:firstLine="709"/>
        <w:rPr>
          <w:i/>
          <w:snapToGrid w:val="0"/>
          <w:color w:val="000000"/>
          <w:szCs w:val="24"/>
          <w:lang w:val="es-ES"/>
        </w:rPr>
      </w:pPr>
      <w:r w:rsidRPr="005442D3">
        <w:rPr>
          <w:i/>
          <w:snapToGrid w:val="0"/>
          <w:color w:val="000000"/>
          <w:szCs w:val="24"/>
          <w:lang w:val="es-ES"/>
        </w:rPr>
        <w:tab/>
      </w:r>
      <w:r w:rsidRPr="005442D3">
        <w:rPr>
          <w:i/>
          <w:snapToGrid w:val="0"/>
          <w:color w:val="000000"/>
          <w:szCs w:val="24"/>
          <w:lang w:val="es-ES"/>
        </w:rPr>
        <w:tab/>
      </w:r>
      <w:r w:rsidRPr="005442D3">
        <w:rPr>
          <w:i/>
          <w:snapToGrid w:val="0"/>
          <w:szCs w:val="24"/>
        </w:rPr>
        <w:t>Hoja:</w:t>
      </w:r>
      <w:r w:rsidRPr="005442D3">
        <w:rPr>
          <w:i/>
          <w:snapToGrid w:val="0"/>
          <w:color w:val="000000"/>
          <w:szCs w:val="24"/>
          <w:lang w:val="es-ES"/>
        </w:rPr>
        <w:t xml:space="preserve">  </w:t>
      </w:r>
      <w:r w:rsidRPr="008125AA">
        <w:rPr>
          <w:i/>
          <w:snapToGrid w:val="0"/>
          <w:color w:val="FF0000"/>
          <w:szCs w:val="24"/>
        </w:rPr>
        <w:t>color</w:t>
      </w:r>
      <w:r w:rsidRPr="005442D3">
        <w:rPr>
          <w:i/>
          <w:snapToGrid w:val="0"/>
          <w:color w:val="000000"/>
          <w:szCs w:val="24"/>
        </w:rPr>
        <w:t xml:space="preserve"> del haz (eliminada la cerosidad)</w:t>
      </w:r>
    </w:p>
    <w:p w:rsidR="009F280F" w:rsidRPr="005442D3" w:rsidRDefault="009F280F" w:rsidP="009F280F">
      <w:pPr>
        <w:tabs>
          <w:tab w:val="left" w:pos="7380"/>
        </w:tabs>
        <w:ind w:firstLine="709"/>
        <w:rPr>
          <w:i/>
          <w:snapToGrid w:val="0"/>
          <w:color w:val="000000"/>
          <w:szCs w:val="24"/>
          <w:lang w:val="es-ES"/>
        </w:rPr>
      </w:pPr>
      <w:r>
        <w:rPr>
          <w:i/>
          <w:snapToGrid w:val="0"/>
          <w:color w:val="000000"/>
          <w:szCs w:val="24"/>
          <w:lang w:val="es-ES"/>
        </w:rPr>
        <w:tab/>
      </w:r>
    </w:p>
    <w:p w:rsidR="009F280F" w:rsidRPr="005D246E" w:rsidRDefault="009F280F" w:rsidP="009F280F"/>
    <w:p w:rsidR="009F280F" w:rsidRDefault="009F280F" w:rsidP="009F280F">
      <w:pPr>
        <w:pStyle w:val="Heading2"/>
        <w:rPr>
          <w:lang w:val="es-ES_tradnl"/>
        </w:rPr>
        <w:sectPr w:rsidR="009F280F" w:rsidSect="007E11D0">
          <w:headerReference w:type="default" r:id="rId509"/>
          <w:headerReference w:type="first" r:id="rId510"/>
          <w:endnotePr>
            <w:numFmt w:val="lowerLetter"/>
          </w:endnotePr>
          <w:pgSz w:w="11906" w:h="16838" w:code="9"/>
          <w:pgMar w:top="510" w:right="1134" w:bottom="1134" w:left="1134" w:header="510" w:footer="624" w:gutter="0"/>
          <w:cols w:space="720"/>
          <w:titlePg/>
        </w:sectPr>
      </w:pPr>
      <w:bookmarkStart w:id="419" w:name="_Toc311045796"/>
      <w:bookmarkStart w:id="420" w:name="_Toc323031842"/>
      <w:bookmarkStart w:id="421" w:name="_Toc333313613"/>
      <w:bookmarkStart w:id="422" w:name="_Toc346525362"/>
      <w:bookmarkStart w:id="423" w:name="_Toc347319312"/>
    </w:p>
    <w:p w:rsidR="009F280F" w:rsidRPr="005D246E" w:rsidRDefault="009F280F" w:rsidP="009F280F">
      <w:pPr>
        <w:pStyle w:val="Heading2"/>
        <w:rPr>
          <w:lang w:val="es-ES"/>
        </w:rPr>
      </w:pPr>
      <w:bookmarkStart w:id="424" w:name="_Toc15562908"/>
      <w:bookmarkEnd w:id="419"/>
      <w:bookmarkEnd w:id="420"/>
      <w:bookmarkEnd w:id="421"/>
      <w:bookmarkEnd w:id="422"/>
      <w:r w:rsidRPr="005D246E">
        <w:rPr>
          <w:lang w:val="es-ES_tradnl"/>
        </w:rPr>
        <w:t>3.</w:t>
      </w:r>
      <w:r w:rsidRPr="005D246E">
        <w:rPr>
          <w:lang w:val="es-ES_tradnl"/>
        </w:rPr>
        <w:tab/>
        <w:t xml:space="preserve">MÉTODOS PARA LA DESCRIPCIÓN DE LOS COLORES Y DE SUS </w:t>
      </w:r>
      <w:r w:rsidRPr="005D246E">
        <w:rPr>
          <w:noProof/>
          <w:lang w:val="es-ES_tradnl"/>
        </w:rPr>
        <w:t>FORMAS DE DISPOSICIÓN</w:t>
      </w:r>
      <w:bookmarkEnd w:id="423"/>
      <w:bookmarkEnd w:id="424"/>
    </w:p>
    <w:p w:rsidR="009F280F" w:rsidRPr="005442D3" w:rsidRDefault="009F280F" w:rsidP="009F280F">
      <w:pPr>
        <w:ind w:firstLine="709"/>
        <w:rPr>
          <w:snapToGrid w:val="0"/>
          <w:color w:val="000000"/>
          <w:szCs w:val="24"/>
          <w:lang w:val="es-ES"/>
        </w:rPr>
      </w:pPr>
    </w:p>
    <w:p w:rsidR="009F280F" w:rsidRPr="005442D3" w:rsidRDefault="009F280F" w:rsidP="009F280F">
      <w:pPr>
        <w:rPr>
          <w:szCs w:val="24"/>
          <w:lang w:val="es-ES"/>
        </w:rPr>
      </w:pPr>
      <w:r w:rsidRPr="005442D3">
        <w:rPr>
          <w:snapToGrid w:val="0"/>
          <w:color w:val="000000"/>
          <w:szCs w:val="24"/>
        </w:rPr>
        <w:t xml:space="preserve">La elección de un método para la descripción de los </w:t>
      </w:r>
      <w:r w:rsidRPr="00641930">
        <w:rPr>
          <w:snapToGrid w:val="0"/>
          <w:color w:val="FF0000"/>
          <w:szCs w:val="24"/>
        </w:rPr>
        <w:t>colores</w:t>
      </w:r>
      <w:r w:rsidRPr="005442D3">
        <w:rPr>
          <w:snapToGrid w:val="0"/>
          <w:color w:val="000000"/>
          <w:szCs w:val="24"/>
        </w:rPr>
        <w:t xml:space="preserve"> de una parte de una planta depende del </w:t>
      </w:r>
      <w:r w:rsidRPr="005D246E">
        <w:rPr>
          <w:snapToGrid w:val="0"/>
          <w:szCs w:val="24"/>
        </w:rPr>
        <w:t xml:space="preserve">número de </w:t>
      </w:r>
      <w:r w:rsidRPr="00641930">
        <w:rPr>
          <w:snapToGrid w:val="0"/>
          <w:color w:val="FF0000"/>
          <w:szCs w:val="24"/>
        </w:rPr>
        <w:t>colores</w:t>
      </w:r>
      <w:r w:rsidRPr="005D246E">
        <w:rPr>
          <w:snapToGrid w:val="0"/>
          <w:szCs w:val="24"/>
        </w:rPr>
        <w:t xml:space="preserve">, de los tipos de distribución y de las </w:t>
      </w:r>
      <w:r w:rsidRPr="00C07C07">
        <w:rPr>
          <w:noProof/>
          <w:color w:val="FF0000"/>
        </w:rPr>
        <w:t>formas</w:t>
      </w:r>
      <w:r w:rsidRPr="00C07C07">
        <w:rPr>
          <w:noProof/>
          <w:color w:val="FF0000"/>
          <w:lang w:val="es-ES"/>
        </w:rPr>
        <w:t xml:space="preserve"> de disposición</w:t>
      </w:r>
      <w:r w:rsidRPr="0028623E">
        <w:rPr>
          <w:color w:val="FF0000"/>
        </w:rPr>
        <w:fldChar w:fldCharType="begin"/>
      </w:r>
      <w:r w:rsidRPr="0028623E">
        <w:instrText xml:space="preserve"> XE "</w:instrText>
      </w:r>
      <w:r>
        <w:rPr>
          <w:color w:val="FF0000"/>
        </w:rPr>
        <w:instrText>Formas de disposición del color</w:instrText>
      </w:r>
      <w:r w:rsidRPr="0028623E">
        <w:instrText xml:space="preserve">" </w:instrText>
      </w:r>
      <w:r w:rsidRPr="0028623E">
        <w:rPr>
          <w:color w:val="FF0000"/>
        </w:rPr>
        <w:fldChar w:fldCharType="end"/>
      </w:r>
      <w:r w:rsidRPr="005D246E">
        <w:rPr>
          <w:szCs w:val="24"/>
        </w:rPr>
        <w:t xml:space="preserve"> </w:t>
      </w:r>
      <w:r w:rsidRPr="005D246E">
        <w:rPr>
          <w:snapToGrid w:val="0"/>
          <w:szCs w:val="24"/>
        </w:rPr>
        <w:t xml:space="preserve">del color que sean posibles en </w:t>
      </w:r>
      <w:r w:rsidRPr="005442D3">
        <w:rPr>
          <w:snapToGrid w:val="0"/>
          <w:color w:val="000000"/>
          <w:szCs w:val="24"/>
        </w:rPr>
        <w:t>la especie en cuestión.</w:t>
      </w:r>
    </w:p>
    <w:p w:rsidR="009F280F" w:rsidRPr="005442D3" w:rsidRDefault="009F280F" w:rsidP="009F280F">
      <w:pPr>
        <w:rPr>
          <w:szCs w:val="24"/>
          <w:lang w:val="es-ES"/>
        </w:rPr>
      </w:pPr>
    </w:p>
    <w:p w:rsidR="009F280F" w:rsidRPr="005442D3" w:rsidRDefault="009F280F" w:rsidP="009F280F">
      <w:pPr>
        <w:numPr>
          <w:ilvl w:val="0"/>
          <w:numId w:val="34"/>
        </w:numPr>
        <w:rPr>
          <w:lang w:val="es-ES"/>
        </w:rPr>
      </w:pPr>
      <w:r w:rsidRPr="005442D3">
        <w:t xml:space="preserve">En aquellos casos en los que solo sea necesario describir unos pocos </w:t>
      </w:r>
      <w:r w:rsidRPr="00641930">
        <w:rPr>
          <w:color w:val="FF0000"/>
        </w:rPr>
        <w:t>colores</w:t>
      </w:r>
      <w:r w:rsidRPr="005442D3">
        <w:t xml:space="preserve">, unos pocos tipos de </w:t>
      </w:r>
      <w:r w:rsidRPr="005D246E">
        <w:t xml:space="preserve">distribución del color y unas pocas </w:t>
      </w:r>
      <w:r w:rsidRPr="00C07C07">
        <w:rPr>
          <w:noProof/>
          <w:color w:val="FF0000"/>
        </w:rPr>
        <w:t>formas</w:t>
      </w:r>
      <w:r w:rsidRPr="00C07C07">
        <w:rPr>
          <w:noProof/>
          <w:color w:val="FF0000"/>
          <w:lang w:val="es-ES"/>
        </w:rPr>
        <w:t xml:space="preserve"> de disposición</w:t>
      </w:r>
      <w:r w:rsidRPr="005D246E">
        <w:t xml:space="preserve">, es conveniente emplear un método de </w:t>
      </w:r>
      <w:r w:rsidRPr="005442D3">
        <w:t xml:space="preserve">descripción de los </w:t>
      </w:r>
      <w:r w:rsidRPr="00641930">
        <w:rPr>
          <w:color w:val="FF0000"/>
        </w:rPr>
        <w:t>colores</w:t>
      </w:r>
      <w:r w:rsidRPr="005442D3">
        <w:t xml:space="preserve"> en función de la superficie que ocupan (véase 3.1).</w:t>
      </w:r>
      <w:r w:rsidRPr="005442D3">
        <w:rPr>
          <w:lang w:val="es-ES"/>
        </w:rPr>
        <w:t xml:space="preserve"> </w:t>
      </w:r>
      <w:r w:rsidRPr="005442D3">
        <w:t xml:space="preserve"> Las directrices de examen de </w:t>
      </w:r>
      <w:r w:rsidRPr="005442D3">
        <w:rPr>
          <w:i/>
        </w:rPr>
        <w:t>Alstroemeria</w:t>
      </w:r>
      <w:r w:rsidRPr="005442D3">
        <w:t xml:space="preserve"> (TG/29/7) constituyen un buen ejemplo del uso de este método.</w:t>
      </w:r>
    </w:p>
    <w:p w:rsidR="009F280F" w:rsidRPr="005442D3" w:rsidRDefault="009F280F" w:rsidP="009F280F">
      <w:pPr>
        <w:rPr>
          <w:lang w:val="es-ES"/>
        </w:rPr>
      </w:pPr>
    </w:p>
    <w:p w:rsidR="009F280F" w:rsidRPr="005442D3" w:rsidRDefault="009F280F" w:rsidP="009F280F">
      <w:pPr>
        <w:numPr>
          <w:ilvl w:val="0"/>
          <w:numId w:val="34"/>
        </w:numPr>
        <w:rPr>
          <w:lang w:val="es-ES"/>
        </w:rPr>
      </w:pPr>
      <w:r w:rsidRPr="005442D3">
        <w:t xml:space="preserve">Si un órgano posee dos capas de tejido con </w:t>
      </w:r>
      <w:r w:rsidRPr="00FB363F">
        <w:rPr>
          <w:color w:val="FF0000"/>
        </w:rPr>
        <w:t>pigmentación</w:t>
      </w:r>
      <w:r w:rsidRPr="0028623E">
        <w:rPr>
          <w:color w:val="FF0000"/>
        </w:rPr>
        <w:fldChar w:fldCharType="begin"/>
      </w:r>
      <w:r w:rsidRPr="0028623E">
        <w:instrText xml:space="preserve"> XE "</w:instrText>
      </w:r>
      <w:r>
        <w:rPr>
          <w:color w:val="FF0000"/>
        </w:rPr>
        <w:instrText>Pigmento</w:instrText>
      </w:r>
      <w:r w:rsidRPr="0028623E">
        <w:instrText xml:space="preserve">" </w:instrText>
      </w:r>
      <w:r w:rsidRPr="0028623E">
        <w:rPr>
          <w:color w:val="FF0000"/>
        </w:rPr>
        <w:fldChar w:fldCharType="end"/>
      </w:r>
      <w:r w:rsidRPr="005442D3">
        <w:t xml:space="preserve"> y una de ellas cubre la otra, puede ser conveniente emplear un método en el que se describan el </w:t>
      </w:r>
      <w:r w:rsidRPr="009148B3">
        <w:rPr>
          <w:color w:val="FF0000"/>
        </w:rPr>
        <w:t>color de fondo</w:t>
      </w:r>
      <w:r w:rsidRPr="0028623E">
        <w:rPr>
          <w:color w:val="FF0000"/>
        </w:rPr>
        <w:fldChar w:fldCharType="begin"/>
      </w:r>
      <w:r w:rsidRPr="0028623E">
        <w:instrText xml:space="preserve"> XE "</w:instrText>
      </w:r>
      <w:r>
        <w:rPr>
          <w:color w:val="FF0000"/>
        </w:rPr>
        <w:instrText>Color de fondo</w:instrText>
      </w:r>
      <w:r w:rsidRPr="0028623E">
        <w:instrText xml:space="preserve">" </w:instrText>
      </w:r>
      <w:r w:rsidRPr="0028623E">
        <w:rPr>
          <w:color w:val="FF0000"/>
        </w:rPr>
        <w:fldChar w:fldCharType="end"/>
      </w:r>
      <w:r w:rsidRPr="005442D3">
        <w:t xml:space="preserve"> y el </w:t>
      </w:r>
      <w:r w:rsidRPr="009148B3">
        <w:rPr>
          <w:color w:val="FF0000"/>
        </w:rPr>
        <w:t>color superficial</w:t>
      </w:r>
      <w:r w:rsidRPr="0028623E">
        <w:rPr>
          <w:color w:val="FF0000"/>
        </w:rPr>
        <w:fldChar w:fldCharType="begin"/>
      </w:r>
      <w:r w:rsidRPr="0028623E">
        <w:instrText xml:space="preserve"> XE "</w:instrText>
      </w:r>
      <w:r>
        <w:rPr>
          <w:color w:val="FF0000"/>
        </w:rPr>
        <w:instrText>Color superficial</w:instrText>
      </w:r>
      <w:r w:rsidRPr="0028623E">
        <w:instrText xml:space="preserve">" </w:instrText>
      </w:r>
      <w:r w:rsidRPr="0028623E">
        <w:rPr>
          <w:color w:val="FF0000"/>
        </w:rPr>
        <w:fldChar w:fldCharType="end"/>
      </w:r>
      <w:r w:rsidRPr="005442D3">
        <w:t xml:space="preserve"> (véase 3.2).</w:t>
      </w:r>
      <w:r w:rsidRPr="005442D3">
        <w:rPr>
          <w:lang w:val="es-ES"/>
        </w:rPr>
        <w:t xml:space="preserve"> </w:t>
      </w:r>
      <w:r w:rsidRPr="005442D3">
        <w:t xml:space="preserve"> Puede encontrarse un ejemplo en las directrices de examen del manzano (TG/14/9) y de </w:t>
      </w:r>
      <w:r w:rsidRPr="005442D3">
        <w:rPr>
          <w:i/>
        </w:rPr>
        <w:t>Phalaenopsis</w:t>
      </w:r>
      <w:r w:rsidRPr="005442D3">
        <w:t xml:space="preserve"> (TG/213/2(proj.7)).</w:t>
      </w:r>
    </w:p>
    <w:p w:rsidR="009F280F" w:rsidRPr="005442D3" w:rsidRDefault="009F280F" w:rsidP="009F280F">
      <w:pPr>
        <w:rPr>
          <w:lang w:val="es-ES"/>
        </w:rPr>
      </w:pPr>
    </w:p>
    <w:p w:rsidR="009F280F" w:rsidRPr="005442D3" w:rsidRDefault="009F280F" w:rsidP="009F280F">
      <w:pPr>
        <w:numPr>
          <w:ilvl w:val="0"/>
          <w:numId w:val="34"/>
        </w:numPr>
        <w:rPr>
          <w:lang w:val="es-ES"/>
        </w:rPr>
      </w:pPr>
      <w:r w:rsidRPr="005442D3">
        <w:t xml:space="preserve">Cuando las diferentes partes de un órgano puedan presentar </w:t>
      </w:r>
      <w:r w:rsidRPr="00641930">
        <w:rPr>
          <w:color w:val="FF0000"/>
        </w:rPr>
        <w:t>colores</w:t>
      </w:r>
      <w:r w:rsidRPr="005442D3">
        <w:t xml:space="preserve"> distintos, puede ser conveniente describir el </w:t>
      </w:r>
      <w:r w:rsidRPr="008125AA">
        <w:rPr>
          <w:color w:val="FF0000"/>
        </w:rPr>
        <w:t>color</w:t>
      </w:r>
      <w:r w:rsidRPr="0028623E">
        <w:rPr>
          <w:color w:val="FF0000"/>
        </w:rPr>
        <w:fldChar w:fldCharType="begin"/>
      </w:r>
      <w:r w:rsidRPr="0028623E">
        <w:instrText xml:space="preserve"> XE "</w:instrText>
      </w:r>
      <w:r>
        <w:rPr>
          <w:color w:val="FF0000"/>
        </w:rPr>
        <w:instrText>Color</w:instrText>
      </w:r>
      <w:r w:rsidRPr="0028623E">
        <w:instrText xml:space="preserve">" </w:instrText>
      </w:r>
      <w:r w:rsidRPr="0028623E">
        <w:rPr>
          <w:color w:val="FF0000"/>
        </w:rPr>
        <w:fldChar w:fldCharType="end"/>
      </w:r>
      <w:r w:rsidRPr="005442D3">
        <w:t xml:space="preserve"> de cada parte por separado (véase 3.3).</w:t>
      </w:r>
      <w:r w:rsidRPr="005442D3">
        <w:rPr>
          <w:lang w:val="es-ES"/>
        </w:rPr>
        <w:t xml:space="preserve"> </w:t>
      </w:r>
      <w:r w:rsidRPr="005442D3">
        <w:t xml:space="preserve"> Puede encontrarse un ejemplo de este método en las directrices de examen de </w:t>
      </w:r>
      <w:r w:rsidRPr="005442D3">
        <w:rPr>
          <w:i/>
        </w:rPr>
        <w:t>Torenia</w:t>
      </w:r>
      <w:r w:rsidRPr="005442D3">
        <w:t xml:space="preserve"> (TG/272/1).</w:t>
      </w:r>
    </w:p>
    <w:p w:rsidR="009F280F" w:rsidRPr="005442D3" w:rsidRDefault="009F280F" w:rsidP="009F280F">
      <w:pPr>
        <w:rPr>
          <w:lang w:val="es-ES"/>
        </w:rPr>
      </w:pPr>
    </w:p>
    <w:p w:rsidR="009F280F" w:rsidRPr="005442D3" w:rsidRDefault="009F280F" w:rsidP="009F280F">
      <w:pPr>
        <w:numPr>
          <w:ilvl w:val="0"/>
          <w:numId w:val="34"/>
        </w:numPr>
        <w:rPr>
          <w:lang w:val="es-ES"/>
        </w:rPr>
      </w:pPr>
      <w:r w:rsidRPr="005D246E">
        <w:t xml:space="preserve">En casos más complejos, en los que puedan presentarse varios </w:t>
      </w:r>
      <w:r w:rsidRPr="00641930">
        <w:rPr>
          <w:color w:val="FF0000"/>
        </w:rPr>
        <w:t>colores</w:t>
      </w:r>
      <w:r w:rsidRPr="005D246E">
        <w:t xml:space="preserve"> diferentes o varios tipos de distribución o </w:t>
      </w:r>
      <w:r w:rsidRPr="00C07C07">
        <w:rPr>
          <w:noProof/>
          <w:color w:val="FF0000"/>
        </w:rPr>
        <w:t>formas</w:t>
      </w:r>
      <w:r w:rsidRPr="00C07C07">
        <w:rPr>
          <w:noProof/>
          <w:color w:val="FF0000"/>
          <w:lang w:val="es-ES"/>
        </w:rPr>
        <w:t xml:space="preserve"> de disposición</w:t>
      </w:r>
      <w:r w:rsidRPr="005D246E">
        <w:rPr>
          <w:szCs w:val="24"/>
        </w:rPr>
        <w:t xml:space="preserve"> </w:t>
      </w:r>
      <w:r w:rsidRPr="005D246E">
        <w:t xml:space="preserve">del color, resulta más adecuado emplear un método en el que se describan los distintos </w:t>
      </w:r>
      <w:r w:rsidRPr="00641930">
        <w:rPr>
          <w:color w:val="FF0000"/>
        </w:rPr>
        <w:t>colores</w:t>
      </w:r>
      <w:r w:rsidRPr="005D246E">
        <w:t xml:space="preserve"> según su orden de aparición en la </w:t>
      </w:r>
      <w:r w:rsidRPr="00683541">
        <w:rPr>
          <w:color w:val="FF0000"/>
        </w:rPr>
        <w:t>carta de colores RHS</w:t>
      </w:r>
      <w:r w:rsidRPr="0028623E">
        <w:rPr>
          <w:color w:val="FF0000"/>
        </w:rPr>
        <w:fldChar w:fldCharType="begin"/>
      </w:r>
      <w:r w:rsidRPr="0028623E">
        <w:instrText xml:space="preserve"> XE "</w:instrText>
      </w:r>
      <w:r>
        <w:rPr>
          <w:color w:val="FF0000"/>
        </w:rPr>
        <w:instrText>Carta de colores RHS</w:instrText>
      </w:r>
      <w:r w:rsidRPr="0028623E">
        <w:instrText xml:space="preserve">" </w:instrText>
      </w:r>
      <w:r w:rsidRPr="0028623E">
        <w:rPr>
          <w:color w:val="FF0000"/>
        </w:rPr>
        <w:fldChar w:fldCharType="end"/>
      </w:r>
      <w:r w:rsidRPr="005D246E">
        <w:t xml:space="preserve"> </w:t>
      </w:r>
      <w:r w:rsidRPr="00FA6F88">
        <w:rPr>
          <w:color w:val="FF0000"/>
        </w:rPr>
        <w:t xml:space="preserve">(“enfoque de Lisboa” </w:t>
      </w:r>
      <w:r w:rsidRPr="007E06C1">
        <w:rPr>
          <w:color w:val="FF0000"/>
        </w:rPr>
        <w:fldChar w:fldCharType="begin"/>
      </w:r>
      <w:r w:rsidRPr="007E06C1">
        <w:rPr>
          <w:color w:val="FF0000"/>
        </w:rPr>
        <w:instrText xml:space="preserve"> XE "</w:instrText>
      </w:r>
      <w:r>
        <w:rPr>
          <w:color w:val="FF0000"/>
        </w:rPr>
        <w:instrText>E</w:instrText>
      </w:r>
      <w:r w:rsidRPr="00F730C3">
        <w:rPr>
          <w:color w:val="FF0000"/>
        </w:rPr>
        <w:instrText>nfoque de Lisboa</w:instrText>
      </w:r>
      <w:r w:rsidRPr="007E06C1">
        <w:rPr>
          <w:color w:val="FF0000"/>
        </w:rPr>
        <w:instrText xml:space="preserve">" </w:instrText>
      </w:r>
      <w:r w:rsidRPr="007E06C1">
        <w:rPr>
          <w:color w:val="FF0000"/>
        </w:rPr>
        <w:fldChar w:fldCharType="end"/>
      </w:r>
      <w:r w:rsidRPr="005D246E">
        <w:t xml:space="preserve"> (véase 3.4)).</w:t>
      </w:r>
      <w:r w:rsidRPr="005D246E">
        <w:rPr>
          <w:lang w:val="es-ES"/>
        </w:rPr>
        <w:t xml:space="preserve">  </w:t>
      </w:r>
      <w:r w:rsidRPr="005D246E">
        <w:t xml:space="preserve">Puede encontrarse un ejemplo de este método en las directrices de </w:t>
      </w:r>
      <w:r w:rsidRPr="005442D3">
        <w:t xml:space="preserve">examen de </w:t>
      </w:r>
      <w:r w:rsidRPr="005442D3">
        <w:rPr>
          <w:i/>
        </w:rPr>
        <w:t>Heuchera</w:t>
      </w:r>
      <w:r w:rsidRPr="005442D3">
        <w:t xml:space="preserve"> </w:t>
      </w:r>
      <w:r>
        <w:t xml:space="preserve">y </w:t>
      </w:r>
      <w:r w:rsidRPr="00A76C23">
        <w:rPr>
          <w:i/>
        </w:rPr>
        <w:t>Heucherella</w:t>
      </w:r>
      <w:r>
        <w:t xml:space="preserve"> </w:t>
      </w:r>
      <w:r w:rsidRPr="005442D3">
        <w:t>(TG/280/1).</w:t>
      </w:r>
    </w:p>
    <w:p w:rsidR="009F280F" w:rsidRPr="005442D3" w:rsidRDefault="009F280F" w:rsidP="009F280F">
      <w:pPr>
        <w:spacing w:line="360" w:lineRule="auto"/>
        <w:rPr>
          <w:lang w:val="es-ES"/>
        </w:rPr>
      </w:pPr>
    </w:p>
    <w:p w:rsidR="009F280F" w:rsidRPr="004F0CD0" w:rsidRDefault="009F280F" w:rsidP="009F280F">
      <w:pPr>
        <w:pStyle w:val="Heading3"/>
        <w:rPr>
          <w:lang w:val="es-ES"/>
        </w:rPr>
      </w:pPr>
      <w:bookmarkStart w:id="425" w:name="_Toc323031843"/>
      <w:bookmarkStart w:id="426" w:name="_Toc333313614"/>
      <w:bookmarkStart w:id="427" w:name="_Toc346525363"/>
      <w:bookmarkStart w:id="428" w:name="_Toc347319313"/>
      <w:bookmarkStart w:id="429" w:name="_Toc15562909"/>
      <w:r w:rsidRPr="004F0CD0">
        <w:rPr>
          <w:lang w:val="es-ES"/>
        </w:rPr>
        <w:t>3.1</w:t>
      </w:r>
      <w:r w:rsidRPr="004F0CD0">
        <w:rPr>
          <w:lang w:val="es-ES"/>
        </w:rPr>
        <w:tab/>
      </w:r>
      <w:bookmarkEnd w:id="425"/>
      <w:bookmarkEnd w:id="426"/>
      <w:bookmarkEnd w:id="427"/>
      <w:r w:rsidRPr="004F0CD0">
        <w:t>Método basado en el tamaño de la superficie</w:t>
      </w:r>
      <w:bookmarkEnd w:id="428"/>
      <w:r w:rsidRPr="004F0CD0">
        <w:t xml:space="preserve"> ocupada</w:t>
      </w:r>
      <w:bookmarkEnd w:id="429"/>
      <w:r w:rsidRPr="004F0CD0">
        <w:fldChar w:fldCharType="begin"/>
      </w:r>
      <w:r w:rsidRPr="004F0CD0">
        <w:instrText xml:space="preserve"> XE "Color\: Método basado en el tamaño de la superficie ocupada" </w:instrText>
      </w:r>
      <w:r w:rsidRPr="004F0CD0">
        <w:fldChar w:fldCharType="end"/>
      </w:r>
    </w:p>
    <w:p w:rsidR="009F280F" w:rsidRPr="005442D3" w:rsidRDefault="009F280F" w:rsidP="009F280F">
      <w:pPr>
        <w:keepNext/>
        <w:rPr>
          <w:lang w:val="es-ES"/>
        </w:rPr>
      </w:pPr>
    </w:p>
    <w:p w:rsidR="009F280F" w:rsidRDefault="009F280F" w:rsidP="009F280F">
      <w:pPr>
        <w:rPr>
          <w:szCs w:val="24"/>
        </w:rPr>
      </w:pPr>
      <w:r w:rsidRPr="005442D3">
        <w:rPr>
          <w:szCs w:val="24"/>
        </w:rPr>
        <w:t xml:space="preserve">Con este método, todos los </w:t>
      </w:r>
      <w:r w:rsidRPr="00641930">
        <w:rPr>
          <w:color w:val="FF0000"/>
          <w:szCs w:val="24"/>
        </w:rPr>
        <w:t>colores</w:t>
      </w:r>
      <w:r w:rsidRPr="005442D3">
        <w:rPr>
          <w:szCs w:val="24"/>
        </w:rPr>
        <w:t xml:space="preserve"> de una parte de una planta se determinan en función de la superficie que ocupan.</w:t>
      </w:r>
      <w:r w:rsidRPr="005442D3">
        <w:rPr>
          <w:szCs w:val="24"/>
          <w:lang w:val="es-ES"/>
        </w:rPr>
        <w:t xml:space="preserve">  </w:t>
      </w:r>
      <w:r w:rsidRPr="005442D3">
        <w:rPr>
          <w:szCs w:val="24"/>
        </w:rPr>
        <w:t xml:space="preserve">El </w:t>
      </w:r>
      <w:r w:rsidRPr="009148B3">
        <w:rPr>
          <w:color w:val="FF0000"/>
          <w:szCs w:val="24"/>
        </w:rPr>
        <w:t>color principal</w:t>
      </w:r>
      <w:r w:rsidRPr="0028623E">
        <w:rPr>
          <w:color w:val="FF0000"/>
        </w:rPr>
        <w:fldChar w:fldCharType="begin"/>
      </w:r>
      <w:r w:rsidRPr="0028623E">
        <w:instrText xml:space="preserve"> XE "</w:instrText>
      </w:r>
      <w:r>
        <w:rPr>
          <w:color w:val="FF0000"/>
        </w:rPr>
        <w:instrText>Color principal</w:instrText>
      </w:r>
      <w:r w:rsidRPr="0028623E">
        <w:instrText xml:space="preserve">" </w:instrText>
      </w:r>
      <w:r w:rsidRPr="0028623E">
        <w:rPr>
          <w:color w:val="FF0000"/>
        </w:rPr>
        <w:fldChar w:fldCharType="end"/>
      </w:r>
      <w:r w:rsidRPr="005442D3">
        <w:rPr>
          <w:szCs w:val="24"/>
        </w:rPr>
        <w:t xml:space="preserve"> es el que ocupa la superficie más grande, el </w:t>
      </w:r>
      <w:r w:rsidRPr="007E2DF1">
        <w:rPr>
          <w:color w:val="FF0000"/>
          <w:szCs w:val="24"/>
        </w:rPr>
        <w:t>color secundario</w:t>
      </w:r>
      <w:r w:rsidRPr="0028623E">
        <w:rPr>
          <w:color w:val="FF0000"/>
        </w:rPr>
        <w:fldChar w:fldCharType="begin"/>
      </w:r>
      <w:r w:rsidRPr="0028623E">
        <w:instrText xml:space="preserve"> XE "</w:instrText>
      </w:r>
      <w:r>
        <w:rPr>
          <w:color w:val="FF0000"/>
        </w:rPr>
        <w:instrText>Color secundario</w:instrText>
      </w:r>
      <w:r w:rsidRPr="0028623E">
        <w:instrText xml:space="preserve">" </w:instrText>
      </w:r>
      <w:r w:rsidRPr="0028623E">
        <w:rPr>
          <w:color w:val="FF0000"/>
        </w:rPr>
        <w:fldChar w:fldCharType="end"/>
      </w:r>
      <w:r w:rsidRPr="005442D3">
        <w:rPr>
          <w:szCs w:val="24"/>
        </w:rPr>
        <w:t xml:space="preserve"> es el que ocupa la segunda superficie más grande, y así sucesivamente.</w:t>
      </w:r>
    </w:p>
    <w:p w:rsidR="009F280F" w:rsidRPr="005442D3" w:rsidRDefault="009F280F" w:rsidP="009F280F">
      <w:pPr>
        <w:rPr>
          <w:szCs w:val="24"/>
          <w:lang w:val="es-ES"/>
        </w:rPr>
      </w:pPr>
    </w:p>
    <w:p w:rsidR="009F280F" w:rsidRPr="005442D3" w:rsidRDefault="009F280F" w:rsidP="009F280F">
      <w:pPr>
        <w:rPr>
          <w:snapToGrid w:val="0"/>
          <w:szCs w:val="24"/>
          <w:lang w:val="es-ES"/>
        </w:rPr>
      </w:pPr>
      <w:r w:rsidRPr="005442D3">
        <w:rPr>
          <w:snapToGrid w:val="0"/>
          <w:szCs w:val="24"/>
        </w:rPr>
        <w:t xml:space="preserve">Cuando se utilice este método para describir el </w:t>
      </w:r>
      <w:r w:rsidRPr="008125AA">
        <w:rPr>
          <w:snapToGrid w:val="0"/>
          <w:color w:val="FF0000"/>
          <w:szCs w:val="24"/>
        </w:rPr>
        <w:t>color</w:t>
      </w:r>
      <w:r w:rsidRPr="005442D3">
        <w:rPr>
          <w:snapToGrid w:val="0"/>
          <w:szCs w:val="24"/>
        </w:rPr>
        <w:t>, se incluirá la siguiente explicación estándar en las directrices de examen:</w:t>
      </w:r>
    </w:p>
    <w:p w:rsidR="009F280F" w:rsidRPr="005442D3" w:rsidRDefault="009F280F" w:rsidP="009F280F">
      <w:pPr>
        <w:rPr>
          <w:snapToGrid w:val="0"/>
          <w:szCs w:val="24"/>
          <w:lang w:val="es-ES"/>
        </w:rPr>
      </w:pPr>
    </w:p>
    <w:p w:rsidR="009F280F" w:rsidRPr="005442D3" w:rsidRDefault="009F280F" w:rsidP="009F280F">
      <w:pPr>
        <w:ind w:left="567" w:right="707"/>
        <w:rPr>
          <w:color w:val="000000"/>
          <w:szCs w:val="24"/>
          <w:lang w:val="es-ES"/>
        </w:rPr>
      </w:pPr>
      <w:r w:rsidRPr="005442D3">
        <w:rPr>
          <w:color w:val="000000"/>
          <w:szCs w:val="24"/>
        </w:rPr>
        <w:t xml:space="preserve">“El </w:t>
      </w:r>
      <w:r w:rsidRPr="009148B3">
        <w:rPr>
          <w:color w:val="FF0000"/>
          <w:szCs w:val="24"/>
        </w:rPr>
        <w:t>color principal</w:t>
      </w:r>
      <w:r w:rsidRPr="005442D3">
        <w:rPr>
          <w:color w:val="000000"/>
          <w:szCs w:val="24"/>
        </w:rPr>
        <w:t xml:space="preserve"> es el que ocupa la mayor superficie.</w:t>
      </w:r>
      <w:r w:rsidRPr="005442D3">
        <w:rPr>
          <w:rFonts w:cs="Arial"/>
          <w:color w:val="000000"/>
          <w:szCs w:val="24"/>
          <w:lang w:val="es-ES"/>
        </w:rPr>
        <w:t xml:space="preserve">  </w:t>
      </w:r>
      <w:r w:rsidRPr="005442D3">
        <w:rPr>
          <w:rFonts w:cs="Arial"/>
          <w:szCs w:val="24"/>
        </w:rPr>
        <w:t xml:space="preserve">En los casos en que la superficie que ocupa el </w:t>
      </w:r>
      <w:r w:rsidRPr="009148B3">
        <w:rPr>
          <w:rFonts w:cs="Arial"/>
          <w:color w:val="FF0000"/>
          <w:szCs w:val="24"/>
        </w:rPr>
        <w:t>color principal</w:t>
      </w:r>
      <w:r w:rsidRPr="005442D3">
        <w:rPr>
          <w:rFonts w:cs="Arial"/>
          <w:szCs w:val="24"/>
        </w:rPr>
        <w:t xml:space="preserve"> y la que ocupa el </w:t>
      </w:r>
      <w:r w:rsidRPr="007E2DF1">
        <w:rPr>
          <w:rFonts w:cs="Arial"/>
          <w:color w:val="FF0000"/>
          <w:szCs w:val="24"/>
        </w:rPr>
        <w:t>color secundario</w:t>
      </w:r>
      <w:r w:rsidRPr="005442D3">
        <w:rPr>
          <w:rFonts w:cs="Arial"/>
          <w:szCs w:val="24"/>
        </w:rPr>
        <w:t xml:space="preserve"> sean tan semejantes que no se pueda determinar con seguridad cuál es may</w:t>
      </w:r>
      <w:r>
        <w:rPr>
          <w:rFonts w:cs="Arial"/>
          <w:szCs w:val="24"/>
        </w:rPr>
        <w:t>or, [el color más oscuro] / [el </w:t>
      </w:r>
      <w:r w:rsidRPr="005442D3">
        <w:rPr>
          <w:rFonts w:cs="Arial"/>
          <w:szCs w:val="24"/>
        </w:rPr>
        <w:t>color.</w:t>
      </w:r>
      <w:r>
        <w:rPr>
          <w:rFonts w:cs="Arial"/>
          <w:szCs w:val="24"/>
        </w:rPr>
        <w:t>.</w:t>
      </w:r>
      <w:r w:rsidRPr="005442D3">
        <w:rPr>
          <w:rFonts w:cs="Arial"/>
          <w:szCs w:val="24"/>
        </w:rPr>
        <w:t xml:space="preserve">.[ubicación]…] se considerará el </w:t>
      </w:r>
      <w:r w:rsidRPr="009148B3">
        <w:rPr>
          <w:rFonts w:cs="Arial"/>
          <w:color w:val="FF0000"/>
          <w:szCs w:val="24"/>
        </w:rPr>
        <w:t>color principal</w:t>
      </w:r>
      <w:r w:rsidRPr="005442D3">
        <w:rPr>
          <w:rFonts w:cs="Arial"/>
          <w:szCs w:val="24"/>
        </w:rPr>
        <w:t>.”</w:t>
      </w:r>
    </w:p>
    <w:p w:rsidR="009F280F" w:rsidRPr="005442D3" w:rsidRDefault="009F280F" w:rsidP="009F280F">
      <w:pPr>
        <w:ind w:left="567" w:right="707"/>
        <w:rPr>
          <w:color w:val="000000"/>
          <w:szCs w:val="24"/>
          <w:lang w:val="es-ES"/>
        </w:rPr>
      </w:pPr>
    </w:p>
    <w:p w:rsidR="009F280F" w:rsidRPr="005442D3" w:rsidRDefault="009F280F" w:rsidP="009F280F">
      <w:pPr>
        <w:ind w:left="567" w:right="707"/>
        <w:rPr>
          <w:color w:val="000000"/>
          <w:szCs w:val="24"/>
          <w:lang w:val="es-ES"/>
        </w:rPr>
      </w:pPr>
    </w:p>
    <w:p w:rsidR="009F280F" w:rsidRPr="004F0CD0" w:rsidRDefault="009F280F" w:rsidP="009F280F">
      <w:pPr>
        <w:pStyle w:val="Heading3"/>
        <w:rPr>
          <w:lang w:val="es-ES"/>
        </w:rPr>
      </w:pPr>
      <w:bookmarkStart w:id="430" w:name="_Toc323031844"/>
      <w:bookmarkStart w:id="431" w:name="_Toc333313615"/>
      <w:bookmarkStart w:id="432" w:name="_Toc346525364"/>
      <w:bookmarkStart w:id="433" w:name="_Toc347319314"/>
      <w:bookmarkStart w:id="434" w:name="_Toc15562910"/>
      <w:r w:rsidRPr="004F0CD0">
        <w:rPr>
          <w:lang w:val="es-ES"/>
        </w:rPr>
        <w:t>3.2</w:t>
      </w:r>
      <w:r w:rsidRPr="004F0CD0">
        <w:rPr>
          <w:lang w:val="es-ES"/>
        </w:rPr>
        <w:tab/>
      </w:r>
      <w:bookmarkEnd w:id="430"/>
      <w:bookmarkEnd w:id="431"/>
      <w:bookmarkEnd w:id="432"/>
      <w:r w:rsidRPr="004F0CD0">
        <w:t>Método basado en las capas de tejido</w:t>
      </w:r>
      <w:bookmarkEnd w:id="433"/>
      <w:bookmarkEnd w:id="434"/>
      <w:r w:rsidRPr="004F0CD0">
        <w:fldChar w:fldCharType="begin"/>
      </w:r>
      <w:r w:rsidRPr="004F0CD0">
        <w:instrText xml:space="preserve"> XE " Color\: Método basado en las capas de tejido" </w:instrText>
      </w:r>
      <w:r w:rsidRPr="004F0CD0">
        <w:fldChar w:fldCharType="end"/>
      </w:r>
    </w:p>
    <w:p w:rsidR="009F280F" w:rsidRPr="005442D3" w:rsidRDefault="009F280F" w:rsidP="009F280F">
      <w:pPr>
        <w:rPr>
          <w:color w:val="000000"/>
          <w:szCs w:val="24"/>
          <w:lang w:val="es-ES"/>
        </w:rPr>
      </w:pPr>
    </w:p>
    <w:p w:rsidR="009F280F" w:rsidRPr="005442D3" w:rsidRDefault="009F280F" w:rsidP="009F280F">
      <w:pPr>
        <w:rPr>
          <w:snapToGrid w:val="0"/>
          <w:szCs w:val="24"/>
          <w:lang w:val="es-ES"/>
        </w:rPr>
      </w:pPr>
      <w:r w:rsidRPr="005442D3">
        <w:rPr>
          <w:szCs w:val="24"/>
        </w:rPr>
        <w:t xml:space="preserve">Si un órgano posee dos capas de tejido con </w:t>
      </w:r>
      <w:r w:rsidRPr="00FB363F">
        <w:rPr>
          <w:color w:val="FF0000"/>
          <w:szCs w:val="24"/>
        </w:rPr>
        <w:t>pigmentación</w:t>
      </w:r>
      <w:r w:rsidRPr="005442D3">
        <w:rPr>
          <w:szCs w:val="24"/>
        </w:rPr>
        <w:t xml:space="preserve"> y una de ellas cubre la otra, los </w:t>
      </w:r>
      <w:r w:rsidRPr="00641930">
        <w:rPr>
          <w:color w:val="FF0000"/>
          <w:szCs w:val="24"/>
        </w:rPr>
        <w:t>colores</w:t>
      </w:r>
      <w:r w:rsidRPr="005442D3">
        <w:rPr>
          <w:szCs w:val="24"/>
        </w:rPr>
        <w:t xml:space="preserve"> de las dos capas pueden describirse como </w:t>
      </w:r>
      <w:r w:rsidRPr="009148B3">
        <w:rPr>
          <w:color w:val="FF0000"/>
          <w:szCs w:val="24"/>
        </w:rPr>
        <w:t>color de fondo</w:t>
      </w:r>
      <w:r w:rsidRPr="005442D3">
        <w:rPr>
          <w:szCs w:val="24"/>
        </w:rPr>
        <w:t xml:space="preserve"> y </w:t>
      </w:r>
      <w:r w:rsidRPr="009148B3">
        <w:rPr>
          <w:color w:val="FF0000"/>
          <w:szCs w:val="24"/>
        </w:rPr>
        <w:t>color superficial</w:t>
      </w:r>
      <w:r w:rsidRPr="005442D3">
        <w:rPr>
          <w:szCs w:val="24"/>
        </w:rPr>
        <w:t>.</w:t>
      </w:r>
      <w:r w:rsidRPr="005442D3">
        <w:rPr>
          <w:szCs w:val="24"/>
          <w:lang w:val="es-ES"/>
        </w:rPr>
        <w:t xml:space="preserve"> </w:t>
      </w:r>
      <w:r w:rsidRPr="005442D3">
        <w:rPr>
          <w:szCs w:val="24"/>
        </w:rPr>
        <w:t xml:space="preserve"> El término “</w:t>
      </w:r>
      <w:r w:rsidRPr="009148B3">
        <w:rPr>
          <w:color w:val="FF0000"/>
          <w:szCs w:val="24"/>
        </w:rPr>
        <w:t>color de fondo</w:t>
      </w:r>
      <w:r w:rsidRPr="005442D3">
        <w:rPr>
          <w:szCs w:val="24"/>
        </w:rPr>
        <w:t>” se puede utilizar de distintas maneras:</w:t>
      </w:r>
    </w:p>
    <w:p w:rsidR="009F280F" w:rsidRPr="005442D3" w:rsidRDefault="009F280F" w:rsidP="009F280F">
      <w:pPr>
        <w:tabs>
          <w:tab w:val="left" w:pos="1134"/>
          <w:tab w:val="left" w:pos="1418"/>
        </w:tabs>
        <w:ind w:left="567"/>
        <w:rPr>
          <w:szCs w:val="24"/>
          <w:lang w:val="es-ES"/>
        </w:rPr>
      </w:pPr>
    </w:p>
    <w:p w:rsidR="009F280F" w:rsidRPr="005442D3" w:rsidRDefault="009F280F" w:rsidP="009F280F">
      <w:pPr>
        <w:tabs>
          <w:tab w:val="left" w:pos="1134"/>
          <w:tab w:val="left" w:pos="1418"/>
        </w:tabs>
        <w:ind w:left="567"/>
        <w:rPr>
          <w:szCs w:val="24"/>
        </w:rPr>
      </w:pPr>
      <w:r w:rsidRPr="005442D3">
        <w:rPr>
          <w:szCs w:val="24"/>
        </w:rPr>
        <w:t>a)</w:t>
      </w:r>
      <w:r w:rsidRPr="005442D3">
        <w:rPr>
          <w:szCs w:val="24"/>
          <w:lang w:val="es-ES"/>
        </w:rPr>
        <w:tab/>
      </w:r>
      <w:r w:rsidRPr="004F0CD0">
        <w:rPr>
          <w:szCs w:val="24"/>
        </w:rPr>
        <w:t>Color de fondo</w:t>
      </w:r>
      <w:r w:rsidRPr="005442D3">
        <w:rPr>
          <w:szCs w:val="24"/>
        </w:rPr>
        <w:t>:</w:t>
      </w:r>
    </w:p>
    <w:p w:rsidR="009F280F" w:rsidRPr="005442D3" w:rsidRDefault="009F280F" w:rsidP="009F280F">
      <w:pPr>
        <w:tabs>
          <w:tab w:val="left" w:pos="1134"/>
          <w:tab w:val="left" w:pos="1418"/>
        </w:tabs>
        <w:ind w:left="567"/>
        <w:rPr>
          <w:szCs w:val="24"/>
          <w:lang w:val="es-ES"/>
        </w:rPr>
      </w:pPr>
    </w:p>
    <w:p w:rsidR="009F280F" w:rsidRPr="005442D3" w:rsidRDefault="009F280F" w:rsidP="009F280F">
      <w:pPr>
        <w:tabs>
          <w:tab w:val="left" w:pos="1134"/>
          <w:tab w:val="left" w:pos="1701"/>
        </w:tabs>
        <w:spacing w:before="60" w:after="60"/>
        <w:ind w:left="567"/>
        <w:rPr>
          <w:szCs w:val="24"/>
          <w:lang w:val="es-ES"/>
        </w:rPr>
      </w:pPr>
      <w:r w:rsidRPr="005442D3">
        <w:rPr>
          <w:szCs w:val="24"/>
          <w:lang w:val="es-ES"/>
        </w:rPr>
        <w:tab/>
      </w:r>
      <w:r w:rsidRPr="005442D3">
        <w:rPr>
          <w:szCs w:val="24"/>
        </w:rPr>
        <w:t>i)</w:t>
      </w:r>
      <w:r w:rsidRPr="005442D3">
        <w:rPr>
          <w:szCs w:val="24"/>
          <w:lang w:val="es-ES"/>
        </w:rPr>
        <w:tab/>
      </w:r>
      <w:r w:rsidRPr="005442D3">
        <w:rPr>
          <w:szCs w:val="24"/>
        </w:rPr>
        <w:t xml:space="preserve">El </w:t>
      </w:r>
      <w:r w:rsidRPr="009148B3">
        <w:rPr>
          <w:color w:val="FF0000"/>
          <w:szCs w:val="24"/>
        </w:rPr>
        <w:t>color de fondo</w:t>
      </w:r>
      <w:r w:rsidRPr="005442D3">
        <w:rPr>
          <w:szCs w:val="24"/>
        </w:rPr>
        <w:t xml:space="preserve"> es el primer color que aparece cronológicamente durante el desarrollo de la parte de la planta.</w:t>
      </w:r>
      <w:r w:rsidRPr="005442D3">
        <w:rPr>
          <w:szCs w:val="24"/>
          <w:lang w:val="es-ES"/>
        </w:rPr>
        <w:t xml:space="preserve">  </w:t>
      </w:r>
      <w:r w:rsidRPr="005442D3">
        <w:rPr>
          <w:szCs w:val="24"/>
        </w:rPr>
        <w:t xml:space="preserve">Con el tiempo, pueden aparecer otros </w:t>
      </w:r>
      <w:r w:rsidRPr="00641930">
        <w:rPr>
          <w:color w:val="FF0000"/>
          <w:szCs w:val="24"/>
        </w:rPr>
        <w:t>colores</w:t>
      </w:r>
      <w:r w:rsidRPr="005442D3">
        <w:rPr>
          <w:szCs w:val="24"/>
        </w:rPr>
        <w:t xml:space="preserve"> en forma de motas o manchas o en forma de pátina.</w:t>
      </w:r>
    </w:p>
    <w:p w:rsidR="009F280F" w:rsidRPr="005442D3" w:rsidRDefault="009F280F" w:rsidP="009F280F">
      <w:pPr>
        <w:tabs>
          <w:tab w:val="left" w:pos="1134"/>
          <w:tab w:val="left" w:pos="1701"/>
        </w:tabs>
        <w:spacing w:before="60" w:after="60"/>
        <w:ind w:left="567"/>
        <w:rPr>
          <w:szCs w:val="24"/>
          <w:lang w:val="es-ES"/>
        </w:rPr>
      </w:pPr>
      <w:r w:rsidRPr="005442D3">
        <w:rPr>
          <w:szCs w:val="24"/>
          <w:lang w:val="es-ES"/>
        </w:rPr>
        <w:tab/>
      </w:r>
      <w:r w:rsidRPr="005442D3">
        <w:rPr>
          <w:szCs w:val="24"/>
        </w:rPr>
        <w:t>ii)</w:t>
      </w:r>
      <w:r w:rsidRPr="005442D3">
        <w:rPr>
          <w:szCs w:val="24"/>
          <w:lang w:val="es-ES"/>
        </w:rPr>
        <w:tab/>
      </w:r>
      <w:r w:rsidRPr="005442D3">
        <w:rPr>
          <w:szCs w:val="24"/>
        </w:rPr>
        <w:t xml:space="preserve">El </w:t>
      </w:r>
      <w:r w:rsidRPr="009148B3">
        <w:rPr>
          <w:color w:val="FF0000"/>
          <w:szCs w:val="24"/>
        </w:rPr>
        <w:t>color de fondo</w:t>
      </w:r>
      <w:r w:rsidRPr="005442D3">
        <w:rPr>
          <w:szCs w:val="24"/>
        </w:rPr>
        <w:t xml:space="preserve"> es el que presenta una distribución continua por toda la superficie de la parte de la planta.</w:t>
      </w:r>
    </w:p>
    <w:p w:rsidR="009F280F" w:rsidRPr="005442D3" w:rsidRDefault="009F280F" w:rsidP="009F280F">
      <w:pPr>
        <w:tabs>
          <w:tab w:val="left" w:pos="1134"/>
          <w:tab w:val="left" w:pos="1418"/>
        </w:tabs>
        <w:ind w:left="567"/>
        <w:rPr>
          <w:szCs w:val="24"/>
          <w:lang w:val="es-ES"/>
        </w:rPr>
      </w:pPr>
    </w:p>
    <w:p w:rsidR="009F280F" w:rsidRPr="005442D3" w:rsidRDefault="009F280F" w:rsidP="009F280F">
      <w:pPr>
        <w:tabs>
          <w:tab w:val="left" w:pos="1134"/>
          <w:tab w:val="left" w:pos="1418"/>
        </w:tabs>
        <w:ind w:left="567"/>
        <w:rPr>
          <w:szCs w:val="24"/>
          <w:lang w:val="es-ES"/>
        </w:rPr>
      </w:pPr>
      <w:r w:rsidRPr="005442D3">
        <w:rPr>
          <w:szCs w:val="24"/>
        </w:rPr>
        <w:t xml:space="preserve">El </w:t>
      </w:r>
      <w:r w:rsidRPr="009148B3">
        <w:rPr>
          <w:color w:val="FF0000"/>
          <w:szCs w:val="24"/>
        </w:rPr>
        <w:t>color de fondo</w:t>
      </w:r>
      <w:r w:rsidRPr="005442D3">
        <w:rPr>
          <w:szCs w:val="24"/>
        </w:rPr>
        <w:t xml:space="preserve"> no siempre es el que ocupa la mayor superficie de la parte de la planta en cuestión.</w:t>
      </w:r>
      <w:r w:rsidRPr="005442D3">
        <w:rPr>
          <w:szCs w:val="24"/>
          <w:lang w:val="es-ES"/>
        </w:rPr>
        <w:t xml:space="preserve">  </w:t>
      </w:r>
      <w:r w:rsidRPr="005442D3">
        <w:rPr>
          <w:szCs w:val="24"/>
        </w:rPr>
        <w:t xml:space="preserve">En el caso de órganos que poseen dos capas de tejido con </w:t>
      </w:r>
      <w:r w:rsidRPr="00FB363F">
        <w:rPr>
          <w:color w:val="FF0000"/>
          <w:szCs w:val="24"/>
        </w:rPr>
        <w:t>pigmentación</w:t>
      </w:r>
      <w:r w:rsidRPr="0028623E">
        <w:rPr>
          <w:color w:val="FF0000"/>
        </w:rPr>
        <w:fldChar w:fldCharType="begin"/>
      </w:r>
      <w:r w:rsidRPr="0028623E">
        <w:instrText xml:space="preserve"> XE "</w:instrText>
      </w:r>
      <w:r>
        <w:rPr>
          <w:color w:val="FF0000"/>
        </w:rPr>
        <w:instrText>Pigmento</w:instrText>
      </w:r>
      <w:r w:rsidRPr="0028623E">
        <w:instrText xml:space="preserve">" </w:instrText>
      </w:r>
      <w:r w:rsidRPr="0028623E">
        <w:rPr>
          <w:color w:val="FF0000"/>
        </w:rPr>
        <w:fldChar w:fldCharType="end"/>
      </w:r>
      <w:r w:rsidRPr="005442D3">
        <w:rPr>
          <w:szCs w:val="24"/>
        </w:rPr>
        <w:t xml:space="preserve"> y una de ellas cubre la otra en la cara superior del órgano, puede ser conveniente determinar el </w:t>
      </w:r>
      <w:r w:rsidRPr="009148B3">
        <w:rPr>
          <w:color w:val="FF0000"/>
          <w:szCs w:val="24"/>
        </w:rPr>
        <w:t>color de fondo</w:t>
      </w:r>
      <w:r w:rsidRPr="005442D3">
        <w:rPr>
          <w:szCs w:val="24"/>
        </w:rPr>
        <w:t xml:space="preserve"> mediante la observación del </w:t>
      </w:r>
      <w:r w:rsidRPr="009148B3">
        <w:rPr>
          <w:color w:val="FF0000"/>
          <w:szCs w:val="24"/>
        </w:rPr>
        <w:t>color principal</w:t>
      </w:r>
      <w:r w:rsidRPr="005442D3">
        <w:rPr>
          <w:szCs w:val="24"/>
        </w:rPr>
        <w:t xml:space="preserve"> de la cara inferior del órgano (véase el ejemplo de </w:t>
      </w:r>
      <w:r w:rsidRPr="005442D3">
        <w:rPr>
          <w:i/>
          <w:szCs w:val="24"/>
        </w:rPr>
        <w:t>Phalaenopsis</w:t>
      </w:r>
      <w:r w:rsidRPr="005442D3">
        <w:rPr>
          <w:szCs w:val="24"/>
        </w:rPr>
        <w:t>).</w:t>
      </w:r>
    </w:p>
    <w:p w:rsidR="009F280F" w:rsidRPr="005D246E" w:rsidRDefault="009F280F" w:rsidP="009F280F">
      <w:pPr>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i/>
          <w:szCs w:val="24"/>
          <w:lang w:val="es-ES"/>
        </w:rPr>
      </w:pPr>
      <w:r w:rsidRPr="005442D3">
        <w:rPr>
          <w:i/>
          <w:szCs w:val="24"/>
        </w:rPr>
        <w:t>Ejemplo:</w:t>
      </w:r>
      <w:r w:rsidRPr="005442D3">
        <w:rPr>
          <w:i/>
          <w:szCs w:val="24"/>
          <w:lang w:val="es-ES"/>
        </w:rPr>
        <w:t xml:space="preserve"> </w:t>
      </w:r>
      <w:r w:rsidRPr="005442D3">
        <w:rPr>
          <w:i/>
          <w:szCs w:val="24"/>
        </w:rPr>
        <w:t xml:space="preserve"> Phalaenopsis</w:t>
      </w:r>
      <w:r w:rsidRPr="005442D3">
        <w:rPr>
          <w:szCs w:val="24"/>
        </w:rPr>
        <w:t xml:space="preserve"> (TG/213/2(proj.7))</w:t>
      </w:r>
    </w:p>
    <w:p w:rsidR="009F280F" w:rsidRPr="005442D3" w:rsidRDefault="009F280F" w:rsidP="009F280F">
      <w:pPr>
        <w:keepNext/>
        <w:tabs>
          <w:tab w:val="left" w:pos="1134"/>
          <w:tab w:val="left" w:pos="1418"/>
        </w:tabs>
        <w:ind w:left="567"/>
        <w:rPr>
          <w:szCs w:val="24"/>
          <w:lang w:val="es-ES"/>
        </w:rPr>
      </w:pPr>
      <w:r>
        <w:rPr>
          <w:noProof/>
        </w:rPr>
        <w:drawing>
          <wp:anchor distT="0" distB="0" distL="114300" distR="114300" simplePos="0" relativeHeight="251700224" behindDoc="0" locked="0" layoutInCell="1" allowOverlap="1" wp14:anchorId="14265A7E" wp14:editId="1E6A46BA">
            <wp:simplePos x="0" y="0"/>
            <wp:positionH relativeFrom="column">
              <wp:posOffset>377825</wp:posOffset>
            </wp:positionH>
            <wp:positionV relativeFrom="paragraph">
              <wp:posOffset>169545</wp:posOffset>
            </wp:positionV>
            <wp:extent cx="4176395" cy="2132965"/>
            <wp:effectExtent l="0" t="0" r="0" b="635"/>
            <wp:wrapThrough wrapText="bothSides">
              <wp:wrapPolygon edited="0">
                <wp:start x="0" y="0"/>
                <wp:lineTo x="0" y="21414"/>
                <wp:lineTo x="21478" y="21414"/>
                <wp:lineTo x="21478" y="0"/>
                <wp:lineTo x="0" y="0"/>
              </wp:wrapPolygon>
            </wp:wrapThrough>
            <wp:docPr id="202" name="Picture 202" descr="PH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PHAL-9.jpg"/>
                    <pic:cNvPicPr>
                      <a:picLocks noChangeAspect="1" noChangeArrowheads="1"/>
                    </pic:cNvPicPr>
                  </pic:nvPicPr>
                  <pic:blipFill>
                    <a:blip r:embed="rId511" cstate="screen">
                      <a:extLst>
                        <a:ext uri="{28A0092B-C50C-407E-A947-70E740481C1C}">
                          <a14:useLocalDpi xmlns:a14="http://schemas.microsoft.com/office/drawing/2010/main"/>
                        </a:ext>
                      </a:extLst>
                    </a:blip>
                    <a:srcRect/>
                    <a:stretch>
                      <a:fillRect/>
                    </a:stretch>
                  </pic:blipFill>
                  <pic:spPr bwMode="auto">
                    <a:xfrm>
                      <a:off x="0" y="0"/>
                      <a:ext cx="4176395" cy="213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80F" w:rsidRPr="005442D3" w:rsidRDefault="009F280F" w:rsidP="009F280F">
      <w:pPr>
        <w:keepNext/>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szCs w:val="24"/>
          <w:lang w:val="es-ES"/>
        </w:rPr>
      </w:pPr>
      <w:r>
        <w:rPr>
          <w:noProof/>
        </w:rPr>
        <mc:AlternateContent>
          <mc:Choice Requires="wps">
            <w:drawing>
              <wp:anchor distT="0" distB="0" distL="114300" distR="114300" simplePos="0" relativeHeight="251701248" behindDoc="0" locked="0" layoutInCell="0" allowOverlap="1" wp14:anchorId="6E2814D3" wp14:editId="12B3D8E4">
                <wp:simplePos x="0" y="0"/>
                <wp:positionH relativeFrom="column">
                  <wp:posOffset>1079500</wp:posOffset>
                </wp:positionH>
                <wp:positionV relativeFrom="paragraph">
                  <wp:posOffset>130175</wp:posOffset>
                </wp:positionV>
                <wp:extent cx="3052445" cy="27876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278765"/>
                        </a:xfrm>
                        <a:prstGeom prst="rect">
                          <a:avLst/>
                        </a:prstGeom>
                        <a:noFill/>
                        <a:ln w="9525">
                          <a:noFill/>
                          <a:miter lim="800000"/>
                          <a:headEnd/>
                          <a:tailEnd/>
                        </a:ln>
                      </wps:spPr>
                      <wps:txbx>
                        <w:txbxContent>
                          <w:p w:rsidR="009F280F" w:rsidRDefault="009F280F" w:rsidP="009F280F">
                            <w:r>
                              <w:rPr>
                                <w:lang w:val="de-DE"/>
                              </w:rPr>
                              <w:t>cara superior</w:t>
                            </w:r>
                            <w:r>
                              <w:rPr>
                                <w:lang w:val="de-DE"/>
                              </w:rPr>
                              <w:tab/>
                            </w:r>
                            <w:r>
                              <w:rPr>
                                <w:lang w:val="de-DE"/>
                              </w:rPr>
                              <w:tab/>
                            </w:r>
                            <w:r>
                              <w:rPr>
                                <w:lang w:val="de-DE"/>
                              </w:rPr>
                              <w:tab/>
                              <w:t>cara inferior</w:t>
                            </w:r>
                          </w:p>
                          <w:p w:rsidR="009F280F" w:rsidRDefault="009F280F" w:rsidP="009F280F"/>
                          <w:p w:rsidR="009F280F" w:rsidRDefault="009F280F" w:rsidP="009F280F"/>
                          <w:p w:rsidR="009F280F" w:rsidRDefault="009F280F" w:rsidP="009F280F"/>
                          <w:p w:rsidR="009F280F" w:rsidRDefault="009F280F" w:rsidP="009F280F"/>
                          <w:p w:rsidR="009F280F" w:rsidRDefault="009F280F" w:rsidP="009F280F"/>
                          <w:p w:rsidR="009F280F" w:rsidRDefault="009F280F" w:rsidP="009F280F"/>
                          <w:p w:rsidR="009F280F" w:rsidRDefault="009F280F" w:rsidP="009F280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E2814D3" id="Text Box 307" o:spid="_x0000_s1039" type="#_x0000_t202" style="position:absolute;left:0;text-align:left;margin-left:85pt;margin-top:10.25pt;width:240.35pt;height:2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" o:allowincell="f" filled="f" stroked="f">
                <v:textbox>
                  <w:txbxContent>
                    <w:p w:rsidR="009F280F" w:rsidRDefault="009F280F" w:rsidP="009F280F">
                      <w:r>
                        <w:rPr>
                          <w:lang w:val="de-DE"/>
                        </w:rPr>
                        <w:t>cara superior</w:t>
                      </w:r>
                      <w:r>
                        <w:rPr>
                          <w:lang w:val="de-DE"/>
                        </w:rPr>
                        <w:tab/>
                      </w:r>
                      <w:r>
                        <w:rPr>
                          <w:lang w:val="de-DE"/>
                        </w:rPr>
                        <w:tab/>
                      </w:r>
                      <w:r>
                        <w:rPr>
                          <w:lang w:val="de-DE"/>
                        </w:rPr>
                        <w:tab/>
                        <w:t>cara inferior</w:t>
                      </w:r>
                    </w:p>
                    <w:p w:rsidR="009F280F" w:rsidRDefault="009F280F" w:rsidP="009F280F"/>
                    <w:p w:rsidR="009F280F" w:rsidRDefault="009F280F" w:rsidP="009F280F"/>
                    <w:p w:rsidR="009F280F" w:rsidRDefault="009F280F" w:rsidP="009F280F"/>
                    <w:p w:rsidR="009F280F" w:rsidRDefault="009F280F" w:rsidP="009F280F"/>
                    <w:p w:rsidR="009F280F" w:rsidRDefault="009F280F" w:rsidP="009F280F"/>
                    <w:p w:rsidR="009F280F" w:rsidRDefault="009F280F" w:rsidP="009F280F"/>
                    <w:p w:rsidR="009F280F" w:rsidRDefault="009F280F" w:rsidP="009F280F"/>
                  </w:txbxContent>
                </v:textbox>
              </v:shape>
            </w:pict>
          </mc:Fallback>
        </mc:AlternateContent>
      </w:r>
    </w:p>
    <w:p w:rsidR="009F280F" w:rsidRPr="005442D3" w:rsidRDefault="009F280F" w:rsidP="009F280F">
      <w:pPr>
        <w:keepNext/>
        <w:tabs>
          <w:tab w:val="left" w:pos="1134"/>
          <w:tab w:val="left" w:pos="1418"/>
        </w:tabs>
        <w:ind w:left="567"/>
        <w:rPr>
          <w:i/>
          <w:szCs w:val="24"/>
          <w:lang w:val="es-ES"/>
        </w:rPr>
      </w:pPr>
    </w:p>
    <w:p w:rsidR="009F280F" w:rsidRPr="005442D3" w:rsidRDefault="009F280F" w:rsidP="009F280F">
      <w:pPr>
        <w:keepNext/>
        <w:tabs>
          <w:tab w:val="left" w:pos="1134"/>
          <w:tab w:val="left" w:pos="1418"/>
        </w:tabs>
        <w:ind w:left="567"/>
        <w:rPr>
          <w:i/>
          <w:szCs w:val="24"/>
          <w:lang w:val="es-ES"/>
        </w:rPr>
      </w:pPr>
    </w:p>
    <w:p w:rsidR="009F280F" w:rsidRPr="005442D3" w:rsidRDefault="009F280F" w:rsidP="009F280F">
      <w:pPr>
        <w:keepNext/>
        <w:tabs>
          <w:tab w:val="left" w:pos="1134"/>
          <w:tab w:val="left" w:pos="1418"/>
        </w:tabs>
        <w:ind w:left="567"/>
        <w:rPr>
          <w:i/>
          <w:szCs w:val="24"/>
          <w:lang w:val="es-ES"/>
        </w:rPr>
      </w:pPr>
      <w:r w:rsidRPr="005442D3">
        <w:rPr>
          <w:i/>
          <w:szCs w:val="24"/>
        </w:rPr>
        <w:t>Pétalo:</w:t>
      </w:r>
      <w:r w:rsidRPr="005442D3">
        <w:rPr>
          <w:i/>
          <w:szCs w:val="24"/>
          <w:lang w:val="es-ES"/>
        </w:rPr>
        <w:t xml:space="preserve">  </w:t>
      </w:r>
      <w:r w:rsidRPr="009148B3">
        <w:rPr>
          <w:i/>
          <w:color w:val="FF0000"/>
          <w:szCs w:val="24"/>
        </w:rPr>
        <w:t>color de fondo</w:t>
      </w:r>
      <w:r w:rsidRPr="0028623E">
        <w:rPr>
          <w:color w:val="FF0000"/>
        </w:rPr>
        <w:fldChar w:fldCharType="begin"/>
      </w:r>
      <w:r w:rsidRPr="0028623E">
        <w:instrText xml:space="preserve"> XE "</w:instrText>
      </w:r>
      <w:r>
        <w:rPr>
          <w:color w:val="FF0000"/>
        </w:rPr>
        <w:instrText>Color de fondo</w:instrText>
      </w:r>
      <w:r w:rsidRPr="0028623E">
        <w:instrText xml:space="preserve">" </w:instrText>
      </w:r>
      <w:r w:rsidRPr="0028623E">
        <w:rPr>
          <w:color w:val="FF0000"/>
        </w:rPr>
        <w:fldChar w:fldCharType="end"/>
      </w:r>
      <w:r w:rsidRPr="005442D3">
        <w:rPr>
          <w:i/>
          <w:szCs w:val="24"/>
        </w:rPr>
        <w:t xml:space="preserve">:  </w:t>
      </w:r>
      <w:r w:rsidRPr="00683541">
        <w:rPr>
          <w:i/>
          <w:color w:val="FF0000"/>
          <w:szCs w:val="24"/>
        </w:rPr>
        <w:t>carta de colores RHS</w:t>
      </w:r>
      <w:r w:rsidRPr="0028623E">
        <w:rPr>
          <w:color w:val="FF0000"/>
        </w:rPr>
        <w:fldChar w:fldCharType="begin"/>
      </w:r>
      <w:r w:rsidRPr="0028623E">
        <w:instrText xml:space="preserve"> XE "</w:instrText>
      </w:r>
      <w:r>
        <w:rPr>
          <w:color w:val="FF0000"/>
        </w:rPr>
        <w:instrText>Carta de colores RHS</w:instrText>
      </w:r>
      <w:r w:rsidRPr="0028623E">
        <w:instrText xml:space="preserve">" </w:instrText>
      </w:r>
      <w:r w:rsidRPr="0028623E">
        <w:rPr>
          <w:color w:val="FF0000"/>
        </w:rPr>
        <w:fldChar w:fldCharType="end"/>
      </w:r>
      <w:r w:rsidRPr="005442D3">
        <w:rPr>
          <w:i/>
          <w:szCs w:val="24"/>
        </w:rPr>
        <w:t> 155A (blanco)</w:t>
      </w:r>
      <w:r w:rsidRPr="005442D3">
        <w:rPr>
          <w:i/>
          <w:szCs w:val="24"/>
          <w:lang w:val="es-ES"/>
        </w:rPr>
        <w:t xml:space="preserve"> </w:t>
      </w:r>
    </w:p>
    <w:p w:rsidR="009F280F" w:rsidRPr="005442D3" w:rsidRDefault="009F280F" w:rsidP="009F280F">
      <w:pPr>
        <w:tabs>
          <w:tab w:val="left" w:pos="1134"/>
          <w:tab w:val="left" w:pos="1418"/>
        </w:tabs>
        <w:ind w:left="567"/>
        <w:rPr>
          <w:i/>
          <w:strike/>
          <w:szCs w:val="24"/>
          <w:lang w:val="es-ES"/>
        </w:rPr>
      </w:pPr>
      <w:r w:rsidRPr="005442D3">
        <w:rPr>
          <w:i/>
          <w:szCs w:val="24"/>
        </w:rPr>
        <w:t>Pétalo:</w:t>
      </w:r>
      <w:r w:rsidRPr="005442D3">
        <w:rPr>
          <w:i/>
          <w:szCs w:val="24"/>
          <w:lang w:val="es-ES"/>
        </w:rPr>
        <w:t xml:space="preserve">  </w:t>
      </w:r>
      <w:r w:rsidRPr="009148B3">
        <w:rPr>
          <w:i/>
          <w:color w:val="FF0000"/>
          <w:szCs w:val="24"/>
        </w:rPr>
        <w:t>color superficial</w:t>
      </w:r>
      <w:r w:rsidRPr="0028623E">
        <w:rPr>
          <w:color w:val="FF0000"/>
        </w:rPr>
        <w:fldChar w:fldCharType="begin"/>
      </w:r>
      <w:r w:rsidRPr="0028623E">
        <w:instrText xml:space="preserve"> XE "</w:instrText>
      </w:r>
      <w:r>
        <w:rPr>
          <w:color w:val="FF0000"/>
        </w:rPr>
        <w:instrText>Color superficial</w:instrText>
      </w:r>
      <w:r w:rsidRPr="0028623E">
        <w:instrText xml:space="preserve">" </w:instrText>
      </w:r>
      <w:r w:rsidRPr="0028623E">
        <w:rPr>
          <w:color w:val="FF0000"/>
        </w:rPr>
        <w:fldChar w:fldCharType="end"/>
      </w:r>
      <w:r w:rsidRPr="005442D3">
        <w:rPr>
          <w:i/>
          <w:szCs w:val="24"/>
        </w:rPr>
        <w:t xml:space="preserve">:  </w:t>
      </w:r>
      <w:r w:rsidRPr="00683541">
        <w:rPr>
          <w:i/>
          <w:color w:val="FF0000"/>
          <w:szCs w:val="24"/>
        </w:rPr>
        <w:t>carta de colores RHS</w:t>
      </w:r>
      <w:r w:rsidRPr="005442D3">
        <w:rPr>
          <w:i/>
          <w:szCs w:val="24"/>
        </w:rPr>
        <w:t> 83A (violeta oscuro)</w:t>
      </w:r>
    </w:p>
    <w:p w:rsidR="009F280F" w:rsidRPr="005442D3" w:rsidRDefault="009F280F" w:rsidP="009F280F">
      <w:pPr>
        <w:tabs>
          <w:tab w:val="left" w:pos="1134"/>
          <w:tab w:val="left" w:pos="1418"/>
        </w:tabs>
        <w:ind w:left="567"/>
        <w:rPr>
          <w:szCs w:val="24"/>
          <w:lang w:val="es-ES"/>
        </w:rPr>
      </w:pPr>
    </w:p>
    <w:p w:rsidR="009F280F" w:rsidRPr="005442D3" w:rsidRDefault="009F280F" w:rsidP="009F280F">
      <w:pPr>
        <w:tabs>
          <w:tab w:val="left" w:pos="1134"/>
          <w:tab w:val="left" w:pos="1418"/>
        </w:tabs>
        <w:ind w:left="567"/>
        <w:rPr>
          <w:szCs w:val="24"/>
          <w:lang w:val="es-ES"/>
        </w:rPr>
      </w:pPr>
    </w:p>
    <w:p w:rsidR="009F280F" w:rsidRPr="005442D3" w:rsidRDefault="009F280F" w:rsidP="009F280F">
      <w:pPr>
        <w:tabs>
          <w:tab w:val="left" w:pos="1134"/>
        </w:tabs>
        <w:ind w:left="567"/>
        <w:rPr>
          <w:szCs w:val="24"/>
        </w:rPr>
      </w:pPr>
      <w:r w:rsidRPr="005442D3">
        <w:rPr>
          <w:szCs w:val="24"/>
        </w:rPr>
        <w:t>b)</w:t>
      </w:r>
      <w:r w:rsidRPr="005442D3">
        <w:rPr>
          <w:szCs w:val="24"/>
        </w:rPr>
        <w:tab/>
      </w:r>
      <w:r w:rsidRPr="004F0CD0">
        <w:rPr>
          <w:szCs w:val="24"/>
        </w:rPr>
        <w:t>Color superficial</w:t>
      </w:r>
      <w:r w:rsidRPr="005442D3">
        <w:rPr>
          <w:szCs w:val="24"/>
        </w:rPr>
        <w:t>:</w:t>
      </w:r>
    </w:p>
    <w:p w:rsidR="009F280F" w:rsidRPr="005442D3" w:rsidRDefault="009F280F" w:rsidP="009F280F">
      <w:pPr>
        <w:tabs>
          <w:tab w:val="left" w:pos="1134"/>
        </w:tabs>
        <w:ind w:left="567"/>
        <w:rPr>
          <w:szCs w:val="24"/>
          <w:lang w:val="es-ES"/>
        </w:rPr>
      </w:pPr>
    </w:p>
    <w:p w:rsidR="009F280F" w:rsidRPr="005442D3" w:rsidRDefault="009F280F" w:rsidP="009F280F">
      <w:pPr>
        <w:tabs>
          <w:tab w:val="left" w:pos="1134"/>
          <w:tab w:val="left" w:pos="1418"/>
        </w:tabs>
        <w:ind w:left="567"/>
        <w:rPr>
          <w:szCs w:val="24"/>
          <w:lang w:val="es-ES"/>
        </w:rPr>
      </w:pPr>
      <w:r w:rsidRPr="005442D3">
        <w:rPr>
          <w:szCs w:val="24"/>
        </w:rPr>
        <w:t xml:space="preserve">Cuando una parte de una planta presenta un </w:t>
      </w:r>
      <w:r w:rsidRPr="009148B3">
        <w:rPr>
          <w:color w:val="FF0000"/>
          <w:szCs w:val="24"/>
        </w:rPr>
        <w:t>color de fondo</w:t>
      </w:r>
      <w:r w:rsidRPr="005442D3">
        <w:rPr>
          <w:szCs w:val="24"/>
        </w:rPr>
        <w:t xml:space="preserve"> por encima del cual, con el tiempo, se desarrolla un segundo color a modo de pátina, dicha pátina constituye el </w:t>
      </w:r>
      <w:r w:rsidRPr="009148B3">
        <w:rPr>
          <w:color w:val="FF0000"/>
          <w:szCs w:val="24"/>
        </w:rPr>
        <w:t>color superficial</w:t>
      </w:r>
      <w:r w:rsidRPr="005442D3">
        <w:rPr>
          <w:szCs w:val="24"/>
        </w:rPr>
        <w:t>.</w:t>
      </w:r>
      <w:r w:rsidRPr="005442D3">
        <w:rPr>
          <w:szCs w:val="24"/>
          <w:lang w:val="es-ES"/>
        </w:rPr>
        <w:t xml:space="preserve"> </w:t>
      </w:r>
      <w:r w:rsidRPr="005442D3">
        <w:rPr>
          <w:szCs w:val="24"/>
        </w:rPr>
        <w:t xml:space="preserve"> El </w:t>
      </w:r>
      <w:r w:rsidRPr="009148B3">
        <w:rPr>
          <w:color w:val="FF0000"/>
          <w:szCs w:val="24"/>
        </w:rPr>
        <w:t>color superficial</w:t>
      </w:r>
      <w:r w:rsidRPr="005442D3">
        <w:rPr>
          <w:szCs w:val="24"/>
        </w:rPr>
        <w:t xml:space="preserve"> no siempre es el que ocupa la menor superficie de la parte de la planta en cuestión.</w:t>
      </w:r>
    </w:p>
    <w:p w:rsidR="009F280F" w:rsidRPr="005442D3" w:rsidRDefault="009F280F" w:rsidP="009F280F">
      <w:pPr>
        <w:tabs>
          <w:tab w:val="left" w:pos="1134"/>
          <w:tab w:val="left" w:pos="1418"/>
        </w:tabs>
        <w:ind w:left="567"/>
        <w:rPr>
          <w:szCs w:val="24"/>
          <w:lang w:val="es-ES"/>
        </w:rPr>
      </w:pPr>
    </w:p>
    <w:p w:rsidR="009F280F" w:rsidRPr="005442D3" w:rsidRDefault="009F280F" w:rsidP="009F280F">
      <w:pPr>
        <w:tabs>
          <w:tab w:val="left" w:pos="1134"/>
          <w:tab w:val="left" w:pos="1418"/>
        </w:tabs>
        <w:ind w:left="567"/>
        <w:rPr>
          <w:i/>
          <w:szCs w:val="24"/>
          <w:lang w:val="es-ES"/>
        </w:rPr>
      </w:pPr>
      <w:r w:rsidRPr="005442D3">
        <w:rPr>
          <w:i/>
          <w:szCs w:val="24"/>
        </w:rPr>
        <w:t>Ejemplo:</w:t>
      </w:r>
      <w:r w:rsidRPr="005442D3">
        <w:rPr>
          <w:i/>
          <w:szCs w:val="24"/>
          <w:lang w:val="es-ES"/>
        </w:rPr>
        <w:t xml:space="preserve"> </w:t>
      </w:r>
      <w:r w:rsidRPr="005442D3">
        <w:rPr>
          <w:i/>
          <w:szCs w:val="24"/>
        </w:rPr>
        <w:t xml:space="preserve"> </w:t>
      </w:r>
      <w:r w:rsidRPr="005442D3">
        <w:rPr>
          <w:szCs w:val="24"/>
        </w:rPr>
        <w:t>Manzano (TG/14/9)</w:t>
      </w:r>
    </w:p>
    <w:p w:rsidR="009F280F" w:rsidRPr="005442D3" w:rsidRDefault="009F280F" w:rsidP="009F280F">
      <w:pPr>
        <w:tabs>
          <w:tab w:val="left" w:pos="1134"/>
          <w:tab w:val="left" w:pos="1418"/>
        </w:tabs>
        <w:ind w:left="567"/>
        <w:rPr>
          <w:szCs w:val="24"/>
          <w:lang w:val="es-ES"/>
        </w:rPr>
      </w:pPr>
    </w:p>
    <w:p w:rsidR="009F280F" w:rsidRPr="005442D3" w:rsidRDefault="009F280F" w:rsidP="009F280F">
      <w:pPr>
        <w:tabs>
          <w:tab w:val="left" w:pos="1134"/>
          <w:tab w:val="left" w:pos="1418"/>
        </w:tabs>
        <w:ind w:left="567"/>
        <w:rPr>
          <w:i/>
          <w:szCs w:val="24"/>
          <w:lang w:val="es-ES"/>
        </w:rPr>
      </w:pPr>
      <w:r w:rsidRPr="005442D3">
        <w:rPr>
          <w:szCs w:val="24"/>
          <w:lang w:val="es-ES"/>
        </w:rPr>
        <w:tab/>
      </w:r>
      <w:r w:rsidRPr="005442D3">
        <w:rPr>
          <w:i/>
          <w:szCs w:val="24"/>
        </w:rPr>
        <w:t>Fruto:</w:t>
      </w:r>
      <w:r w:rsidRPr="005442D3">
        <w:rPr>
          <w:i/>
          <w:szCs w:val="24"/>
          <w:lang w:val="es-ES"/>
        </w:rPr>
        <w:t xml:space="preserve">  </w:t>
      </w:r>
      <w:r w:rsidRPr="009148B3">
        <w:rPr>
          <w:i/>
          <w:color w:val="FF0000"/>
          <w:szCs w:val="24"/>
        </w:rPr>
        <w:t>color de fondo</w:t>
      </w:r>
      <w:r w:rsidRPr="005442D3">
        <w:rPr>
          <w:i/>
          <w:szCs w:val="24"/>
        </w:rPr>
        <w:t>:</w:t>
      </w:r>
    </w:p>
    <w:p w:rsidR="009F280F" w:rsidRPr="005442D3" w:rsidRDefault="009F280F" w:rsidP="009F280F">
      <w:pPr>
        <w:tabs>
          <w:tab w:val="left" w:pos="1134"/>
          <w:tab w:val="left" w:pos="1418"/>
        </w:tabs>
        <w:ind w:left="1134" w:hanging="567"/>
        <w:jc w:val="left"/>
        <w:rPr>
          <w:i/>
          <w:szCs w:val="24"/>
          <w:lang w:val="es-ES"/>
        </w:rPr>
      </w:pPr>
      <w:r w:rsidRPr="005442D3">
        <w:rPr>
          <w:i/>
          <w:szCs w:val="24"/>
          <w:lang w:val="es-ES"/>
        </w:rPr>
        <w:tab/>
      </w:r>
      <w:r w:rsidRPr="005442D3">
        <w:rPr>
          <w:i/>
          <w:szCs w:val="24"/>
        </w:rPr>
        <w:t>no visible (1), amarillo blanquecino (2), amarillo (3), verde blanquecino (4), verde amarillento (5), verde (6)</w:t>
      </w:r>
    </w:p>
    <w:p w:rsidR="009F280F" w:rsidRPr="005442D3" w:rsidRDefault="009F280F" w:rsidP="009F280F">
      <w:pPr>
        <w:tabs>
          <w:tab w:val="left" w:pos="1134"/>
          <w:tab w:val="left" w:pos="1418"/>
        </w:tabs>
        <w:ind w:left="567"/>
        <w:rPr>
          <w:szCs w:val="24"/>
          <w:lang w:val="es-ES"/>
        </w:rPr>
      </w:pPr>
      <w:r w:rsidRPr="005442D3">
        <w:rPr>
          <w:szCs w:val="24"/>
          <w:lang w:val="es-ES"/>
        </w:rPr>
        <w:tab/>
      </w:r>
    </w:p>
    <w:p w:rsidR="009F280F" w:rsidRPr="005442D3" w:rsidRDefault="009F280F" w:rsidP="009F280F">
      <w:pPr>
        <w:tabs>
          <w:tab w:val="left" w:pos="1134"/>
          <w:tab w:val="left" w:pos="1418"/>
        </w:tabs>
        <w:ind w:left="567"/>
        <w:rPr>
          <w:i/>
          <w:szCs w:val="24"/>
          <w:lang w:val="es-ES"/>
        </w:rPr>
      </w:pPr>
      <w:r w:rsidRPr="005442D3">
        <w:rPr>
          <w:szCs w:val="24"/>
          <w:lang w:val="es-ES"/>
        </w:rPr>
        <w:tab/>
      </w:r>
      <w:r w:rsidRPr="005442D3">
        <w:rPr>
          <w:i/>
          <w:szCs w:val="24"/>
        </w:rPr>
        <w:t>Fruto:</w:t>
      </w:r>
      <w:r w:rsidRPr="005442D3">
        <w:rPr>
          <w:i/>
          <w:szCs w:val="24"/>
          <w:lang w:val="es-ES"/>
        </w:rPr>
        <w:t xml:space="preserve">  </w:t>
      </w:r>
      <w:r w:rsidRPr="00FB3728">
        <w:rPr>
          <w:i/>
          <w:color w:val="FF0000"/>
          <w:szCs w:val="24"/>
        </w:rPr>
        <w:t>tono</w:t>
      </w:r>
      <w:r w:rsidRPr="0028623E">
        <w:rPr>
          <w:color w:val="FF0000"/>
        </w:rPr>
        <w:fldChar w:fldCharType="begin"/>
      </w:r>
      <w:r w:rsidRPr="0028623E">
        <w:instrText xml:space="preserve"> XE "</w:instrText>
      </w:r>
      <w:r>
        <w:rPr>
          <w:color w:val="FF0000"/>
        </w:rPr>
        <w:instrText>Tono</w:instrText>
      </w:r>
      <w:r w:rsidRPr="0028623E">
        <w:instrText xml:space="preserve">" </w:instrText>
      </w:r>
      <w:r w:rsidRPr="0028623E">
        <w:rPr>
          <w:color w:val="FF0000"/>
        </w:rPr>
        <w:fldChar w:fldCharType="end"/>
      </w:r>
      <w:r w:rsidRPr="0028623E">
        <w:rPr>
          <w:color w:val="FF0000"/>
        </w:rPr>
        <w:fldChar w:fldCharType="begin"/>
      </w:r>
      <w:r w:rsidRPr="0028623E">
        <w:instrText xml:space="preserve"> XE "</w:instrText>
      </w:r>
      <w:r w:rsidRPr="001D2186">
        <w:rPr>
          <w:color w:val="FF0000"/>
        </w:rPr>
        <w:instrText xml:space="preserve">Color\: </w:instrText>
      </w:r>
      <w:r>
        <w:rPr>
          <w:color w:val="FF0000"/>
        </w:rPr>
        <w:instrText>Tono</w:instrText>
      </w:r>
      <w:r w:rsidRPr="0028623E">
        <w:instrText xml:space="preserve">" </w:instrText>
      </w:r>
      <w:r w:rsidRPr="0028623E">
        <w:rPr>
          <w:color w:val="FF0000"/>
        </w:rPr>
        <w:fldChar w:fldCharType="end"/>
      </w:r>
      <w:r w:rsidRPr="005442D3">
        <w:rPr>
          <w:i/>
          <w:szCs w:val="24"/>
        </w:rPr>
        <w:t xml:space="preserve"> del </w:t>
      </w:r>
      <w:r w:rsidRPr="009148B3">
        <w:rPr>
          <w:i/>
          <w:color w:val="FF0000"/>
          <w:szCs w:val="24"/>
        </w:rPr>
        <w:t>color superficial</w:t>
      </w:r>
      <w:r w:rsidRPr="005442D3">
        <w:rPr>
          <w:i/>
          <w:szCs w:val="24"/>
        </w:rPr>
        <w:t>, una vez retirada la pruina</w:t>
      </w:r>
    </w:p>
    <w:p w:rsidR="009F280F" w:rsidRPr="005442D3" w:rsidRDefault="009F280F" w:rsidP="009F280F">
      <w:pPr>
        <w:tabs>
          <w:tab w:val="left" w:pos="1134"/>
          <w:tab w:val="left" w:pos="1418"/>
        </w:tabs>
        <w:ind w:left="567"/>
        <w:rPr>
          <w:i/>
          <w:szCs w:val="24"/>
          <w:lang w:val="es-ES"/>
        </w:rPr>
      </w:pPr>
      <w:r w:rsidRPr="005442D3">
        <w:rPr>
          <w:i/>
          <w:szCs w:val="24"/>
          <w:lang w:val="es-ES"/>
        </w:rPr>
        <w:tab/>
      </w:r>
      <w:r w:rsidRPr="005442D3">
        <w:rPr>
          <w:i/>
          <w:szCs w:val="24"/>
        </w:rPr>
        <w:t>rojo anaranjado (1);  rojo rosado (2);  rojo (3);  rojo púrpura (4);  rojo marrón (5)</w:t>
      </w:r>
    </w:p>
    <w:p w:rsidR="009F280F" w:rsidRPr="005442D3" w:rsidRDefault="009F280F" w:rsidP="009F280F">
      <w:pPr>
        <w:tabs>
          <w:tab w:val="left" w:pos="1134"/>
          <w:tab w:val="left" w:pos="1418"/>
        </w:tabs>
        <w:ind w:left="567"/>
        <w:rPr>
          <w:szCs w:val="24"/>
          <w:lang w:val="es-ES"/>
        </w:rPr>
      </w:pPr>
    </w:p>
    <w:p w:rsidR="009F280F" w:rsidRPr="005442D3" w:rsidRDefault="009F280F" w:rsidP="009F280F">
      <w:pPr>
        <w:pStyle w:val="Heading4"/>
        <w:rPr>
          <w:lang w:val="es-ES"/>
        </w:rPr>
      </w:pPr>
      <w:bookmarkStart w:id="435" w:name="_Toc323031845"/>
    </w:p>
    <w:p w:rsidR="009F280F" w:rsidRPr="004F0CD0" w:rsidRDefault="009F280F" w:rsidP="009F280F">
      <w:pPr>
        <w:pStyle w:val="Heading3"/>
        <w:keepLines/>
        <w:rPr>
          <w:lang w:val="es-ES"/>
        </w:rPr>
      </w:pPr>
      <w:bookmarkStart w:id="436" w:name="_Toc333313616"/>
      <w:bookmarkStart w:id="437" w:name="_Toc346525365"/>
      <w:bookmarkStart w:id="438" w:name="_Toc347319315"/>
      <w:bookmarkStart w:id="439" w:name="_Toc15562911"/>
      <w:r w:rsidRPr="004F0CD0">
        <w:rPr>
          <w:lang w:val="es-ES"/>
        </w:rPr>
        <w:t>3.3</w:t>
      </w:r>
      <w:r w:rsidRPr="004F0CD0">
        <w:rPr>
          <w:lang w:val="es-ES"/>
        </w:rPr>
        <w:tab/>
      </w:r>
      <w:bookmarkEnd w:id="435"/>
      <w:bookmarkEnd w:id="436"/>
      <w:bookmarkEnd w:id="437"/>
      <w:r w:rsidRPr="004F0CD0">
        <w:t>Método basado en las partes definidas de un órgano</w:t>
      </w:r>
      <w:bookmarkEnd w:id="438"/>
      <w:bookmarkEnd w:id="439"/>
      <w:r w:rsidRPr="004F0CD0">
        <w:fldChar w:fldCharType="begin"/>
      </w:r>
      <w:r w:rsidRPr="004F0CD0">
        <w:instrText xml:space="preserve"> XE " Color\: Método basado en las partes definidas de un órgano" </w:instrText>
      </w:r>
      <w:r w:rsidRPr="004F0CD0">
        <w:fldChar w:fldCharType="end"/>
      </w:r>
    </w:p>
    <w:p w:rsidR="009F280F" w:rsidRPr="005442D3" w:rsidRDefault="009F280F" w:rsidP="009F280F">
      <w:pPr>
        <w:keepNext/>
        <w:keepLines/>
        <w:rPr>
          <w:color w:val="000000"/>
          <w:szCs w:val="24"/>
          <w:lang w:val="es-ES"/>
        </w:rPr>
      </w:pPr>
    </w:p>
    <w:p w:rsidR="009F280F" w:rsidRPr="005442D3" w:rsidRDefault="009F280F" w:rsidP="009F280F">
      <w:pPr>
        <w:keepNext/>
        <w:keepLines/>
        <w:numPr>
          <w:ilvl w:val="0"/>
          <w:numId w:val="26"/>
        </w:numPr>
        <w:tabs>
          <w:tab w:val="clear" w:pos="1080"/>
        </w:tabs>
        <w:spacing w:line="280" w:lineRule="auto"/>
        <w:ind w:left="1134" w:hanging="594"/>
        <w:rPr>
          <w:color w:val="000000"/>
          <w:szCs w:val="24"/>
          <w:lang w:val="es-ES"/>
        </w:rPr>
      </w:pPr>
      <w:r w:rsidRPr="005442D3">
        <w:rPr>
          <w:color w:val="000000"/>
          <w:szCs w:val="24"/>
        </w:rPr>
        <w:t xml:space="preserve">Si las distintas partes de un órgano de la planta pueden tener </w:t>
      </w:r>
      <w:r w:rsidRPr="00641930">
        <w:rPr>
          <w:color w:val="FF0000"/>
          <w:szCs w:val="24"/>
        </w:rPr>
        <w:t>colores</w:t>
      </w:r>
      <w:r w:rsidRPr="005442D3">
        <w:rPr>
          <w:color w:val="000000"/>
          <w:szCs w:val="24"/>
        </w:rPr>
        <w:t xml:space="preserve"> distintos, el color de esas partes puede describirse por separado.</w:t>
      </w:r>
      <w:r w:rsidRPr="005442D3">
        <w:rPr>
          <w:color w:val="000000"/>
          <w:szCs w:val="24"/>
          <w:lang w:val="es-ES"/>
        </w:rPr>
        <w:t xml:space="preserve">  </w:t>
      </w:r>
      <w:r w:rsidRPr="005442D3">
        <w:t xml:space="preserve">Si, por ejemplo, los pétalos </w:t>
      </w:r>
      <w:r w:rsidRPr="005442D3">
        <w:rPr>
          <w:color w:val="000000"/>
          <w:szCs w:val="24"/>
        </w:rPr>
        <w:t xml:space="preserve">pueden tener </w:t>
      </w:r>
      <w:r w:rsidRPr="005442D3">
        <w:t>un borde y una base de distinto color, deberá describirse el color del borde y el color de la base en caracteres separados</w:t>
      </w:r>
      <w:r w:rsidRPr="005442D3">
        <w:rPr>
          <w:color w:val="000000"/>
          <w:szCs w:val="24"/>
        </w:rPr>
        <w:t>.</w:t>
      </w:r>
    </w:p>
    <w:p w:rsidR="009F280F" w:rsidRPr="005442D3" w:rsidRDefault="009F280F" w:rsidP="009F280F">
      <w:pPr>
        <w:spacing w:line="276" w:lineRule="auto"/>
        <w:ind w:left="1080"/>
        <w:jc w:val="left"/>
        <w:rPr>
          <w:color w:val="000000"/>
          <w:szCs w:val="24"/>
          <w:lang w:val="es-ES"/>
        </w:rPr>
      </w:pPr>
    </w:p>
    <w:p w:rsidR="009F280F" w:rsidRPr="005442D3" w:rsidRDefault="009F280F" w:rsidP="009F280F">
      <w:pPr>
        <w:ind w:left="567"/>
        <w:rPr>
          <w:i/>
          <w:color w:val="000000"/>
          <w:szCs w:val="24"/>
          <w:lang w:val="es-ES"/>
        </w:rPr>
      </w:pPr>
      <w:r w:rsidRPr="005442D3">
        <w:rPr>
          <w:i/>
          <w:szCs w:val="24"/>
        </w:rPr>
        <w:t>Ejemplo:</w:t>
      </w:r>
      <w:r w:rsidRPr="005442D3">
        <w:rPr>
          <w:i/>
          <w:color w:val="000000"/>
          <w:szCs w:val="24"/>
          <w:lang w:val="es-ES"/>
        </w:rPr>
        <w:tab/>
      </w:r>
      <w:r w:rsidRPr="005442D3">
        <w:rPr>
          <w:i/>
          <w:szCs w:val="24"/>
        </w:rPr>
        <w:t>Pétalo:</w:t>
      </w:r>
      <w:r w:rsidRPr="005442D3">
        <w:rPr>
          <w:i/>
          <w:color w:val="000000"/>
          <w:szCs w:val="24"/>
          <w:lang w:val="es-ES"/>
        </w:rPr>
        <w:t xml:space="preserve">  </w:t>
      </w:r>
      <w:r w:rsidRPr="005442D3">
        <w:rPr>
          <w:i/>
          <w:color w:val="000000"/>
          <w:szCs w:val="24"/>
        </w:rPr>
        <w:t>color del borde</w:t>
      </w:r>
    </w:p>
    <w:p w:rsidR="009F280F" w:rsidRPr="005442D3" w:rsidRDefault="009F280F" w:rsidP="009F280F">
      <w:pPr>
        <w:ind w:left="1701"/>
        <w:rPr>
          <w:i/>
          <w:color w:val="000000"/>
          <w:szCs w:val="24"/>
          <w:lang w:val="es-ES"/>
        </w:rPr>
      </w:pPr>
      <w:r w:rsidRPr="005442D3">
        <w:rPr>
          <w:i/>
          <w:szCs w:val="24"/>
        </w:rPr>
        <w:t>Pétalo:</w:t>
      </w:r>
      <w:r w:rsidRPr="005442D3">
        <w:rPr>
          <w:i/>
          <w:color w:val="000000"/>
          <w:szCs w:val="24"/>
          <w:lang w:val="es-ES"/>
        </w:rPr>
        <w:t xml:space="preserve">  </w:t>
      </w:r>
      <w:r w:rsidRPr="005442D3">
        <w:rPr>
          <w:i/>
          <w:color w:val="000000"/>
          <w:szCs w:val="24"/>
        </w:rPr>
        <w:t>color de la zona media</w:t>
      </w:r>
      <w:r w:rsidRPr="005442D3">
        <w:rPr>
          <w:i/>
          <w:color w:val="000000"/>
          <w:szCs w:val="24"/>
          <w:lang w:val="es-ES"/>
        </w:rPr>
        <w:t xml:space="preserve"> </w:t>
      </w:r>
    </w:p>
    <w:p w:rsidR="009F280F" w:rsidRPr="005442D3" w:rsidRDefault="009F280F" w:rsidP="009F280F">
      <w:pPr>
        <w:ind w:left="1701"/>
        <w:rPr>
          <w:i/>
          <w:color w:val="000000"/>
          <w:szCs w:val="24"/>
        </w:rPr>
      </w:pPr>
      <w:r w:rsidRPr="005442D3">
        <w:rPr>
          <w:i/>
          <w:szCs w:val="24"/>
        </w:rPr>
        <w:t>Pétalo:</w:t>
      </w:r>
      <w:r w:rsidRPr="005442D3">
        <w:rPr>
          <w:i/>
          <w:color w:val="000000"/>
          <w:szCs w:val="24"/>
        </w:rPr>
        <w:t xml:space="preserve">  </w:t>
      </w:r>
      <w:r w:rsidRPr="005442D3">
        <w:rPr>
          <w:i/>
          <w:szCs w:val="24"/>
        </w:rPr>
        <w:t>color de la base</w:t>
      </w:r>
    </w:p>
    <w:p w:rsidR="009F280F" w:rsidRPr="005442D3" w:rsidRDefault="009F280F" w:rsidP="009F280F">
      <w:pPr>
        <w:ind w:left="1080"/>
        <w:rPr>
          <w:i/>
          <w:color w:val="000000"/>
          <w:szCs w:val="24"/>
        </w:rPr>
      </w:pPr>
    </w:p>
    <w:p w:rsidR="009F280F" w:rsidRPr="005442D3" w:rsidRDefault="009F280F" w:rsidP="009F280F">
      <w:pPr>
        <w:numPr>
          <w:ilvl w:val="0"/>
          <w:numId w:val="26"/>
        </w:numPr>
        <w:tabs>
          <w:tab w:val="clear" w:pos="1080"/>
        </w:tabs>
        <w:spacing w:line="280" w:lineRule="auto"/>
        <w:ind w:left="1134" w:hanging="594"/>
        <w:jc w:val="left"/>
        <w:rPr>
          <w:color w:val="000000"/>
          <w:szCs w:val="24"/>
          <w:lang w:val="es-ES"/>
        </w:rPr>
      </w:pPr>
      <w:r w:rsidRPr="005D246E">
        <w:rPr>
          <w:szCs w:val="24"/>
        </w:rPr>
        <w:t xml:space="preserve">Cuando un órgano tenga un color con diferentes </w:t>
      </w:r>
      <w:r w:rsidRPr="00FB3728">
        <w:rPr>
          <w:color w:val="FF0000"/>
          <w:szCs w:val="24"/>
        </w:rPr>
        <w:t>intensidades</w:t>
      </w:r>
      <w:r w:rsidRPr="0028623E">
        <w:rPr>
          <w:color w:val="FF0000"/>
        </w:rPr>
        <w:fldChar w:fldCharType="begin"/>
      </w:r>
      <w:r w:rsidRPr="0028623E">
        <w:instrText xml:space="preserve"> XE "</w:instrText>
      </w:r>
      <w:r>
        <w:rPr>
          <w:color w:val="FF0000"/>
        </w:rPr>
        <w:instrText>Intensidad</w:instrText>
      </w:r>
      <w:r w:rsidRPr="0028623E">
        <w:instrText xml:space="preserve">" </w:instrText>
      </w:r>
      <w:r w:rsidRPr="0028623E">
        <w:rPr>
          <w:color w:val="FF0000"/>
        </w:rPr>
        <w:fldChar w:fldCharType="end"/>
      </w:r>
      <w:r w:rsidRPr="0028623E">
        <w:rPr>
          <w:color w:val="FF0000"/>
        </w:rPr>
        <w:fldChar w:fldCharType="begin"/>
      </w:r>
      <w:r w:rsidRPr="0028623E">
        <w:instrText xml:space="preserve"> XE "</w:instrText>
      </w:r>
      <w:r w:rsidRPr="001D2186">
        <w:rPr>
          <w:color w:val="FF0000"/>
        </w:rPr>
        <w:instrText xml:space="preserve">Color\: </w:instrText>
      </w:r>
      <w:r>
        <w:rPr>
          <w:color w:val="FF0000"/>
        </w:rPr>
        <w:instrText>Intensidad</w:instrText>
      </w:r>
      <w:r w:rsidRPr="0028623E">
        <w:instrText xml:space="preserve">" </w:instrText>
      </w:r>
      <w:r w:rsidRPr="0028623E">
        <w:rPr>
          <w:color w:val="FF0000"/>
        </w:rPr>
        <w:fldChar w:fldCharType="end"/>
      </w:r>
      <w:r w:rsidRPr="005D246E">
        <w:rPr>
          <w:szCs w:val="24"/>
        </w:rPr>
        <w:t xml:space="preserve">, las partes del órgano que sean </w:t>
      </w:r>
      <w:r w:rsidRPr="005442D3">
        <w:rPr>
          <w:color w:val="000000"/>
          <w:szCs w:val="24"/>
        </w:rPr>
        <w:t>más claras o más oscuras deberán describirse como se indica a continuación:</w:t>
      </w:r>
    </w:p>
    <w:p w:rsidR="009F280F" w:rsidRPr="005442D3" w:rsidRDefault="009F280F" w:rsidP="009F280F">
      <w:pPr>
        <w:tabs>
          <w:tab w:val="left" w:pos="1080"/>
        </w:tabs>
        <w:ind w:left="540"/>
        <w:rPr>
          <w:color w:val="000000"/>
          <w:szCs w:val="24"/>
          <w:lang w:val="es-ES"/>
        </w:rPr>
      </w:pPr>
    </w:p>
    <w:p w:rsidR="009F280F" w:rsidRPr="005442D3" w:rsidRDefault="009F280F" w:rsidP="009F280F">
      <w:pPr>
        <w:ind w:firstLine="567"/>
        <w:rPr>
          <w:i/>
          <w:color w:val="000000"/>
          <w:szCs w:val="24"/>
          <w:lang w:val="es-ES"/>
        </w:rPr>
      </w:pPr>
      <w:r w:rsidRPr="005442D3">
        <w:rPr>
          <w:i/>
          <w:szCs w:val="24"/>
        </w:rPr>
        <w:t>Ejemplo:</w:t>
      </w:r>
      <w:r w:rsidRPr="005442D3">
        <w:rPr>
          <w:i/>
          <w:color w:val="000000"/>
          <w:szCs w:val="24"/>
          <w:lang w:val="es-ES"/>
        </w:rPr>
        <w:tab/>
      </w:r>
      <w:r w:rsidRPr="005442D3">
        <w:rPr>
          <w:i/>
          <w:szCs w:val="24"/>
        </w:rPr>
        <w:t>Flor ligulada:</w:t>
      </w:r>
      <w:r w:rsidRPr="005442D3">
        <w:rPr>
          <w:i/>
          <w:color w:val="000000"/>
          <w:szCs w:val="24"/>
          <w:lang w:val="es-ES"/>
        </w:rPr>
        <w:t xml:space="preserve">  </w:t>
      </w:r>
      <w:r w:rsidRPr="005442D3">
        <w:rPr>
          <w:i/>
          <w:color w:val="000000"/>
          <w:szCs w:val="24"/>
        </w:rPr>
        <w:t>distribución del color en la cara superior:</w:t>
      </w:r>
    </w:p>
    <w:p w:rsidR="009F280F" w:rsidRPr="005442D3" w:rsidRDefault="009F280F" w:rsidP="009F280F">
      <w:pPr>
        <w:ind w:firstLine="1701"/>
        <w:rPr>
          <w:i/>
          <w:color w:val="000000"/>
          <w:szCs w:val="24"/>
          <w:lang w:val="es-ES"/>
        </w:rPr>
      </w:pPr>
      <w:r w:rsidRPr="005442D3">
        <w:rPr>
          <w:i/>
          <w:szCs w:val="24"/>
        </w:rPr>
        <w:t>más claro hacia la base (1);</w:t>
      </w:r>
      <w:r w:rsidRPr="005442D3">
        <w:rPr>
          <w:i/>
          <w:color w:val="000000"/>
          <w:szCs w:val="24"/>
          <w:lang w:val="es-ES"/>
        </w:rPr>
        <w:t xml:space="preserve">  </w:t>
      </w:r>
      <w:r w:rsidRPr="005442D3">
        <w:rPr>
          <w:i/>
          <w:color w:val="000000"/>
          <w:szCs w:val="24"/>
        </w:rPr>
        <w:t>equilibrada (2);</w:t>
      </w:r>
      <w:r w:rsidRPr="005442D3">
        <w:rPr>
          <w:i/>
          <w:color w:val="000000"/>
          <w:szCs w:val="24"/>
          <w:lang w:val="es-ES"/>
        </w:rPr>
        <w:t xml:space="preserve">  </w:t>
      </w:r>
      <w:r w:rsidRPr="005442D3">
        <w:rPr>
          <w:i/>
          <w:color w:val="000000"/>
          <w:szCs w:val="24"/>
        </w:rPr>
        <w:t>más claro hacia el ápice (3)</w:t>
      </w:r>
    </w:p>
    <w:p w:rsidR="009F280F" w:rsidRPr="005442D3" w:rsidRDefault="009F280F" w:rsidP="009F280F">
      <w:pPr>
        <w:ind w:left="1080"/>
        <w:rPr>
          <w:i/>
          <w:color w:val="000000"/>
          <w:szCs w:val="24"/>
          <w:lang w:val="es-ES"/>
        </w:rPr>
      </w:pPr>
    </w:p>
    <w:p w:rsidR="009F280F" w:rsidRPr="005442D3" w:rsidRDefault="009F280F" w:rsidP="009F280F">
      <w:pPr>
        <w:ind w:left="1080"/>
        <w:rPr>
          <w:i/>
          <w:color w:val="000000"/>
          <w:szCs w:val="24"/>
          <w:lang w:val="es-ES"/>
        </w:rPr>
      </w:pPr>
    </w:p>
    <w:p w:rsidR="009F280F" w:rsidRPr="004F0CD0" w:rsidRDefault="009F280F" w:rsidP="009F280F">
      <w:pPr>
        <w:pStyle w:val="Heading3"/>
        <w:rPr>
          <w:lang w:val="es-ES"/>
        </w:rPr>
      </w:pPr>
      <w:bookmarkStart w:id="440" w:name="_Toc323031846"/>
      <w:bookmarkStart w:id="441" w:name="_Toc333313617"/>
      <w:bookmarkStart w:id="442" w:name="_Toc346525366"/>
      <w:bookmarkStart w:id="443" w:name="_Toc347319316"/>
      <w:bookmarkStart w:id="444" w:name="_Toc15562912"/>
      <w:r w:rsidRPr="004F0CD0">
        <w:rPr>
          <w:lang w:val="es-ES"/>
        </w:rPr>
        <w:t>3.4</w:t>
      </w:r>
      <w:r w:rsidRPr="004F0CD0">
        <w:rPr>
          <w:lang w:val="es-ES"/>
        </w:rPr>
        <w:tab/>
      </w:r>
      <w:bookmarkEnd w:id="440"/>
      <w:bookmarkEnd w:id="441"/>
      <w:bookmarkEnd w:id="442"/>
      <w:r w:rsidRPr="004F0CD0">
        <w:t>Método basado en el número de la carta de colores RHS</w:t>
      </w:r>
      <w:r w:rsidRPr="004F0CD0">
        <w:fldChar w:fldCharType="begin"/>
      </w:r>
      <w:r w:rsidRPr="004F0CD0">
        <w:instrText xml:space="preserve"> XE "Carta de colores RHS" </w:instrText>
      </w:r>
      <w:r w:rsidRPr="004F0CD0">
        <w:fldChar w:fldCharType="end"/>
      </w:r>
      <w:r w:rsidRPr="004F0CD0">
        <w:t xml:space="preserve"> (“enfoque de Lisboa”)</w:t>
      </w:r>
      <w:bookmarkEnd w:id="443"/>
      <w:bookmarkEnd w:id="444"/>
      <w:r w:rsidRPr="004F0CD0">
        <w:fldChar w:fldCharType="begin"/>
      </w:r>
      <w:r w:rsidRPr="004F0CD0">
        <w:instrText xml:space="preserve"> XE "Enfoque de Lisboa" </w:instrText>
      </w:r>
      <w:r w:rsidRPr="004F0CD0">
        <w:fldChar w:fldCharType="end"/>
      </w:r>
      <w:r w:rsidRPr="004F0CD0">
        <w:fldChar w:fldCharType="begin"/>
      </w:r>
      <w:r w:rsidRPr="004F0CD0">
        <w:instrText xml:space="preserve"> XE " Color\: Método basado en el número de la carta de colores RHS (enfoque de Lisboa)" </w:instrText>
      </w:r>
      <w:r w:rsidRPr="004F0CD0">
        <w:fldChar w:fldCharType="end"/>
      </w:r>
    </w:p>
    <w:p w:rsidR="009F280F" w:rsidRPr="005442D3" w:rsidRDefault="009F280F" w:rsidP="009F280F">
      <w:pPr>
        <w:rPr>
          <w:lang w:val="es-ES"/>
        </w:rPr>
      </w:pPr>
    </w:p>
    <w:p w:rsidR="009F280F" w:rsidRPr="005442D3" w:rsidRDefault="009F280F" w:rsidP="009F280F">
      <w:pPr>
        <w:rPr>
          <w:szCs w:val="24"/>
          <w:lang w:val="es-ES"/>
        </w:rPr>
      </w:pPr>
      <w:r w:rsidRPr="005442D3">
        <w:rPr>
          <w:szCs w:val="24"/>
        </w:rPr>
        <w:t xml:space="preserve">Con este método, todos los </w:t>
      </w:r>
      <w:r w:rsidRPr="00641930">
        <w:rPr>
          <w:color w:val="FF0000"/>
          <w:szCs w:val="24"/>
        </w:rPr>
        <w:t>colores</w:t>
      </w:r>
      <w:r w:rsidRPr="005442D3">
        <w:rPr>
          <w:szCs w:val="24"/>
        </w:rPr>
        <w:t xml:space="preserve"> de la parte pertinente de la planta se evalúan primeramente mediante la </w:t>
      </w:r>
      <w:r w:rsidRPr="00683541">
        <w:rPr>
          <w:color w:val="FF0000"/>
          <w:szCs w:val="24"/>
        </w:rPr>
        <w:t>carta de colores RHS</w:t>
      </w:r>
      <w:r w:rsidRPr="005442D3">
        <w:rPr>
          <w:szCs w:val="24"/>
        </w:rPr>
        <w:t>.</w:t>
      </w:r>
      <w:r w:rsidRPr="005442D3">
        <w:rPr>
          <w:szCs w:val="24"/>
          <w:lang w:val="es-ES"/>
        </w:rPr>
        <w:t xml:space="preserve">  </w:t>
      </w:r>
      <w:r w:rsidRPr="005442D3">
        <w:rPr>
          <w:szCs w:val="24"/>
        </w:rPr>
        <w:t xml:space="preserve">A continuación, los </w:t>
      </w:r>
      <w:r w:rsidRPr="00641930">
        <w:rPr>
          <w:color w:val="FF0000"/>
          <w:szCs w:val="24"/>
        </w:rPr>
        <w:t>colores</w:t>
      </w:r>
      <w:r w:rsidRPr="005442D3">
        <w:rPr>
          <w:szCs w:val="24"/>
        </w:rPr>
        <w:t xml:space="preserve"> se ordenan del número más bajo al más alto conforme al número de cada color en la </w:t>
      </w:r>
      <w:r w:rsidRPr="00C84EFF">
        <w:rPr>
          <w:color w:val="FF0000"/>
          <w:szCs w:val="24"/>
        </w:rPr>
        <w:t>carta de colores</w:t>
      </w:r>
      <w:r w:rsidRPr="0028623E">
        <w:rPr>
          <w:color w:val="FF0000"/>
        </w:rPr>
        <w:fldChar w:fldCharType="begin"/>
      </w:r>
      <w:r w:rsidRPr="0028623E">
        <w:instrText xml:space="preserve"> XE "</w:instrText>
      </w:r>
      <w:r>
        <w:rPr>
          <w:color w:val="FF0000"/>
        </w:rPr>
        <w:instrText>Carta de colores</w:instrText>
      </w:r>
      <w:r w:rsidRPr="0028623E">
        <w:instrText xml:space="preserve">" </w:instrText>
      </w:r>
      <w:r w:rsidRPr="0028623E">
        <w:rPr>
          <w:color w:val="FF0000"/>
        </w:rPr>
        <w:fldChar w:fldCharType="end"/>
      </w:r>
      <w:r w:rsidRPr="005442D3">
        <w:rPr>
          <w:szCs w:val="24"/>
        </w:rPr>
        <w:t>, siendo el número más bajo el RHS 1A y el número más alto, el RHS 203D.</w:t>
      </w:r>
      <w:r w:rsidRPr="005442D3">
        <w:rPr>
          <w:szCs w:val="24"/>
          <w:lang w:val="es-ES"/>
        </w:rPr>
        <w:t xml:space="preserve">  </w:t>
      </w:r>
      <w:r w:rsidRPr="005442D3">
        <w:rPr>
          <w:szCs w:val="24"/>
        </w:rPr>
        <w:t xml:space="preserve">Es posible que aumente el número más alto en nuevas ediciones de la </w:t>
      </w:r>
      <w:r w:rsidRPr="00683541">
        <w:rPr>
          <w:color w:val="FF0000"/>
          <w:szCs w:val="24"/>
        </w:rPr>
        <w:t>carta de colores RHS</w:t>
      </w:r>
      <w:r w:rsidRPr="0028623E">
        <w:rPr>
          <w:color w:val="FF0000"/>
        </w:rPr>
        <w:fldChar w:fldCharType="begin"/>
      </w:r>
      <w:r w:rsidRPr="0028623E">
        <w:instrText xml:space="preserve"> XE "</w:instrText>
      </w:r>
      <w:r>
        <w:rPr>
          <w:color w:val="FF0000"/>
        </w:rPr>
        <w:instrText>Carta de colores RHS</w:instrText>
      </w:r>
      <w:r w:rsidRPr="0028623E">
        <w:instrText xml:space="preserve">" </w:instrText>
      </w:r>
      <w:r w:rsidRPr="0028623E">
        <w:rPr>
          <w:color w:val="FF0000"/>
        </w:rPr>
        <w:fldChar w:fldCharType="end"/>
      </w:r>
      <w:r w:rsidRPr="005442D3">
        <w:rPr>
          <w:szCs w:val="24"/>
        </w:rPr>
        <w:t xml:space="preserve"> gracias a nuevas adiciones.</w:t>
      </w:r>
      <w:r w:rsidRPr="005442D3">
        <w:rPr>
          <w:szCs w:val="24"/>
          <w:lang w:val="es-ES"/>
        </w:rPr>
        <w:t xml:space="preserve"> </w:t>
      </w:r>
      <w:r w:rsidRPr="005442D3">
        <w:rPr>
          <w:szCs w:val="24"/>
        </w:rPr>
        <w:t xml:space="preserve"> Con este método, la determinación del color se realiza sin tener en cuenta la superficie que ocupa.</w:t>
      </w:r>
    </w:p>
    <w:p w:rsidR="009F280F" w:rsidRDefault="009F280F" w:rsidP="009F280F">
      <w:pPr>
        <w:rPr>
          <w:snapToGrid w:val="0"/>
          <w:szCs w:val="24"/>
        </w:rPr>
      </w:pPr>
    </w:p>
    <w:p w:rsidR="009F280F" w:rsidRPr="005442D3" w:rsidRDefault="009F280F" w:rsidP="009F280F">
      <w:pPr>
        <w:rPr>
          <w:snapToGrid w:val="0"/>
          <w:szCs w:val="24"/>
          <w:lang w:val="es-ES"/>
        </w:rPr>
      </w:pPr>
      <w:r w:rsidRPr="005442D3">
        <w:rPr>
          <w:snapToGrid w:val="0"/>
          <w:szCs w:val="24"/>
        </w:rPr>
        <w:t>Cuando se utilice este método para describir el color, se incluirá la siguiente explicación estándar en las directrices de examen:</w:t>
      </w:r>
    </w:p>
    <w:p w:rsidR="009F280F" w:rsidRPr="005442D3" w:rsidRDefault="009F280F" w:rsidP="009F280F">
      <w:pPr>
        <w:rPr>
          <w:snapToGrid w:val="0"/>
          <w:szCs w:val="24"/>
          <w:lang w:val="es-ES"/>
        </w:rPr>
      </w:pPr>
    </w:p>
    <w:p w:rsidR="009F280F" w:rsidRPr="005442D3" w:rsidRDefault="009F280F" w:rsidP="009F280F">
      <w:pPr>
        <w:ind w:left="567" w:right="707"/>
        <w:rPr>
          <w:rFonts w:eastAsia="MS Mincho"/>
          <w:color w:val="000000"/>
          <w:szCs w:val="24"/>
          <w:lang w:val="es-ES" w:eastAsia="ja-JP"/>
        </w:rPr>
      </w:pPr>
      <w:r w:rsidRPr="005442D3">
        <w:rPr>
          <w:snapToGrid w:val="0"/>
          <w:szCs w:val="24"/>
        </w:rPr>
        <w:t xml:space="preserve">El orden de los </w:t>
      </w:r>
      <w:r w:rsidRPr="00641930">
        <w:rPr>
          <w:snapToGrid w:val="0"/>
          <w:color w:val="FF0000"/>
          <w:szCs w:val="24"/>
        </w:rPr>
        <w:t>colores</w:t>
      </w:r>
      <w:r w:rsidRPr="005442D3">
        <w:rPr>
          <w:snapToGrid w:val="0"/>
          <w:szCs w:val="24"/>
        </w:rPr>
        <w:t xml:space="preserve"> sigue el de la </w:t>
      </w:r>
      <w:r w:rsidRPr="00683541">
        <w:rPr>
          <w:snapToGrid w:val="0"/>
          <w:color w:val="FF0000"/>
          <w:szCs w:val="24"/>
        </w:rPr>
        <w:t>carta de colores RHS</w:t>
      </w:r>
      <w:r w:rsidRPr="005442D3">
        <w:rPr>
          <w:snapToGrid w:val="0"/>
          <w:szCs w:val="24"/>
        </w:rPr>
        <w:t>.</w:t>
      </w:r>
      <w:r w:rsidRPr="005442D3">
        <w:rPr>
          <w:snapToGrid w:val="0"/>
          <w:color w:val="000000"/>
          <w:szCs w:val="24"/>
          <w:lang w:val="es-ES"/>
        </w:rPr>
        <w:t xml:space="preserve">  </w:t>
      </w:r>
      <w:r w:rsidRPr="005442D3">
        <w:rPr>
          <w:rFonts w:eastAsia="MS Mincho"/>
          <w:color w:val="000000"/>
          <w:szCs w:val="24"/>
          <w:lang w:eastAsia="ja-JP"/>
        </w:rPr>
        <w:t xml:space="preserve">Por ejemplo, en la edición de 2007 de la </w:t>
      </w:r>
      <w:r w:rsidRPr="00683541">
        <w:rPr>
          <w:rFonts w:eastAsia="MS Mincho"/>
          <w:color w:val="FF0000"/>
          <w:szCs w:val="24"/>
          <w:lang w:eastAsia="ja-JP"/>
        </w:rPr>
        <w:t>carta de colores RHS</w:t>
      </w:r>
      <w:r w:rsidRPr="005442D3">
        <w:rPr>
          <w:rFonts w:eastAsia="MS Mincho"/>
          <w:color w:val="000000"/>
          <w:szCs w:val="24"/>
          <w:lang w:eastAsia="ja-JP"/>
        </w:rPr>
        <w:t xml:space="preserve"> el número más bajo es el RHS 1A y el más alto, el RHS 203D.</w:t>
      </w:r>
    </w:p>
    <w:p w:rsidR="009F280F" w:rsidRPr="005442D3" w:rsidRDefault="009F280F" w:rsidP="009F280F">
      <w:pPr>
        <w:ind w:left="567" w:right="707"/>
        <w:rPr>
          <w:rFonts w:eastAsia="MS Mincho"/>
          <w:color w:val="000000"/>
          <w:szCs w:val="24"/>
          <w:lang w:val="es-ES" w:eastAsia="ja-JP"/>
        </w:rPr>
      </w:pPr>
    </w:p>
    <w:p w:rsidR="009F280F" w:rsidRPr="005D246E" w:rsidRDefault="009F280F" w:rsidP="009F280F">
      <w:pPr>
        <w:rPr>
          <w:snapToGrid w:val="0"/>
          <w:lang w:val="es-ES"/>
        </w:rPr>
      </w:pPr>
      <w:r w:rsidRPr="005442D3">
        <w:rPr>
          <w:snapToGrid w:val="0"/>
        </w:rPr>
        <w:t xml:space="preserve">Primeramente debe describirse el </w:t>
      </w:r>
      <w:r w:rsidRPr="000608C4">
        <w:rPr>
          <w:snapToGrid w:val="0"/>
          <w:color w:val="FF0000"/>
        </w:rPr>
        <w:t>color</w:t>
      </w:r>
      <w:r w:rsidRPr="0028623E">
        <w:rPr>
          <w:color w:val="FF0000"/>
        </w:rPr>
        <w:fldChar w:fldCharType="begin"/>
      </w:r>
      <w:r w:rsidRPr="0028623E">
        <w:instrText xml:space="preserve"> XE "</w:instrText>
      </w:r>
      <w:r>
        <w:rPr>
          <w:color w:val="FF0000"/>
        </w:rPr>
        <w:instrText>Color</w:instrText>
      </w:r>
      <w:r w:rsidRPr="0028623E">
        <w:instrText xml:space="preserve">" </w:instrText>
      </w:r>
      <w:r w:rsidRPr="0028623E">
        <w:rPr>
          <w:color w:val="FF0000"/>
        </w:rPr>
        <w:fldChar w:fldCharType="end"/>
      </w:r>
      <w:r w:rsidRPr="005442D3">
        <w:rPr>
          <w:snapToGrid w:val="0"/>
        </w:rPr>
        <w:t xml:space="preserve"> y a continuación los caracteres relativos a la </w:t>
      </w:r>
      <w:r w:rsidRPr="000560FA">
        <w:rPr>
          <w:snapToGrid w:val="0"/>
          <w:color w:val="FF0000"/>
        </w:rPr>
        <w:t>superficie</w:t>
      </w:r>
      <w:r w:rsidRPr="0028623E">
        <w:rPr>
          <w:color w:val="FF0000"/>
        </w:rPr>
        <w:fldChar w:fldCharType="begin"/>
      </w:r>
      <w:r w:rsidRPr="0028623E">
        <w:instrText xml:space="preserve"> XE "</w:instrText>
      </w:r>
      <w:r>
        <w:rPr>
          <w:color w:val="FF0000"/>
        </w:rPr>
        <w:instrText>Superficie</w:instrText>
      </w:r>
      <w:r w:rsidRPr="0028623E">
        <w:instrText xml:space="preserve">" </w:instrText>
      </w:r>
      <w:r w:rsidRPr="0028623E">
        <w:rPr>
          <w:color w:val="FF0000"/>
        </w:rPr>
        <w:fldChar w:fldCharType="end"/>
      </w:r>
      <w:r w:rsidRPr="005442D3">
        <w:rPr>
          <w:snapToGrid w:val="0"/>
        </w:rPr>
        <w:t xml:space="preserve">, la </w:t>
      </w:r>
      <w:r w:rsidRPr="00325482">
        <w:rPr>
          <w:snapToGrid w:val="0"/>
          <w:color w:val="FF0000"/>
        </w:rPr>
        <w:t>distribución</w:t>
      </w:r>
      <w:r w:rsidRPr="0028623E">
        <w:rPr>
          <w:color w:val="FF0000"/>
        </w:rPr>
        <w:fldChar w:fldCharType="begin"/>
      </w:r>
      <w:r w:rsidRPr="0028623E">
        <w:instrText xml:space="preserve"> XE "</w:instrText>
      </w:r>
      <w:r>
        <w:rPr>
          <w:color w:val="FF0000"/>
        </w:rPr>
        <w:instrText>Distribución</w:instrText>
      </w:r>
      <w:r w:rsidRPr="0028623E">
        <w:instrText xml:space="preserve">" </w:instrText>
      </w:r>
      <w:r w:rsidRPr="0028623E">
        <w:rPr>
          <w:color w:val="FF0000"/>
        </w:rPr>
        <w:fldChar w:fldCharType="end"/>
      </w:r>
      <w:r w:rsidRPr="005D246E">
        <w:rPr>
          <w:snapToGrid w:val="0"/>
        </w:rPr>
        <w:t xml:space="preserve">, la </w:t>
      </w:r>
      <w:r w:rsidRPr="00D836A0">
        <w:rPr>
          <w:snapToGrid w:val="0"/>
          <w:color w:val="FF0000"/>
        </w:rPr>
        <w:t>forma de disposición</w:t>
      </w:r>
      <w:r w:rsidRPr="0028623E">
        <w:rPr>
          <w:color w:val="FF0000"/>
        </w:rPr>
        <w:fldChar w:fldCharType="begin"/>
      </w:r>
      <w:r w:rsidRPr="0028623E">
        <w:instrText xml:space="preserve"> XE "</w:instrText>
      </w:r>
      <w:r>
        <w:rPr>
          <w:color w:val="FF0000"/>
        </w:rPr>
        <w:instrText>Formas de disposición del color</w:instrText>
      </w:r>
      <w:r w:rsidRPr="0028623E">
        <w:instrText xml:space="preserve">" </w:instrText>
      </w:r>
      <w:r w:rsidRPr="0028623E">
        <w:rPr>
          <w:color w:val="FF0000"/>
        </w:rPr>
        <w:fldChar w:fldCharType="end"/>
      </w:r>
      <w:r w:rsidRPr="005D246E">
        <w:rPr>
          <w:snapToGrid w:val="0"/>
        </w:rPr>
        <w:t xml:space="preserve"> y, si es necesario, la </w:t>
      </w:r>
      <w:r w:rsidRPr="00625058">
        <w:rPr>
          <w:snapToGrid w:val="0"/>
          <w:color w:val="FF0000"/>
        </w:rPr>
        <w:t>visibilidad</w:t>
      </w:r>
      <w:r w:rsidRPr="0028623E">
        <w:rPr>
          <w:color w:val="FF0000"/>
        </w:rPr>
        <w:fldChar w:fldCharType="begin"/>
      </w:r>
      <w:r w:rsidRPr="0028623E">
        <w:instrText xml:space="preserve"> XE "</w:instrText>
      </w:r>
      <w:r>
        <w:rPr>
          <w:snapToGrid w:val="0"/>
          <w:color w:val="FF0000"/>
        </w:rPr>
        <w:instrText>V</w:instrText>
      </w:r>
      <w:r w:rsidRPr="00625058">
        <w:rPr>
          <w:snapToGrid w:val="0"/>
          <w:color w:val="FF0000"/>
        </w:rPr>
        <w:instrText>isibilidad</w:instrText>
      </w:r>
      <w:r w:rsidRPr="0028623E">
        <w:instrText xml:space="preserve">" </w:instrText>
      </w:r>
      <w:r w:rsidRPr="0028623E">
        <w:rPr>
          <w:color w:val="FF0000"/>
        </w:rPr>
        <w:fldChar w:fldCharType="end"/>
      </w:r>
      <w:r w:rsidRPr="005D246E">
        <w:rPr>
          <w:snapToGrid w:val="0"/>
        </w:rPr>
        <w:t xml:space="preserve"> del color.</w:t>
      </w:r>
    </w:p>
    <w:p w:rsidR="009F280F" w:rsidRDefault="009F280F" w:rsidP="009F280F">
      <w:pPr>
        <w:rPr>
          <w:snapToGrid w:val="0"/>
        </w:rPr>
      </w:pPr>
    </w:p>
    <w:p w:rsidR="009F280F" w:rsidRPr="005442D3" w:rsidRDefault="009F280F" w:rsidP="009F280F">
      <w:pPr>
        <w:rPr>
          <w:snapToGrid w:val="0"/>
          <w:lang w:val="es-ES"/>
        </w:rPr>
      </w:pPr>
      <w:r w:rsidRPr="005442D3">
        <w:rPr>
          <w:snapToGrid w:val="0"/>
        </w:rPr>
        <w:t>El mismo orden debe seguirse con el segundo color, el tercer color y sucesivos.</w:t>
      </w:r>
      <w:r w:rsidRPr="005442D3">
        <w:rPr>
          <w:snapToGrid w:val="0"/>
          <w:lang w:val="es-ES"/>
        </w:rPr>
        <w:t xml:space="preserve">  </w:t>
      </w:r>
      <w:r w:rsidRPr="005442D3">
        <w:rPr>
          <w:snapToGrid w:val="0"/>
        </w:rPr>
        <w:t>Para indicar claramente que una variedad no presenta un segundo color, un tercer color, etc., debe añadirse al carácter el nivel de expresión ‘ninguno’ (1) como opción.</w:t>
      </w:r>
    </w:p>
    <w:p w:rsidR="009F280F" w:rsidRPr="005442D3" w:rsidRDefault="009F280F" w:rsidP="009F280F">
      <w:pPr>
        <w:rPr>
          <w:i/>
          <w:snapToGrid w:val="0"/>
          <w:color w:val="000000"/>
          <w:szCs w:val="24"/>
          <w:lang w:val="es-ES"/>
        </w:rPr>
      </w:pPr>
    </w:p>
    <w:p w:rsidR="009F280F" w:rsidRPr="005442D3" w:rsidRDefault="009F280F" w:rsidP="009F280F">
      <w:pPr>
        <w:rPr>
          <w:lang w:val="es-ES"/>
        </w:rPr>
      </w:pPr>
      <w:bookmarkStart w:id="445" w:name="_Toc316987427"/>
      <w:r w:rsidRPr="005442D3">
        <w:rPr>
          <w:i/>
          <w:snapToGrid w:val="0"/>
          <w:szCs w:val="24"/>
        </w:rPr>
        <w:t>Ejemplo</w:t>
      </w:r>
      <w:bookmarkEnd w:id="445"/>
      <w:r w:rsidRPr="005442D3">
        <w:rPr>
          <w:i/>
          <w:snapToGrid w:val="0"/>
          <w:szCs w:val="24"/>
        </w:rPr>
        <w:t>:</w:t>
      </w:r>
      <w:r w:rsidRPr="005442D3">
        <w:rPr>
          <w:i/>
          <w:snapToGrid w:val="0"/>
          <w:color w:val="000000"/>
          <w:szCs w:val="24"/>
          <w:lang w:val="es-ES"/>
        </w:rPr>
        <w:t xml:space="preserve"> </w:t>
      </w:r>
      <w:r w:rsidRPr="005442D3">
        <w:rPr>
          <w:i/>
          <w:snapToGrid w:val="0"/>
          <w:szCs w:val="24"/>
        </w:rPr>
        <w:t xml:space="preserve"> </w:t>
      </w:r>
      <w:r w:rsidRPr="005442D3">
        <w:rPr>
          <w:i/>
        </w:rPr>
        <w:t>Heuchera</w:t>
      </w:r>
      <w:r w:rsidRPr="005442D3">
        <w:t xml:space="preserve"> </w:t>
      </w:r>
      <w:r w:rsidRPr="005442D3">
        <w:rPr>
          <w:szCs w:val="24"/>
        </w:rPr>
        <w:t>(TG/280/1).</w:t>
      </w:r>
    </w:p>
    <w:p w:rsidR="009F280F" w:rsidRPr="005442D3" w:rsidRDefault="009F280F" w:rsidP="009F280F">
      <w:pPr>
        <w:rPr>
          <w:i/>
          <w:snapToGrid w:val="0"/>
          <w:color w:val="000000"/>
          <w:szCs w:val="24"/>
          <w:lang w:val="es-ES"/>
        </w:rPr>
      </w:pPr>
    </w:p>
    <w:p w:rsidR="009F280F" w:rsidRPr="005442D3" w:rsidRDefault="009F280F" w:rsidP="009F280F">
      <w:r w:rsidRPr="005442D3">
        <w:t xml:space="preserve">En la </w:t>
      </w:r>
      <w:r w:rsidRPr="005442D3">
        <w:rPr>
          <w:i/>
        </w:rPr>
        <w:t>Heuchera</w:t>
      </w:r>
      <w:r w:rsidRPr="005442D3">
        <w:t xml:space="preserve"> y la x</w:t>
      </w:r>
      <w:r w:rsidRPr="005442D3">
        <w:rPr>
          <w:i/>
        </w:rPr>
        <w:t>Heucherella</w:t>
      </w:r>
      <w:r w:rsidRPr="005442D3">
        <w:t>, el color de la hoja es muy significativo en el aspecto general de la variedad.</w:t>
      </w:r>
      <w:r w:rsidRPr="005442D3">
        <w:rPr>
          <w:lang w:val="es-ES"/>
        </w:rPr>
        <w:t xml:space="preserve"> </w:t>
      </w:r>
      <w:r w:rsidRPr="005442D3">
        <w:t xml:space="preserve"> A menudo, las hojas tienen distintos </w:t>
      </w:r>
      <w:r w:rsidRPr="00641930">
        <w:rPr>
          <w:color w:val="FF0000"/>
        </w:rPr>
        <w:t>colores</w:t>
      </w:r>
      <w:r w:rsidRPr="005442D3">
        <w:t xml:space="preserve"> con diferentes pautas de disposición y la expresión de esos </w:t>
      </w:r>
      <w:r w:rsidRPr="00641930">
        <w:rPr>
          <w:color w:val="FF0000"/>
        </w:rPr>
        <w:t>colores</w:t>
      </w:r>
      <w:r w:rsidRPr="005442D3">
        <w:t xml:space="preserve"> y pautas puede cambiar entre las hojas jóvenes y las hojas totalmente desplegadas.</w:t>
      </w:r>
    </w:p>
    <w:p w:rsidR="009F280F" w:rsidRPr="005442D3" w:rsidRDefault="009F280F" w:rsidP="009F280F">
      <w:pPr>
        <w:rPr>
          <w:lang w:val="es-ES"/>
        </w:rPr>
      </w:pPr>
    </w:p>
    <w:p w:rsidR="009F280F" w:rsidRPr="005442D3" w:rsidRDefault="009F280F" w:rsidP="009F280F">
      <w:pPr>
        <w:rPr>
          <w:lang w:val="es-ES"/>
        </w:rPr>
      </w:pPr>
      <w:r w:rsidRPr="005442D3">
        <w:t xml:space="preserve">Si bien en los encabezamientos se hace referencia al “primer color”, el “segundo color”, el “tercer color” y el “cuarto color”, esa clasificación no responde al tamaño de la </w:t>
      </w:r>
      <w:r w:rsidRPr="000560FA">
        <w:rPr>
          <w:color w:val="FF0000"/>
        </w:rPr>
        <w:t>superficie</w:t>
      </w:r>
      <w:r w:rsidRPr="005442D3">
        <w:t xml:space="preserve"> cubierta.</w:t>
      </w:r>
      <w:r w:rsidRPr="005442D3">
        <w:rPr>
          <w:lang w:val="es-ES"/>
        </w:rPr>
        <w:t xml:space="preserve"> </w:t>
      </w:r>
      <w:r w:rsidRPr="005442D3">
        <w:t xml:space="preserve"> El orden en el cual deberán observarse los </w:t>
      </w:r>
      <w:r w:rsidRPr="00641930">
        <w:rPr>
          <w:color w:val="FF0000"/>
        </w:rPr>
        <w:t>colores</w:t>
      </w:r>
      <w:r w:rsidRPr="005442D3">
        <w:t xml:space="preserve"> está dado por el orden en que figuran en la </w:t>
      </w:r>
      <w:r w:rsidRPr="00683541">
        <w:rPr>
          <w:color w:val="FF0000"/>
        </w:rPr>
        <w:t>carta de colores RHS</w:t>
      </w:r>
      <w:r w:rsidRPr="005442D3">
        <w:t>.</w:t>
      </w:r>
    </w:p>
    <w:p w:rsidR="009F280F" w:rsidRPr="005442D3" w:rsidRDefault="009F280F" w:rsidP="009F280F">
      <w:pPr>
        <w:rPr>
          <w:lang w:val="es-ES"/>
        </w:rPr>
      </w:pPr>
    </w:p>
    <w:p w:rsidR="009F280F" w:rsidRPr="005442D3" w:rsidRDefault="009F280F" w:rsidP="009F280F">
      <w:r w:rsidRPr="005442D3">
        <w:t>Con el fin de ilustrar el método de registro, se presentan a continuación dos ejemplos prácticos.</w:t>
      </w:r>
      <w:r w:rsidRPr="005442D3">
        <w:rPr>
          <w:lang w:val="es-ES"/>
        </w:rPr>
        <w:t xml:space="preserve"> </w:t>
      </w:r>
      <w:r w:rsidRPr="005442D3">
        <w:t xml:space="preserve"> En el primero se describe una hoja con un único color, en el segundo una hoja con varios </w:t>
      </w:r>
      <w:r w:rsidRPr="00641930">
        <w:rPr>
          <w:color w:val="FF0000"/>
        </w:rPr>
        <w:t>colores</w:t>
      </w:r>
      <w:r w:rsidRPr="005442D3">
        <w:t>.</w:t>
      </w:r>
    </w:p>
    <w:p w:rsidR="009F280F" w:rsidRPr="005442D3" w:rsidRDefault="009F280F" w:rsidP="009F280F">
      <w:pPr>
        <w:rPr>
          <w:lang w:val="es-ES"/>
        </w:rPr>
      </w:pPr>
    </w:p>
    <w:p w:rsidR="009F280F" w:rsidRDefault="009F280F" w:rsidP="009F280F">
      <w:pPr>
        <w:jc w:val="left"/>
        <w:rPr>
          <w:u w:val="single"/>
        </w:rPr>
      </w:pPr>
      <w:r>
        <w:rPr>
          <w:u w:val="single"/>
        </w:rPr>
        <w:br w:type="page"/>
      </w:r>
    </w:p>
    <w:p w:rsidR="009F280F" w:rsidRPr="005442D3" w:rsidRDefault="009F280F" w:rsidP="009F280F">
      <w:pPr>
        <w:rPr>
          <w:u w:val="single"/>
          <w:lang w:val="es-ES"/>
        </w:rPr>
      </w:pPr>
      <w:r w:rsidRPr="005442D3">
        <w:rPr>
          <w:u w:val="single"/>
        </w:rPr>
        <w:t>Ejemplo práctico 1 – Pistache (variedad con un único color de hoja)</w:t>
      </w:r>
      <w:r w:rsidRPr="005442D3">
        <w:rPr>
          <w:u w:val="single"/>
          <w:lang w:val="es-ES"/>
        </w:rPr>
        <w:t xml:space="preserve"> </w:t>
      </w:r>
    </w:p>
    <w:p w:rsidR="009F280F" w:rsidRPr="005442D3" w:rsidRDefault="009F280F" w:rsidP="009F280F">
      <w:pPr>
        <w:rPr>
          <w:lang w:val="es-ES"/>
        </w:rPr>
      </w:pPr>
    </w:p>
    <w:p w:rsidR="009F280F" w:rsidRPr="005442D3" w:rsidRDefault="009F280F" w:rsidP="009F280F">
      <w:pPr>
        <w:rPr>
          <w:lang w:val="en-GB"/>
        </w:rPr>
      </w:pPr>
      <w:r>
        <w:rPr>
          <w:noProof/>
        </w:rPr>
        <w:drawing>
          <wp:inline distT="0" distB="0" distL="0" distR="0" wp14:anchorId="18946E95" wp14:editId="1163161C">
            <wp:extent cx="2524125" cy="249555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512">
                      <a:extLst>
                        <a:ext uri="{28A0092B-C50C-407E-A947-70E740481C1C}">
                          <a14:useLocalDpi xmlns:a14="http://schemas.microsoft.com/office/drawing/2010/main"/>
                        </a:ext>
                      </a:extLst>
                    </a:blip>
                    <a:srcRect/>
                    <a:stretch>
                      <a:fillRect/>
                    </a:stretch>
                  </pic:blipFill>
                  <pic:spPr bwMode="auto">
                    <a:xfrm>
                      <a:off x="0" y="0"/>
                      <a:ext cx="2524125" cy="2495550"/>
                    </a:xfrm>
                    <a:prstGeom prst="rect">
                      <a:avLst/>
                    </a:prstGeom>
                    <a:noFill/>
                    <a:ln>
                      <a:noFill/>
                    </a:ln>
                  </pic:spPr>
                </pic:pic>
              </a:graphicData>
            </a:graphic>
          </wp:inline>
        </w:drawing>
      </w:r>
    </w:p>
    <w:p w:rsidR="009F280F" w:rsidRPr="005442D3" w:rsidRDefault="009F280F" w:rsidP="009F280F">
      <w:pPr>
        <w:rPr>
          <w:lang w:val="en-GB"/>
        </w:rPr>
      </w:pPr>
    </w:p>
    <w:p w:rsidR="009F280F" w:rsidRPr="005D246E" w:rsidRDefault="009F280F" w:rsidP="009F280F">
      <w:pPr>
        <w:rPr>
          <w:lang w:val="es-ES"/>
        </w:rPr>
      </w:pPr>
      <w:r w:rsidRPr="005D246E">
        <w:rPr>
          <w:lang w:val="es-ES"/>
        </w:rPr>
        <w:t xml:space="preserve">36.  </w:t>
      </w:r>
      <w:r w:rsidRPr="005D246E">
        <w:t>Limbo:</w:t>
      </w:r>
      <w:r w:rsidRPr="005D246E">
        <w:rPr>
          <w:lang w:val="es-ES"/>
        </w:rPr>
        <w:t xml:space="preserve">  </w:t>
      </w:r>
      <w:r w:rsidRPr="005D246E">
        <w:t xml:space="preserve">primer color – </w:t>
      </w:r>
      <w:r w:rsidRPr="00683541">
        <w:rPr>
          <w:color w:val="FF0000"/>
        </w:rPr>
        <w:t>Carta de colores RHS</w:t>
      </w:r>
      <w:r w:rsidRPr="0028623E">
        <w:rPr>
          <w:color w:val="FF0000"/>
        </w:rPr>
        <w:fldChar w:fldCharType="begin"/>
      </w:r>
      <w:r w:rsidRPr="0028623E">
        <w:instrText xml:space="preserve"> XE "</w:instrText>
      </w:r>
      <w:r>
        <w:rPr>
          <w:color w:val="FF0000"/>
        </w:rPr>
        <w:instrText>Carta de colores RHS</w:instrText>
      </w:r>
      <w:r w:rsidRPr="0028623E">
        <w:instrText xml:space="preserve">" </w:instrText>
      </w:r>
      <w:r w:rsidRPr="0028623E">
        <w:rPr>
          <w:color w:val="FF0000"/>
        </w:rPr>
        <w:fldChar w:fldCharType="end"/>
      </w:r>
      <w:r w:rsidRPr="005D246E">
        <w:t xml:space="preserve"> – Verde amarillento 151C</w:t>
      </w:r>
    </w:p>
    <w:p w:rsidR="009F280F" w:rsidRPr="005D246E" w:rsidRDefault="009F280F" w:rsidP="009F280F">
      <w:pPr>
        <w:rPr>
          <w:lang w:val="es-ES"/>
        </w:rPr>
      </w:pPr>
      <w:r w:rsidRPr="005D246E">
        <w:rPr>
          <w:lang w:val="es-ES"/>
        </w:rPr>
        <w:t xml:space="preserve">37.  </w:t>
      </w:r>
      <w:r w:rsidRPr="005D246E">
        <w:t>Limbo:</w:t>
      </w:r>
      <w:r w:rsidRPr="005D246E">
        <w:rPr>
          <w:lang w:val="es-ES"/>
        </w:rPr>
        <w:t xml:space="preserve">  </w:t>
      </w:r>
      <w:r w:rsidRPr="005D246E">
        <w:t>primer color:</w:t>
      </w:r>
      <w:r w:rsidRPr="005D246E">
        <w:rPr>
          <w:lang w:val="es-ES"/>
        </w:rPr>
        <w:t xml:space="preserve">  </w:t>
      </w:r>
      <w:r w:rsidRPr="00325482">
        <w:rPr>
          <w:color w:val="FF0000"/>
        </w:rPr>
        <w:t>distribución</w:t>
      </w:r>
      <w:r w:rsidRPr="0028623E">
        <w:rPr>
          <w:color w:val="FF0000"/>
        </w:rPr>
        <w:fldChar w:fldCharType="begin"/>
      </w:r>
      <w:r w:rsidRPr="0028623E">
        <w:instrText xml:space="preserve"> XE "</w:instrText>
      </w:r>
      <w:r>
        <w:rPr>
          <w:color w:val="FF0000"/>
        </w:rPr>
        <w:instrText>Distribución</w:instrText>
      </w:r>
      <w:r w:rsidRPr="0028623E">
        <w:instrText xml:space="preserve">" </w:instrText>
      </w:r>
      <w:r w:rsidRPr="0028623E">
        <w:rPr>
          <w:color w:val="FF0000"/>
        </w:rPr>
        <w:fldChar w:fldCharType="end"/>
      </w:r>
      <w:r w:rsidRPr="005D246E">
        <w:t xml:space="preserve"> – en toda la </w:t>
      </w:r>
      <w:r w:rsidRPr="000560FA">
        <w:rPr>
          <w:color w:val="FF0000"/>
        </w:rPr>
        <w:t>superficie</w:t>
      </w:r>
      <w:r w:rsidRPr="0028623E">
        <w:rPr>
          <w:color w:val="FF0000"/>
        </w:rPr>
        <w:fldChar w:fldCharType="begin"/>
      </w:r>
      <w:r w:rsidRPr="0028623E">
        <w:instrText xml:space="preserve"> XE "</w:instrText>
      </w:r>
      <w:r>
        <w:rPr>
          <w:color w:val="FF0000"/>
        </w:rPr>
        <w:instrText>Superficie</w:instrText>
      </w:r>
      <w:r w:rsidRPr="0028623E">
        <w:instrText xml:space="preserve">" </w:instrText>
      </w:r>
      <w:r w:rsidRPr="0028623E">
        <w:rPr>
          <w:color w:val="FF0000"/>
        </w:rPr>
        <w:fldChar w:fldCharType="end"/>
      </w:r>
      <w:r w:rsidRPr="005D246E">
        <w:t xml:space="preserve"> (8)</w:t>
      </w:r>
    </w:p>
    <w:p w:rsidR="009F280F" w:rsidRPr="005D246E" w:rsidRDefault="009F280F" w:rsidP="009F280F">
      <w:pPr>
        <w:rPr>
          <w:lang w:val="es-ES"/>
        </w:rPr>
      </w:pPr>
      <w:r w:rsidRPr="005D246E">
        <w:rPr>
          <w:lang w:val="es-ES"/>
        </w:rPr>
        <w:t xml:space="preserve">38.  </w:t>
      </w:r>
      <w:r w:rsidRPr="005D246E">
        <w:t>Limbo:</w:t>
      </w:r>
      <w:r w:rsidRPr="005D246E">
        <w:rPr>
          <w:lang w:val="es-ES"/>
        </w:rPr>
        <w:t xml:space="preserve">  </w:t>
      </w:r>
      <w:r w:rsidRPr="005D246E">
        <w:t>primer color:</w:t>
      </w:r>
      <w:r w:rsidRPr="005D246E">
        <w:rPr>
          <w:lang w:val="es-ES"/>
        </w:rPr>
        <w:t xml:space="preserve">  </w:t>
      </w:r>
      <w:r w:rsidRPr="00B83650">
        <w:rPr>
          <w:color w:val="FF0000"/>
          <w:lang w:val="es-ES"/>
        </w:rPr>
        <w:t xml:space="preserve">forma </w:t>
      </w:r>
      <w:r w:rsidRPr="00B83650">
        <w:rPr>
          <w:color w:val="FF0000"/>
        </w:rPr>
        <w:t>de disposición</w:t>
      </w:r>
      <w:r w:rsidRPr="0028623E">
        <w:rPr>
          <w:color w:val="FF0000"/>
        </w:rPr>
        <w:fldChar w:fldCharType="begin"/>
      </w:r>
      <w:r w:rsidRPr="0028623E">
        <w:instrText xml:space="preserve"> XE "</w:instrText>
      </w:r>
      <w:r>
        <w:rPr>
          <w:color w:val="FF0000"/>
        </w:rPr>
        <w:instrText>Formas de disposición del color</w:instrText>
      </w:r>
      <w:r w:rsidRPr="0028623E">
        <w:instrText xml:space="preserve">" </w:instrText>
      </w:r>
      <w:r w:rsidRPr="0028623E">
        <w:rPr>
          <w:color w:val="FF0000"/>
        </w:rPr>
        <w:fldChar w:fldCharType="end"/>
      </w:r>
      <w:r w:rsidRPr="005D246E">
        <w:t xml:space="preserve"> – liso o prácticamente liso (5)</w:t>
      </w:r>
    </w:p>
    <w:p w:rsidR="009F280F" w:rsidRPr="005D246E" w:rsidRDefault="009F280F" w:rsidP="009F280F">
      <w:pPr>
        <w:rPr>
          <w:lang w:val="es-ES"/>
        </w:rPr>
      </w:pPr>
      <w:r w:rsidRPr="005D246E">
        <w:rPr>
          <w:lang w:val="es-ES"/>
        </w:rPr>
        <w:t xml:space="preserve">39.  </w:t>
      </w:r>
      <w:r w:rsidRPr="005D246E">
        <w:t>Limbo:</w:t>
      </w:r>
      <w:r w:rsidRPr="005D246E">
        <w:rPr>
          <w:lang w:val="es-ES"/>
        </w:rPr>
        <w:t xml:space="preserve">  </w:t>
      </w:r>
      <w:r w:rsidRPr="005D246E">
        <w:t>primer color:</w:t>
      </w:r>
      <w:r w:rsidRPr="005D246E">
        <w:rPr>
          <w:lang w:val="es-ES"/>
        </w:rPr>
        <w:t xml:space="preserve">  </w:t>
      </w:r>
      <w:r w:rsidRPr="000560FA">
        <w:rPr>
          <w:color w:val="FF0000"/>
        </w:rPr>
        <w:t>superficie</w:t>
      </w:r>
      <w:r w:rsidRPr="005D246E">
        <w:t xml:space="preserve"> total – muy grande (9)</w:t>
      </w:r>
    </w:p>
    <w:p w:rsidR="009F280F" w:rsidRPr="005D246E" w:rsidRDefault="009F280F" w:rsidP="009F280F">
      <w:pPr>
        <w:rPr>
          <w:lang w:val="es-ES"/>
        </w:rPr>
      </w:pPr>
      <w:r w:rsidRPr="005D246E">
        <w:rPr>
          <w:lang w:val="es-ES"/>
        </w:rPr>
        <w:t xml:space="preserve">40.  </w:t>
      </w:r>
      <w:r w:rsidRPr="005D246E">
        <w:t>Limbo:</w:t>
      </w:r>
      <w:r w:rsidRPr="005D246E">
        <w:rPr>
          <w:lang w:val="es-ES"/>
        </w:rPr>
        <w:t xml:space="preserve">  </w:t>
      </w:r>
      <w:r w:rsidRPr="005D246E">
        <w:t xml:space="preserve">segundo color – </w:t>
      </w:r>
      <w:r w:rsidRPr="00683541">
        <w:rPr>
          <w:color w:val="FF0000"/>
        </w:rPr>
        <w:t>Carta de colores RHS</w:t>
      </w:r>
      <w:r w:rsidRPr="005D246E">
        <w:t xml:space="preserve"> – no es de aplicación </w:t>
      </w:r>
    </w:p>
    <w:p w:rsidR="009F280F" w:rsidRPr="005D246E" w:rsidRDefault="009F280F" w:rsidP="009F280F">
      <w:pPr>
        <w:rPr>
          <w:lang w:val="es-ES"/>
        </w:rPr>
      </w:pPr>
      <w:r w:rsidRPr="005D246E">
        <w:rPr>
          <w:lang w:val="es-ES"/>
        </w:rPr>
        <w:t xml:space="preserve">41.  </w:t>
      </w:r>
      <w:r w:rsidRPr="005D246E">
        <w:t>Limbo:</w:t>
      </w:r>
      <w:r w:rsidRPr="005D246E">
        <w:rPr>
          <w:lang w:val="es-ES"/>
        </w:rPr>
        <w:t xml:space="preserve">  </w:t>
      </w:r>
      <w:r w:rsidRPr="005D246E">
        <w:t>segundo color:</w:t>
      </w:r>
      <w:r w:rsidRPr="005D246E">
        <w:rPr>
          <w:lang w:val="es-ES"/>
        </w:rPr>
        <w:t xml:space="preserve">  </w:t>
      </w:r>
      <w:r w:rsidRPr="00325482">
        <w:rPr>
          <w:color w:val="FF0000"/>
        </w:rPr>
        <w:t>distribución</w:t>
      </w:r>
      <w:r w:rsidRPr="005D246E">
        <w:t xml:space="preserve"> – ninguno (1)</w:t>
      </w:r>
    </w:p>
    <w:p w:rsidR="009F280F" w:rsidRPr="005D246E" w:rsidRDefault="009F280F" w:rsidP="009F280F">
      <w:r w:rsidRPr="005D246E">
        <w:rPr>
          <w:lang w:val="es-ES"/>
        </w:rPr>
        <w:t xml:space="preserve">42.  </w:t>
      </w:r>
      <w:r w:rsidRPr="005D246E">
        <w:t>Limbo:</w:t>
      </w:r>
      <w:r w:rsidRPr="005D246E">
        <w:rPr>
          <w:lang w:val="es-ES"/>
        </w:rPr>
        <w:t xml:space="preserve">  </w:t>
      </w:r>
      <w:r w:rsidRPr="005D246E">
        <w:t>segundo color:</w:t>
      </w:r>
      <w:r w:rsidRPr="005D246E">
        <w:rPr>
          <w:lang w:val="es-ES"/>
        </w:rPr>
        <w:t xml:space="preserve">  </w:t>
      </w:r>
      <w:r w:rsidRPr="00B83650">
        <w:rPr>
          <w:color w:val="FF0000"/>
          <w:lang w:val="es-ES"/>
        </w:rPr>
        <w:t xml:space="preserve">forma </w:t>
      </w:r>
      <w:r w:rsidRPr="00B83650">
        <w:rPr>
          <w:color w:val="FF0000"/>
        </w:rPr>
        <w:t>de disposición</w:t>
      </w:r>
      <w:r w:rsidRPr="005D246E">
        <w:t xml:space="preserve"> – no es de aplicación</w:t>
      </w:r>
    </w:p>
    <w:p w:rsidR="009F280F" w:rsidRPr="005D246E" w:rsidRDefault="009F280F" w:rsidP="009F280F">
      <w:pPr>
        <w:rPr>
          <w:lang w:val="es-ES"/>
        </w:rPr>
      </w:pPr>
      <w:r w:rsidRPr="005D246E">
        <w:rPr>
          <w:lang w:val="es-ES"/>
        </w:rPr>
        <w:t xml:space="preserve">43.  </w:t>
      </w:r>
      <w:r w:rsidRPr="005D246E">
        <w:t>Limbo:</w:t>
      </w:r>
      <w:r w:rsidRPr="005D246E">
        <w:rPr>
          <w:lang w:val="es-ES"/>
        </w:rPr>
        <w:t xml:space="preserve">  </w:t>
      </w:r>
      <w:r w:rsidRPr="005D246E">
        <w:t>segundo color:</w:t>
      </w:r>
      <w:r w:rsidRPr="005D246E">
        <w:rPr>
          <w:lang w:val="es-ES"/>
        </w:rPr>
        <w:t xml:space="preserve">  </w:t>
      </w:r>
      <w:r w:rsidRPr="000560FA">
        <w:rPr>
          <w:color w:val="FF0000"/>
        </w:rPr>
        <w:t>superficie</w:t>
      </w:r>
      <w:r w:rsidRPr="005D246E">
        <w:t xml:space="preserve"> total – no es de aplicación </w:t>
      </w:r>
    </w:p>
    <w:p w:rsidR="009F280F" w:rsidRPr="005D246E" w:rsidRDefault="009F280F" w:rsidP="009F280F">
      <w:pPr>
        <w:rPr>
          <w:lang w:val="es-ES"/>
        </w:rPr>
      </w:pPr>
      <w:r w:rsidRPr="005D246E">
        <w:rPr>
          <w:lang w:val="es-ES"/>
        </w:rPr>
        <w:t xml:space="preserve">44.  </w:t>
      </w:r>
      <w:r w:rsidRPr="005D246E">
        <w:t>Limbo:</w:t>
      </w:r>
      <w:r w:rsidRPr="005D246E">
        <w:rPr>
          <w:lang w:val="es-ES"/>
        </w:rPr>
        <w:t xml:space="preserve">  </w:t>
      </w:r>
      <w:r w:rsidRPr="005D246E">
        <w:t xml:space="preserve">tercer color – </w:t>
      </w:r>
      <w:r w:rsidRPr="00683541">
        <w:rPr>
          <w:color w:val="FF0000"/>
        </w:rPr>
        <w:t>Carta de colores RHS</w:t>
      </w:r>
      <w:r w:rsidRPr="005D246E">
        <w:t xml:space="preserve"> – no es de aplicación </w:t>
      </w:r>
    </w:p>
    <w:p w:rsidR="009F280F" w:rsidRPr="005D246E" w:rsidRDefault="009F280F" w:rsidP="009F280F">
      <w:pPr>
        <w:rPr>
          <w:lang w:val="es-ES"/>
        </w:rPr>
      </w:pPr>
      <w:r w:rsidRPr="005D246E">
        <w:rPr>
          <w:lang w:val="es-ES"/>
        </w:rPr>
        <w:t xml:space="preserve">45.  </w:t>
      </w:r>
      <w:r w:rsidRPr="005D246E">
        <w:t>Limbo:</w:t>
      </w:r>
      <w:r w:rsidRPr="005D246E">
        <w:rPr>
          <w:lang w:val="es-ES"/>
        </w:rPr>
        <w:t xml:space="preserve">  </w:t>
      </w:r>
      <w:r w:rsidRPr="005D246E">
        <w:t>tercer color:</w:t>
      </w:r>
      <w:r w:rsidRPr="005D246E">
        <w:rPr>
          <w:lang w:val="es-ES"/>
        </w:rPr>
        <w:t xml:space="preserve">  </w:t>
      </w:r>
      <w:r w:rsidRPr="00325482">
        <w:rPr>
          <w:color w:val="FF0000"/>
        </w:rPr>
        <w:t>distribución</w:t>
      </w:r>
      <w:r w:rsidRPr="005D246E">
        <w:t xml:space="preserve"> – ninguno (1)</w:t>
      </w:r>
    </w:p>
    <w:p w:rsidR="009F280F" w:rsidRPr="005D246E" w:rsidRDefault="009F280F" w:rsidP="009F280F">
      <w:pPr>
        <w:rPr>
          <w:lang w:val="es-ES"/>
        </w:rPr>
      </w:pPr>
      <w:r w:rsidRPr="005D246E">
        <w:rPr>
          <w:lang w:val="es-ES"/>
        </w:rPr>
        <w:t xml:space="preserve">46.  </w:t>
      </w:r>
      <w:r w:rsidRPr="005D246E">
        <w:t>Limbo:</w:t>
      </w:r>
      <w:r w:rsidRPr="005D246E">
        <w:rPr>
          <w:lang w:val="es-ES"/>
        </w:rPr>
        <w:t xml:space="preserve">  </w:t>
      </w:r>
      <w:r w:rsidRPr="005D246E">
        <w:t>tercer color:</w:t>
      </w:r>
      <w:r w:rsidRPr="005D246E">
        <w:rPr>
          <w:lang w:val="es-ES"/>
        </w:rPr>
        <w:t xml:space="preserve">  </w:t>
      </w:r>
      <w:r w:rsidRPr="00B83650">
        <w:rPr>
          <w:color w:val="FF0000"/>
          <w:lang w:val="es-ES"/>
        </w:rPr>
        <w:t xml:space="preserve">forma </w:t>
      </w:r>
      <w:r w:rsidRPr="00B83650">
        <w:rPr>
          <w:color w:val="FF0000"/>
        </w:rPr>
        <w:t>de disposición</w:t>
      </w:r>
      <w:r w:rsidRPr="005D246E">
        <w:t xml:space="preserve"> – no es de aplicación </w:t>
      </w:r>
    </w:p>
    <w:p w:rsidR="009F280F" w:rsidRPr="005D246E" w:rsidRDefault="009F280F" w:rsidP="009F280F">
      <w:r w:rsidRPr="005D246E">
        <w:rPr>
          <w:lang w:val="es-ES"/>
        </w:rPr>
        <w:t xml:space="preserve">47.  </w:t>
      </w:r>
      <w:r w:rsidRPr="005D246E">
        <w:t>Limbo:</w:t>
      </w:r>
      <w:r w:rsidRPr="005D246E">
        <w:rPr>
          <w:lang w:val="es-ES"/>
        </w:rPr>
        <w:t xml:space="preserve">  </w:t>
      </w:r>
      <w:r w:rsidRPr="005D246E">
        <w:t>tercer color:</w:t>
      </w:r>
      <w:r w:rsidRPr="005D246E">
        <w:rPr>
          <w:lang w:val="es-ES"/>
        </w:rPr>
        <w:t xml:space="preserve">  </w:t>
      </w:r>
      <w:r w:rsidRPr="000560FA">
        <w:rPr>
          <w:color w:val="FF0000"/>
        </w:rPr>
        <w:t>superficie</w:t>
      </w:r>
      <w:r w:rsidRPr="005D246E">
        <w:t xml:space="preserve"> total – no es de aplicación </w:t>
      </w:r>
    </w:p>
    <w:p w:rsidR="009F280F" w:rsidRPr="005D246E" w:rsidRDefault="009F280F" w:rsidP="009F280F">
      <w:pPr>
        <w:rPr>
          <w:lang w:val="es-ES"/>
        </w:rPr>
      </w:pPr>
      <w:r w:rsidRPr="005D246E">
        <w:rPr>
          <w:lang w:val="es-ES"/>
        </w:rPr>
        <w:t xml:space="preserve">48.  </w:t>
      </w:r>
      <w:r w:rsidRPr="005D246E">
        <w:t>Limbo:</w:t>
      </w:r>
      <w:r w:rsidRPr="005D246E">
        <w:rPr>
          <w:lang w:val="es-ES"/>
        </w:rPr>
        <w:t xml:space="preserve">  </w:t>
      </w:r>
      <w:r w:rsidRPr="005D246E">
        <w:t xml:space="preserve">cuarto color – </w:t>
      </w:r>
      <w:r w:rsidRPr="00683541">
        <w:rPr>
          <w:color w:val="FF0000"/>
        </w:rPr>
        <w:t>Carta de colores RHS</w:t>
      </w:r>
      <w:r w:rsidRPr="005D246E">
        <w:t xml:space="preserve"> – no es de aplicación </w:t>
      </w:r>
    </w:p>
    <w:p w:rsidR="009F280F" w:rsidRPr="005D246E" w:rsidRDefault="009F280F" w:rsidP="009F280F">
      <w:pPr>
        <w:rPr>
          <w:lang w:val="es-ES"/>
        </w:rPr>
      </w:pPr>
      <w:r w:rsidRPr="005D246E">
        <w:rPr>
          <w:lang w:val="es-ES"/>
        </w:rPr>
        <w:t xml:space="preserve">49.  </w:t>
      </w:r>
      <w:r w:rsidRPr="005D246E">
        <w:t>Limbo:</w:t>
      </w:r>
      <w:r w:rsidRPr="005D246E">
        <w:rPr>
          <w:lang w:val="es-ES"/>
        </w:rPr>
        <w:t xml:space="preserve">  </w:t>
      </w:r>
      <w:r w:rsidRPr="005D246E">
        <w:t>cuarto color:</w:t>
      </w:r>
      <w:r w:rsidRPr="005D246E">
        <w:rPr>
          <w:lang w:val="es-ES"/>
        </w:rPr>
        <w:t xml:space="preserve">  </w:t>
      </w:r>
      <w:r w:rsidRPr="00325482">
        <w:rPr>
          <w:color w:val="FF0000"/>
        </w:rPr>
        <w:t>distribución</w:t>
      </w:r>
      <w:r w:rsidRPr="005D246E">
        <w:t xml:space="preserve"> – ninguno (1)</w:t>
      </w:r>
    </w:p>
    <w:p w:rsidR="009F280F" w:rsidRPr="005D246E" w:rsidRDefault="009F280F" w:rsidP="009F280F">
      <w:r w:rsidRPr="005D246E">
        <w:rPr>
          <w:lang w:val="es-ES"/>
        </w:rPr>
        <w:t xml:space="preserve">50.  </w:t>
      </w:r>
      <w:r w:rsidRPr="005D246E">
        <w:t>Limbo:</w:t>
      </w:r>
      <w:r w:rsidRPr="005D246E">
        <w:rPr>
          <w:lang w:val="es-ES"/>
        </w:rPr>
        <w:t xml:space="preserve">  </w:t>
      </w:r>
      <w:r w:rsidRPr="005D246E">
        <w:t>cuarto color:</w:t>
      </w:r>
      <w:r w:rsidRPr="005D246E">
        <w:rPr>
          <w:lang w:val="es-ES"/>
        </w:rPr>
        <w:t xml:space="preserve">  </w:t>
      </w:r>
      <w:r w:rsidRPr="00B83650">
        <w:rPr>
          <w:color w:val="FF0000"/>
          <w:lang w:val="es-ES"/>
        </w:rPr>
        <w:t xml:space="preserve">forma </w:t>
      </w:r>
      <w:r w:rsidRPr="00B83650">
        <w:rPr>
          <w:color w:val="FF0000"/>
        </w:rPr>
        <w:t>de disposición</w:t>
      </w:r>
      <w:r w:rsidRPr="005D246E">
        <w:t xml:space="preserve"> – no es de aplicación </w:t>
      </w:r>
    </w:p>
    <w:p w:rsidR="009F280F" w:rsidRPr="005D246E" w:rsidRDefault="009F280F" w:rsidP="009F280F">
      <w:pPr>
        <w:rPr>
          <w:lang w:val="es-ES"/>
        </w:rPr>
      </w:pPr>
      <w:r w:rsidRPr="005D246E">
        <w:rPr>
          <w:lang w:val="es-ES"/>
        </w:rPr>
        <w:t xml:space="preserve">51.  </w:t>
      </w:r>
      <w:r w:rsidRPr="005D246E">
        <w:t>Limbo:</w:t>
      </w:r>
      <w:r w:rsidRPr="005D246E">
        <w:rPr>
          <w:lang w:val="es-ES"/>
        </w:rPr>
        <w:t xml:space="preserve">  </w:t>
      </w:r>
      <w:r w:rsidRPr="005D246E">
        <w:t>cuarto color:</w:t>
      </w:r>
      <w:r w:rsidRPr="005D246E">
        <w:rPr>
          <w:lang w:val="es-ES"/>
        </w:rPr>
        <w:t xml:space="preserve">  </w:t>
      </w:r>
      <w:r w:rsidRPr="000560FA">
        <w:rPr>
          <w:color w:val="FF0000"/>
        </w:rPr>
        <w:t>superficie</w:t>
      </w:r>
      <w:r w:rsidRPr="005D246E">
        <w:t xml:space="preserve"> total – no es de aplicación </w:t>
      </w:r>
    </w:p>
    <w:p w:rsidR="009F280F" w:rsidRPr="005442D3" w:rsidRDefault="009F280F" w:rsidP="009F280F">
      <w:pPr>
        <w:rPr>
          <w:lang w:val="es-ES"/>
        </w:rPr>
      </w:pPr>
    </w:p>
    <w:p w:rsidR="009F280F" w:rsidRPr="005442D3" w:rsidRDefault="009F280F" w:rsidP="009F280F">
      <w:pPr>
        <w:rPr>
          <w:u w:val="single"/>
          <w:lang w:val="es-ES"/>
        </w:rPr>
      </w:pPr>
      <w:r w:rsidRPr="005442D3">
        <w:rPr>
          <w:u w:val="single"/>
          <w:lang w:val="es-ES"/>
        </w:rPr>
        <w:br w:type="page"/>
      </w:r>
      <w:r w:rsidRPr="005442D3">
        <w:rPr>
          <w:u w:val="single"/>
        </w:rPr>
        <w:t xml:space="preserve">Ejemplo práctico 2 – Venus (variedad con hoja de varios </w:t>
      </w:r>
      <w:r w:rsidRPr="00641930">
        <w:rPr>
          <w:color w:val="FF0000"/>
          <w:u w:val="single"/>
        </w:rPr>
        <w:t>colores</w:t>
      </w:r>
      <w:r w:rsidRPr="005442D3">
        <w:rPr>
          <w:u w:val="single"/>
        </w:rPr>
        <w:t>)</w:t>
      </w:r>
      <w:r w:rsidRPr="005442D3">
        <w:rPr>
          <w:u w:val="single"/>
          <w:lang w:val="es-ES"/>
        </w:rPr>
        <w:t xml:space="preserve"> </w:t>
      </w:r>
    </w:p>
    <w:p w:rsidR="009F280F" w:rsidRPr="005442D3" w:rsidRDefault="009F280F" w:rsidP="009F280F">
      <w:pPr>
        <w:rPr>
          <w:u w:val="single"/>
          <w:lang w:val="es-ES"/>
        </w:rPr>
      </w:pPr>
    </w:p>
    <w:p w:rsidR="009F280F" w:rsidRPr="005F30A9" w:rsidRDefault="009F280F" w:rsidP="009F280F">
      <w:pPr>
        <w:rPr>
          <w:u w:val="single"/>
          <w:lang w:val="en-GB"/>
        </w:rPr>
      </w:pPr>
      <w:r>
        <w:rPr>
          <w:noProof/>
        </w:rPr>
        <w:drawing>
          <wp:inline distT="0" distB="0" distL="0" distR="0" wp14:anchorId="2153EAB1" wp14:editId="2B5F5CD2">
            <wp:extent cx="2400300" cy="25622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3" cstate="screen">
                      <a:extLst>
                        <a:ext uri="{28A0092B-C50C-407E-A947-70E740481C1C}">
                          <a14:useLocalDpi xmlns:a14="http://schemas.microsoft.com/office/drawing/2010/main"/>
                        </a:ext>
                      </a:extLst>
                    </a:blip>
                    <a:srcRect/>
                    <a:stretch>
                      <a:fillRect/>
                    </a:stretch>
                  </pic:blipFill>
                  <pic:spPr bwMode="auto">
                    <a:xfrm>
                      <a:off x="0" y="0"/>
                      <a:ext cx="2400300" cy="2562225"/>
                    </a:xfrm>
                    <a:prstGeom prst="rect">
                      <a:avLst/>
                    </a:prstGeom>
                    <a:noFill/>
                    <a:ln>
                      <a:noFill/>
                    </a:ln>
                  </pic:spPr>
                </pic:pic>
              </a:graphicData>
            </a:graphic>
          </wp:inline>
        </w:drawing>
      </w:r>
    </w:p>
    <w:p w:rsidR="009F280F" w:rsidRPr="005442D3" w:rsidRDefault="009F280F" w:rsidP="009F280F">
      <w:pPr>
        <w:rPr>
          <w:lang w:val="en-GB"/>
        </w:rPr>
      </w:pPr>
    </w:p>
    <w:p w:rsidR="009F280F" w:rsidRPr="00F7302C" w:rsidRDefault="009F280F" w:rsidP="009F280F">
      <w:pPr>
        <w:rPr>
          <w:lang w:val="es-ES"/>
        </w:rPr>
      </w:pPr>
      <w:r w:rsidRPr="00F7302C">
        <w:rPr>
          <w:lang w:val="es-ES"/>
        </w:rPr>
        <w:t xml:space="preserve">36.  </w:t>
      </w:r>
      <w:r w:rsidRPr="00F7302C">
        <w:t>Limbo:</w:t>
      </w:r>
      <w:r w:rsidRPr="00F7302C">
        <w:rPr>
          <w:lang w:val="es-ES"/>
        </w:rPr>
        <w:t xml:space="preserve"> </w:t>
      </w:r>
      <w:r w:rsidRPr="00F7302C">
        <w:t xml:space="preserve"> primer color - </w:t>
      </w:r>
      <w:r w:rsidRPr="00683541">
        <w:rPr>
          <w:color w:val="FF0000"/>
        </w:rPr>
        <w:t>Carta de colores RHS</w:t>
      </w:r>
      <w:r w:rsidRPr="0028623E">
        <w:rPr>
          <w:color w:val="FF0000"/>
        </w:rPr>
        <w:fldChar w:fldCharType="begin"/>
      </w:r>
      <w:r w:rsidRPr="0028623E">
        <w:instrText xml:space="preserve"> XE "</w:instrText>
      </w:r>
      <w:r>
        <w:rPr>
          <w:color w:val="FF0000"/>
        </w:rPr>
        <w:instrText>Carta de colores RHS</w:instrText>
      </w:r>
      <w:r w:rsidRPr="0028623E">
        <w:instrText xml:space="preserve">" </w:instrText>
      </w:r>
      <w:r w:rsidRPr="0028623E">
        <w:rPr>
          <w:color w:val="FF0000"/>
        </w:rPr>
        <w:fldChar w:fldCharType="end"/>
      </w:r>
      <w:r w:rsidRPr="00F7302C">
        <w:t xml:space="preserve"> – Verde amarillento 144C</w:t>
      </w:r>
    </w:p>
    <w:p w:rsidR="009F280F" w:rsidRPr="00F7302C" w:rsidRDefault="009F280F" w:rsidP="009F280F">
      <w:pPr>
        <w:rPr>
          <w:lang w:val="es-ES"/>
        </w:rPr>
      </w:pPr>
      <w:r w:rsidRPr="00F7302C">
        <w:rPr>
          <w:lang w:val="es-ES"/>
        </w:rPr>
        <w:t xml:space="preserve">37.  </w:t>
      </w:r>
      <w:r w:rsidRPr="00F7302C">
        <w:t>Limbo:</w:t>
      </w:r>
      <w:r w:rsidRPr="00F7302C">
        <w:rPr>
          <w:lang w:val="es-ES"/>
        </w:rPr>
        <w:t xml:space="preserve"> </w:t>
      </w:r>
      <w:r w:rsidRPr="00F7302C">
        <w:t xml:space="preserve"> primer color:</w:t>
      </w:r>
      <w:r w:rsidRPr="00F7302C">
        <w:rPr>
          <w:lang w:val="es-ES"/>
        </w:rPr>
        <w:t xml:space="preserve"> </w:t>
      </w:r>
      <w:r w:rsidRPr="00F7302C">
        <w:t xml:space="preserve"> </w:t>
      </w:r>
      <w:r w:rsidRPr="00325482">
        <w:rPr>
          <w:color w:val="FF0000"/>
        </w:rPr>
        <w:t>distribución</w:t>
      </w:r>
      <w:r w:rsidRPr="0028623E">
        <w:rPr>
          <w:color w:val="FF0000"/>
        </w:rPr>
        <w:fldChar w:fldCharType="begin"/>
      </w:r>
      <w:r w:rsidRPr="0028623E">
        <w:instrText xml:space="preserve"> XE "</w:instrText>
      </w:r>
      <w:r>
        <w:rPr>
          <w:color w:val="FF0000"/>
        </w:rPr>
        <w:instrText>Distribución</w:instrText>
      </w:r>
      <w:r w:rsidRPr="0028623E">
        <w:instrText xml:space="preserve">" </w:instrText>
      </w:r>
      <w:r w:rsidRPr="0028623E">
        <w:rPr>
          <w:color w:val="FF0000"/>
        </w:rPr>
        <w:fldChar w:fldCharType="end"/>
      </w:r>
      <w:r w:rsidRPr="00F7302C">
        <w:t xml:space="preserve"> – zona del borde (7)</w:t>
      </w:r>
    </w:p>
    <w:p w:rsidR="009F280F" w:rsidRPr="00F7302C" w:rsidRDefault="009F280F" w:rsidP="009F280F">
      <w:pPr>
        <w:rPr>
          <w:lang w:val="es-ES"/>
        </w:rPr>
      </w:pPr>
      <w:r w:rsidRPr="00F7302C">
        <w:rPr>
          <w:lang w:val="es-ES"/>
        </w:rPr>
        <w:t xml:space="preserve">38.  </w:t>
      </w:r>
      <w:r w:rsidRPr="00F7302C">
        <w:t>Limbo:</w:t>
      </w:r>
      <w:r w:rsidRPr="00F7302C">
        <w:rPr>
          <w:lang w:val="es-ES"/>
        </w:rPr>
        <w:t xml:space="preserve"> </w:t>
      </w:r>
      <w:r w:rsidRPr="00F7302C">
        <w:t xml:space="preserve"> primer color:</w:t>
      </w:r>
      <w:r w:rsidRPr="00F7302C">
        <w:rPr>
          <w:lang w:val="es-ES"/>
        </w:rPr>
        <w:t xml:space="preserve"> </w:t>
      </w:r>
      <w:r w:rsidRPr="00F7302C">
        <w:t xml:space="preserve"> </w:t>
      </w:r>
      <w:r w:rsidRPr="00B83650">
        <w:rPr>
          <w:color w:val="FF0000"/>
        </w:rPr>
        <w:t>forma de disposición</w:t>
      </w:r>
      <w:r w:rsidRPr="0028623E">
        <w:rPr>
          <w:color w:val="FF0000"/>
        </w:rPr>
        <w:fldChar w:fldCharType="begin"/>
      </w:r>
      <w:r w:rsidRPr="0028623E">
        <w:instrText xml:space="preserve"> XE "</w:instrText>
      </w:r>
      <w:r>
        <w:rPr>
          <w:color w:val="FF0000"/>
        </w:rPr>
        <w:instrText>Formas de disposición del color</w:instrText>
      </w:r>
      <w:r w:rsidRPr="0028623E">
        <w:instrText xml:space="preserve">" </w:instrText>
      </w:r>
      <w:r w:rsidRPr="0028623E">
        <w:rPr>
          <w:color w:val="FF0000"/>
        </w:rPr>
        <w:fldChar w:fldCharType="end"/>
      </w:r>
      <w:r w:rsidRPr="00F7302C">
        <w:t xml:space="preserve"> – liso o prácticamente liso (5)</w:t>
      </w:r>
    </w:p>
    <w:p w:rsidR="009F280F" w:rsidRPr="00F7302C" w:rsidRDefault="009F280F" w:rsidP="009F280F">
      <w:pPr>
        <w:rPr>
          <w:lang w:val="es-ES"/>
        </w:rPr>
      </w:pPr>
      <w:r w:rsidRPr="00F7302C">
        <w:rPr>
          <w:lang w:val="es-ES"/>
        </w:rPr>
        <w:t xml:space="preserve">39.  </w:t>
      </w:r>
      <w:r w:rsidRPr="00F7302C">
        <w:t>Limbo:</w:t>
      </w:r>
      <w:r w:rsidRPr="00F7302C">
        <w:rPr>
          <w:lang w:val="es-ES"/>
        </w:rPr>
        <w:t xml:space="preserve"> </w:t>
      </w:r>
      <w:r w:rsidRPr="00F7302C">
        <w:t xml:space="preserve"> primer color:</w:t>
      </w:r>
      <w:r w:rsidRPr="00F7302C">
        <w:rPr>
          <w:lang w:val="es-ES"/>
        </w:rPr>
        <w:t xml:space="preserve"> </w:t>
      </w:r>
      <w:r w:rsidRPr="00F7302C">
        <w:t xml:space="preserve"> </w:t>
      </w:r>
      <w:r w:rsidRPr="000560FA">
        <w:rPr>
          <w:color w:val="FF0000"/>
        </w:rPr>
        <w:t>superficie</w:t>
      </w:r>
      <w:r w:rsidRPr="0028623E">
        <w:rPr>
          <w:color w:val="FF0000"/>
        </w:rPr>
        <w:fldChar w:fldCharType="begin"/>
      </w:r>
      <w:r w:rsidRPr="0028623E">
        <w:instrText xml:space="preserve"> XE "</w:instrText>
      </w:r>
      <w:r>
        <w:rPr>
          <w:color w:val="FF0000"/>
        </w:rPr>
        <w:instrText>Superficie</w:instrText>
      </w:r>
      <w:r w:rsidRPr="0028623E">
        <w:instrText xml:space="preserve">" </w:instrText>
      </w:r>
      <w:r w:rsidRPr="0028623E">
        <w:rPr>
          <w:color w:val="FF0000"/>
        </w:rPr>
        <w:fldChar w:fldCharType="end"/>
      </w:r>
      <w:r w:rsidRPr="00F7302C">
        <w:t xml:space="preserve"> total – muy pequeña a pequeña (2)</w:t>
      </w:r>
    </w:p>
    <w:p w:rsidR="009F280F" w:rsidRPr="00F7302C" w:rsidRDefault="009F280F" w:rsidP="009F280F">
      <w:pPr>
        <w:rPr>
          <w:lang w:val="es-ES"/>
        </w:rPr>
      </w:pPr>
      <w:r w:rsidRPr="00F7302C">
        <w:rPr>
          <w:lang w:val="es-ES"/>
        </w:rPr>
        <w:t xml:space="preserve">40.  </w:t>
      </w:r>
      <w:r w:rsidRPr="00F7302C">
        <w:t>Limbo:</w:t>
      </w:r>
      <w:r w:rsidRPr="00F7302C">
        <w:rPr>
          <w:lang w:val="es-ES"/>
        </w:rPr>
        <w:t xml:space="preserve"> </w:t>
      </w:r>
      <w:r w:rsidRPr="00F7302C">
        <w:t xml:space="preserve"> segundo color – </w:t>
      </w:r>
      <w:r w:rsidRPr="00683541">
        <w:rPr>
          <w:color w:val="FF0000"/>
        </w:rPr>
        <w:t>Carta de colores RHS</w:t>
      </w:r>
      <w:r w:rsidRPr="00F7302C">
        <w:t xml:space="preserve"> – Anaranjado grisáceo 176B</w:t>
      </w:r>
    </w:p>
    <w:p w:rsidR="009F280F" w:rsidRPr="00F7302C" w:rsidRDefault="009F280F" w:rsidP="009F280F">
      <w:pPr>
        <w:rPr>
          <w:lang w:val="es-ES"/>
        </w:rPr>
      </w:pPr>
      <w:r w:rsidRPr="00F7302C">
        <w:rPr>
          <w:lang w:val="es-ES"/>
        </w:rPr>
        <w:t xml:space="preserve">41.  </w:t>
      </w:r>
      <w:r w:rsidRPr="00F7302C">
        <w:t>Limbo:</w:t>
      </w:r>
      <w:r w:rsidRPr="00F7302C">
        <w:rPr>
          <w:lang w:val="es-ES"/>
        </w:rPr>
        <w:t xml:space="preserve"> </w:t>
      </w:r>
      <w:r w:rsidRPr="00F7302C">
        <w:t xml:space="preserve"> segundo color:</w:t>
      </w:r>
      <w:r w:rsidRPr="00F7302C">
        <w:rPr>
          <w:lang w:val="es-ES"/>
        </w:rPr>
        <w:t xml:space="preserve"> </w:t>
      </w:r>
      <w:r w:rsidRPr="00F7302C">
        <w:t xml:space="preserve"> </w:t>
      </w:r>
      <w:r w:rsidRPr="00325482">
        <w:rPr>
          <w:color w:val="FF0000"/>
        </w:rPr>
        <w:t>distribución</w:t>
      </w:r>
      <w:r w:rsidRPr="00F7302C">
        <w:t xml:space="preserve"> – a lo largo de los nervios (2)</w:t>
      </w:r>
    </w:p>
    <w:p w:rsidR="009F280F" w:rsidRPr="00F7302C" w:rsidRDefault="009F280F" w:rsidP="009F280F">
      <w:pPr>
        <w:rPr>
          <w:lang w:val="es-ES"/>
        </w:rPr>
      </w:pPr>
      <w:r w:rsidRPr="00F7302C">
        <w:rPr>
          <w:lang w:val="es-ES"/>
        </w:rPr>
        <w:t xml:space="preserve">42.  </w:t>
      </w:r>
      <w:r w:rsidRPr="00F7302C">
        <w:t>Limbo:</w:t>
      </w:r>
      <w:r w:rsidRPr="00F7302C">
        <w:rPr>
          <w:lang w:val="es-ES"/>
        </w:rPr>
        <w:t xml:space="preserve"> </w:t>
      </w:r>
      <w:r w:rsidRPr="00F7302C">
        <w:t xml:space="preserve"> segundo color:</w:t>
      </w:r>
      <w:r w:rsidRPr="00F7302C">
        <w:rPr>
          <w:lang w:val="es-ES"/>
        </w:rPr>
        <w:t xml:space="preserve"> </w:t>
      </w:r>
      <w:r w:rsidRPr="00B83650">
        <w:rPr>
          <w:color w:val="FF0000"/>
        </w:rPr>
        <w:t>forma de disposición</w:t>
      </w:r>
      <w:r w:rsidRPr="00F7302C">
        <w:t xml:space="preserve"> – liso o prácticamente liso (5)</w:t>
      </w:r>
    </w:p>
    <w:p w:rsidR="009F280F" w:rsidRPr="00F7302C" w:rsidRDefault="009F280F" w:rsidP="009F280F">
      <w:pPr>
        <w:rPr>
          <w:lang w:val="es-ES"/>
        </w:rPr>
      </w:pPr>
      <w:r w:rsidRPr="00F7302C">
        <w:rPr>
          <w:lang w:val="es-ES"/>
        </w:rPr>
        <w:t xml:space="preserve">43.  </w:t>
      </w:r>
      <w:r w:rsidRPr="00F7302C">
        <w:t>Limbo:</w:t>
      </w:r>
      <w:r w:rsidRPr="00F7302C">
        <w:rPr>
          <w:lang w:val="es-ES"/>
        </w:rPr>
        <w:t xml:space="preserve"> </w:t>
      </w:r>
      <w:r w:rsidRPr="00F7302C">
        <w:t xml:space="preserve"> segundo color:</w:t>
      </w:r>
      <w:r w:rsidRPr="00F7302C">
        <w:rPr>
          <w:lang w:val="es-ES"/>
        </w:rPr>
        <w:t xml:space="preserve"> </w:t>
      </w:r>
      <w:r w:rsidRPr="00F7302C">
        <w:t xml:space="preserve"> </w:t>
      </w:r>
      <w:r w:rsidRPr="000560FA">
        <w:rPr>
          <w:color w:val="FF0000"/>
        </w:rPr>
        <w:t>superficie</w:t>
      </w:r>
      <w:r w:rsidRPr="00F7302C">
        <w:t xml:space="preserve"> total – pequeña (3)</w:t>
      </w:r>
    </w:p>
    <w:p w:rsidR="009F280F" w:rsidRPr="00F7302C" w:rsidRDefault="009F280F" w:rsidP="009F280F">
      <w:pPr>
        <w:ind w:left="426" w:hanging="426"/>
        <w:rPr>
          <w:lang w:val="es-ES"/>
        </w:rPr>
      </w:pPr>
      <w:r w:rsidRPr="00F7302C">
        <w:rPr>
          <w:lang w:val="es-ES"/>
        </w:rPr>
        <w:t xml:space="preserve">44.  </w:t>
      </w:r>
      <w:r w:rsidRPr="00F7302C">
        <w:t>Limbo:</w:t>
      </w:r>
      <w:r w:rsidRPr="00F7302C">
        <w:rPr>
          <w:lang w:val="es-ES"/>
        </w:rPr>
        <w:t xml:space="preserve"> </w:t>
      </w:r>
      <w:r w:rsidRPr="00F7302C">
        <w:t xml:space="preserve"> tercer color – </w:t>
      </w:r>
      <w:r w:rsidRPr="00683541">
        <w:rPr>
          <w:color w:val="FF0000"/>
        </w:rPr>
        <w:t>Carta de colores RHS</w:t>
      </w:r>
      <w:r w:rsidRPr="00F7302C">
        <w:t xml:space="preserve"> – Anaranjado grisáceo 177D, aunque con mayor presencia de gris</w:t>
      </w:r>
    </w:p>
    <w:p w:rsidR="009F280F" w:rsidRPr="00F7302C" w:rsidRDefault="009F280F" w:rsidP="009F280F">
      <w:pPr>
        <w:rPr>
          <w:lang w:val="es-ES"/>
        </w:rPr>
      </w:pPr>
      <w:r w:rsidRPr="00F7302C">
        <w:rPr>
          <w:lang w:val="es-ES"/>
        </w:rPr>
        <w:t xml:space="preserve">45.  </w:t>
      </w:r>
      <w:r w:rsidRPr="00F7302C">
        <w:t>Limbo:</w:t>
      </w:r>
      <w:r w:rsidRPr="00F7302C">
        <w:rPr>
          <w:lang w:val="es-ES"/>
        </w:rPr>
        <w:t xml:space="preserve"> </w:t>
      </w:r>
      <w:r w:rsidRPr="00F7302C">
        <w:t xml:space="preserve"> tercer color:</w:t>
      </w:r>
      <w:r w:rsidRPr="00F7302C">
        <w:rPr>
          <w:lang w:val="es-ES"/>
        </w:rPr>
        <w:t xml:space="preserve"> </w:t>
      </w:r>
      <w:r w:rsidRPr="00F7302C">
        <w:t xml:space="preserve"> </w:t>
      </w:r>
      <w:r w:rsidRPr="00325482">
        <w:rPr>
          <w:color w:val="FF0000"/>
        </w:rPr>
        <w:t>distribución</w:t>
      </w:r>
      <w:r w:rsidRPr="00F7302C">
        <w:t xml:space="preserve"> – entre los nervios en la zona intermedia (6)</w:t>
      </w:r>
    </w:p>
    <w:p w:rsidR="009F280F" w:rsidRPr="00F7302C" w:rsidRDefault="009F280F" w:rsidP="009F280F">
      <w:pPr>
        <w:rPr>
          <w:lang w:val="es-ES"/>
        </w:rPr>
      </w:pPr>
      <w:r w:rsidRPr="00F7302C">
        <w:rPr>
          <w:lang w:val="es-ES"/>
        </w:rPr>
        <w:t xml:space="preserve">46.  </w:t>
      </w:r>
      <w:r w:rsidRPr="00F7302C">
        <w:t>Limbo:</w:t>
      </w:r>
      <w:r w:rsidRPr="00F7302C">
        <w:rPr>
          <w:lang w:val="es-ES"/>
        </w:rPr>
        <w:t xml:space="preserve"> </w:t>
      </w:r>
      <w:r w:rsidRPr="00F7302C">
        <w:t xml:space="preserve"> tercer color:</w:t>
      </w:r>
      <w:r w:rsidRPr="00F7302C">
        <w:rPr>
          <w:lang w:val="es-ES"/>
        </w:rPr>
        <w:t xml:space="preserve"> </w:t>
      </w:r>
      <w:r w:rsidRPr="00F7302C">
        <w:t xml:space="preserve"> </w:t>
      </w:r>
      <w:r w:rsidRPr="00B83650">
        <w:rPr>
          <w:color w:val="FF0000"/>
        </w:rPr>
        <w:t>forma de disposición</w:t>
      </w:r>
      <w:r w:rsidRPr="00F7302C">
        <w:t xml:space="preserve"> – liso o prácticamente liso (5)</w:t>
      </w:r>
    </w:p>
    <w:p w:rsidR="009F280F" w:rsidRPr="00F7302C" w:rsidRDefault="009F280F" w:rsidP="009F280F">
      <w:pPr>
        <w:rPr>
          <w:lang w:val="es-ES"/>
        </w:rPr>
      </w:pPr>
      <w:r w:rsidRPr="00F7302C">
        <w:rPr>
          <w:lang w:val="es-ES"/>
        </w:rPr>
        <w:t xml:space="preserve">47.  </w:t>
      </w:r>
      <w:r w:rsidRPr="00F7302C">
        <w:t>Limbo:</w:t>
      </w:r>
      <w:r w:rsidRPr="00F7302C">
        <w:rPr>
          <w:lang w:val="es-ES"/>
        </w:rPr>
        <w:t xml:space="preserve"> </w:t>
      </w:r>
      <w:r w:rsidRPr="00F7302C">
        <w:t xml:space="preserve"> tercer color:</w:t>
      </w:r>
      <w:r w:rsidRPr="00F7302C">
        <w:rPr>
          <w:lang w:val="es-ES"/>
        </w:rPr>
        <w:t xml:space="preserve"> </w:t>
      </w:r>
      <w:r w:rsidRPr="00F7302C">
        <w:t xml:space="preserve"> </w:t>
      </w:r>
      <w:r w:rsidRPr="000560FA">
        <w:rPr>
          <w:color w:val="FF0000"/>
        </w:rPr>
        <w:t>superficie</w:t>
      </w:r>
      <w:r w:rsidRPr="00F7302C">
        <w:t xml:space="preserve"> total – grande (7)</w:t>
      </w:r>
    </w:p>
    <w:p w:rsidR="009F280F" w:rsidRPr="00F7302C" w:rsidRDefault="009F280F" w:rsidP="009F280F">
      <w:pPr>
        <w:rPr>
          <w:lang w:val="es-ES"/>
        </w:rPr>
      </w:pPr>
      <w:r w:rsidRPr="00F7302C">
        <w:rPr>
          <w:lang w:val="es-ES"/>
        </w:rPr>
        <w:t xml:space="preserve">48.  </w:t>
      </w:r>
      <w:r w:rsidRPr="00F7302C">
        <w:t>Limbo:</w:t>
      </w:r>
      <w:r w:rsidRPr="00F7302C">
        <w:rPr>
          <w:lang w:val="es-ES"/>
        </w:rPr>
        <w:t xml:space="preserve"> </w:t>
      </w:r>
      <w:r w:rsidRPr="00F7302C">
        <w:t xml:space="preserve"> cuarto color – </w:t>
      </w:r>
      <w:r w:rsidRPr="00683541">
        <w:rPr>
          <w:color w:val="FF0000"/>
        </w:rPr>
        <w:t>Carta de colores RHS</w:t>
      </w:r>
      <w:r w:rsidRPr="00F7302C">
        <w:t xml:space="preserve"> – no es de aplicación </w:t>
      </w:r>
    </w:p>
    <w:p w:rsidR="009F280F" w:rsidRPr="00F7302C" w:rsidRDefault="009F280F" w:rsidP="009F280F">
      <w:pPr>
        <w:rPr>
          <w:lang w:val="es-ES"/>
        </w:rPr>
      </w:pPr>
      <w:r w:rsidRPr="00F7302C">
        <w:rPr>
          <w:lang w:val="es-ES"/>
        </w:rPr>
        <w:t xml:space="preserve">49.  </w:t>
      </w:r>
      <w:r w:rsidRPr="00F7302C">
        <w:t>Limbo:</w:t>
      </w:r>
      <w:r w:rsidRPr="00F7302C">
        <w:rPr>
          <w:lang w:val="es-ES"/>
        </w:rPr>
        <w:t xml:space="preserve"> </w:t>
      </w:r>
      <w:r w:rsidRPr="00F7302C">
        <w:t xml:space="preserve"> cuarto color:</w:t>
      </w:r>
      <w:r w:rsidRPr="00F7302C">
        <w:rPr>
          <w:lang w:val="es-ES"/>
        </w:rPr>
        <w:t xml:space="preserve"> </w:t>
      </w:r>
      <w:r w:rsidRPr="00F7302C">
        <w:t xml:space="preserve"> </w:t>
      </w:r>
      <w:r w:rsidRPr="00325482">
        <w:rPr>
          <w:color w:val="FF0000"/>
        </w:rPr>
        <w:t>distribución</w:t>
      </w:r>
      <w:r w:rsidRPr="00F7302C">
        <w:t xml:space="preserve"> – ninguno (1)</w:t>
      </w:r>
    </w:p>
    <w:p w:rsidR="009F280F" w:rsidRPr="00F7302C" w:rsidRDefault="009F280F" w:rsidP="009F280F">
      <w:pPr>
        <w:rPr>
          <w:lang w:val="es-ES"/>
        </w:rPr>
      </w:pPr>
      <w:r w:rsidRPr="00F7302C">
        <w:rPr>
          <w:lang w:val="es-ES"/>
        </w:rPr>
        <w:t xml:space="preserve">50.  </w:t>
      </w:r>
      <w:r w:rsidRPr="00F7302C">
        <w:t>Limbo:</w:t>
      </w:r>
      <w:r w:rsidRPr="00F7302C">
        <w:rPr>
          <w:lang w:val="es-ES"/>
        </w:rPr>
        <w:t xml:space="preserve"> </w:t>
      </w:r>
      <w:r w:rsidRPr="00F7302C">
        <w:t xml:space="preserve"> cuarto color:</w:t>
      </w:r>
      <w:r w:rsidRPr="00F7302C">
        <w:rPr>
          <w:lang w:val="es-ES"/>
        </w:rPr>
        <w:t xml:space="preserve"> </w:t>
      </w:r>
      <w:r w:rsidRPr="00F7302C">
        <w:t xml:space="preserve"> </w:t>
      </w:r>
      <w:r w:rsidRPr="00B83650">
        <w:rPr>
          <w:color w:val="FF0000"/>
        </w:rPr>
        <w:t>forma de disposición</w:t>
      </w:r>
      <w:r w:rsidRPr="00F7302C">
        <w:t xml:space="preserve"> – no es de aplicación </w:t>
      </w:r>
    </w:p>
    <w:p w:rsidR="009F280F" w:rsidRPr="00F7302C" w:rsidRDefault="009F280F" w:rsidP="009F280F">
      <w:pPr>
        <w:rPr>
          <w:lang w:val="es-ES"/>
        </w:rPr>
      </w:pPr>
      <w:r w:rsidRPr="00F7302C">
        <w:rPr>
          <w:lang w:val="es-ES"/>
        </w:rPr>
        <w:t xml:space="preserve">51.  </w:t>
      </w:r>
      <w:r w:rsidRPr="00F7302C">
        <w:t>Limbo:</w:t>
      </w:r>
      <w:r w:rsidRPr="00F7302C">
        <w:rPr>
          <w:lang w:val="es-ES"/>
        </w:rPr>
        <w:t xml:space="preserve"> </w:t>
      </w:r>
      <w:r w:rsidRPr="00F7302C">
        <w:t xml:space="preserve"> cuarto color:</w:t>
      </w:r>
      <w:r w:rsidRPr="00F7302C">
        <w:rPr>
          <w:lang w:val="es-ES"/>
        </w:rPr>
        <w:t xml:space="preserve"> </w:t>
      </w:r>
      <w:r w:rsidRPr="00F7302C">
        <w:t xml:space="preserve"> </w:t>
      </w:r>
      <w:r w:rsidRPr="000560FA">
        <w:rPr>
          <w:color w:val="FF0000"/>
        </w:rPr>
        <w:t>superficie</w:t>
      </w:r>
      <w:r w:rsidRPr="00F7302C">
        <w:t xml:space="preserve"> total – no es de aplicación </w:t>
      </w:r>
    </w:p>
    <w:p w:rsidR="009F280F" w:rsidRDefault="009F280F" w:rsidP="009F280F">
      <w:pPr>
        <w:rPr>
          <w:lang w:val="es-ES"/>
        </w:rPr>
      </w:pPr>
    </w:p>
    <w:p w:rsidR="009F280F" w:rsidRPr="005442D3" w:rsidRDefault="009F280F" w:rsidP="009F280F">
      <w:pPr>
        <w:rPr>
          <w:lang w:val="es-ES"/>
        </w:rPr>
      </w:pPr>
    </w:p>
    <w:p w:rsidR="009F280F" w:rsidRPr="005442D3" w:rsidRDefault="009F280F" w:rsidP="009F280F">
      <w:pPr>
        <w:pStyle w:val="Heading3"/>
        <w:rPr>
          <w:lang w:val="es-ES"/>
        </w:rPr>
      </w:pPr>
      <w:bookmarkStart w:id="446" w:name="_Toc323031847"/>
      <w:bookmarkStart w:id="447" w:name="_Toc333313618"/>
      <w:bookmarkStart w:id="448" w:name="_Toc346525367"/>
      <w:bookmarkStart w:id="449" w:name="_Toc347319317"/>
      <w:bookmarkStart w:id="450" w:name="_Toc15562913"/>
      <w:r w:rsidRPr="005442D3">
        <w:rPr>
          <w:lang w:val="es-ES"/>
        </w:rPr>
        <w:t>3.5</w:t>
      </w:r>
      <w:r w:rsidRPr="005442D3">
        <w:rPr>
          <w:lang w:val="es-ES"/>
        </w:rPr>
        <w:tab/>
      </w:r>
      <w:bookmarkEnd w:id="446"/>
      <w:bookmarkEnd w:id="447"/>
      <w:bookmarkEnd w:id="448"/>
      <w:r w:rsidRPr="005442D3">
        <w:t>Términos especiales utilizados para los caracteres relativos al color</w:t>
      </w:r>
      <w:bookmarkEnd w:id="449"/>
      <w:bookmarkEnd w:id="450"/>
    </w:p>
    <w:p w:rsidR="009F280F" w:rsidRPr="005442D3" w:rsidRDefault="009F280F" w:rsidP="009F280F">
      <w:pPr>
        <w:rPr>
          <w:lang w:val="es-ES"/>
        </w:rPr>
      </w:pPr>
    </w:p>
    <w:p w:rsidR="009F280F" w:rsidRPr="004F0CD0" w:rsidRDefault="009F280F" w:rsidP="009F280F">
      <w:pPr>
        <w:pStyle w:val="Heading4"/>
        <w:rPr>
          <w:lang w:val="es-ES"/>
        </w:rPr>
      </w:pPr>
      <w:bookmarkStart w:id="451" w:name="_Toc323031848"/>
      <w:bookmarkStart w:id="452" w:name="_Toc333313619"/>
      <w:bookmarkStart w:id="453" w:name="_Toc346525368"/>
      <w:bookmarkStart w:id="454" w:name="_Toc347319318"/>
      <w:bookmarkStart w:id="455" w:name="_Toc15562914"/>
      <w:r w:rsidRPr="004F0CD0">
        <w:rPr>
          <w:lang w:val="es-ES"/>
        </w:rPr>
        <w:t>3.5.1</w:t>
      </w:r>
      <w:r w:rsidRPr="004F0CD0">
        <w:rPr>
          <w:lang w:val="es-ES"/>
        </w:rPr>
        <w:tab/>
      </w:r>
      <w:bookmarkEnd w:id="451"/>
      <w:bookmarkEnd w:id="452"/>
      <w:bookmarkEnd w:id="453"/>
      <w:r w:rsidRPr="004F0CD0">
        <w:rPr>
          <w:lang w:val="es-ES"/>
        </w:rPr>
        <w:t>Variegación</w:t>
      </w:r>
      <w:bookmarkEnd w:id="454"/>
      <w:bookmarkEnd w:id="455"/>
      <w:r w:rsidRPr="004F0CD0">
        <w:fldChar w:fldCharType="begin"/>
      </w:r>
      <w:r w:rsidRPr="004F0CD0">
        <w:instrText xml:space="preserve"> XE "</w:instrText>
      </w:r>
      <w:r w:rsidRPr="004F0CD0">
        <w:rPr>
          <w:lang w:val="es-ES"/>
        </w:rPr>
        <w:instrText>Variegación</w:instrText>
      </w:r>
      <w:r w:rsidRPr="004F0CD0">
        <w:instrText xml:space="preserve">" </w:instrText>
      </w:r>
      <w:r w:rsidRPr="004F0CD0">
        <w:fldChar w:fldCharType="end"/>
      </w:r>
    </w:p>
    <w:p w:rsidR="009F280F" w:rsidRPr="005442D3" w:rsidRDefault="009F280F" w:rsidP="009F280F">
      <w:pPr>
        <w:rPr>
          <w:color w:val="000000"/>
          <w:szCs w:val="24"/>
          <w:lang w:val="es-ES"/>
        </w:rPr>
      </w:pPr>
    </w:p>
    <w:p w:rsidR="009F280F" w:rsidRPr="005442D3" w:rsidRDefault="009F280F" w:rsidP="009F280F">
      <w:pPr>
        <w:rPr>
          <w:color w:val="000000"/>
          <w:szCs w:val="24"/>
          <w:lang w:val="es-ES"/>
        </w:rPr>
      </w:pPr>
      <w:r w:rsidRPr="0018392D">
        <w:rPr>
          <w:color w:val="FF0000"/>
          <w:szCs w:val="24"/>
        </w:rPr>
        <w:t>Variegación</w:t>
      </w:r>
      <w:r w:rsidRPr="005442D3">
        <w:rPr>
          <w:szCs w:val="24"/>
        </w:rPr>
        <w:t>:</w:t>
      </w:r>
      <w:r w:rsidRPr="005442D3">
        <w:rPr>
          <w:color w:val="000000"/>
          <w:szCs w:val="24"/>
          <w:lang w:val="es-ES"/>
        </w:rPr>
        <w:t xml:space="preserve">  </w:t>
      </w:r>
      <w:r w:rsidRPr="005442D3">
        <w:rPr>
          <w:color w:val="000000"/>
          <w:szCs w:val="24"/>
        </w:rPr>
        <w:t xml:space="preserve">zonas bien definidas de </w:t>
      </w:r>
      <w:r w:rsidRPr="00641930">
        <w:rPr>
          <w:color w:val="FF0000"/>
          <w:szCs w:val="24"/>
        </w:rPr>
        <w:t>colores</w:t>
      </w:r>
      <w:r w:rsidRPr="005442D3">
        <w:rPr>
          <w:color w:val="000000"/>
          <w:szCs w:val="24"/>
        </w:rPr>
        <w:t xml:space="preserve"> o </w:t>
      </w:r>
      <w:r w:rsidRPr="00FB3728">
        <w:rPr>
          <w:color w:val="FF0000"/>
          <w:szCs w:val="24"/>
        </w:rPr>
        <w:t>intensidades</w:t>
      </w:r>
      <w:r w:rsidRPr="0028623E">
        <w:rPr>
          <w:color w:val="FF0000"/>
        </w:rPr>
        <w:fldChar w:fldCharType="begin"/>
      </w:r>
      <w:r w:rsidRPr="0028623E">
        <w:instrText xml:space="preserve"> XE "</w:instrText>
      </w:r>
      <w:r>
        <w:rPr>
          <w:color w:val="FF0000"/>
        </w:rPr>
        <w:instrText>Intensidad</w:instrText>
      </w:r>
      <w:r w:rsidRPr="0028623E">
        <w:instrText xml:space="preserve">" </w:instrText>
      </w:r>
      <w:r w:rsidRPr="0028623E">
        <w:rPr>
          <w:color w:val="FF0000"/>
        </w:rPr>
        <w:fldChar w:fldCharType="end"/>
      </w:r>
      <w:r w:rsidRPr="0028623E">
        <w:rPr>
          <w:color w:val="FF0000"/>
        </w:rPr>
        <w:fldChar w:fldCharType="begin"/>
      </w:r>
      <w:r w:rsidRPr="0028623E">
        <w:instrText xml:space="preserve"> XE "</w:instrText>
      </w:r>
      <w:r w:rsidRPr="001D2186">
        <w:rPr>
          <w:color w:val="FF0000"/>
        </w:rPr>
        <w:instrText xml:space="preserve">Color\: </w:instrText>
      </w:r>
      <w:r>
        <w:rPr>
          <w:color w:val="FF0000"/>
        </w:rPr>
        <w:instrText>Intensidad</w:instrText>
      </w:r>
      <w:r w:rsidRPr="0028623E">
        <w:instrText xml:space="preserve">" </w:instrText>
      </w:r>
      <w:r w:rsidRPr="0028623E">
        <w:rPr>
          <w:color w:val="FF0000"/>
        </w:rPr>
        <w:fldChar w:fldCharType="end"/>
      </w:r>
      <w:r w:rsidRPr="005442D3">
        <w:rPr>
          <w:color w:val="000000"/>
          <w:szCs w:val="24"/>
        </w:rPr>
        <w:t xml:space="preserve"> diferentes, con menos clorofila o sin clorofila, especialmente en forma de rayas longitudinales, manchas irregulares o zona marginal de color verde muy claro, amarillo o blanco, combinado con color verde en las hojas.</w:t>
      </w:r>
      <w:r w:rsidRPr="005442D3">
        <w:rPr>
          <w:color w:val="000000"/>
          <w:szCs w:val="24"/>
          <w:lang w:val="es-ES"/>
        </w:rPr>
        <w:t xml:space="preserve">  </w:t>
      </w:r>
      <w:r w:rsidRPr="005442D3">
        <w:rPr>
          <w:rFonts w:cs="Arial"/>
          <w:color w:val="000000"/>
          <w:szCs w:val="24"/>
        </w:rPr>
        <w:t xml:space="preserve">La </w:t>
      </w:r>
      <w:r w:rsidRPr="0018392D">
        <w:rPr>
          <w:rFonts w:cs="Arial"/>
          <w:color w:val="FF0000"/>
          <w:szCs w:val="24"/>
        </w:rPr>
        <w:t>variegación</w:t>
      </w:r>
      <w:r w:rsidRPr="005442D3">
        <w:rPr>
          <w:rFonts w:cs="Arial"/>
          <w:color w:val="000000"/>
          <w:szCs w:val="24"/>
        </w:rPr>
        <w:t xml:space="preserve"> se compone de </w:t>
      </w:r>
      <w:r w:rsidRPr="000608C4">
        <w:rPr>
          <w:rFonts w:cs="Arial"/>
          <w:color w:val="FF0000"/>
          <w:szCs w:val="24"/>
        </w:rPr>
        <w:t>color</w:t>
      </w:r>
      <w:r w:rsidRPr="0028623E">
        <w:rPr>
          <w:color w:val="FF0000"/>
        </w:rPr>
        <w:fldChar w:fldCharType="begin"/>
      </w:r>
      <w:r w:rsidRPr="0028623E">
        <w:instrText xml:space="preserve"> XE "</w:instrText>
      </w:r>
      <w:r>
        <w:rPr>
          <w:color w:val="FF0000"/>
        </w:rPr>
        <w:instrText>Color</w:instrText>
      </w:r>
      <w:r w:rsidRPr="0028623E">
        <w:instrText xml:space="preserve">" </w:instrText>
      </w:r>
      <w:r w:rsidRPr="0028623E">
        <w:rPr>
          <w:color w:val="FF0000"/>
        </w:rPr>
        <w:fldChar w:fldCharType="end"/>
      </w:r>
      <w:r w:rsidRPr="005442D3">
        <w:rPr>
          <w:rFonts w:cs="Arial"/>
          <w:color w:val="000000"/>
          <w:szCs w:val="24"/>
        </w:rPr>
        <w:t xml:space="preserve">, </w:t>
      </w:r>
      <w:r w:rsidRPr="00325482">
        <w:rPr>
          <w:rFonts w:cs="Arial"/>
          <w:color w:val="FF0000"/>
          <w:szCs w:val="24"/>
        </w:rPr>
        <w:t>distribución</w:t>
      </w:r>
      <w:r w:rsidRPr="0028623E">
        <w:rPr>
          <w:color w:val="FF0000"/>
        </w:rPr>
        <w:fldChar w:fldCharType="begin"/>
      </w:r>
      <w:r w:rsidRPr="0028623E">
        <w:instrText xml:space="preserve"> XE "</w:instrText>
      </w:r>
      <w:r>
        <w:rPr>
          <w:color w:val="FF0000"/>
        </w:rPr>
        <w:instrText>Distribución</w:instrText>
      </w:r>
      <w:r w:rsidRPr="0028623E">
        <w:instrText xml:space="preserve">" </w:instrText>
      </w:r>
      <w:r w:rsidRPr="0028623E">
        <w:rPr>
          <w:color w:val="FF0000"/>
        </w:rPr>
        <w:fldChar w:fldCharType="end"/>
      </w:r>
      <w:r w:rsidRPr="00C937DB">
        <w:rPr>
          <w:rFonts w:cs="Arial"/>
          <w:szCs w:val="24"/>
        </w:rPr>
        <w:t xml:space="preserve"> del color y </w:t>
      </w:r>
      <w:r w:rsidRPr="00B83650">
        <w:rPr>
          <w:color w:val="FF0000"/>
        </w:rPr>
        <w:t>forma de disposición</w:t>
      </w:r>
      <w:r w:rsidRPr="0028623E">
        <w:rPr>
          <w:color w:val="FF0000"/>
        </w:rPr>
        <w:fldChar w:fldCharType="begin"/>
      </w:r>
      <w:r w:rsidRPr="0028623E">
        <w:instrText xml:space="preserve"> XE "</w:instrText>
      </w:r>
      <w:r>
        <w:rPr>
          <w:color w:val="FF0000"/>
        </w:rPr>
        <w:instrText>Formas de disposición del color</w:instrText>
      </w:r>
      <w:r w:rsidRPr="0028623E">
        <w:instrText xml:space="preserve">" </w:instrText>
      </w:r>
      <w:r w:rsidRPr="0028623E">
        <w:rPr>
          <w:color w:val="FF0000"/>
        </w:rPr>
        <w:fldChar w:fldCharType="end"/>
      </w:r>
      <w:r w:rsidRPr="00C937DB">
        <w:rPr>
          <w:rFonts w:cs="Arial"/>
          <w:szCs w:val="24"/>
        </w:rPr>
        <w:t>.</w:t>
      </w:r>
      <w:r w:rsidRPr="00C937DB">
        <w:rPr>
          <w:rFonts w:cs="Arial"/>
          <w:szCs w:val="24"/>
          <w:lang w:val="es-ES"/>
        </w:rPr>
        <w:t xml:space="preserve">  </w:t>
      </w:r>
      <w:r w:rsidRPr="00C937DB">
        <w:rPr>
          <w:rFonts w:cs="Arial"/>
          <w:szCs w:val="24"/>
        </w:rPr>
        <w:t xml:space="preserve">Según la especie de que se trate, es posible que no sea </w:t>
      </w:r>
      <w:r w:rsidRPr="005442D3">
        <w:rPr>
          <w:rFonts w:cs="Arial"/>
          <w:color w:val="000000"/>
          <w:szCs w:val="24"/>
        </w:rPr>
        <w:t>necesario describir todos los componentes.</w:t>
      </w:r>
    </w:p>
    <w:p w:rsidR="009F280F" w:rsidRPr="005442D3" w:rsidRDefault="009F280F" w:rsidP="009F280F">
      <w:pPr>
        <w:pStyle w:val="Heading4"/>
        <w:rPr>
          <w:lang w:val="es-ES"/>
        </w:rPr>
      </w:pPr>
    </w:p>
    <w:p w:rsidR="009F280F" w:rsidRPr="005442D3" w:rsidRDefault="009F280F" w:rsidP="009F280F">
      <w:pPr>
        <w:spacing w:after="120"/>
        <w:ind w:firstLine="567"/>
        <w:rPr>
          <w:rFonts w:cs="Arial"/>
          <w:i/>
          <w:color w:val="000000"/>
          <w:szCs w:val="24"/>
        </w:rPr>
      </w:pPr>
      <w:r w:rsidRPr="005442D3">
        <w:rPr>
          <w:rFonts w:cs="Arial"/>
          <w:i/>
          <w:color w:val="000000"/>
          <w:szCs w:val="24"/>
        </w:rPr>
        <w:t>Ejemplos de hojas variegadas:</w:t>
      </w:r>
    </w:p>
    <w:tbl>
      <w:tblPr>
        <w:tblW w:w="6974" w:type="dxa"/>
        <w:jc w:val="center"/>
        <w:tblLayout w:type="fixed"/>
        <w:tblLook w:val="0000" w:firstRow="0" w:lastRow="0" w:firstColumn="0" w:lastColumn="0" w:noHBand="0" w:noVBand="0"/>
      </w:tblPr>
      <w:tblGrid>
        <w:gridCol w:w="2324"/>
        <w:gridCol w:w="2325"/>
        <w:gridCol w:w="2325"/>
      </w:tblGrid>
      <w:tr w:rsidR="009F280F" w:rsidRPr="005442D3" w:rsidTr="00F21A3F">
        <w:trPr>
          <w:jc w:val="center"/>
        </w:trPr>
        <w:tc>
          <w:tcPr>
            <w:tcW w:w="2324" w:type="dxa"/>
            <w:shd w:val="clear" w:color="auto" w:fill="FFFFFF"/>
            <w:vAlign w:val="center"/>
          </w:tcPr>
          <w:p w:rsidR="009F280F" w:rsidRPr="005442D3" w:rsidRDefault="009F280F" w:rsidP="00F21A3F">
            <w:pPr>
              <w:tabs>
                <w:tab w:val="left" w:pos="0"/>
              </w:tabs>
              <w:jc w:val="center"/>
            </w:pPr>
            <w:r>
              <w:rPr>
                <w:noProof/>
              </w:rPr>
              <w:drawing>
                <wp:inline distT="0" distB="0" distL="0" distR="0" wp14:anchorId="0478B9F0" wp14:editId="2681D0E7">
                  <wp:extent cx="1143000" cy="1114425"/>
                  <wp:effectExtent l="0" t="0" r="0" b="9525"/>
                  <wp:docPr id="197" name="Picture 197" descr="Beschreibung: ペラルゴニウム　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descr="Beschreibung: ペラルゴニウム　１"/>
                          <pic:cNvPicPr>
                            <a:picLocks noChangeAspect="1" noChangeArrowheads="1"/>
                          </pic:cNvPicPr>
                        </pic:nvPicPr>
                        <pic:blipFill>
                          <a:blip r:embed="rId514" cstate="screen">
                            <a:extLst>
                              <a:ext uri="{28A0092B-C50C-407E-A947-70E740481C1C}">
                                <a14:useLocalDpi xmlns:a14="http://schemas.microsoft.com/office/drawing/2010/main"/>
                              </a:ext>
                            </a:extLst>
                          </a:blip>
                          <a:srcRect/>
                          <a:stretch>
                            <a:fillRect/>
                          </a:stretch>
                        </pic:blipFill>
                        <pic:spPr bwMode="auto">
                          <a:xfrm>
                            <a:off x="0" y="0"/>
                            <a:ext cx="1143000" cy="1114425"/>
                          </a:xfrm>
                          <a:prstGeom prst="rect">
                            <a:avLst/>
                          </a:prstGeom>
                          <a:noFill/>
                          <a:ln>
                            <a:noFill/>
                          </a:ln>
                        </pic:spPr>
                      </pic:pic>
                    </a:graphicData>
                  </a:graphic>
                </wp:inline>
              </w:drawing>
            </w:r>
          </w:p>
        </w:tc>
        <w:tc>
          <w:tcPr>
            <w:tcW w:w="2325" w:type="dxa"/>
            <w:shd w:val="clear" w:color="auto" w:fill="FFFFFF"/>
            <w:vAlign w:val="center"/>
          </w:tcPr>
          <w:p w:rsidR="009F280F" w:rsidRPr="005442D3" w:rsidRDefault="009F280F" w:rsidP="00F21A3F">
            <w:pPr>
              <w:tabs>
                <w:tab w:val="left" w:pos="0"/>
              </w:tabs>
              <w:jc w:val="center"/>
            </w:pPr>
            <w:r>
              <w:rPr>
                <w:noProof/>
              </w:rPr>
              <w:drawing>
                <wp:inline distT="0" distB="0" distL="0" distR="0" wp14:anchorId="5D3807E8" wp14:editId="49942EE4">
                  <wp:extent cx="647700" cy="1266825"/>
                  <wp:effectExtent l="0" t="0" r="0" b="9525"/>
                  <wp:docPr id="196" name="Picture 196" descr="Beschreibung: オリヅルラン　葉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 descr="Beschreibung: オリヅルラン　葉１"/>
                          <pic:cNvPicPr>
                            <a:picLocks noChangeAspect="1" noChangeArrowheads="1"/>
                          </pic:cNvPicPr>
                        </pic:nvPicPr>
                        <pic:blipFill>
                          <a:blip r:embed="rId515" cstate="screen">
                            <a:extLst>
                              <a:ext uri="{28A0092B-C50C-407E-A947-70E740481C1C}">
                                <a14:useLocalDpi xmlns:a14="http://schemas.microsoft.com/office/drawing/2010/main"/>
                              </a:ext>
                            </a:extLst>
                          </a:blip>
                          <a:srcRect/>
                          <a:stretch>
                            <a:fillRect/>
                          </a:stretch>
                        </pic:blipFill>
                        <pic:spPr bwMode="auto">
                          <a:xfrm>
                            <a:off x="0" y="0"/>
                            <a:ext cx="647700" cy="1266825"/>
                          </a:xfrm>
                          <a:prstGeom prst="rect">
                            <a:avLst/>
                          </a:prstGeom>
                          <a:noFill/>
                          <a:ln>
                            <a:noFill/>
                          </a:ln>
                        </pic:spPr>
                      </pic:pic>
                    </a:graphicData>
                  </a:graphic>
                </wp:inline>
              </w:drawing>
            </w:r>
          </w:p>
        </w:tc>
        <w:tc>
          <w:tcPr>
            <w:tcW w:w="2325" w:type="dxa"/>
            <w:shd w:val="clear" w:color="auto" w:fill="FFFFFF"/>
          </w:tcPr>
          <w:p w:rsidR="009F280F" w:rsidRPr="005442D3" w:rsidRDefault="009F280F" w:rsidP="00F21A3F">
            <w:pPr>
              <w:tabs>
                <w:tab w:val="left" w:pos="0"/>
              </w:tabs>
              <w:jc w:val="center"/>
              <w:rPr>
                <w:noProof/>
                <w:lang w:val="de-DE" w:eastAsia="de-DE"/>
              </w:rPr>
            </w:pPr>
            <w:r>
              <w:rPr>
                <w:noProof/>
              </w:rPr>
              <w:drawing>
                <wp:inline distT="0" distB="0" distL="0" distR="0" wp14:anchorId="54D7B1F9" wp14:editId="71D392CB">
                  <wp:extent cx="762000" cy="12573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16">
                            <a:extLst>
                              <a:ext uri="{28A0092B-C50C-407E-A947-70E740481C1C}">
                                <a14:useLocalDpi xmlns:a14="http://schemas.microsoft.com/office/drawing/2010/main"/>
                              </a:ext>
                            </a:extLst>
                          </a:blip>
                          <a:srcRect/>
                          <a:stretch>
                            <a:fillRect/>
                          </a:stretch>
                        </pic:blipFill>
                        <pic:spPr bwMode="auto">
                          <a:xfrm>
                            <a:off x="0" y="0"/>
                            <a:ext cx="762000" cy="1257300"/>
                          </a:xfrm>
                          <a:prstGeom prst="rect">
                            <a:avLst/>
                          </a:prstGeom>
                          <a:noFill/>
                          <a:ln>
                            <a:noFill/>
                          </a:ln>
                        </pic:spPr>
                      </pic:pic>
                    </a:graphicData>
                  </a:graphic>
                </wp:inline>
              </w:drawing>
            </w:r>
          </w:p>
        </w:tc>
      </w:tr>
      <w:tr w:rsidR="009F280F" w:rsidRPr="005442D3" w:rsidTr="00F21A3F">
        <w:trPr>
          <w:jc w:val="center"/>
        </w:trPr>
        <w:tc>
          <w:tcPr>
            <w:tcW w:w="2324" w:type="dxa"/>
            <w:shd w:val="clear" w:color="auto" w:fill="FFFFFF"/>
            <w:vAlign w:val="center"/>
          </w:tcPr>
          <w:p w:rsidR="009F280F" w:rsidRPr="005442D3" w:rsidRDefault="009F280F" w:rsidP="00F21A3F">
            <w:pPr>
              <w:tabs>
                <w:tab w:val="left" w:pos="0"/>
              </w:tabs>
              <w:jc w:val="center"/>
              <w:rPr>
                <w:szCs w:val="24"/>
              </w:rPr>
            </w:pPr>
            <w:r w:rsidRPr="005442D3">
              <w:rPr>
                <w:szCs w:val="24"/>
              </w:rPr>
              <w:t>en el borde</w:t>
            </w:r>
          </w:p>
        </w:tc>
        <w:tc>
          <w:tcPr>
            <w:tcW w:w="2325" w:type="dxa"/>
            <w:shd w:val="clear" w:color="auto" w:fill="FFFFFF"/>
            <w:vAlign w:val="center"/>
          </w:tcPr>
          <w:p w:rsidR="009F280F" w:rsidRPr="005442D3" w:rsidRDefault="009F280F" w:rsidP="00F21A3F">
            <w:pPr>
              <w:tabs>
                <w:tab w:val="left" w:pos="0"/>
              </w:tabs>
              <w:jc w:val="center"/>
              <w:rPr>
                <w:szCs w:val="24"/>
                <w:lang w:val="es-ES"/>
              </w:rPr>
            </w:pPr>
            <w:r w:rsidRPr="005442D3">
              <w:rPr>
                <w:szCs w:val="24"/>
              </w:rPr>
              <w:t>a lo largo del nervio central</w:t>
            </w:r>
          </w:p>
        </w:tc>
        <w:tc>
          <w:tcPr>
            <w:tcW w:w="2325" w:type="dxa"/>
            <w:shd w:val="clear" w:color="auto" w:fill="FFFFFF"/>
            <w:vAlign w:val="center"/>
          </w:tcPr>
          <w:p w:rsidR="009F280F" w:rsidRPr="005442D3" w:rsidRDefault="009F280F" w:rsidP="00F21A3F">
            <w:pPr>
              <w:tabs>
                <w:tab w:val="left" w:pos="0"/>
              </w:tabs>
              <w:jc w:val="center"/>
              <w:rPr>
                <w:szCs w:val="24"/>
              </w:rPr>
            </w:pPr>
            <w:r w:rsidRPr="005442D3">
              <w:rPr>
                <w:szCs w:val="24"/>
              </w:rPr>
              <w:t>irregular</w:t>
            </w:r>
          </w:p>
        </w:tc>
      </w:tr>
    </w:tbl>
    <w:p w:rsidR="009F280F" w:rsidRPr="00664AEA" w:rsidRDefault="009F280F" w:rsidP="009F280F">
      <w:bookmarkStart w:id="456" w:name="_Toc323031849"/>
      <w:bookmarkStart w:id="457" w:name="_Toc333313620"/>
      <w:bookmarkStart w:id="458" w:name="_Toc346525369"/>
      <w:bookmarkStart w:id="459" w:name="_Toc347319319"/>
    </w:p>
    <w:p w:rsidR="009F280F" w:rsidRPr="004F0CD0" w:rsidRDefault="009F280F" w:rsidP="009F280F">
      <w:pPr>
        <w:pStyle w:val="Heading4"/>
      </w:pPr>
      <w:bookmarkStart w:id="460" w:name="_Toc15562915"/>
      <w:r w:rsidRPr="004F0CD0">
        <w:t>3.5.2</w:t>
      </w:r>
      <w:r w:rsidRPr="004F0CD0">
        <w:tab/>
      </w:r>
      <w:bookmarkEnd w:id="456"/>
      <w:bookmarkEnd w:id="457"/>
      <w:bookmarkEnd w:id="458"/>
      <w:r w:rsidRPr="004F0CD0">
        <w:t>Pigmentación (antociánica, carotenoide)</w:t>
      </w:r>
      <w:bookmarkEnd w:id="459"/>
      <w:bookmarkEnd w:id="460"/>
      <w:r w:rsidRPr="004F0CD0">
        <w:fldChar w:fldCharType="begin"/>
      </w:r>
      <w:r w:rsidRPr="004F0CD0">
        <w:instrText xml:space="preserve"> XE "Pigmentación (antociánica, carotenoide)" </w:instrText>
      </w:r>
      <w:r w:rsidRPr="004F0CD0">
        <w:fldChar w:fldCharType="end"/>
      </w:r>
      <w:r w:rsidRPr="004F0CD0">
        <w:fldChar w:fldCharType="begin"/>
      </w:r>
      <w:r w:rsidRPr="004F0CD0">
        <w:instrText xml:space="preserve"> XE "Pigmento" </w:instrText>
      </w:r>
      <w:r w:rsidRPr="004F0CD0">
        <w:fldChar w:fldCharType="end"/>
      </w:r>
    </w:p>
    <w:p w:rsidR="009F280F" w:rsidRPr="005442D3" w:rsidRDefault="009F280F" w:rsidP="009F280F">
      <w:pPr>
        <w:rPr>
          <w:color w:val="000000"/>
          <w:szCs w:val="24"/>
        </w:rPr>
      </w:pPr>
    </w:p>
    <w:p w:rsidR="009F280F" w:rsidRDefault="009F280F" w:rsidP="009F280F">
      <w:pPr>
        <w:rPr>
          <w:szCs w:val="24"/>
        </w:rPr>
      </w:pPr>
      <w:r w:rsidRPr="005442D3">
        <w:rPr>
          <w:szCs w:val="24"/>
        </w:rPr>
        <w:t xml:space="preserve">Por lo general, los </w:t>
      </w:r>
      <w:r w:rsidRPr="00FB363F">
        <w:rPr>
          <w:color w:val="FF0000"/>
          <w:szCs w:val="24"/>
        </w:rPr>
        <w:t>pigmentos</w:t>
      </w:r>
      <w:r w:rsidRPr="005442D3">
        <w:rPr>
          <w:szCs w:val="24"/>
        </w:rPr>
        <w:t xml:space="preserve"> cromáticos como la coloración </w:t>
      </w:r>
      <w:r w:rsidRPr="00CD583C">
        <w:rPr>
          <w:color w:val="FF0000"/>
          <w:szCs w:val="24"/>
        </w:rPr>
        <w:t>antociánica</w:t>
      </w:r>
      <w:r w:rsidRPr="0028623E">
        <w:rPr>
          <w:color w:val="FF0000"/>
        </w:rPr>
        <w:fldChar w:fldCharType="begin"/>
      </w:r>
      <w:r w:rsidRPr="0028623E">
        <w:instrText xml:space="preserve"> XE "</w:instrText>
      </w:r>
      <w:r w:rsidRPr="00CD583C">
        <w:rPr>
          <w:color w:val="FF0000"/>
          <w:szCs w:val="24"/>
        </w:rPr>
        <w:instrText>Antociánica</w:instrText>
      </w:r>
      <w:r w:rsidRPr="0028623E">
        <w:instrText xml:space="preserve">" </w:instrText>
      </w:r>
      <w:r w:rsidRPr="0028623E">
        <w:rPr>
          <w:color w:val="FF0000"/>
        </w:rPr>
        <w:fldChar w:fldCharType="end"/>
      </w:r>
      <w:r w:rsidRPr="005442D3">
        <w:rPr>
          <w:szCs w:val="24"/>
        </w:rPr>
        <w:t xml:space="preserve"> se presentan en un órgano de una planta o en una parte de un órgano en forma de </w:t>
      </w:r>
      <w:r w:rsidRPr="009148B3">
        <w:rPr>
          <w:color w:val="FF0000"/>
          <w:szCs w:val="24"/>
        </w:rPr>
        <w:t>color superficial</w:t>
      </w:r>
      <w:r w:rsidRPr="0028623E">
        <w:rPr>
          <w:color w:val="FF0000"/>
        </w:rPr>
        <w:fldChar w:fldCharType="begin"/>
      </w:r>
      <w:r w:rsidRPr="0028623E">
        <w:instrText xml:space="preserve"> XE "</w:instrText>
      </w:r>
      <w:r>
        <w:rPr>
          <w:color w:val="FF0000"/>
        </w:rPr>
        <w:instrText>Color superficial</w:instrText>
      </w:r>
      <w:r w:rsidRPr="0028623E">
        <w:instrText xml:space="preserve">" </w:instrText>
      </w:r>
      <w:r w:rsidRPr="0028623E">
        <w:rPr>
          <w:color w:val="FF0000"/>
        </w:rPr>
        <w:fldChar w:fldCharType="end"/>
      </w:r>
      <w:r w:rsidRPr="005442D3">
        <w:rPr>
          <w:szCs w:val="24"/>
        </w:rPr>
        <w:t>.</w:t>
      </w:r>
      <w:r w:rsidRPr="005442D3">
        <w:rPr>
          <w:szCs w:val="24"/>
          <w:lang w:val="es-ES"/>
        </w:rPr>
        <w:t xml:space="preserve">  </w:t>
      </w:r>
      <w:r w:rsidRPr="005442D3">
        <w:rPr>
          <w:szCs w:val="24"/>
        </w:rPr>
        <w:t xml:space="preserve">Según la cantidad y la </w:t>
      </w:r>
      <w:r w:rsidRPr="00FB3728">
        <w:rPr>
          <w:color w:val="FF0000"/>
          <w:szCs w:val="24"/>
        </w:rPr>
        <w:t>intensidad</w:t>
      </w:r>
      <w:r w:rsidRPr="0028623E">
        <w:rPr>
          <w:color w:val="FF0000"/>
        </w:rPr>
        <w:fldChar w:fldCharType="begin"/>
      </w:r>
      <w:r w:rsidRPr="0028623E">
        <w:instrText xml:space="preserve"> XE "</w:instrText>
      </w:r>
      <w:r>
        <w:rPr>
          <w:color w:val="FF0000"/>
        </w:rPr>
        <w:instrText>Intensidad</w:instrText>
      </w:r>
      <w:r w:rsidRPr="0028623E">
        <w:instrText xml:space="preserve">" </w:instrText>
      </w:r>
      <w:r w:rsidRPr="0028623E">
        <w:rPr>
          <w:color w:val="FF0000"/>
        </w:rPr>
        <w:fldChar w:fldCharType="end"/>
      </w:r>
      <w:r w:rsidRPr="0028623E">
        <w:rPr>
          <w:color w:val="FF0000"/>
        </w:rPr>
        <w:fldChar w:fldCharType="begin"/>
      </w:r>
      <w:r w:rsidRPr="0028623E">
        <w:instrText xml:space="preserve"> XE "</w:instrText>
      </w:r>
      <w:r w:rsidRPr="001D2186">
        <w:rPr>
          <w:color w:val="FF0000"/>
        </w:rPr>
        <w:instrText xml:space="preserve">Color\: </w:instrText>
      </w:r>
      <w:r>
        <w:rPr>
          <w:color w:val="FF0000"/>
        </w:rPr>
        <w:instrText>Intensidad</w:instrText>
      </w:r>
      <w:r w:rsidRPr="0028623E">
        <w:instrText xml:space="preserve">" </w:instrText>
      </w:r>
      <w:r w:rsidRPr="0028623E">
        <w:rPr>
          <w:color w:val="FF0000"/>
        </w:rPr>
        <w:fldChar w:fldCharType="end"/>
      </w:r>
      <w:r w:rsidRPr="005442D3">
        <w:rPr>
          <w:szCs w:val="24"/>
        </w:rPr>
        <w:t xml:space="preserve"> de los </w:t>
      </w:r>
      <w:r w:rsidRPr="00FB363F">
        <w:rPr>
          <w:color w:val="FF0000"/>
          <w:szCs w:val="24"/>
        </w:rPr>
        <w:t>pigmentos</w:t>
      </w:r>
      <w:r w:rsidRPr="005442D3">
        <w:rPr>
          <w:szCs w:val="24"/>
        </w:rPr>
        <w:t>, puede resultar útil describir el color del órgano con o sin ellos.</w:t>
      </w:r>
      <w:r w:rsidRPr="005442D3">
        <w:rPr>
          <w:szCs w:val="24"/>
          <w:lang w:val="es-ES"/>
        </w:rPr>
        <w:t xml:space="preserve">  </w:t>
      </w:r>
      <w:r w:rsidRPr="005442D3">
        <w:rPr>
          <w:szCs w:val="24"/>
        </w:rPr>
        <w:t xml:space="preserve">Si los </w:t>
      </w:r>
      <w:r w:rsidRPr="00FB363F">
        <w:rPr>
          <w:color w:val="FF0000"/>
          <w:szCs w:val="24"/>
        </w:rPr>
        <w:t>pigmentos</w:t>
      </w:r>
      <w:r w:rsidRPr="005442D3">
        <w:rPr>
          <w:szCs w:val="24"/>
        </w:rPr>
        <w:t xml:space="preserve"> se excluyen de la observación, debe indicarse en el carácter (por ejemplo, Limbo:</w:t>
      </w:r>
      <w:r w:rsidRPr="005442D3">
        <w:rPr>
          <w:szCs w:val="24"/>
          <w:lang w:val="es-ES"/>
        </w:rPr>
        <w:t xml:space="preserve"> </w:t>
      </w:r>
      <w:r w:rsidRPr="005442D3">
        <w:rPr>
          <w:szCs w:val="24"/>
        </w:rPr>
        <w:t xml:space="preserve">color (excluida la </w:t>
      </w:r>
      <w:r w:rsidRPr="00535B1D">
        <w:rPr>
          <w:color w:val="FF0000"/>
          <w:szCs w:val="24"/>
        </w:rPr>
        <w:t>antocianina</w:t>
      </w:r>
      <w:r w:rsidRPr="005442D3">
        <w:rPr>
          <w:szCs w:val="24"/>
        </w:rPr>
        <w:t>)).</w:t>
      </w:r>
    </w:p>
    <w:p w:rsidR="009F280F" w:rsidRPr="005442D3" w:rsidRDefault="009F280F" w:rsidP="009F280F">
      <w:pPr>
        <w:rPr>
          <w:szCs w:val="24"/>
          <w:lang w:val="es-ES"/>
        </w:rPr>
      </w:pPr>
    </w:p>
    <w:p w:rsidR="009F280F" w:rsidRDefault="009F280F" w:rsidP="009F280F">
      <w:pPr>
        <w:rPr>
          <w:szCs w:val="24"/>
        </w:rPr>
      </w:pPr>
      <w:r w:rsidRPr="005442D3">
        <w:rPr>
          <w:szCs w:val="24"/>
        </w:rPr>
        <w:t xml:space="preserve">Si se conoce el nombre del </w:t>
      </w:r>
      <w:r w:rsidRPr="00FB363F">
        <w:rPr>
          <w:color w:val="FF0000"/>
          <w:szCs w:val="24"/>
        </w:rPr>
        <w:t>pigmento</w:t>
      </w:r>
      <w:r w:rsidRPr="005442D3">
        <w:rPr>
          <w:szCs w:val="24"/>
        </w:rPr>
        <w:t>, debe hacerse referencia al nombre, por ejemplo,</w:t>
      </w:r>
      <w:r w:rsidRPr="005442D3">
        <w:rPr>
          <w:szCs w:val="24"/>
          <w:lang w:val="es-ES"/>
        </w:rPr>
        <w:t xml:space="preserve"> </w:t>
      </w:r>
      <w:r w:rsidRPr="005442D3">
        <w:rPr>
          <w:szCs w:val="24"/>
        </w:rPr>
        <w:t>“</w:t>
      </w:r>
      <w:r w:rsidRPr="00FB363F">
        <w:rPr>
          <w:color w:val="FF0000"/>
          <w:szCs w:val="24"/>
        </w:rPr>
        <w:t>pigmentación</w:t>
      </w:r>
      <w:r w:rsidRPr="005442D3">
        <w:rPr>
          <w:szCs w:val="24"/>
        </w:rPr>
        <w:t xml:space="preserve"> </w:t>
      </w:r>
      <w:r w:rsidRPr="00CD583C">
        <w:rPr>
          <w:color w:val="FF0000"/>
          <w:szCs w:val="24"/>
        </w:rPr>
        <w:t>antociánica</w:t>
      </w:r>
      <w:r w:rsidRPr="005442D3">
        <w:rPr>
          <w:szCs w:val="24"/>
        </w:rPr>
        <w:t>”.</w:t>
      </w:r>
      <w:r w:rsidRPr="005442D3">
        <w:rPr>
          <w:szCs w:val="24"/>
          <w:lang w:val="es-ES"/>
        </w:rPr>
        <w:t xml:space="preserve"> </w:t>
      </w:r>
      <w:r w:rsidRPr="005442D3">
        <w:rPr>
          <w:szCs w:val="24"/>
        </w:rPr>
        <w:t xml:space="preserve">Si no se conoce el nombre del </w:t>
      </w:r>
      <w:r w:rsidRPr="00FB363F">
        <w:rPr>
          <w:color w:val="FF0000"/>
          <w:szCs w:val="24"/>
        </w:rPr>
        <w:t>pigmento</w:t>
      </w:r>
      <w:r w:rsidRPr="005442D3">
        <w:rPr>
          <w:szCs w:val="24"/>
        </w:rPr>
        <w:t>, debe mencionarse el color, por ejemplo,</w:t>
      </w:r>
      <w:r w:rsidRPr="005442D3">
        <w:rPr>
          <w:szCs w:val="24"/>
          <w:lang w:val="es-ES"/>
        </w:rPr>
        <w:t xml:space="preserve"> </w:t>
      </w:r>
      <w:r w:rsidRPr="005442D3">
        <w:rPr>
          <w:szCs w:val="24"/>
        </w:rPr>
        <w:t>“</w:t>
      </w:r>
      <w:r w:rsidRPr="00FB363F">
        <w:rPr>
          <w:color w:val="FF0000"/>
          <w:szCs w:val="24"/>
        </w:rPr>
        <w:t>pigmentación</w:t>
      </w:r>
      <w:r w:rsidRPr="005442D3">
        <w:rPr>
          <w:szCs w:val="24"/>
        </w:rPr>
        <w:t xml:space="preserve"> roja”.</w:t>
      </w:r>
    </w:p>
    <w:p w:rsidR="009F280F" w:rsidRPr="005442D3" w:rsidRDefault="009F280F" w:rsidP="009F280F">
      <w:pPr>
        <w:rPr>
          <w:szCs w:val="24"/>
          <w:lang w:val="es-ES"/>
        </w:rPr>
      </w:pPr>
    </w:p>
    <w:p w:rsidR="009F280F" w:rsidRPr="005442D3" w:rsidRDefault="009F280F" w:rsidP="009F280F">
      <w:pPr>
        <w:rPr>
          <w:szCs w:val="24"/>
        </w:rPr>
      </w:pPr>
      <w:r w:rsidRPr="005442D3">
        <w:rPr>
          <w:szCs w:val="24"/>
        </w:rPr>
        <w:t xml:space="preserve">La </w:t>
      </w:r>
      <w:r w:rsidRPr="00FB363F">
        <w:rPr>
          <w:color w:val="FF0000"/>
          <w:szCs w:val="24"/>
        </w:rPr>
        <w:t>pigmentación</w:t>
      </w:r>
      <w:r w:rsidRPr="005442D3">
        <w:rPr>
          <w:szCs w:val="24"/>
        </w:rPr>
        <w:t xml:space="preserve"> puede describirse mediante su </w:t>
      </w:r>
      <w:r w:rsidRPr="00FB3728">
        <w:rPr>
          <w:color w:val="FF0000"/>
          <w:szCs w:val="24"/>
        </w:rPr>
        <w:t>intensidad</w:t>
      </w:r>
      <w:r w:rsidRPr="005442D3">
        <w:rPr>
          <w:szCs w:val="24"/>
        </w:rPr>
        <w:t xml:space="preserve"> o la extensión de su </w:t>
      </w:r>
      <w:r w:rsidRPr="00325482">
        <w:rPr>
          <w:color w:val="FF0000"/>
          <w:szCs w:val="24"/>
        </w:rPr>
        <w:t>distribución</w:t>
      </w:r>
      <w:r w:rsidRPr="0028623E">
        <w:rPr>
          <w:color w:val="FF0000"/>
        </w:rPr>
        <w:fldChar w:fldCharType="begin"/>
      </w:r>
      <w:r w:rsidRPr="0028623E">
        <w:instrText xml:space="preserve"> XE "</w:instrText>
      </w:r>
      <w:r>
        <w:rPr>
          <w:color w:val="FF0000"/>
        </w:rPr>
        <w:instrText>Distribución</w:instrText>
      </w:r>
      <w:r w:rsidRPr="0028623E">
        <w:instrText xml:space="preserve">" </w:instrText>
      </w:r>
      <w:r w:rsidRPr="0028623E">
        <w:rPr>
          <w:color w:val="FF0000"/>
        </w:rPr>
        <w:fldChar w:fldCharType="end"/>
      </w:r>
      <w:r w:rsidRPr="005442D3">
        <w:rPr>
          <w:szCs w:val="24"/>
        </w:rPr>
        <w:t>.</w:t>
      </w:r>
    </w:p>
    <w:p w:rsidR="009F280F" w:rsidRPr="005442D3" w:rsidRDefault="009F280F" w:rsidP="009F280F">
      <w:pPr>
        <w:rPr>
          <w:szCs w:val="24"/>
          <w:lang w:val="es-ES"/>
        </w:rPr>
      </w:pPr>
    </w:p>
    <w:p w:rsidR="009F280F" w:rsidRPr="005442D3" w:rsidRDefault="009F280F" w:rsidP="009F280F">
      <w:pPr>
        <w:ind w:firstLine="567"/>
        <w:rPr>
          <w:i/>
          <w:color w:val="000000"/>
          <w:szCs w:val="24"/>
          <w:lang w:val="es-ES"/>
        </w:rPr>
      </w:pPr>
      <w:r w:rsidRPr="005442D3">
        <w:rPr>
          <w:i/>
          <w:szCs w:val="24"/>
        </w:rPr>
        <w:t>Ejemplo:</w:t>
      </w:r>
      <w:r w:rsidRPr="005442D3">
        <w:rPr>
          <w:i/>
          <w:color w:val="000000"/>
          <w:szCs w:val="24"/>
          <w:lang w:val="es-ES"/>
        </w:rPr>
        <w:t xml:space="preserve">  </w:t>
      </w:r>
      <w:r w:rsidRPr="005442D3">
        <w:rPr>
          <w:i/>
          <w:szCs w:val="24"/>
        </w:rPr>
        <w:t>Limbo:</w:t>
      </w:r>
      <w:r w:rsidRPr="005442D3">
        <w:rPr>
          <w:i/>
          <w:color w:val="000000"/>
          <w:szCs w:val="24"/>
          <w:lang w:val="es-ES"/>
        </w:rPr>
        <w:t xml:space="preserve">  </w:t>
      </w:r>
      <w:r w:rsidRPr="00FB363F">
        <w:rPr>
          <w:i/>
          <w:color w:val="FF0000"/>
          <w:szCs w:val="24"/>
        </w:rPr>
        <w:t>pigmentación</w:t>
      </w:r>
      <w:r w:rsidRPr="005442D3">
        <w:rPr>
          <w:i/>
          <w:color w:val="000000"/>
          <w:szCs w:val="24"/>
        </w:rPr>
        <w:t xml:space="preserve"> </w:t>
      </w:r>
      <w:r w:rsidRPr="00CD583C">
        <w:rPr>
          <w:i/>
          <w:color w:val="FF0000"/>
          <w:szCs w:val="24"/>
        </w:rPr>
        <w:t>antociánica</w:t>
      </w:r>
      <w:r w:rsidRPr="005442D3">
        <w:rPr>
          <w:i/>
          <w:color w:val="000000"/>
          <w:szCs w:val="24"/>
        </w:rPr>
        <w:t xml:space="preserve"> (QN):</w:t>
      </w:r>
    </w:p>
    <w:p w:rsidR="009F280F" w:rsidRPr="005442D3" w:rsidRDefault="009F280F" w:rsidP="009F280F">
      <w:pPr>
        <w:ind w:firstLine="1560"/>
        <w:rPr>
          <w:i/>
          <w:color w:val="000000"/>
          <w:szCs w:val="24"/>
          <w:lang w:val="es-ES"/>
        </w:rPr>
      </w:pPr>
      <w:r w:rsidRPr="005442D3">
        <w:rPr>
          <w:i/>
          <w:color w:val="000000"/>
          <w:szCs w:val="24"/>
        </w:rPr>
        <w:t>débil (3);  media (5);  fuerte (7)</w:t>
      </w:r>
    </w:p>
    <w:p w:rsidR="009F280F" w:rsidRPr="005442D3" w:rsidRDefault="009F280F" w:rsidP="009F280F">
      <w:pPr>
        <w:rPr>
          <w:color w:val="000000"/>
          <w:szCs w:val="24"/>
          <w:lang w:val="es-ES"/>
        </w:rPr>
      </w:pPr>
    </w:p>
    <w:p w:rsidR="009F280F" w:rsidRPr="005442D3" w:rsidRDefault="009F280F" w:rsidP="009F280F">
      <w:pPr>
        <w:ind w:firstLine="567"/>
        <w:rPr>
          <w:i/>
          <w:color w:val="000000"/>
          <w:szCs w:val="24"/>
          <w:lang w:val="es-ES"/>
        </w:rPr>
      </w:pPr>
      <w:r w:rsidRPr="005442D3">
        <w:rPr>
          <w:i/>
          <w:szCs w:val="24"/>
        </w:rPr>
        <w:t>Ejemplo:</w:t>
      </w:r>
      <w:r w:rsidRPr="005442D3">
        <w:rPr>
          <w:i/>
          <w:color w:val="000000"/>
          <w:szCs w:val="24"/>
          <w:lang w:val="es-ES"/>
        </w:rPr>
        <w:t xml:space="preserve">  </w:t>
      </w:r>
      <w:r w:rsidRPr="005442D3">
        <w:rPr>
          <w:i/>
          <w:color w:val="000000"/>
          <w:szCs w:val="24"/>
        </w:rPr>
        <w:t xml:space="preserve">Limbo:  </w:t>
      </w:r>
      <w:r w:rsidRPr="00325482">
        <w:rPr>
          <w:i/>
          <w:color w:val="FF0000"/>
          <w:szCs w:val="24"/>
        </w:rPr>
        <w:t>distribución</w:t>
      </w:r>
      <w:r w:rsidRPr="005442D3">
        <w:rPr>
          <w:i/>
          <w:color w:val="000000"/>
          <w:szCs w:val="24"/>
        </w:rPr>
        <w:t xml:space="preserve"> de la </w:t>
      </w:r>
      <w:r w:rsidRPr="00FB363F">
        <w:rPr>
          <w:i/>
          <w:color w:val="FF0000"/>
          <w:szCs w:val="24"/>
        </w:rPr>
        <w:t>pigmentación</w:t>
      </w:r>
      <w:r w:rsidRPr="005442D3">
        <w:rPr>
          <w:i/>
          <w:color w:val="000000"/>
          <w:szCs w:val="24"/>
        </w:rPr>
        <w:t xml:space="preserve"> </w:t>
      </w:r>
      <w:r w:rsidRPr="00CD583C">
        <w:rPr>
          <w:i/>
          <w:color w:val="FF0000"/>
          <w:szCs w:val="24"/>
        </w:rPr>
        <w:t>antociánica</w:t>
      </w:r>
      <w:r w:rsidRPr="005442D3">
        <w:rPr>
          <w:i/>
          <w:color w:val="000000"/>
          <w:szCs w:val="24"/>
        </w:rPr>
        <w:t xml:space="preserve"> (PQ):</w:t>
      </w:r>
    </w:p>
    <w:p w:rsidR="009F280F" w:rsidRPr="005442D3" w:rsidRDefault="009F280F" w:rsidP="009F280F">
      <w:pPr>
        <w:ind w:firstLine="1560"/>
        <w:rPr>
          <w:i/>
          <w:color w:val="000000"/>
          <w:szCs w:val="24"/>
          <w:lang w:val="es-ES"/>
        </w:rPr>
      </w:pPr>
      <w:r w:rsidRPr="005442D3">
        <w:rPr>
          <w:i/>
          <w:color w:val="000000"/>
          <w:szCs w:val="24"/>
        </w:rPr>
        <w:t>en el borde (1);  a lo largo de los nervios (2);  en la base (3)</w:t>
      </w:r>
    </w:p>
    <w:p w:rsidR="009F280F" w:rsidRPr="005442D3" w:rsidRDefault="009F280F" w:rsidP="009F280F">
      <w:pPr>
        <w:rPr>
          <w:szCs w:val="24"/>
          <w:lang w:val="es-ES"/>
        </w:rPr>
      </w:pPr>
    </w:p>
    <w:p w:rsidR="009F280F" w:rsidRPr="002A3322" w:rsidRDefault="009F280F" w:rsidP="009F280F">
      <w:pPr>
        <w:pStyle w:val="Heading4"/>
        <w:rPr>
          <w:lang w:val="es-ES"/>
        </w:rPr>
      </w:pPr>
      <w:bookmarkStart w:id="461" w:name="_Toc323031850"/>
      <w:bookmarkStart w:id="462" w:name="_Toc333313621"/>
      <w:bookmarkStart w:id="463" w:name="_Toc346525370"/>
      <w:bookmarkStart w:id="464" w:name="_Toc347319320"/>
      <w:bookmarkStart w:id="465" w:name="_Toc15562916"/>
      <w:r w:rsidRPr="002A3322">
        <w:rPr>
          <w:lang w:val="es-ES"/>
        </w:rPr>
        <w:t>3.5.3</w:t>
      </w:r>
      <w:r w:rsidRPr="002A3322">
        <w:rPr>
          <w:lang w:val="es-ES"/>
        </w:rPr>
        <w:tab/>
      </w:r>
      <w:bookmarkEnd w:id="461"/>
      <w:bookmarkEnd w:id="462"/>
      <w:bookmarkEnd w:id="463"/>
      <w:r w:rsidRPr="002A3322">
        <w:rPr>
          <w:lang w:val="es-ES"/>
        </w:rPr>
        <w:t>Visibilidad</w:t>
      </w:r>
      <w:bookmarkEnd w:id="464"/>
      <w:bookmarkEnd w:id="465"/>
      <w:r w:rsidRPr="002A3322">
        <w:fldChar w:fldCharType="begin"/>
      </w:r>
      <w:r w:rsidRPr="002A3322">
        <w:instrText xml:space="preserve"> XE "</w:instrText>
      </w:r>
      <w:r w:rsidRPr="002A3322">
        <w:rPr>
          <w:snapToGrid w:val="0"/>
        </w:rPr>
        <w:instrText>Visibilidad</w:instrText>
      </w:r>
      <w:r w:rsidRPr="002A3322">
        <w:instrText xml:space="preserve">" </w:instrText>
      </w:r>
      <w:r w:rsidRPr="002A3322">
        <w:fldChar w:fldCharType="end"/>
      </w:r>
    </w:p>
    <w:p w:rsidR="009F280F" w:rsidRPr="005442D3" w:rsidRDefault="009F280F" w:rsidP="009F280F">
      <w:pPr>
        <w:rPr>
          <w:bCs/>
          <w:szCs w:val="24"/>
          <w:lang w:val="es-ES"/>
        </w:rPr>
      </w:pPr>
    </w:p>
    <w:p w:rsidR="009F280F" w:rsidRPr="005442D3" w:rsidRDefault="009F280F" w:rsidP="009F280F">
      <w:pPr>
        <w:ind w:left="567"/>
        <w:rPr>
          <w:lang w:val="es-ES"/>
        </w:rPr>
      </w:pPr>
      <w:r w:rsidRPr="007622BC">
        <w:rPr>
          <w:color w:val="FF0000"/>
        </w:rPr>
        <w:t>CONSPICUO</w:t>
      </w:r>
      <w:r w:rsidRPr="003A1AC6">
        <w:fldChar w:fldCharType="begin"/>
      </w:r>
      <w:r w:rsidRPr="003A1AC6">
        <w:instrText xml:space="preserve"> XE "</w:instrText>
      </w:r>
      <w:r w:rsidRPr="003A1AC6">
        <w:rPr>
          <w:snapToGrid w:val="0"/>
          <w:color w:val="FF0000"/>
        </w:rPr>
        <w:instrText>Conspicuo</w:instrText>
      </w:r>
      <w:r w:rsidRPr="003A1AC6">
        <w:instrText xml:space="preserve">" </w:instrText>
      </w:r>
      <w:r w:rsidRPr="003A1AC6">
        <w:fldChar w:fldCharType="end"/>
      </w:r>
      <w:r w:rsidRPr="005442D3">
        <w:t>:</w:t>
      </w:r>
      <w:r w:rsidRPr="005442D3">
        <w:rPr>
          <w:lang w:val="es-ES"/>
        </w:rPr>
        <w:t xml:space="preserve">  </w:t>
      </w:r>
      <w:r w:rsidRPr="005442D3">
        <w:t>claramente visible, evidente.</w:t>
      </w:r>
    </w:p>
    <w:p w:rsidR="009F280F" w:rsidRPr="005442D3" w:rsidRDefault="009F280F" w:rsidP="009F280F">
      <w:pPr>
        <w:ind w:left="567"/>
        <w:rPr>
          <w:lang w:val="es-ES"/>
        </w:rPr>
      </w:pPr>
      <w:r w:rsidRPr="007622BC">
        <w:rPr>
          <w:color w:val="FF0000"/>
        </w:rPr>
        <w:t>INCONSPICUO</w:t>
      </w:r>
      <w:r w:rsidRPr="003A1AC6">
        <w:fldChar w:fldCharType="begin"/>
      </w:r>
      <w:r w:rsidRPr="003A1AC6">
        <w:instrText xml:space="preserve"> XE "</w:instrText>
      </w:r>
      <w:r w:rsidRPr="003A1AC6">
        <w:rPr>
          <w:color w:val="FF0000"/>
        </w:rPr>
        <w:instrText>Inc</w:instrText>
      </w:r>
      <w:r w:rsidRPr="003A1AC6">
        <w:rPr>
          <w:snapToGrid w:val="0"/>
          <w:color w:val="FF0000"/>
        </w:rPr>
        <w:instrText>onspicuo</w:instrText>
      </w:r>
      <w:r w:rsidRPr="003A1AC6">
        <w:instrText xml:space="preserve">" </w:instrText>
      </w:r>
      <w:r w:rsidRPr="003A1AC6">
        <w:fldChar w:fldCharType="end"/>
      </w:r>
      <w:r w:rsidRPr="005442D3">
        <w:t>:</w:t>
      </w:r>
      <w:r w:rsidRPr="005442D3">
        <w:rPr>
          <w:lang w:val="es-ES"/>
        </w:rPr>
        <w:t xml:space="preserve">  </w:t>
      </w:r>
      <w:r w:rsidRPr="005442D3">
        <w:t>no claramente visible, poco notable.</w:t>
      </w:r>
    </w:p>
    <w:p w:rsidR="009F280F" w:rsidRPr="005442D3" w:rsidRDefault="009F280F" w:rsidP="009F280F">
      <w:pPr>
        <w:ind w:left="567"/>
        <w:rPr>
          <w:lang w:val="es-ES"/>
        </w:rPr>
      </w:pPr>
    </w:p>
    <w:p w:rsidR="009F280F" w:rsidRPr="005442D3" w:rsidRDefault="009F280F" w:rsidP="009F280F">
      <w:pPr>
        <w:rPr>
          <w:snapToGrid w:val="0"/>
          <w:color w:val="000000"/>
          <w:lang w:val="es-ES"/>
        </w:rPr>
      </w:pPr>
      <w:r w:rsidRPr="005442D3">
        <w:rPr>
          <w:snapToGrid w:val="0"/>
        </w:rPr>
        <w:t xml:space="preserve">Para indicar claramente a qué se refiere el término </w:t>
      </w:r>
      <w:r w:rsidRPr="00625058">
        <w:rPr>
          <w:snapToGrid w:val="0"/>
          <w:color w:val="FF0000"/>
        </w:rPr>
        <w:t>visibilidad</w:t>
      </w:r>
      <w:r w:rsidRPr="005442D3">
        <w:rPr>
          <w:snapToGrid w:val="0"/>
        </w:rPr>
        <w:t>, se podría utilizar el siguiente texto estándar en las directrices de examen:</w:t>
      </w:r>
    </w:p>
    <w:p w:rsidR="009F280F" w:rsidRPr="005442D3" w:rsidRDefault="009F280F" w:rsidP="009F280F">
      <w:pPr>
        <w:rPr>
          <w:snapToGrid w:val="0"/>
          <w:color w:val="000000"/>
          <w:lang w:val="es-ES"/>
        </w:rPr>
      </w:pPr>
    </w:p>
    <w:p w:rsidR="009F280F" w:rsidRPr="005442D3" w:rsidRDefault="009F280F" w:rsidP="009F280F">
      <w:pPr>
        <w:ind w:left="567"/>
        <w:rPr>
          <w:snapToGrid w:val="0"/>
          <w:color w:val="000000"/>
          <w:lang w:val="es-ES"/>
        </w:rPr>
      </w:pPr>
      <w:r w:rsidRPr="005442D3">
        <w:rPr>
          <w:snapToGrid w:val="0"/>
        </w:rPr>
        <w:t>a)</w:t>
      </w:r>
      <w:r w:rsidRPr="005442D3">
        <w:rPr>
          <w:snapToGrid w:val="0"/>
          <w:color w:val="000000"/>
          <w:lang w:val="es-ES"/>
        </w:rPr>
        <w:tab/>
      </w:r>
      <w:r w:rsidRPr="005442D3">
        <w:rPr>
          <w:snapToGrid w:val="0"/>
        </w:rPr>
        <w:t xml:space="preserve">La </w:t>
      </w:r>
      <w:r w:rsidRPr="00625058">
        <w:rPr>
          <w:snapToGrid w:val="0"/>
          <w:color w:val="FF0000"/>
        </w:rPr>
        <w:t>visibilidad</w:t>
      </w:r>
      <w:r w:rsidRPr="005442D3">
        <w:rPr>
          <w:snapToGrid w:val="0"/>
        </w:rPr>
        <w:t xml:space="preserve"> viene determinada por el contraste de color.</w:t>
      </w:r>
    </w:p>
    <w:p w:rsidR="009F280F" w:rsidRPr="005442D3" w:rsidRDefault="009F280F" w:rsidP="009F280F">
      <w:pPr>
        <w:ind w:left="567"/>
        <w:rPr>
          <w:snapToGrid w:val="0"/>
          <w:color w:val="000000"/>
          <w:lang w:val="es-ES"/>
        </w:rPr>
      </w:pPr>
      <w:r w:rsidRPr="005442D3">
        <w:rPr>
          <w:snapToGrid w:val="0"/>
        </w:rPr>
        <w:t>b)</w:t>
      </w:r>
      <w:r w:rsidRPr="005442D3">
        <w:rPr>
          <w:snapToGrid w:val="0"/>
          <w:color w:val="000000"/>
          <w:lang w:val="es-ES"/>
        </w:rPr>
        <w:tab/>
      </w:r>
      <w:r w:rsidRPr="005442D3">
        <w:rPr>
          <w:snapToGrid w:val="0"/>
          <w:color w:val="000000"/>
        </w:rPr>
        <w:t xml:space="preserve">La </w:t>
      </w:r>
      <w:r w:rsidRPr="00625058">
        <w:rPr>
          <w:snapToGrid w:val="0"/>
          <w:color w:val="FF0000"/>
        </w:rPr>
        <w:t>visibilidad</w:t>
      </w:r>
      <w:r w:rsidRPr="005442D3">
        <w:rPr>
          <w:snapToGrid w:val="0"/>
          <w:color w:val="000000"/>
        </w:rPr>
        <w:t xml:space="preserve"> viene determinada conjuntamente por el contraste de color y el tamaño.</w:t>
      </w:r>
    </w:p>
    <w:p w:rsidR="009F280F" w:rsidRPr="005442D3" w:rsidRDefault="009F280F" w:rsidP="009F280F">
      <w:pPr>
        <w:pStyle w:val="Heading4"/>
        <w:rPr>
          <w:lang w:val="es-ES"/>
        </w:rPr>
      </w:pPr>
    </w:p>
    <w:p w:rsidR="009F280F" w:rsidRPr="005442D3" w:rsidRDefault="009F280F" w:rsidP="009F280F">
      <w:pPr>
        <w:pStyle w:val="Heading3"/>
        <w:rPr>
          <w:lang w:val="es-ES"/>
        </w:rPr>
      </w:pPr>
    </w:p>
    <w:p w:rsidR="009F280F" w:rsidRPr="004F0CD0" w:rsidRDefault="009F280F" w:rsidP="009F280F">
      <w:pPr>
        <w:pStyle w:val="Heading3"/>
        <w:rPr>
          <w:lang w:val="es-ES"/>
        </w:rPr>
      </w:pPr>
      <w:bookmarkStart w:id="466" w:name="_Toc323031851"/>
      <w:bookmarkStart w:id="467" w:name="_Toc333313622"/>
      <w:bookmarkStart w:id="468" w:name="_Toc346525371"/>
      <w:bookmarkStart w:id="469" w:name="_Toc347319321"/>
      <w:bookmarkStart w:id="470" w:name="_Toc15562917"/>
      <w:r w:rsidRPr="004F0CD0">
        <w:rPr>
          <w:lang w:val="es-ES"/>
        </w:rPr>
        <w:t>3.6</w:t>
      </w:r>
      <w:r w:rsidRPr="004F0CD0">
        <w:rPr>
          <w:lang w:val="es-ES"/>
        </w:rPr>
        <w:tab/>
      </w:r>
      <w:bookmarkEnd w:id="466"/>
      <w:bookmarkEnd w:id="467"/>
      <w:bookmarkEnd w:id="468"/>
      <w:r w:rsidRPr="004F0CD0">
        <w:t>Cambio de color con el tiempo</w:t>
      </w:r>
      <w:bookmarkEnd w:id="469"/>
      <w:bookmarkEnd w:id="470"/>
      <w:r w:rsidRPr="004F0CD0">
        <w:fldChar w:fldCharType="begin"/>
      </w:r>
      <w:r w:rsidRPr="004F0CD0">
        <w:instrText xml:space="preserve"> XE "Cambio de color con el tiempo" </w:instrText>
      </w:r>
      <w:r w:rsidRPr="004F0CD0">
        <w:fldChar w:fldCharType="end"/>
      </w:r>
    </w:p>
    <w:p w:rsidR="009F280F" w:rsidRPr="005442D3" w:rsidRDefault="009F280F" w:rsidP="009F280F">
      <w:pPr>
        <w:rPr>
          <w:color w:val="000000"/>
          <w:szCs w:val="24"/>
          <w:lang w:val="es-ES"/>
        </w:rPr>
      </w:pPr>
    </w:p>
    <w:p w:rsidR="009F280F" w:rsidRPr="005442D3" w:rsidRDefault="009F280F" w:rsidP="009F280F">
      <w:pPr>
        <w:rPr>
          <w:szCs w:val="24"/>
        </w:rPr>
      </w:pPr>
      <w:r w:rsidRPr="005442D3">
        <w:rPr>
          <w:szCs w:val="24"/>
        </w:rPr>
        <w:t>Cuando un órgano de una planta cambia de color con el tiempo, puede ser necesario observarlo en distintos momentos de su desarrollo.</w:t>
      </w:r>
    </w:p>
    <w:p w:rsidR="009F280F" w:rsidRPr="005442D3" w:rsidRDefault="009F280F" w:rsidP="009F280F">
      <w:pPr>
        <w:rPr>
          <w:color w:val="000000"/>
          <w:szCs w:val="24"/>
          <w:lang w:val="es-ES"/>
        </w:rPr>
      </w:pPr>
    </w:p>
    <w:p w:rsidR="009F280F" w:rsidRPr="005442D3" w:rsidRDefault="009F280F" w:rsidP="009F280F">
      <w:pPr>
        <w:ind w:firstLine="709"/>
        <w:rPr>
          <w:i/>
          <w:color w:val="000000"/>
          <w:szCs w:val="24"/>
          <w:lang w:val="es-ES"/>
        </w:rPr>
      </w:pPr>
      <w:r w:rsidRPr="005442D3">
        <w:rPr>
          <w:i/>
          <w:szCs w:val="24"/>
        </w:rPr>
        <w:t>Ejemplo:</w:t>
      </w:r>
    </w:p>
    <w:p w:rsidR="009F280F" w:rsidRPr="005442D3" w:rsidRDefault="009F280F" w:rsidP="009F280F">
      <w:pPr>
        <w:ind w:firstLine="709"/>
        <w:rPr>
          <w:i/>
          <w:color w:val="000000"/>
          <w:szCs w:val="24"/>
          <w:lang w:val="es-ES"/>
        </w:rPr>
      </w:pPr>
    </w:p>
    <w:p w:rsidR="009F280F" w:rsidRPr="005442D3" w:rsidRDefault="009F280F" w:rsidP="009F280F">
      <w:pPr>
        <w:ind w:firstLine="709"/>
        <w:rPr>
          <w:i/>
          <w:color w:val="000000"/>
          <w:szCs w:val="24"/>
          <w:lang w:val="es-ES"/>
        </w:rPr>
      </w:pPr>
      <w:r w:rsidRPr="005442D3">
        <w:rPr>
          <w:i/>
          <w:szCs w:val="24"/>
        </w:rPr>
        <w:t>Fruto:</w:t>
      </w:r>
      <w:r w:rsidRPr="005442D3">
        <w:rPr>
          <w:i/>
          <w:color w:val="000000"/>
          <w:szCs w:val="24"/>
          <w:lang w:val="es-ES"/>
        </w:rPr>
        <w:t xml:space="preserve">  </w:t>
      </w:r>
      <w:r w:rsidRPr="005442D3">
        <w:rPr>
          <w:i/>
          <w:szCs w:val="24"/>
        </w:rPr>
        <w:t>color (antes de la madurez)</w:t>
      </w:r>
    </w:p>
    <w:p w:rsidR="009F280F" w:rsidRPr="005442D3" w:rsidRDefault="009F280F" w:rsidP="009F280F">
      <w:pPr>
        <w:ind w:firstLine="709"/>
        <w:rPr>
          <w:i/>
          <w:color w:val="000000"/>
          <w:szCs w:val="24"/>
          <w:lang w:val="es-ES"/>
        </w:rPr>
      </w:pPr>
      <w:r w:rsidRPr="005442D3">
        <w:rPr>
          <w:i/>
          <w:color w:val="000000"/>
          <w:szCs w:val="24"/>
        </w:rPr>
        <w:t>blanco verdoso (1), amarillo (2), verde (3), púrpura (4)</w:t>
      </w:r>
    </w:p>
    <w:p w:rsidR="009F280F" w:rsidRPr="005442D3" w:rsidRDefault="009F280F" w:rsidP="009F280F">
      <w:pPr>
        <w:ind w:firstLine="709"/>
        <w:rPr>
          <w:i/>
          <w:color w:val="000000"/>
          <w:szCs w:val="24"/>
          <w:lang w:val="es-ES"/>
        </w:rPr>
      </w:pPr>
    </w:p>
    <w:p w:rsidR="009F280F" w:rsidRPr="005442D3" w:rsidRDefault="009F280F" w:rsidP="009F280F">
      <w:pPr>
        <w:ind w:firstLine="709"/>
        <w:rPr>
          <w:i/>
          <w:color w:val="000000"/>
          <w:szCs w:val="24"/>
          <w:lang w:val="es-ES"/>
        </w:rPr>
      </w:pPr>
      <w:r w:rsidRPr="005442D3">
        <w:rPr>
          <w:i/>
          <w:szCs w:val="24"/>
        </w:rPr>
        <w:t>Fruto:</w:t>
      </w:r>
      <w:r w:rsidRPr="005442D3">
        <w:rPr>
          <w:i/>
          <w:color w:val="000000"/>
          <w:szCs w:val="24"/>
          <w:lang w:val="es-ES"/>
        </w:rPr>
        <w:t xml:space="preserve">  </w:t>
      </w:r>
      <w:r w:rsidRPr="005442D3">
        <w:rPr>
          <w:i/>
          <w:szCs w:val="24"/>
        </w:rPr>
        <w:t>color (en la madurez)</w:t>
      </w:r>
    </w:p>
    <w:p w:rsidR="009F280F" w:rsidRPr="005442D3" w:rsidRDefault="009F280F" w:rsidP="009F280F">
      <w:pPr>
        <w:ind w:firstLine="709"/>
        <w:rPr>
          <w:i/>
          <w:color w:val="000000"/>
          <w:szCs w:val="24"/>
          <w:lang w:val="es-ES"/>
        </w:rPr>
      </w:pPr>
      <w:r w:rsidRPr="005442D3">
        <w:rPr>
          <w:i/>
          <w:color w:val="000000"/>
          <w:szCs w:val="24"/>
        </w:rPr>
        <w:t>amarillo (1), naranja (2), rojo (3), marrón (4), verde (5)</w:t>
      </w:r>
    </w:p>
    <w:p w:rsidR="009F280F" w:rsidRPr="00054F34" w:rsidRDefault="009F280F" w:rsidP="009F280F"/>
    <w:p w:rsidR="009F280F" w:rsidRDefault="009F280F" w:rsidP="009F280F">
      <w:pPr>
        <w:pStyle w:val="Heading2"/>
        <w:rPr>
          <w:lang w:val="es-ES_tradnl"/>
        </w:rPr>
        <w:sectPr w:rsidR="009F280F" w:rsidSect="007E11D0">
          <w:headerReference w:type="default" r:id="rId517"/>
          <w:headerReference w:type="first" r:id="rId518"/>
          <w:endnotePr>
            <w:numFmt w:val="lowerLetter"/>
          </w:endnotePr>
          <w:pgSz w:w="11906" w:h="16838" w:code="9"/>
          <w:pgMar w:top="510" w:right="1134" w:bottom="1134" w:left="1134" w:header="510" w:footer="624" w:gutter="0"/>
          <w:cols w:space="720"/>
          <w:titlePg/>
        </w:sectPr>
      </w:pPr>
      <w:bookmarkStart w:id="471" w:name="_Toc311045800"/>
      <w:bookmarkStart w:id="472" w:name="_Toc323031852"/>
      <w:bookmarkStart w:id="473" w:name="_Toc333313623"/>
      <w:bookmarkStart w:id="474" w:name="_Toc346525372"/>
      <w:bookmarkStart w:id="475" w:name="_Toc347319322"/>
    </w:p>
    <w:p w:rsidR="009F280F" w:rsidRPr="004F0CD0" w:rsidRDefault="009F280F" w:rsidP="009F280F">
      <w:pPr>
        <w:pStyle w:val="Heading2"/>
        <w:rPr>
          <w:lang w:val="es-ES_tradnl"/>
        </w:rPr>
      </w:pPr>
      <w:bookmarkStart w:id="476" w:name="_Toc15562918"/>
      <w:bookmarkEnd w:id="471"/>
      <w:bookmarkEnd w:id="472"/>
      <w:bookmarkEnd w:id="473"/>
      <w:bookmarkEnd w:id="474"/>
      <w:r w:rsidRPr="004F0CD0">
        <w:rPr>
          <w:lang w:val="es-ES_tradnl"/>
        </w:rPr>
        <w:t>4.</w:t>
      </w:r>
      <w:r w:rsidRPr="004F0CD0">
        <w:rPr>
          <w:lang w:val="es-ES_tradnl"/>
        </w:rPr>
        <w:tab/>
        <w:t>DISTRIBUCIÓN</w:t>
      </w:r>
      <w:r w:rsidRPr="004F0CD0">
        <w:fldChar w:fldCharType="begin"/>
      </w:r>
      <w:r w:rsidRPr="004F0CD0">
        <w:rPr>
          <w:lang w:val="es-ES_tradnl"/>
        </w:rPr>
        <w:instrText xml:space="preserve"> XE "Distribución" </w:instrText>
      </w:r>
      <w:r w:rsidRPr="004F0CD0">
        <w:fldChar w:fldCharType="end"/>
      </w:r>
      <w:r w:rsidRPr="004F0CD0">
        <w:rPr>
          <w:lang w:val="es-ES_tradnl"/>
        </w:rPr>
        <w:t xml:space="preserve"> Y </w:t>
      </w:r>
      <w:r w:rsidRPr="004F0CD0">
        <w:rPr>
          <w:noProof/>
          <w:lang w:val="es-ES_tradnl"/>
        </w:rPr>
        <w:t>FORMAS DE DISPOSICIÓN</w:t>
      </w:r>
      <w:r w:rsidRPr="004F0CD0">
        <w:fldChar w:fldCharType="begin"/>
      </w:r>
      <w:r w:rsidRPr="004F0CD0">
        <w:rPr>
          <w:lang w:val="es-ES_tradnl"/>
        </w:rPr>
        <w:instrText xml:space="preserve"> XE "Formas de disposición del color" </w:instrText>
      </w:r>
      <w:r w:rsidRPr="004F0CD0">
        <w:fldChar w:fldCharType="end"/>
      </w:r>
      <w:r w:rsidRPr="004F0CD0">
        <w:rPr>
          <w:noProof/>
          <w:lang w:val="es-ES_tradnl"/>
        </w:rPr>
        <w:t xml:space="preserve"> DEL COLOR</w:t>
      </w:r>
      <w:bookmarkEnd w:id="475"/>
      <w:bookmarkEnd w:id="476"/>
    </w:p>
    <w:p w:rsidR="009F280F" w:rsidRPr="00054F34" w:rsidRDefault="009F280F" w:rsidP="009F280F">
      <w:r w:rsidRPr="00345590">
        <w:rPr>
          <w:noProof/>
        </w:rPr>
        <w:drawing>
          <wp:anchor distT="0" distB="0" distL="114300" distR="114300" simplePos="0" relativeHeight="251703296" behindDoc="1" locked="0" layoutInCell="1" allowOverlap="1" wp14:anchorId="5CB360D1" wp14:editId="6896217E">
            <wp:simplePos x="0" y="0"/>
            <wp:positionH relativeFrom="column">
              <wp:posOffset>-1339215</wp:posOffset>
            </wp:positionH>
            <wp:positionV relativeFrom="paragraph">
              <wp:posOffset>2085975</wp:posOffset>
            </wp:positionV>
            <wp:extent cx="9001125" cy="4981575"/>
            <wp:effectExtent l="0" t="0" r="0" b="0"/>
            <wp:wrapThrough wrapText="bothSides">
              <wp:wrapPolygon edited="0">
                <wp:start x="21394" y="7558"/>
                <wp:lineTo x="21303" y="7475"/>
                <wp:lineTo x="20571" y="4419"/>
                <wp:lineTo x="19840" y="4089"/>
                <wp:lineTo x="19109" y="3676"/>
                <wp:lineTo x="18377" y="3015"/>
                <wp:lineTo x="17646" y="5823"/>
                <wp:lineTo x="17646" y="5823"/>
                <wp:lineTo x="16914" y="2602"/>
                <wp:lineTo x="16183" y="2106"/>
                <wp:lineTo x="16137" y="2106"/>
                <wp:lineTo x="15451" y="1528"/>
                <wp:lineTo x="14674" y="1528"/>
                <wp:lineTo x="13989" y="2767"/>
                <wp:lineTo x="13257" y="207"/>
                <wp:lineTo x="10331" y="207"/>
                <wp:lineTo x="9554" y="1528"/>
                <wp:lineTo x="8869" y="1941"/>
                <wp:lineTo x="5943" y="2602"/>
                <wp:lineTo x="4480" y="2767"/>
                <wp:lineTo x="3749" y="3098"/>
                <wp:lineTo x="3017" y="3758"/>
                <wp:lineTo x="2286" y="3924"/>
                <wp:lineTo x="1554" y="2932"/>
                <wp:lineTo x="823" y="2932"/>
                <wp:lineTo x="91" y="5576"/>
                <wp:lineTo x="46" y="5658"/>
                <wp:lineTo x="46" y="6567"/>
                <wp:lineTo x="91" y="6649"/>
                <wp:lineTo x="823" y="20691"/>
                <wp:lineTo x="1509" y="21187"/>
                <wp:lineTo x="2286" y="21104"/>
                <wp:lineTo x="3017" y="14662"/>
                <wp:lineTo x="3017" y="14662"/>
                <wp:lineTo x="3749" y="20278"/>
                <wp:lineTo x="3749" y="20361"/>
                <wp:lineTo x="4434" y="21270"/>
                <wp:lineTo x="5211" y="21517"/>
                <wp:lineTo x="5211" y="20361"/>
                <wp:lineTo x="5943" y="20444"/>
                <wp:lineTo x="5943" y="21517"/>
                <wp:lineTo x="8274" y="21517"/>
                <wp:lineTo x="8869" y="21187"/>
                <wp:lineTo x="11794" y="21270"/>
                <wp:lineTo x="11794" y="9788"/>
                <wp:lineTo x="12526" y="1033"/>
                <wp:lineTo x="12526" y="16727"/>
                <wp:lineTo x="13257" y="16561"/>
                <wp:lineTo x="13303" y="19370"/>
                <wp:lineTo x="13989" y="19287"/>
                <wp:lineTo x="14674" y="19948"/>
                <wp:lineTo x="14720" y="19948"/>
                <wp:lineTo x="15406" y="19452"/>
                <wp:lineTo x="16183" y="19452"/>
                <wp:lineTo x="16869" y="20361"/>
                <wp:lineTo x="16914" y="20361"/>
                <wp:lineTo x="17600" y="20031"/>
                <wp:lineTo x="17646" y="20031"/>
                <wp:lineTo x="18149" y="20361"/>
                <wp:lineTo x="18377" y="18874"/>
                <wp:lineTo x="18377" y="15075"/>
                <wp:lineTo x="19109" y="16644"/>
                <wp:lineTo x="19109" y="19122"/>
                <wp:lineTo x="19337" y="20031"/>
                <wp:lineTo x="20571" y="20113"/>
                <wp:lineTo x="20571" y="19205"/>
                <wp:lineTo x="21211" y="19370"/>
                <wp:lineTo x="21394" y="8962"/>
                <wp:lineTo x="21394" y="7558"/>
              </wp:wrapPolygon>
            </wp:wrapThrough>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9">
                      <a:extLst>
                        <a:ext uri="{28A0092B-C50C-407E-A947-70E740481C1C}">
                          <a14:useLocalDpi xmlns:a14="http://schemas.microsoft.com/office/drawing/2010/main"/>
                        </a:ext>
                      </a:extLst>
                    </a:blip>
                    <a:srcRect/>
                    <a:stretch>
                      <a:fillRect/>
                    </a:stretch>
                  </pic:blipFill>
                  <pic:spPr bwMode="auto">
                    <a:xfrm rot="16200000">
                      <a:off x="0" y="0"/>
                      <a:ext cx="9001125" cy="498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80F" w:rsidRDefault="009F280F" w:rsidP="009F280F">
      <w:pPr>
        <w:pStyle w:val="Heading3"/>
      </w:pPr>
      <w:bookmarkStart w:id="477" w:name="_Toc323031853"/>
      <w:bookmarkStart w:id="478" w:name="_Toc333313624"/>
      <w:bookmarkStart w:id="479" w:name="_Toc346525373"/>
      <w:bookmarkStart w:id="480" w:name="_Toc347319323"/>
      <w:bookmarkStart w:id="481" w:name="_Toc15562919"/>
      <w:r w:rsidRPr="005442D3">
        <w:t>4.1</w:t>
      </w:r>
      <w:r w:rsidRPr="005442D3">
        <w:tab/>
      </w:r>
      <w:bookmarkEnd w:id="477"/>
      <w:bookmarkEnd w:id="478"/>
      <w:bookmarkEnd w:id="479"/>
      <w:r w:rsidRPr="005442D3">
        <w:t>Esquema</w:t>
      </w:r>
      <w:bookmarkEnd w:id="480"/>
      <w:bookmarkEnd w:id="481"/>
    </w:p>
    <w:p w:rsidR="009F280F" w:rsidRDefault="009F280F" w:rsidP="009F280F">
      <w:pPr>
        <w:jc w:val="left"/>
      </w:pPr>
      <w:r w:rsidRPr="000679DB">
        <w:fldChar w:fldCharType="begin"/>
      </w:r>
      <w:r w:rsidRPr="000679DB">
        <w:instrText xml:space="preserve"> XE "</w:instrText>
      </w:r>
      <w:r>
        <w:rPr>
          <w:color w:val="FF0000"/>
        </w:rPr>
        <w:instrText>Motas</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Red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En lunares</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Manchado</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Graneado</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Teselado</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Reticulado</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Veteado</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Nervadura</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Rayas</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Franja central</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Rayado</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Banda transversal</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En banda</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Aciculado</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Marginal</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Zona del borde</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Pátina</w:instrText>
      </w:r>
      <w:r w:rsidRPr="000679DB">
        <w:instrText xml:space="preserve">" </w:instrText>
      </w:r>
      <w:r w:rsidRPr="000679DB">
        <w:fldChar w:fldCharType="end"/>
      </w:r>
    </w:p>
    <w:p w:rsidR="009F280F" w:rsidRDefault="009F280F" w:rsidP="009F280F">
      <w:pPr>
        <w:jc w:val="left"/>
      </w:pPr>
      <w:r>
        <w:br w:type="page"/>
      </w:r>
    </w:p>
    <w:p w:rsidR="009F280F" w:rsidRPr="005442D3" w:rsidRDefault="009F280F" w:rsidP="009F280F">
      <w:pPr>
        <w:pStyle w:val="Heading3"/>
        <w:rPr>
          <w:lang w:val="es-ES"/>
        </w:rPr>
      </w:pPr>
      <w:bookmarkStart w:id="482" w:name="_Toc311045805"/>
      <w:bookmarkStart w:id="483" w:name="_Toc323031854"/>
      <w:bookmarkStart w:id="484" w:name="_Toc333313625"/>
      <w:bookmarkStart w:id="485" w:name="_Toc346525374"/>
      <w:bookmarkStart w:id="486" w:name="_Toc347319324"/>
      <w:bookmarkStart w:id="487" w:name="_Toc15562920"/>
      <w:r w:rsidRPr="005442D3">
        <w:rPr>
          <w:lang w:val="es-ES"/>
        </w:rPr>
        <w:t>4.2</w:t>
      </w:r>
      <w:r w:rsidRPr="005442D3">
        <w:rPr>
          <w:lang w:val="es-ES"/>
        </w:rPr>
        <w:tab/>
      </w:r>
      <w:bookmarkEnd w:id="482"/>
      <w:bookmarkEnd w:id="483"/>
      <w:bookmarkEnd w:id="484"/>
      <w:bookmarkEnd w:id="485"/>
      <w:r w:rsidRPr="005442D3">
        <w:t>Ilustraciones</w:t>
      </w:r>
      <w:bookmarkEnd w:id="486"/>
      <w:bookmarkEnd w:id="487"/>
    </w:p>
    <w:p w:rsidR="009F280F" w:rsidRPr="005442D3" w:rsidRDefault="009F280F" w:rsidP="009F280F">
      <w:pPr>
        <w:keepNext/>
        <w:rPr>
          <w:lang w:val="es-ES"/>
        </w:rPr>
      </w:pPr>
    </w:p>
    <w:p w:rsidR="009F280F" w:rsidRPr="004F0CD0" w:rsidRDefault="009F280F" w:rsidP="009F280F">
      <w:pPr>
        <w:pStyle w:val="Heading4"/>
        <w:rPr>
          <w:lang w:val="es-ES"/>
        </w:rPr>
      </w:pPr>
      <w:bookmarkStart w:id="488" w:name="_Toc323031855"/>
      <w:bookmarkStart w:id="489" w:name="_Toc333313626"/>
      <w:bookmarkStart w:id="490" w:name="_Toc346525375"/>
      <w:bookmarkStart w:id="491" w:name="_Toc347319325"/>
      <w:bookmarkStart w:id="492" w:name="_Toc15562921"/>
      <w:r w:rsidRPr="004F0CD0">
        <w:rPr>
          <w:lang w:val="es-ES"/>
        </w:rPr>
        <w:t>4.2.1</w:t>
      </w:r>
      <w:r w:rsidRPr="004F0CD0">
        <w:rPr>
          <w:lang w:val="es-ES"/>
        </w:rPr>
        <w:tab/>
      </w:r>
      <w:bookmarkEnd w:id="488"/>
      <w:bookmarkEnd w:id="489"/>
      <w:bookmarkEnd w:id="490"/>
      <w:r w:rsidRPr="004F0CD0">
        <w:rPr>
          <w:noProof/>
          <w:lang w:val="es-ES"/>
        </w:rPr>
        <w:t>Formas de disposición</w:t>
      </w:r>
      <w:r w:rsidRPr="004F0CD0">
        <w:fldChar w:fldCharType="begin"/>
      </w:r>
      <w:r w:rsidRPr="004F0CD0">
        <w:instrText xml:space="preserve"> XE "Formas de disposición del color" </w:instrText>
      </w:r>
      <w:r w:rsidRPr="004F0CD0">
        <w:fldChar w:fldCharType="end"/>
      </w:r>
      <w:r w:rsidRPr="004F0CD0">
        <w:rPr>
          <w:noProof/>
          <w:lang w:val="es-ES"/>
        </w:rPr>
        <w:t xml:space="preserve"> </w:t>
      </w:r>
      <w:r w:rsidRPr="004F0CD0">
        <w:rPr>
          <w:lang w:val="es-ES"/>
        </w:rPr>
        <w:t>del color</w:t>
      </w:r>
      <w:bookmarkEnd w:id="491"/>
      <w:bookmarkEnd w:id="492"/>
    </w:p>
    <w:p w:rsidR="009F280F" w:rsidRPr="00F34D35" w:rsidRDefault="009F280F" w:rsidP="009F280F">
      <w:pPr>
        <w:pStyle w:val="Heading5"/>
        <w:rPr>
          <w:lang w:val="es-ES_tradnl"/>
        </w:rPr>
      </w:pPr>
    </w:p>
    <w:p w:rsidR="009F280F" w:rsidRPr="004F0CD0" w:rsidRDefault="009F280F" w:rsidP="009F280F">
      <w:pPr>
        <w:pStyle w:val="Heading5"/>
      </w:pPr>
      <w:bookmarkStart w:id="493" w:name="_Toc323031856"/>
      <w:bookmarkStart w:id="494" w:name="_Toc333313627"/>
      <w:bookmarkStart w:id="495" w:name="_Toc346525376"/>
      <w:bookmarkStart w:id="496" w:name="_Toc347319326"/>
      <w:bookmarkStart w:id="497" w:name="_Toc15562922"/>
      <w:r w:rsidRPr="004F0CD0">
        <w:t>4.2.1.1</w:t>
      </w:r>
      <w:r w:rsidRPr="004F0CD0">
        <w:tab/>
      </w:r>
      <w:bookmarkEnd w:id="493"/>
      <w:bookmarkEnd w:id="494"/>
      <w:bookmarkEnd w:id="495"/>
      <w:r w:rsidRPr="004F0CD0">
        <w:rPr>
          <w:lang w:val="es-ES_tradnl"/>
        </w:rPr>
        <w:t>Pátina</w:t>
      </w:r>
      <w:bookmarkEnd w:id="496"/>
      <w:bookmarkEnd w:id="497"/>
      <w:r w:rsidRPr="004F0CD0">
        <w:fldChar w:fldCharType="begin"/>
      </w:r>
      <w:r w:rsidRPr="004F0CD0">
        <w:instrText xml:space="preserve"> XE "Pátina" </w:instrText>
      </w:r>
      <w:r w:rsidRPr="004F0CD0">
        <w:fldChar w:fldCharType="end"/>
      </w:r>
    </w:p>
    <w:p w:rsidR="009F280F" w:rsidRPr="005442D3" w:rsidRDefault="009F280F" w:rsidP="009F280F"/>
    <w:tbl>
      <w:tblPr>
        <w:tblW w:w="0" w:type="auto"/>
        <w:tblLook w:val="01E0" w:firstRow="1" w:lastRow="1" w:firstColumn="1" w:lastColumn="1" w:noHBand="0" w:noVBand="0"/>
      </w:tblPr>
      <w:tblGrid>
        <w:gridCol w:w="2169"/>
      </w:tblGrid>
      <w:tr w:rsidR="009F280F" w:rsidRPr="005442D3" w:rsidTr="00F21A3F">
        <w:tc>
          <w:tcPr>
            <w:tcW w:w="2169" w:type="dxa"/>
          </w:tcPr>
          <w:p w:rsidR="009F280F" w:rsidRPr="005442D3" w:rsidRDefault="009F280F" w:rsidP="00F21A3F">
            <w:pPr>
              <w:tabs>
                <w:tab w:val="left" w:pos="-686"/>
                <w:tab w:val="left" w:pos="896"/>
                <w:tab w:val="left" w:pos="2477"/>
                <w:tab w:val="left" w:pos="8931"/>
                <w:tab w:val="right" w:leader="dot" w:pos="9072"/>
              </w:tabs>
              <w:spacing w:before="240" w:after="120"/>
              <w:ind w:left="567"/>
              <w:rPr>
                <w:rFonts w:ascii="Times New Roman Bold" w:hAnsi="Times New Roman Bold"/>
                <w:b/>
                <w:bCs/>
                <w:caps/>
                <w:sz w:val="22"/>
                <w:szCs w:val="24"/>
              </w:rPr>
            </w:pPr>
            <w:r>
              <w:rPr>
                <w:rFonts w:ascii="Times New Roman Bold" w:hAnsi="Times New Roman Bold"/>
                <w:b/>
                <w:caps/>
                <w:noProof/>
                <w:sz w:val="22"/>
                <w:szCs w:val="24"/>
              </w:rPr>
              <w:drawing>
                <wp:inline distT="0" distB="0" distL="0" distR="0" wp14:anchorId="628FCA5E" wp14:editId="4153720F">
                  <wp:extent cx="866775" cy="9239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20">
                            <a:extLst>
                              <a:ext uri="{28A0092B-C50C-407E-A947-70E740481C1C}">
                                <a14:useLocalDpi xmlns:a14="http://schemas.microsoft.com/office/drawing/2010/main"/>
                              </a:ext>
                            </a:extLst>
                          </a:blip>
                          <a:srcRect/>
                          <a:stretch>
                            <a:fillRect/>
                          </a:stretch>
                        </pic:blipFill>
                        <pic:spPr bwMode="auto">
                          <a:xfrm>
                            <a:off x="0" y="0"/>
                            <a:ext cx="866775" cy="923925"/>
                          </a:xfrm>
                          <a:prstGeom prst="rect">
                            <a:avLst/>
                          </a:prstGeom>
                          <a:noFill/>
                          <a:ln>
                            <a:noFill/>
                          </a:ln>
                        </pic:spPr>
                      </pic:pic>
                    </a:graphicData>
                  </a:graphic>
                </wp:inline>
              </w:drawing>
            </w:r>
          </w:p>
        </w:tc>
      </w:tr>
      <w:tr w:rsidR="009F280F" w:rsidRPr="005442D3" w:rsidTr="00F21A3F">
        <w:tc>
          <w:tcPr>
            <w:tcW w:w="2169" w:type="dxa"/>
          </w:tcPr>
          <w:p w:rsidR="009F280F" w:rsidRPr="005442D3" w:rsidRDefault="009F280F" w:rsidP="00F21A3F">
            <w:pPr>
              <w:tabs>
                <w:tab w:val="left" w:pos="0"/>
              </w:tabs>
              <w:jc w:val="center"/>
              <w:rPr>
                <w:szCs w:val="24"/>
              </w:rPr>
            </w:pPr>
            <w:r w:rsidRPr="005442D3">
              <w:rPr>
                <w:szCs w:val="24"/>
              </w:rPr>
              <w:t>pátina</w:t>
            </w:r>
          </w:p>
        </w:tc>
      </w:tr>
    </w:tbl>
    <w:p w:rsidR="009F280F" w:rsidRPr="005442D3" w:rsidRDefault="009F280F" w:rsidP="009F280F"/>
    <w:p w:rsidR="009F280F" w:rsidRPr="005442D3" w:rsidRDefault="009F280F" w:rsidP="009F280F"/>
    <w:p w:rsidR="009F280F" w:rsidRPr="004F0CD0" w:rsidRDefault="009F280F" w:rsidP="009F280F">
      <w:pPr>
        <w:pStyle w:val="Heading5"/>
      </w:pPr>
      <w:bookmarkStart w:id="498" w:name="_Toc323031857"/>
      <w:bookmarkStart w:id="499" w:name="_Toc333313628"/>
      <w:bookmarkStart w:id="500" w:name="_Toc346525377"/>
      <w:bookmarkStart w:id="501" w:name="_Toc347319327"/>
      <w:bookmarkStart w:id="502" w:name="_Toc15562923"/>
      <w:r w:rsidRPr="004F0CD0">
        <w:t>4.2.1.2</w:t>
      </w:r>
      <w:r w:rsidRPr="004F0CD0">
        <w:tab/>
      </w:r>
      <w:bookmarkEnd w:id="498"/>
      <w:bookmarkEnd w:id="499"/>
      <w:bookmarkEnd w:id="500"/>
      <w:r w:rsidRPr="004F0CD0">
        <w:t>En lunares</w:t>
      </w:r>
      <w:r w:rsidRPr="004F0CD0">
        <w:fldChar w:fldCharType="begin"/>
      </w:r>
      <w:r w:rsidRPr="004F0CD0">
        <w:instrText xml:space="preserve"> XE "En lunares" </w:instrText>
      </w:r>
      <w:r w:rsidRPr="004F0CD0">
        <w:fldChar w:fldCharType="end"/>
      </w:r>
      <w:r w:rsidRPr="004F0CD0">
        <w:t xml:space="preserve"> / manchado</w:t>
      </w:r>
      <w:r w:rsidRPr="004F0CD0">
        <w:fldChar w:fldCharType="begin"/>
      </w:r>
      <w:r w:rsidRPr="004F0CD0">
        <w:instrText xml:space="preserve"> XE "Manchado" </w:instrText>
      </w:r>
      <w:r w:rsidRPr="004F0CD0">
        <w:fldChar w:fldCharType="end"/>
      </w:r>
      <w:r w:rsidRPr="004F0CD0">
        <w:t xml:space="preserve"> / graneado</w:t>
      </w:r>
      <w:bookmarkEnd w:id="501"/>
      <w:bookmarkEnd w:id="502"/>
      <w:r w:rsidRPr="004F0CD0">
        <w:fldChar w:fldCharType="begin"/>
      </w:r>
      <w:r w:rsidRPr="004F0CD0">
        <w:instrText xml:space="preserve"> XE "Graneado" </w:instrText>
      </w:r>
      <w:r w:rsidRPr="004F0CD0">
        <w:fldChar w:fldCharType="end"/>
      </w:r>
    </w:p>
    <w:p w:rsidR="009F280F" w:rsidRDefault="009F280F" w:rsidP="009F280F">
      <w:pPr>
        <w:tabs>
          <w:tab w:val="left" w:pos="993"/>
        </w:tabs>
      </w:pPr>
    </w:p>
    <w:p w:rsidR="009F280F" w:rsidRPr="005442D3" w:rsidRDefault="009F280F" w:rsidP="009F280F">
      <w:pPr>
        <w:tabs>
          <w:tab w:val="left" w:pos="993"/>
        </w:tabs>
        <w:rPr>
          <w:lang w:val="es-ES"/>
        </w:rPr>
      </w:pPr>
      <w:r w:rsidRPr="005442D3">
        <w:t>Lunar</w:t>
      </w:r>
      <w:r w:rsidRPr="003A1AC6">
        <w:fldChar w:fldCharType="begin"/>
      </w:r>
      <w:r w:rsidRPr="003A1AC6">
        <w:instrText xml:space="preserve"> XE "</w:instrText>
      </w:r>
      <w:r>
        <w:rPr>
          <w:color w:val="FF0000"/>
        </w:rPr>
        <w:instrText>Lunar</w:instrText>
      </w:r>
      <w:r w:rsidRPr="003A1AC6">
        <w:instrText xml:space="preserve">" </w:instrText>
      </w:r>
      <w:r w:rsidRPr="003A1AC6">
        <w:fldChar w:fldCharType="end"/>
      </w:r>
      <w:r w:rsidRPr="005442D3">
        <w:t>:</w:t>
      </w:r>
      <w:r w:rsidRPr="005442D3">
        <w:rPr>
          <w:lang w:val="es-ES"/>
        </w:rPr>
        <w:tab/>
      </w:r>
      <w:r w:rsidRPr="005442D3">
        <w:t>zona coloreada claramente delimitada y de forma redonda o casi redonda.</w:t>
      </w:r>
    </w:p>
    <w:p w:rsidR="009F280F" w:rsidRPr="005442D3" w:rsidRDefault="009F280F" w:rsidP="009F280F">
      <w:pPr>
        <w:tabs>
          <w:tab w:val="left" w:pos="993"/>
        </w:tabs>
        <w:rPr>
          <w:lang w:val="es-ES"/>
        </w:rPr>
      </w:pPr>
      <w:r w:rsidRPr="005442D3">
        <w:t>Mancha</w:t>
      </w:r>
      <w:r w:rsidRPr="003A1AC6">
        <w:fldChar w:fldCharType="begin"/>
      </w:r>
      <w:r w:rsidRPr="003A1AC6">
        <w:instrText xml:space="preserve"> XE "</w:instrText>
      </w:r>
      <w:r>
        <w:rPr>
          <w:color w:val="FF0000"/>
        </w:rPr>
        <w:instrText>Mancha</w:instrText>
      </w:r>
      <w:r w:rsidRPr="003A1AC6">
        <w:instrText xml:space="preserve">" </w:instrText>
      </w:r>
      <w:r w:rsidRPr="003A1AC6">
        <w:fldChar w:fldCharType="end"/>
      </w:r>
      <w:r w:rsidRPr="005442D3">
        <w:t>:</w:t>
      </w:r>
      <w:r w:rsidRPr="005442D3">
        <w:rPr>
          <w:lang w:val="es-ES"/>
        </w:rPr>
        <w:tab/>
      </w:r>
      <w:r w:rsidRPr="005442D3">
        <w:t>zona coloreada claramente delimitada y de forma irregular.</w:t>
      </w:r>
    </w:p>
    <w:p w:rsidR="009F280F" w:rsidRPr="005442D3" w:rsidRDefault="009F280F" w:rsidP="009F280F">
      <w:pPr>
        <w:tabs>
          <w:tab w:val="left" w:pos="993"/>
        </w:tabs>
        <w:rPr>
          <w:lang w:val="es-ES"/>
        </w:rPr>
      </w:pPr>
      <w:r w:rsidRPr="005442D3">
        <w:t>Grano</w:t>
      </w:r>
      <w:r w:rsidRPr="003A1AC6">
        <w:fldChar w:fldCharType="begin"/>
      </w:r>
      <w:r w:rsidRPr="003A1AC6">
        <w:instrText xml:space="preserve"> XE "</w:instrText>
      </w:r>
      <w:r>
        <w:rPr>
          <w:color w:val="FF0000"/>
        </w:rPr>
        <w:instrText>Grano</w:instrText>
      </w:r>
      <w:r w:rsidRPr="003A1AC6">
        <w:instrText xml:space="preserve">" </w:instrText>
      </w:r>
      <w:r w:rsidRPr="003A1AC6">
        <w:fldChar w:fldCharType="end"/>
      </w:r>
      <w:r w:rsidRPr="005442D3">
        <w:t>:</w:t>
      </w:r>
      <w:r w:rsidRPr="005442D3">
        <w:rPr>
          <w:lang w:val="es-ES"/>
        </w:rPr>
        <w:tab/>
      </w:r>
      <w:r w:rsidRPr="005442D3">
        <w:t>zona coloreada de contorno difuso y forma irregular.</w:t>
      </w:r>
    </w:p>
    <w:p w:rsidR="009F280F" w:rsidRPr="005442D3" w:rsidRDefault="009F280F" w:rsidP="009F280F">
      <w:pPr>
        <w:tabs>
          <w:tab w:val="left" w:pos="993"/>
        </w:tabs>
        <w:rPr>
          <w:lang w:val="es-ES"/>
        </w:rPr>
      </w:pPr>
    </w:p>
    <w:p w:rsidR="009F280F" w:rsidRPr="00393DDF" w:rsidRDefault="009F280F" w:rsidP="009F280F">
      <w:pPr>
        <w:rPr>
          <w:lang w:val="es-ES"/>
        </w:rPr>
      </w:pPr>
      <w:r w:rsidRPr="00393DDF">
        <w:t xml:space="preserve">Según el contorno, la </w:t>
      </w:r>
      <w:r w:rsidRPr="00393DDF">
        <w:rPr>
          <w:noProof/>
          <w:lang w:val="es-ES"/>
        </w:rPr>
        <w:t>disposición</w:t>
      </w:r>
      <w:r w:rsidRPr="00393DDF">
        <w:t xml:space="preserve"> se puede denominar como se indica en el cuadro siguiente:</w:t>
      </w:r>
    </w:p>
    <w:p w:rsidR="009F280F" w:rsidRPr="00F34D35" w:rsidRDefault="009F280F" w:rsidP="009F280F">
      <w:pPr>
        <w:pStyle w:val="Heading5"/>
        <w:rPr>
          <w:lang w:val="es-ES_tradnl"/>
        </w:rPr>
      </w:pPr>
    </w:p>
    <w:tbl>
      <w:tblPr>
        <w:tblW w:w="0" w:type="auto"/>
        <w:tblInd w:w="709" w:type="dxa"/>
        <w:tblLayout w:type="fixed"/>
        <w:tblLook w:val="01E0" w:firstRow="1" w:lastRow="1" w:firstColumn="1" w:lastColumn="1" w:noHBand="0" w:noVBand="0"/>
      </w:tblPr>
      <w:tblGrid>
        <w:gridCol w:w="1237"/>
        <w:gridCol w:w="1800"/>
        <w:gridCol w:w="1980"/>
        <w:gridCol w:w="1980"/>
      </w:tblGrid>
      <w:tr w:rsidR="009F280F" w:rsidRPr="005442D3" w:rsidTr="00F21A3F">
        <w:tc>
          <w:tcPr>
            <w:tcW w:w="1237" w:type="dxa"/>
          </w:tcPr>
          <w:p w:rsidR="009F280F" w:rsidRPr="005442D3" w:rsidRDefault="009F280F" w:rsidP="00F21A3F">
            <w:pPr>
              <w:tabs>
                <w:tab w:val="left" w:pos="0"/>
              </w:tabs>
              <w:jc w:val="center"/>
              <w:rPr>
                <w:szCs w:val="24"/>
              </w:rPr>
            </w:pPr>
            <w:r w:rsidRPr="005442D3">
              <w:rPr>
                <w:szCs w:val="24"/>
              </w:rPr>
              <w:t>Contorno/</w:t>
            </w:r>
            <w:r w:rsidRPr="005442D3">
              <w:rPr>
                <w:szCs w:val="24"/>
              </w:rPr>
              <w:br/>
              <w:t>tamaño</w:t>
            </w:r>
          </w:p>
        </w:tc>
        <w:tc>
          <w:tcPr>
            <w:tcW w:w="1800" w:type="dxa"/>
            <w:vAlign w:val="center"/>
          </w:tcPr>
          <w:p w:rsidR="009F280F" w:rsidRPr="005442D3" w:rsidRDefault="009F280F" w:rsidP="00F21A3F">
            <w:pPr>
              <w:tabs>
                <w:tab w:val="left" w:pos="0"/>
              </w:tabs>
              <w:jc w:val="center"/>
              <w:rPr>
                <w:szCs w:val="24"/>
              </w:rPr>
            </w:pPr>
            <w:r w:rsidRPr="005442D3">
              <w:rPr>
                <w:szCs w:val="24"/>
              </w:rPr>
              <w:t>claro regular</w:t>
            </w:r>
          </w:p>
        </w:tc>
        <w:tc>
          <w:tcPr>
            <w:tcW w:w="1980" w:type="dxa"/>
            <w:vAlign w:val="center"/>
          </w:tcPr>
          <w:p w:rsidR="009F280F" w:rsidRPr="005442D3" w:rsidRDefault="009F280F" w:rsidP="00F21A3F">
            <w:pPr>
              <w:tabs>
                <w:tab w:val="left" w:pos="0"/>
              </w:tabs>
              <w:jc w:val="center"/>
              <w:rPr>
                <w:szCs w:val="24"/>
              </w:rPr>
            </w:pPr>
            <w:r w:rsidRPr="005442D3">
              <w:rPr>
                <w:szCs w:val="24"/>
              </w:rPr>
              <w:t>claro irregular</w:t>
            </w:r>
          </w:p>
        </w:tc>
        <w:tc>
          <w:tcPr>
            <w:tcW w:w="1980" w:type="dxa"/>
            <w:vAlign w:val="center"/>
          </w:tcPr>
          <w:p w:rsidR="009F280F" w:rsidRPr="005442D3" w:rsidRDefault="009F280F" w:rsidP="00F21A3F">
            <w:pPr>
              <w:tabs>
                <w:tab w:val="left" w:pos="0"/>
              </w:tabs>
              <w:jc w:val="center"/>
              <w:rPr>
                <w:szCs w:val="24"/>
              </w:rPr>
            </w:pPr>
            <w:r w:rsidRPr="005442D3">
              <w:rPr>
                <w:szCs w:val="24"/>
              </w:rPr>
              <w:t>difuso irregular</w:t>
            </w:r>
          </w:p>
        </w:tc>
      </w:tr>
      <w:tr w:rsidR="009F280F" w:rsidRPr="005442D3" w:rsidTr="00F21A3F">
        <w:tc>
          <w:tcPr>
            <w:tcW w:w="1237" w:type="dxa"/>
            <w:tcBorders>
              <w:bottom w:val="nil"/>
            </w:tcBorders>
          </w:tcPr>
          <w:p w:rsidR="009F280F" w:rsidRPr="005442D3" w:rsidRDefault="009F280F" w:rsidP="00F21A3F">
            <w:pPr>
              <w:tabs>
                <w:tab w:val="left" w:pos="0"/>
              </w:tabs>
              <w:jc w:val="center"/>
              <w:rPr>
                <w:szCs w:val="24"/>
              </w:rPr>
            </w:pPr>
          </w:p>
          <w:p w:rsidR="009F280F" w:rsidRPr="005442D3" w:rsidRDefault="009F280F" w:rsidP="00F21A3F">
            <w:pPr>
              <w:tabs>
                <w:tab w:val="left" w:pos="0"/>
              </w:tabs>
              <w:jc w:val="center"/>
              <w:rPr>
                <w:szCs w:val="24"/>
              </w:rPr>
            </w:pPr>
          </w:p>
          <w:p w:rsidR="009F280F" w:rsidRPr="005442D3" w:rsidRDefault="009F280F" w:rsidP="00F21A3F">
            <w:pPr>
              <w:tabs>
                <w:tab w:val="left" w:pos="0"/>
              </w:tabs>
              <w:jc w:val="center"/>
              <w:rPr>
                <w:szCs w:val="24"/>
              </w:rPr>
            </w:pPr>
            <w:r w:rsidRPr="005442D3">
              <w:rPr>
                <w:szCs w:val="24"/>
              </w:rPr>
              <w:t>pequeño</w:t>
            </w:r>
          </w:p>
        </w:tc>
        <w:tc>
          <w:tcPr>
            <w:tcW w:w="1800" w:type="dxa"/>
            <w:tcBorders>
              <w:bottom w:val="nil"/>
            </w:tcBorders>
          </w:tcPr>
          <w:p w:rsidR="009F280F" w:rsidRPr="005442D3" w:rsidRDefault="009F280F" w:rsidP="00F21A3F">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rPr>
              <w:drawing>
                <wp:inline distT="0" distB="0" distL="0" distR="0" wp14:anchorId="394B713B" wp14:editId="1E43BEB9">
                  <wp:extent cx="742950" cy="609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521">
                            <a:extLst>
                              <a:ext uri="{28A0092B-C50C-407E-A947-70E740481C1C}">
                                <a14:useLocalDpi xmlns:a14="http://schemas.microsoft.com/office/drawing/2010/main"/>
                              </a:ext>
                            </a:extLst>
                          </a:blip>
                          <a:srcRect/>
                          <a:stretch>
                            <a:fillRect/>
                          </a:stretch>
                        </pic:blipFill>
                        <pic:spPr bwMode="auto">
                          <a:xfrm>
                            <a:off x="0" y="0"/>
                            <a:ext cx="742950" cy="609600"/>
                          </a:xfrm>
                          <a:prstGeom prst="rect">
                            <a:avLst/>
                          </a:prstGeom>
                          <a:noFill/>
                          <a:ln>
                            <a:noFill/>
                          </a:ln>
                        </pic:spPr>
                      </pic:pic>
                    </a:graphicData>
                  </a:graphic>
                </wp:inline>
              </w:drawing>
            </w:r>
          </w:p>
        </w:tc>
        <w:tc>
          <w:tcPr>
            <w:tcW w:w="1980" w:type="dxa"/>
            <w:tcBorders>
              <w:bottom w:val="nil"/>
            </w:tcBorders>
          </w:tcPr>
          <w:p w:rsidR="009F280F" w:rsidRPr="005442D3" w:rsidRDefault="009F280F" w:rsidP="00F21A3F">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rPr>
              <w:drawing>
                <wp:inline distT="0" distB="0" distL="0" distR="0" wp14:anchorId="27F89454" wp14:editId="065F1B2F">
                  <wp:extent cx="466725" cy="466725"/>
                  <wp:effectExtent l="0" t="0" r="9525" b="9525"/>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522">
                            <a:extLst>
                              <a:ext uri="{28A0092B-C50C-407E-A947-70E740481C1C}">
                                <a14:useLocalDpi xmlns:a14="http://schemas.microsoft.com/office/drawing/2010/main"/>
                              </a:ext>
                            </a:extLst>
                          </a:blip>
                          <a:srcRect/>
                          <a:stretch>
                            <a:fillRect/>
                          </a:stretch>
                        </pic:blipFill>
                        <pic:spPr bwMode="auto">
                          <a:xfrm>
                            <a:off x="0" y="0"/>
                            <a:ext cx="466725" cy="466725"/>
                          </a:xfrm>
                          <a:prstGeom prst="rect">
                            <a:avLst/>
                          </a:prstGeom>
                          <a:noFill/>
                          <a:ln>
                            <a:noFill/>
                          </a:ln>
                        </pic:spPr>
                      </pic:pic>
                    </a:graphicData>
                  </a:graphic>
                </wp:inline>
              </w:drawing>
            </w:r>
          </w:p>
        </w:tc>
        <w:tc>
          <w:tcPr>
            <w:tcW w:w="1980" w:type="dxa"/>
            <w:tcBorders>
              <w:bottom w:val="nil"/>
            </w:tcBorders>
          </w:tcPr>
          <w:p w:rsidR="009F280F" w:rsidRPr="005442D3" w:rsidRDefault="009F280F" w:rsidP="00F21A3F">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rPr>
              <w:drawing>
                <wp:inline distT="0" distB="0" distL="0" distR="0" wp14:anchorId="09A28430" wp14:editId="3AB5DC10">
                  <wp:extent cx="790575" cy="638175"/>
                  <wp:effectExtent l="0" t="0" r="9525" b="952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523">
                            <a:extLst>
                              <a:ext uri="{28A0092B-C50C-407E-A947-70E740481C1C}">
                                <a14:useLocalDpi xmlns:a14="http://schemas.microsoft.com/office/drawing/2010/main"/>
                              </a:ext>
                            </a:extLst>
                          </a:blip>
                          <a:srcRect/>
                          <a:stretch>
                            <a:fillRect/>
                          </a:stretch>
                        </pic:blipFill>
                        <pic:spPr bwMode="auto">
                          <a:xfrm>
                            <a:off x="0" y="0"/>
                            <a:ext cx="790575" cy="638175"/>
                          </a:xfrm>
                          <a:prstGeom prst="rect">
                            <a:avLst/>
                          </a:prstGeom>
                          <a:noFill/>
                          <a:ln>
                            <a:noFill/>
                          </a:ln>
                        </pic:spPr>
                      </pic:pic>
                    </a:graphicData>
                  </a:graphic>
                </wp:inline>
              </w:drawing>
            </w:r>
          </w:p>
        </w:tc>
      </w:tr>
      <w:tr w:rsidR="009F280F" w:rsidRPr="005442D3" w:rsidTr="00F21A3F">
        <w:tc>
          <w:tcPr>
            <w:tcW w:w="1237" w:type="dxa"/>
            <w:tcBorders>
              <w:top w:val="nil"/>
              <w:bottom w:val="single" w:sz="4" w:space="0" w:color="auto"/>
            </w:tcBorders>
          </w:tcPr>
          <w:p w:rsidR="009F280F" w:rsidRPr="005442D3" w:rsidRDefault="009F280F" w:rsidP="00F21A3F">
            <w:pPr>
              <w:tabs>
                <w:tab w:val="left" w:pos="0"/>
              </w:tabs>
              <w:jc w:val="center"/>
              <w:rPr>
                <w:szCs w:val="24"/>
              </w:rPr>
            </w:pPr>
          </w:p>
        </w:tc>
        <w:tc>
          <w:tcPr>
            <w:tcW w:w="1800" w:type="dxa"/>
            <w:tcBorders>
              <w:top w:val="nil"/>
              <w:bottom w:val="single" w:sz="4" w:space="0" w:color="auto"/>
            </w:tcBorders>
          </w:tcPr>
          <w:p w:rsidR="009F280F" w:rsidRPr="005442D3" w:rsidRDefault="009F280F" w:rsidP="00F21A3F">
            <w:pPr>
              <w:tabs>
                <w:tab w:val="left" w:pos="0"/>
              </w:tabs>
              <w:jc w:val="center"/>
              <w:rPr>
                <w:szCs w:val="24"/>
              </w:rPr>
            </w:pPr>
            <w:r w:rsidRPr="005442D3">
              <w:rPr>
                <w:szCs w:val="24"/>
              </w:rPr>
              <w:t>lunares pequeños</w:t>
            </w:r>
          </w:p>
        </w:tc>
        <w:tc>
          <w:tcPr>
            <w:tcW w:w="1980" w:type="dxa"/>
            <w:tcBorders>
              <w:top w:val="nil"/>
              <w:bottom w:val="single" w:sz="4" w:space="0" w:color="auto"/>
            </w:tcBorders>
          </w:tcPr>
          <w:p w:rsidR="009F280F" w:rsidRPr="005442D3" w:rsidRDefault="009F280F" w:rsidP="00F21A3F">
            <w:pPr>
              <w:tabs>
                <w:tab w:val="left" w:pos="0"/>
              </w:tabs>
              <w:jc w:val="center"/>
              <w:rPr>
                <w:szCs w:val="24"/>
              </w:rPr>
            </w:pPr>
            <w:r w:rsidRPr="005442D3">
              <w:rPr>
                <w:szCs w:val="24"/>
              </w:rPr>
              <w:t>manchas pequeñas</w:t>
            </w:r>
          </w:p>
        </w:tc>
        <w:tc>
          <w:tcPr>
            <w:tcW w:w="1980" w:type="dxa"/>
            <w:tcBorders>
              <w:top w:val="nil"/>
              <w:bottom w:val="single" w:sz="4" w:space="0" w:color="auto"/>
            </w:tcBorders>
          </w:tcPr>
          <w:p w:rsidR="009F280F" w:rsidRPr="005442D3" w:rsidRDefault="009F280F" w:rsidP="00F21A3F">
            <w:pPr>
              <w:tabs>
                <w:tab w:val="left" w:pos="0"/>
              </w:tabs>
              <w:jc w:val="center"/>
              <w:rPr>
                <w:szCs w:val="24"/>
              </w:rPr>
            </w:pPr>
            <w:r w:rsidRPr="005442D3">
              <w:rPr>
                <w:szCs w:val="24"/>
              </w:rPr>
              <w:t>granos pequeños</w:t>
            </w:r>
          </w:p>
        </w:tc>
      </w:tr>
      <w:tr w:rsidR="009F280F" w:rsidRPr="005442D3" w:rsidTr="00F21A3F">
        <w:tc>
          <w:tcPr>
            <w:tcW w:w="1237" w:type="dxa"/>
            <w:tcBorders>
              <w:top w:val="nil"/>
              <w:bottom w:val="nil"/>
            </w:tcBorders>
          </w:tcPr>
          <w:p w:rsidR="009F280F" w:rsidRPr="005442D3" w:rsidRDefault="009F280F" w:rsidP="00F21A3F">
            <w:pPr>
              <w:tabs>
                <w:tab w:val="left" w:pos="0"/>
              </w:tabs>
              <w:jc w:val="center"/>
              <w:rPr>
                <w:szCs w:val="24"/>
              </w:rPr>
            </w:pPr>
          </w:p>
          <w:p w:rsidR="009F280F" w:rsidRPr="005442D3" w:rsidRDefault="009F280F" w:rsidP="00F21A3F">
            <w:pPr>
              <w:tabs>
                <w:tab w:val="left" w:pos="0"/>
              </w:tabs>
              <w:jc w:val="center"/>
              <w:rPr>
                <w:szCs w:val="24"/>
              </w:rPr>
            </w:pPr>
          </w:p>
          <w:p w:rsidR="009F280F" w:rsidRPr="005442D3" w:rsidRDefault="009F280F" w:rsidP="00F21A3F">
            <w:pPr>
              <w:tabs>
                <w:tab w:val="left" w:pos="0"/>
              </w:tabs>
              <w:jc w:val="center"/>
              <w:rPr>
                <w:szCs w:val="24"/>
              </w:rPr>
            </w:pPr>
            <w:r w:rsidRPr="005442D3">
              <w:rPr>
                <w:szCs w:val="24"/>
              </w:rPr>
              <w:t>medio</w:t>
            </w:r>
          </w:p>
        </w:tc>
        <w:tc>
          <w:tcPr>
            <w:tcW w:w="1800" w:type="dxa"/>
            <w:tcBorders>
              <w:top w:val="nil"/>
              <w:bottom w:val="nil"/>
            </w:tcBorders>
          </w:tcPr>
          <w:p w:rsidR="009F280F" w:rsidRPr="005442D3" w:rsidRDefault="009F280F" w:rsidP="00F21A3F">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rPr>
              <w:drawing>
                <wp:inline distT="0" distB="0" distL="0" distR="0" wp14:anchorId="6DC8153F" wp14:editId="2FE3FE02">
                  <wp:extent cx="819150" cy="504825"/>
                  <wp:effectExtent l="0" t="0" r="0" b="9525"/>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524">
                            <a:extLst>
                              <a:ext uri="{28A0092B-C50C-407E-A947-70E740481C1C}">
                                <a14:useLocalDpi xmlns:a14="http://schemas.microsoft.com/office/drawing/2010/main"/>
                              </a:ext>
                            </a:extLst>
                          </a:blip>
                          <a:srcRect/>
                          <a:stretch>
                            <a:fillRect/>
                          </a:stretch>
                        </pic:blipFill>
                        <pic:spPr bwMode="auto">
                          <a:xfrm>
                            <a:off x="0" y="0"/>
                            <a:ext cx="819150" cy="504825"/>
                          </a:xfrm>
                          <a:prstGeom prst="rect">
                            <a:avLst/>
                          </a:prstGeom>
                          <a:noFill/>
                          <a:ln>
                            <a:noFill/>
                          </a:ln>
                        </pic:spPr>
                      </pic:pic>
                    </a:graphicData>
                  </a:graphic>
                </wp:inline>
              </w:drawing>
            </w:r>
          </w:p>
        </w:tc>
        <w:tc>
          <w:tcPr>
            <w:tcW w:w="1980" w:type="dxa"/>
            <w:tcBorders>
              <w:top w:val="nil"/>
              <w:bottom w:val="nil"/>
            </w:tcBorders>
          </w:tcPr>
          <w:p w:rsidR="009F280F" w:rsidRPr="005442D3" w:rsidRDefault="009F280F" w:rsidP="00F21A3F">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rPr>
              <w:drawing>
                <wp:inline distT="0" distB="0" distL="0" distR="0" wp14:anchorId="589470C3" wp14:editId="51B6C11B">
                  <wp:extent cx="666750" cy="666750"/>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2">
                            <a:extLst>
                              <a:ext uri="{28A0092B-C50C-407E-A947-70E740481C1C}">
                                <a14:useLocalDpi xmlns:a14="http://schemas.microsoft.com/office/drawing/2010/main"/>
                              </a:ext>
                            </a:extLst>
                          </a:blip>
                          <a:srcRect/>
                          <a:stretch>
                            <a:fillRect/>
                          </a:stretch>
                        </pic:blipFill>
                        <pic:spPr bwMode="auto">
                          <a:xfrm>
                            <a:off x="0" y="0"/>
                            <a:ext cx="666750" cy="666750"/>
                          </a:xfrm>
                          <a:prstGeom prst="rect">
                            <a:avLst/>
                          </a:prstGeom>
                          <a:noFill/>
                          <a:ln>
                            <a:noFill/>
                          </a:ln>
                        </pic:spPr>
                      </pic:pic>
                    </a:graphicData>
                  </a:graphic>
                </wp:inline>
              </w:drawing>
            </w:r>
          </w:p>
        </w:tc>
        <w:tc>
          <w:tcPr>
            <w:tcW w:w="1980" w:type="dxa"/>
            <w:tcBorders>
              <w:top w:val="nil"/>
              <w:bottom w:val="nil"/>
            </w:tcBorders>
          </w:tcPr>
          <w:p w:rsidR="009F280F" w:rsidRPr="005442D3" w:rsidRDefault="009F280F" w:rsidP="00F21A3F">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rPr>
              <w:drawing>
                <wp:inline distT="0" distB="0" distL="0" distR="0" wp14:anchorId="6B1B0199" wp14:editId="06192DCA">
                  <wp:extent cx="742950" cy="695325"/>
                  <wp:effectExtent l="0" t="0" r="0" b="952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525">
                            <a:extLst>
                              <a:ext uri="{28A0092B-C50C-407E-A947-70E740481C1C}">
                                <a14:useLocalDpi xmlns:a14="http://schemas.microsoft.com/office/drawing/2010/main"/>
                              </a:ext>
                            </a:extLst>
                          </a:blip>
                          <a:srcRect/>
                          <a:stretch>
                            <a:fillRect/>
                          </a:stretch>
                        </pic:blipFill>
                        <pic:spPr bwMode="auto">
                          <a:xfrm>
                            <a:off x="0" y="0"/>
                            <a:ext cx="742950" cy="695325"/>
                          </a:xfrm>
                          <a:prstGeom prst="rect">
                            <a:avLst/>
                          </a:prstGeom>
                          <a:noFill/>
                          <a:ln>
                            <a:noFill/>
                          </a:ln>
                        </pic:spPr>
                      </pic:pic>
                    </a:graphicData>
                  </a:graphic>
                </wp:inline>
              </w:drawing>
            </w:r>
          </w:p>
        </w:tc>
      </w:tr>
      <w:tr w:rsidR="009F280F" w:rsidRPr="005442D3" w:rsidTr="00F21A3F">
        <w:tc>
          <w:tcPr>
            <w:tcW w:w="1237" w:type="dxa"/>
            <w:tcBorders>
              <w:top w:val="nil"/>
              <w:bottom w:val="single" w:sz="4" w:space="0" w:color="auto"/>
            </w:tcBorders>
          </w:tcPr>
          <w:p w:rsidR="009F280F" w:rsidRPr="005442D3" w:rsidRDefault="009F280F" w:rsidP="00F21A3F">
            <w:pPr>
              <w:tabs>
                <w:tab w:val="left" w:pos="0"/>
              </w:tabs>
              <w:jc w:val="center"/>
              <w:rPr>
                <w:szCs w:val="24"/>
              </w:rPr>
            </w:pPr>
          </w:p>
        </w:tc>
        <w:tc>
          <w:tcPr>
            <w:tcW w:w="1800" w:type="dxa"/>
            <w:tcBorders>
              <w:top w:val="nil"/>
              <w:bottom w:val="single" w:sz="4" w:space="0" w:color="auto"/>
            </w:tcBorders>
          </w:tcPr>
          <w:p w:rsidR="009F280F" w:rsidRPr="005442D3" w:rsidRDefault="009F280F" w:rsidP="00F21A3F">
            <w:pPr>
              <w:tabs>
                <w:tab w:val="left" w:pos="0"/>
              </w:tabs>
              <w:jc w:val="center"/>
              <w:rPr>
                <w:szCs w:val="24"/>
              </w:rPr>
            </w:pPr>
            <w:r w:rsidRPr="005442D3">
              <w:rPr>
                <w:szCs w:val="24"/>
              </w:rPr>
              <w:t>lunares medios</w:t>
            </w:r>
          </w:p>
          <w:p w:rsidR="009F280F" w:rsidRPr="005442D3" w:rsidRDefault="009F280F" w:rsidP="00F21A3F">
            <w:pPr>
              <w:tabs>
                <w:tab w:val="left" w:pos="0"/>
              </w:tabs>
              <w:jc w:val="center"/>
              <w:rPr>
                <w:szCs w:val="24"/>
              </w:rPr>
            </w:pPr>
          </w:p>
        </w:tc>
        <w:tc>
          <w:tcPr>
            <w:tcW w:w="1980" w:type="dxa"/>
            <w:tcBorders>
              <w:top w:val="nil"/>
              <w:bottom w:val="single" w:sz="4" w:space="0" w:color="auto"/>
            </w:tcBorders>
          </w:tcPr>
          <w:p w:rsidR="009F280F" w:rsidRPr="005442D3" w:rsidRDefault="009F280F" w:rsidP="00F21A3F">
            <w:pPr>
              <w:tabs>
                <w:tab w:val="left" w:pos="0"/>
              </w:tabs>
              <w:jc w:val="center"/>
              <w:rPr>
                <w:szCs w:val="24"/>
              </w:rPr>
            </w:pPr>
            <w:r w:rsidRPr="005442D3">
              <w:rPr>
                <w:szCs w:val="24"/>
              </w:rPr>
              <w:t>manchas medias</w:t>
            </w:r>
          </w:p>
        </w:tc>
        <w:tc>
          <w:tcPr>
            <w:tcW w:w="1980" w:type="dxa"/>
            <w:tcBorders>
              <w:top w:val="nil"/>
              <w:bottom w:val="single" w:sz="4" w:space="0" w:color="auto"/>
            </w:tcBorders>
          </w:tcPr>
          <w:p w:rsidR="009F280F" w:rsidRPr="005442D3" w:rsidRDefault="009F280F" w:rsidP="00F21A3F">
            <w:pPr>
              <w:tabs>
                <w:tab w:val="left" w:pos="0"/>
              </w:tabs>
              <w:jc w:val="center"/>
              <w:rPr>
                <w:szCs w:val="24"/>
              </w:rPr>
            </w:pPr>
            <w:r w:rsidRPr="005442D3">
              <w:rPr>
                <w:szCs w:val="24"/>
              </w:rPr>
              <w:t>granos medios</w:t>
            </w:r>
          </w:p>
        </w:tc>
      </w:tr>
      <w:tr w:rsidR="009F280F" w:rsidRPr="005442D3" w:rsidTr="00F21A3F">
        <w:tc>
          <w:tcPr>
            <w:tcW w:w="1237" w:type="dxa"/>
            <w:tcBorders>
              <w:top w:val="nil"/>
              <w:bottom w:val="nil"/>
            </w:tcBorders>
          </w:tcPr>
          <w:p w:rsidR="009F280F" w:rsidRPr="005442D3" w:rsidRDefault="009F280F" w:rsidP="00F21A3F">
            <w:pPr>
              <w:tabs>
                <w:tab w:val="left" w:pos="0"/>
              </w:tabs>
              <w:jc w:val="center"/>
              <w:rPr>
                <w:szCs w:val="24"/>
              </w:rPr>
            </w:pPr>
          </w:p>
          <w:p w:rsidR="009F280F" w:rsidRPr="005442D3" w:rsidRDefault="009F280F" w:rsidP="00F21A3F">
            <w:pPr>
              <w:tabs>
                <w:tab w:val="left" w:pos="0"/>
              </w:tabs>
              <w:jc w:val="center"/>
              <w:rPr>
                <w:szCs w:val="24"/>
              </w:rPr>
            </w:pPr>
          </w:p>
          <w:p w:rsidR="009F280F" w:rsidRPr="005442D3" w:rsidRDefault="009F280F" w:rsidP="00F21A3F">
            <w:pPr>
              <w:tabs>
                <w:tab w:val="left" w:pos="0"/>
              </w:tabs>
              <w:jc w:val="center"/>
              <w:rPr>
                <w:szCs w:val="24"/>
              </w:rPr>
            </w:pPr>
            <w:r w:rsidRPr="005442D3">
              <w:rPr>
                <w:szCs w:val="24"/>
              </w:rPr>
              <w:t>grande</w:t>
            </w:r>
          </w:p>
        </w:tc>
        <w:tc>
          <w:tcPr>
            <w:tcW w:w="1800" w:type="dxa"/>
            <w:tcBorders>
              <w:top w:val="nil"/>
              <w:bottom w:val="nil"/>
            </w:tcBorders>
          </w:tcPr>
          <w:p w:rsidR="009F280F" w:rsidRPr="005442D3" w:rsidRDefault="009F280F" w:rsidP="00F21A3F">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rPr>
              <w:drawing>
                <wp:inline distT="0" distB="0" distL="0" distR="0" wp14:anchorId="0EFE64BE" wp14:editId="506B9601">
                  <wp:extent cx="1057275" cy="895350"/>
                  <wp:effectExtent l="0" t="0" r="9525"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526">
                            <a:extLst>
                              <a:ext uri="{28A0092B-C50C-407E-A947-70E740481C1C}">
                                <a14:useLocalDpi xmlns:a14="http://schemas.microsoft.com/office/drawing/2010/main"/>
                              </a:ext>
                            </a:extLst>
                          </a:blip>
                          <a:srcRect/>
                          <a:stretch>
                            <a:fillRect/>
                          </a:stretch>
                        </pic:blipFill>
                        <pic:spPr bwMode="auto">
                          <a:xfrm>
                            <a:off x="0" y="0"/>
                            <a:ext cx="1057275" cy="895350"/>
                          </a:xfrm>
                          <a:prstGeom prst="rect">
                            <a:avLst/>
                          </a:prstGeom>
                          <a:noFill/>
                          <a:ln>
                            <a:noFill/>
                          </a:ln>
                        </pic:spPr>
                      </pic:pic>
                    </a:graphicData>
                  </a:graphic>
                </wp:inline>
              </w:drawing>
            </w:r>
          </w:p>
        </w:tc>
        <w:tc>
          <w:tcPr>
            <w:tcW w:w="1980" w:type="dxa"/>
            <w:tcBorders>
              <w:top w:val="nil"/>
              <w:bottom w:val="nil"/>
            </w:tcBorders>
          </w:tcPr>
          <w:p w:rsidR="009F280F" w:rsidRPr="005442D3" w:rsidRDefault="009F280F" w:rsidP="00F21A3F">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rPr>
              <w:drawing>
                <wp:inline distT="0" distB="0" distL="0" distR="0" wp14:anchorId="4A667B0E" wp14:editId="588BA7FE">
                  <wp:extent cx="666750" cy="723900"/>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527">
                            <a:extLst>
                              <a:ext uri="{28A0092B-C50C-407E-A947-70E740481C1C}">
                                <a14:useLocalDpi xmlns:a14="http://schemas.microsoft.com/office/drawing/2010/main"/>
                              </a:ext>
                            </a:extLst>
                          </a:blip>
                          <a:srcRect/>
                          <a:stretch>
                            <a:fillRect/>
                          </a:stretch>
                        </pic:blipFill>
                        <pic:spPr bwMode="auto">
                          <a:xfrm>
                            <a:off x="0" y="0"/>
                            <a:ext cx="666750" cy="723900"/>
                          </a:xfrm>
                          <a:prstGeom prst="rect">
                            <a:avLst/>
                          </a:prstGeom>
                          <a:noFill/>
                          <a:ln>
                            <a:noFill/>
                          </a:ln>
                        </pic:spPr>
                      </pic:pic>
                    </a:graphicData>
                  </a:graphic>
                </wp:inline>
              </w:drawing>
            </w:r>
          </w:p>
        </w:tc>
        <w:tc>
          <w:tcPr>
            <w:tcW w:w="1980" w:type="dxa"/>
            <w:tcBorders>
              <w:top w:val="nil"/>
              <w:bottom w:val="nil"/>
            </w:tcBorders>
          </w:tcPr>
          <w:p w:rsidR="009F280F" w:rsidRPr="005442D3" w:rsidRDefault="009F280F" w:rsidP="00F21A3F">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rPr>
              <w:drawing>
                <wp:inline distT="0" distB="0" distL="0" distR="0" wp14:anchorId="00B8A84C" wp14:editId="471D2A19">
                  <wp:extent cx="857250" cy="695325"/>
                  <wp:effectExtent l="0" t="0" r="0" b="952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528">
                            <a:extLst>
                              <a:ext uri="{28A0092B-C50C-407E-A947-70E740481C1C}">
                                <a14:useLocalDpi xmlns:a14="http://schemas.microsoft.com/office/drawing/2010/main"/>
                              </a:ext>
                            </a:extLst>
                          </a:blip>
                          <a:srcRect/>
                          <a:stretch>
                            <a:fillRect/>
                          </a:stretch>
                        </pic:blipFill>
                        <pic:spPr bwMode="auto">
                          <a:xfrm>
                            <a:off x="0" y="0"/>
                            <a:ext cx="857250" cy="695325"/>
                          </a:xfrm>
                          <a:prstGeom prst="rect">
                            <a:avLst/>
                          </a:prstGeom>
                          <a:noFill/>
                          <a:ln>
                            <a:noFill/>
                          </a:ln>
                        </pic:spPr>
                      </pic:pic>
                    </a:graphicData>
                  </a:graphic>
                </wp:inline>
              </w:drawing>
            </w:r>
          </w:p>
        </w:tc>
      </w:tr>
      <w:tr w:rsidR="009F280F" w:rsidRPr="005442D3" w:rsidTr="00F21A3F">
        <w:tc>
          <w:tcPr>
            <w:tcW w:w="1237" w:type="dxa"/>
            <w:tcBorders>
              <w:top w:val="nil"/>
            </w:tcBorders>
          </w:tcPr>
          <w:p w:rsidR="009F280F" w:rsidRPr="005442D3" w:rsidRDefault="009F280F" w:rsidP="00F21A3F">
            <w:pPr>
              <w:tabs>
                <w:tab w:val="left" w:pos="8931"/>
                <w:tab w:val="right" w:leader="dot" w:pos="9072"/>
              </w:tabs>
              <w:spacing w:before="240" w:after="120"/>
              <w:ind w:left="567"/>
              <w:rPr>
                <w:rFonts w:ascii="Times New Roman Bold" w:hAnsi="Times New Roman Bold"/>
                <w:b/>
                <w:bCs/>
                <w:caps/>
                <w:color w:val="000000"/>
                <w:sz w:val="22"/>
                <w:szCs w:val="24"/>
              </w:rPr>
            </w:pPr>
          </w:p>
        </w:tc>
        <w:tc>
          <w:tcPr>
            <w:tcW w:w="1800" w:type="dxa"/>
            <w:tcBorders>
              <w:top w:val="nil"/>
            </w:tcBorders>
            <w:vAlign w:val="center"/>
          </w:tcPr>
          <w:p w:rsidR="009F280F" w:rsidRPr="005442D3" w:rsidRDefault="009F280F" w:rsidP="00F21A3F">
            <w:pPr>
              <w:tabs>
                <w:tab w:val="left" w:pos="0"/>
              </w:tabs>
              <w:jc w:val="center"/>
              <w:rPr>
                <w:szCs w:val="24"/>
              </w:rPr>
            </w:pPr>
            <w:r w:rsidRPr="005442D3">
              <w:rPr>
                <w:szCs w:val="24"/>
              </w:rPr>
              <w:t>lunares grandes</w:t>
            </w:r>
          </w:p>
        </w:tc>
        <w:tc>
          <w:tcPr>
            <w:tcW w:w="1980" w:type="dxa"/>
            <w:tcBorders>
              <w:top w:val="nil"/>
            </w:tcBorders>
            <w:vAlign w:val="center"/>
          </w:tcPr>
          <w:p w:rsidR="009F280F" w:rsidRPr="005442D3" w:rsidRDefault="009F280F" w:rsidP="00F21A3F">
            <w:pPr>
              <w:tabs>
                <w:tab w:val="left" w:pos="0"/>
              </w:tabs>
              <w:jc w:val="center"/>
              <w:rPr>
                <w:szCs w:val="24"/>
              </w:rPr>
            </w:pPr>
            <w:r w:rsidRPr="005442D3">
              <w:rPr>
                <w:szCs w:val="24"/>
              </w:rPr>
              <w:t>manchas grandes</w:t>
            </w:r>
          </w:p>
        </w:tc>
        <w:tc>
          <w:tcPr>
            <w:tcW w:w="1980" w:type="dxa"/>
            <w:tcBorders>
              <w:top w:val="nil"/>
            </w:tcBorders>
            <w:vAlign w:val="center"/>
          </w:tcPr>
          <w:p w:rsidR="009F280F" w:rsidRPr="005442D3" w:rsidRDefault="009F280F" w:rsidP="00F21A3F">
            <w:pPr>
              <w:tabs>
                <w:tab w:val="left" w:pos="0"/>
              </w:tabs>
              <w:jc w:val="center"/>
              <w:rPr>
                <w:szCs w:val="24"/>
              </w:rPr>
            </w:pPr>
            <w:r w:rsidRPr="005442D3">
              <w:rPr>
                <w:szCs w:val="24"/>
              </w:rPr>
              <w:t>granos grandes</w:t>
            </w:r>
          </w:p>
        </w:tc>
      </w:tr>
    </w:tbl>
    <w:p w:rsidR="009F280F" w:rsidRPr="005442D3" w:rsidRDefault="009F280F" w:rsidP="009F280F"/>
    <w:p w:rsidR="009F280F" w:rsidRPr="005442D3" w:rsidRDefault="009F280F" w:rsidP="009F280F"/>
    <w:p w:rsidR="009F280F" w:rsidRPr="005442D3" w:rsidRDefault="009F280F" w:rsidP="009F280F"/>
    <w:p w:rsidR="009F280F" w:rsidRPr="004F0CD0" w:rsidRDefault="009F280F" w:rsidP="009F280F">
      <w:pPr>
        <w:pStyle w:val="Heading5"/>
      </w:pPr>
      <w:bookmarkStart w:id="503" w:name="_Toc323031858"/>
      <w:bookmarkStart w:id="504" w:name="_Toc333313629"/>
      <w:bookmarkStart w:id="505" w:name="_Toc346525378"/>
      <w:bookmarkStart w:id="506" w:name="_Toc347319328"/>
      <w:bookmarkStart w:id="507" w:name="_Toc15562924"/>
      <w:r w:rsidRPr="004F0CD0">
        <w:t>4.2.1.3</w:t>
      </w:r>
      <w:r w:rsidRPr="004F0CD0">
        <w:tab/>
      </w:r>
      <w:bookmarkEnd w:id="503"/>
      <w:bookmarkEnd w:id="504"/>
      <w:bookmarkEnd w:id="505"/>
      <w:r w:rsidRPr="004F0CD0">
        <w:t>Franja central</w:t>
      </w:r>
      <w:bookmarkEnd w:id="506"/>
      <w:bookmarkEnd w:id="507"/>
      <w:r w:rsidRPr="004F0CD0">
        <w:fldChar w:fldCharType="begin"/>
      </w:r>
      <w:r w:rsidRPr="004F0CD0">
        <w:instrText xml:space="preserve"> XE "Franja central" </w:instrText>
      </w:r>
      <w:r w:rsidRPr="004F0CD0">
        <w:fldChar w:fldCharType="end"/>
      </w:r>
    </w:p>
    <w:p w:rsidR="009F280F" w:rsidRPr="005442D3" w:rsidRDefault="009F280F" w:rsidP="009F280F">
      <w:pPr>
        <w:keepNext/>
        <w:keepLines/>
      </w:pPr>
    </w:p>
    <w:tbl>
      <w:tblPr>
        <w:tblW w:w="0" w:type="auto"/>
        <w:jc w:val="center"/>
        <w:tblLook w:val="0000" w:firstRow="0" w:lastRow="0" w:firstColumn="0" w:lastColumn="0" w:noHBand="0" w:noVBand="0"/>
      </w:tblPr>
      <w:tblGrid>
        <w:gridCol w:w="2063"/>
        <w:gridCol w:w="1973"/>
      </w:tblGrid>
      <w:tr w:rsidR="009F280F" w:rsidRPr="005442D3" w:rsidTr="00F21A3F">
        <w:trPr>
          <w:jc w:val="center"/>
        </w:trPr>
        <w:tc>
          <w:tcPr>
            <w:tcW w:w="2063" w:type="dxa"/>
            <w:shd w:val="clear" w:color="auto" w:fill="FFFFFF"/>
            <w:vAlign w:val="center"/>
          </w:tcPr>
          <w:p w:rsidR="009F280F" w:rsidRPr="005442D3" w:rsidRDefault="009F280F" w:rsidP="00F21A3F">
            <w:pPr>
              <w:tabs>
                <w:tab w:val="left" w:pos="0"/>
              </w:tabs>
              <w:jc w:val="center"/>
            </w:pPr>
            <w:r>
              <w:rPr>
                <w:noProof/>
              </w:rPr>
              <w:drawing>
                <wp:inline distT="0" distB="0" distL="0" distR="0" wp14:anchorId="44E4EDA8" wp14:editId="1D7E0C8B">
                  <wp:extent cx="762000" cy="1200150"/>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529" cstate="screen">
                            <a:extLst>
                              <a:ext uri="{28A0092B-C50C-407E-A947-70E740481C1C}">
                                <a14:useLocalDpi xmlns:a14="http://schemas.microsoft.com/office/drawing/2010/main"/>
                              </a:ext>
                            </a:extLst>
                          </a:blip>
                          <a:srcRect/>
                          <a:stretch>
                            <a:fillRect/>
                          </a:stretch>
                        </pic:blipFill>
                        <pic:spPr bwMode="auto">
                          <a:xfrm>
                            <a:off x="0" y="0"/>
                            <a:ext cx="762000" cy="1200150"/>
                          </a:xfrm>
                          <a:prstGeom prst="rect">
                            <a:avLst/>
                          </a:prstGeom>
                          <a:noFill/>
                          <a:ln>
                            <a:noFill/>
                          </a:ln>
                        </pic:spPr>
                      </pic:pic>
                    </a:graphicData>
                  </a:graphic>
                </wp:inline>
              </w:drawing>
            </w:r>
          </w:p>
        </w:tc>
        <w:tc>
          <w:tcPr>
            <w:tcW w:w="0" w:type="auto"/>
            <w:shd w:val="clear" w:color="auto" w:fill="FFFFFF"/>
            <w:vAlign w:val="center"/>
          </w:tcPr>
          <w:p w:rsidR="009F280F" w:rsidRPr="005442D3" w:rsidRDefault="009F280F" w:rsidP="00F21A3F">
            <w:pPr>
              <w:tabs>
                <w:tab w:val="left" w:pos="0"/>
              </w:tabs>
              <w:jc w:val="center"/>
            </w:pPr>
            <w:r>
              <w:rPr>
                <w:noProof/>
              </w:rPr>
              <w:drawing>
                <wp:inline distT="0" distB="0" distL="0" distR="0" wp14:anchorId="07B3E10E" wp14:editId="1ACD7E2D">
                  <wp:extent cx="742950" cy="971550"/>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530" cstate="screen">
                            <a:extLst>
                              <a:ext uri="{28A0092B-C50C-407E-A947-70E740481C1C}">
                                <a14:useLocalDpi xmlns:a14="http://schemas.microsoft.com/office/drawing/2010/main"/>
                              </a:ext>
                            </a:extLst>
                          </a:blip>
                          <a:srcRect/>
                          <a:stretch>
                            <a:fillRect/>
                          </a:stretch>
                        </pic:blipFill>
                        <pic:spPr bwMode="auto">
                          <a:xfrm>
                            <a:off x="0" y="0"/>
                            <a:ext cx="742950" cy="971550"/>
                          </a:xfrm>
                          <a:prstGeom prst="rect">
                            <a:avLst/>
                          </a:prstGeom>
                          <a:noFill/>
                          <a:ln>
                            <a:noFill/>
                          </a:ln>
                        </pic:spPr>
                      </pic:pic>
                    </a:graphicData>
                  </a:graphic>
                </wp:inline>
              </w:drawing>
            </w:r>
          </w:p>
        </w:tc>
      </w:tr>
      <w:tr w:rsidR="009F280F" w:rsidRPr="005442D3" w:rsidTr="00F21A3F">
        <w:trPr>
          <w:jc w:val="center"/>
        </w:trPr>
        <w:tc>
          <w:tcPr>
            <w:tcW w:w="2063" w:type="dxa"/>
            <w:shd w:val="clear" w:color="auto" w:fill="FFFFFF"/>
            <w:vAlign w:val="center"/>
          </w:tcPr>
          <w:p w:rsidR="009F280F" w:rsidRPr="005442D3" w:rsidRDefault="009F280F" w:rsidP="00F21A3F">
            <w:pPr>
              <w:tabs>
                <w:tab w:val="left" w:pos="0"/>
              </w:tabs>
              <w:jc w:val="center"/>
              <w:rPr>
                <w:szCs w:val="24"/>
              </w:rPr>
            </w:pPr>
            <w:r w:rsidRPr="005442D3">
              <w:rPr>
                <w:szCs w:val="24"/>
              </w:rPr>
              <w:t>franja central estrecha</w:t>
            </w:r>
          </w:p>
        </w:tc>
        <w:tc>
          <w:tcPr>
            <w:tcW w:w="0" w:type="auto"/>
            <w:shd w:val="clear" w:color="auto" w:fill="FFFFFF"/>
            <w:vAlign w:val="center"/>
          </w:tcPr>
          <w:p w:rsidR="009F280F" w:rsidRPr="005442D3" w:rsidRDefault="009F280F" w:rsidP="00F21A3F">
            <w:pPr>
              <w:tabs>
                <w:tab w:val="left" w:pos="0"/>
              </w:tabs>
              <w:jc w:val="center"/>
              <w:rPr>
                <w:szCs w:val="24"/>
              </w:rPr>
            </w:pPr>
            <w:r w:rsidRPr="005442D3">
              <w:rPr>
                <w:szCs w:val="24"/>
              </w:rPr>
              <w:t>franja central ancha</w:t>
            </w:r>
          </w:p>
        </w:tc>
      </w:tr>
    </w:tbl>
    <w:p w:rsidR="009F280F" w:rsidRPr="005442D3" w:rsidRDefault="009F280F" w:rsidP="009F280F">
      <w:pPr>
        <w:pStyle w:val="BodyText"/>
        <w:tabs>
          <w:tab w:val="left" w:pos="0"/>
        </w:tabs>
        <w:rPr>
          <w:szCs w:val="24"/>
        </w:rPr>
      </w:pPr>
    </w:p>
    <w:p w:rsidR="009F280F" w:rsidRPr="003F7B3E" w:rsidRDefault="009F280F" w:rsidP="009F280F"/>
    <w:p w:rsidR="009F280F" w:rsidRPr="004F0CD0" w:rsidRDefault="009F280F" w:rsidP="009F280F">
      <w:pPr>
        <w:pStyle w:val="Heading5"/>
      </w:pPr>
      <w:bookmarkStart w:id="508" w:name="_Toc323031859"/>
      <w:bookmarkStart w:id="509" w:name="_Toc333313630"/>
      <w:bookmarkStart w:id="510" w:name="_Toc346525379"/>
      <w:bookmarkStart w:id="511" w:name="_Toc347319329"/>
      <w:bookmarkStart w:id="512" w:name="_Toc15562925"/>
      <w:r w:rsidRPr="004F0CD0">
        <w:t>4.2.1.4</w:t>
      </w:r>
      <w:r w:rsidRPr="004F0CD0">
        <w:tab/>
      </w:r>
      <w:bookmarkEnd w:id="508"/>
      <w:bookmarkEnd w:id="509"/>
      <w:bookmarkEnd w:id="510"/>
      <w:r w:rsidRPr="004F0CD0">
        <w:t>Aciculado</w:t>
      </w:r>
      <w:r w:rsidRPr="004F0CD0">
        <w:fldChar w:fldCharType="begin"/>
      </w:r>
      <w:r w:rsidRPr="004F0CD0">
        <w:instrText xml:space="preserve"> XE "Aciculado" </w:instrText>
      </w:r>
      <w:r w:rsidRPr="004F0CD0">
        <w:fldChar w:fldCharType="end"/>
      </w:r>
      <w:r w:rsidRPr="004F0CD0">
        <w:t xml:space="preserve"> / rayado</w:t>
      </w:r>
      <w:bookmarkEnd w:id="511"/>
      <w:bookmarkEnd w:id="512"/>
      <w:r w:rsidRPr="004F0CD0">
        <w:fldChar w:fldCharType="begin"/>
      </w:r>
      <w:r w:rsidRPr="004F0CD0">
        <w:instrText xml:space="preserve"> XE "Rayado" </w:instrText>
      </w:r>
      <w:r w:rsidRPr="004F0CD0">
        <w:fldChar w:fldCharType="end"/>
      </w:r>
    </w:p>
    <w:p w:rsidR="009F280F" w:rsidRPr="005442D3" w:rsidRDefault="009F280F" w:rsidP="009F280F"/>
    <w:tbl>
      <w:tblPr>
        <w:tblW w:w="0" w:type="auto"/>
        <w:jc w:val="center"/>
        <w:tblLook w:val="0000" w:firstRow="0" w:lastRow="0" w:firstColumn="0" w:lastColumn="0" w:noHBand="0" w:noVBand="0"/>
      </w:tblPr>
      <w:tblGrid>
        <w:gridCol w:w="1566"/>
        <w:gridCol w:w="1686"/>
        <w:gridCol w:w="1566"/>
        <w:gridCol w:w="1896"/>
      </w:tblGrid>
      <w:tr w:rsidR="009F280F" w:rsidRPr="005442D3" w:rsidTr="00F21A3F">
        <w:trPr>
          <w:jc w:val="center"/>
        </w:trPr>
        <w:tc>
          <w:tcPr>
            <w:tcW w:w="0" w:type="auto"/>
            <w:shd w:val="clear" w:color="auto" w:fill="FFFFFF"/>
            <w:vAlign w:val="center"/>
          </w:tcPr>
          <w:p w:rsidR="009F280F" w:rsidRPr="005442D3" w:rsidRDefault="009F280F" w:rsidP="00F21A3F">
            <w:pPr>
              <w:tabs>
                <w:tab w:val="left" w:pos="0"/>
              </w:tabs>
              <w:jc w:val="center"/>
            </w:pPr>
            <w:r>
              <w:rPr>
                <w:noProof/>
              </w:rPr>
              <w:drawing>
                <wp:inline distT="0" distB="0" distL="0" distR="0" wp14:anchorId="586E3EA4" wp14:editId="1865FF8F">
                  <wp:extent cx="857250" cy="800100"/>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531" cstate="screen">
                            <a:extLst>
                              <a:ext uri="{28A0092B-C50C-407E-A947-70E740481C1C}">
                                <a14:useLocalDpi xmlns:a14="http://schemas.microsoft.com/office/drawing/2010/main"/>
                              </a:ext>
                            </a:extLst>
                          </a:blip>
                          <a:srcRect/>
                          <a:stretch>
                            <a:fillRect/>
                          </a:stretch>
                        </pic:blipFill>
                        <pic:spPr bwMode="auto">
                          <a:xfrm>
                            <a:off x="0" y="0"/>
                            <a:ext cx="857250" cy="800100"/>
                          </a:xfrm>
                          <a:prstGeom prst="rect">
                            <a:avLst/>
                          </a:prstGeom>
                          <a:noFill/>
                          <a:ln>
                            <a:noFill/>
                          </a:ln>
                        </pic:spPr>
                      </pic:pic>
                    </a:graphicData>
                  </a:graphic>
                </wp:inline>
              </w:drawing>
            </w:r>
          </w:p>
        </w:tc>
        <w:tc>
          <w:tcPr>
            <w:tcW w:w="0" w:type="auto"/>
            <w:shd w:val="clear" w:color="auto" w:fill="FFFFFF"/>
            <w:vAlign w:val="center"/>
          </w:tcPr>
          <w:p w:rsidR="009F280F" w:rsidRPr="005442D3" w:rsidRDefault="009F280F" w:rsidP="00F21A3F">
            <w:pPr>
              <w:tabs>
                <w:tab w:val="left" w:pos="0"/>
              </w:tabs>
              <w:jc w:val="center"/>
            </w:pPr>
            <w:r>
              <w:rPr>
                <w:noProof/>
              </w:rPr>
              <w:drawing>
                <wp:inline distT="0" distB="0" distL="0" distR="0" wp14:anchorId="1C09CC98" wp14:editId="3EFAAD2C">
                  <wp:extent cx="933450" cy="847725"/>
                  <wp:effectExtent l="0" t="0" r="0" b="9525"/>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532" cstate="screen">
                            <a:extLst>
                              <a:ext uri="{28A0092B-C50C-407E-A947-70E740481C1C}">
                                <a14:useLocalDpi xmlns:a14="http://schemas.microsoft.com/office/drawing/2010/main"/>
                              </a:ext>
                            </a:extLst>
                          </a:blip>
                          <a:srcRect/>
                          <a:stretch>
                            <a:fillRect/>
                          </a:stretch>
                        </pic:blipFill>
                        <pic:spPr bwMode="auto">
                          <a:xfrm>
                            <a:off x="0" y="0"/>
                            <a:ext cx="933450" cy="847725"/>
                          </a:xfrm>
                          <a:prstGeom prst="rect">
                            <a:avLst/>
                          </a:prstGeom>
                          <a:noFill/>
                          <a:ln>
                            <a:noFill/>
                          </a:ln>
                        </pic:spPr>
                      </pic:pic>
                    </a:graphicData>
                  </a:graphic>
                </wp:inline>
              </w:drawing>
            </w:r>
          </w:p>
        </w:tc>
        <w:tc>
          <w:tcPr>
            <w:tcW w:w="0" w:type="auto"/>
            <w:shd w:val="clear" w:color="auto" w:fill="FFFFFF"/>
            <w:vAlign w:val="center"/>
          </w:tcPr>
          <w:p w:rsidR="009F280F" w:rsidRPr="005442D3" w:rsidRDefault="009F280F" w:rsidP="00F21A3F">
            <w:pPr>
              <w:tabs>
                <w:tab w:val="left" w:pos="0"/>
              </w:tabs>
              <w:jc w:val="center"/>
            </w:pPr>
            <w:r w:rsidRPr="00F232C1">
              <w:rPr>
                <w:noProof/>
              </w:rPr>
              <w:drawing>
                <wp:inline distT="0" distB="0" distL="0" distR="0" wp14:anchorId="31D2558A" wp14:editId="6D285FD4">
                  <wp:extent cx="857250" cy="714375"/>
                  <wp:effectExtent l="0" t="0" r="0" b="95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3" cstate="screen">
                            <a:extLst>
                              <a:ext uri="{28A0092B-C50C-407E-A947-70E740481C1C}">
                                <a14:useLocalDpi xmlns:a14="http://schemas.microsoft.com/office/drawing/2010/main"/>
                              </a:ext>
                            </a:extLst>
                          </a:blip>
                          <a:srcRect/>
                          <a:stretch>
                            <a:fillRect/>
                          </a:stretch>
                        </pic:blipFill>
                        <pic:spPr bwMode="auto">
                          <a:xfrm>
                            <a:off x="0" y="0"/>
                            <a:ext cx="857250" cy="714375"/>
                          </a:xfrm>
                          <a:prstGeom prst="rect">
                            <a:avLst/>
                          </a:prstGeom>
                          <a:noFill/>
                          <a:ln>
                            <a:noFill/>
                          </a:ln>
                        </pic:spPr>
                      </pic:pic>
                    </a:graphicData>
                  </a:graphic>
                </wp:inline>
              </w:drawing>
            </w:r>
          </w:p>
        </w:tc>
        <w:tc>
          <w:tcPr>
            <w:tcW w:w="0" w:type="auto"/>
            <w:shd w:val="clear" w:color="auto" w:fill="FFFFFF"/>
          </w:tcPr>
          <w:p w:rsidR="009F280F" w:rsidRPr="005442D3" w:rsidRDefault="009F280F" w:rsidP="00F21A3F">
            <w:pPr>
              <w:tabs>
                <w:tab w:val="left" w:pos="0"/>
              </w:tabs>
              <w:jc w:val="center"/>
            </w:pPr>
            <w:r w:rsidRPr="00F232C1">
              <w:rPr>
                <w:noProof/>
              </w:rPr>
              <w:drawing>
                <wp:inline distT="0" distB="0" distL="0" distR="0" wp14:anchorId="40F139E8" wp14:editId="014756B9">
                  <wp:extent cx="1057275" cy="885825"/>
                  <wp:effectExtent l="0" t="0" r="9525" b="952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4" cstate="screen">
                            <a:extLst>
                              <a:ext uri="{28A0092B-C50C-407E-A947-70E740481C1C}">
                                <a14:useLocalDpi xmlns:a14="http://schemas.microsoft.com/office/drawing/2010/main"/>
                              </a:ext>
                            </a:extLst>
                          </a:blip>
                          <a:srcRect/>
                          <a:stretch>
                            <a:fillRect/>
                          </a:stretch>
                        </pic:blipFill>
                        <pic:spPr bwMode="auto">
                          <a:xfrm>
                            <a:off x="0" y="0"/>
                            <a:ext cx="1057275" cy="885825"/>
                          </a:xfrm>
                          <a:prstGeom prst="rect">
                            <a:avLst/>
                          </a:prstGeom>
                          <a:noFill/>
                          <a:ln>
                            <a:noFill/>
                          </a:ln>
                        </pic:spPr>
                      </pic:pic>
                    </a:graphicData>
                  </a:graphic>
                </wp:inline>
              </w:drawing>
            </w:r>
          </w:p>
        </w:tc>
      </w:tr>
      <w:tr w:rsidR="009F280F" w:rsidRPr="005442D3" w:rsidTr="00F21A3F">
        <w:trPr>
          <w:jc w:val="center"/>
        </w:trPr>
        <w:tc>
          <w:tcPr>
            <w:tcW w:w="0" w:type="auto"/>
            <w:shd w:val="clear" w:color="auto" w:fill="FFFFFF"/>
            <w:vAlign w:val="center"/>
          </w:tcPr>
          <w:p w:rsidR="009F280F" w:rsidRPr="005442D3" w:rsidRDefault="009F280F" w:rsidP="00F21A3F">
            <w:pPr>
              <w:tabs>
                <w:tab w:val="left" w:pos="0"/>
              </w:tabs>
              <w:jc w:val="center"/>
              <w:rPr>
                <w:szCs w:val="24"/>
              </w:rPr>
            </w:pPr>
            <w:r w:rsidRPr="005442D3">
              <w:rPr>
                <w:szCs w:val="24"/>
              </w:rPr>
              <w:t>aciculado</w:t>
            </w:r>
          </w:p>
        </w:tc>
        <w:tc>
          <w:tcPr>
            <w:tcW w:w="0" w:type="auto"/>
            <w:shd w:val="clear" w:color="auto" w:fill="FFFFFF"/>
            <w:vAlign w:val="center"/>
          </w:tcPr>
          <w:p w:rsidR="009F280F" w:rsidRPr="005442D3" w:rsidRDefault="009F280F" w:rsidP="00F21A3F">
            <w:pPr>
              <w:tabs>
                <w:tab w:val="left" w:pos="0"/>
              </w:tabs>
              <w:jc w:val="center"/>
              <w:rPr>
                <w:szCs w:val="24"/>
              </w:rPr>
            </w:pPr>
            <w:r w:rsidRPr="005442D3">
              <w:rPr>
                <w:szCs w:val="24"/>
              </w:rPr>
              <w:t>rayas estrechas</w:t>
            </w:r>
          </w:p>
        </w:tc>
        <w:tc>
          <w:tcPr>
            <w:tcW w:w="0" w:type="auto"/>
            <w:shd w:val="clear" w:color="auto" w:fill="FFFFFF"/>
            <w:vAlign w:val="center"/>
          </w:tcPr>
          <w:p w:rsidR="009F280F" w:rsidRPr="005442D3" w:rsidRDefault="009F280F" w:rsidP="00F21A3F">
            <w:pPr>
              <w:tabs>
                <w:tab w:val="left" w:pos="0"/>
              </w:tabs>
              <w:jc w:val="center"/>
              <w:rPr>
                <w:szCs w:val="24"/>
              </w:rPr>
            </w:pPr>
            <w:r w:rsidRPr="005442D3">
              <w:rPr>
                <w:szCs w:val="24"/>
              </w:rPr>
              <w:t>rayas medias</w:t>
            </w:r>
          </w:p>
        </w:tc>
        <w:tc>
          <w:tcPr>
            <w:tcW w:w="0" w:type="auto"/>
            <w:shd w:val="clear" w:color="auto" w:fill="FFFFFF"/>
            <w:vAlign w:val="center"/>
          </w:tcPr>
          <w:p w:rsidR="009F280F" w:rsidRPr="005442D3" w:rsidRDefault="009F280F" w:rsidP="00F21A3F">
            <w:pPr>
              <w:tabs>
                <w:tab w:val="left" w:pos="0"/>
              </w:tabs>
              <w:jc w:val="center"/>
              <w:rPr>
                <w:szCs w:val="24"/>
              </w:rPr>
            </w:pPr>
            <w:r w:rsidRPr="005442D3">
              <w:rPr>
                <w:szCs w:val="24"/>
              </w:rPr>
              <w:t>rayas anchas</w:t>
            </w:r>
          </w:p>
        </w:tc>
      </w:tr>
    </w:tbl>
    <w:p w:rsidR="009F280F" w:rsidRPr="003F7B3E" w:rsidRDefault="009F280F" w:rsidP="009F280F"/>
    <w:p w:rsidR="009F280F" w:rsidRPr="003F7B3E" w:rsidRDefault="009F280F" w:rsidP="009F280F"/>
    <w:p w:rsidR="009F280F" w:rsidRPr="004F0CD0" w:rsidRDefault="009F280F" w:rsidP="009F280F">
      <w:pPr>
        <w:pStyle w:val="Heading5"/>
      </w:pPr>
      <w:bookmarkStart w:id="513" w:name="_Toc323031860"/>
      <w:bookmarkStart w:id="514" w:name="_Toc333313631"/>
      <w:bookmarkStart w:id="515" w:name="_Toc346525380"/>
      <w:bookmarkStart w:id="516" w:name="_Toc347319330"/>
      <w:bookmarkStart w:id="517" w:name="_Toc15562926"/>
      <w:r w:rsidRPr="004F0CD0">
        <w:t>4.2.1.5</w:t>
      </w:r>
      <w:r w:rsidRPr="004F0CD0">
        <w:tab/>
      </w:r>
      <w:bookmarkEnd w:id="513"/>
      <w:bookmarkEnd w:id="514"/>
      <w:bookmarkEnd w:id="515"/>
      <w:r w:rsidRPr="004F0CD0">
        <w:t>Banda transversal</w:t>
      </w:r>
      <w:r w:rsidRPr="004F0CD0">
        <w:fldChar w:fldCharType="begin"/>
      </w:r>
      <w:r w:rsidRPr="004F0CD0">
        <w:instrText xml:space="preserve"> XE "Banda transversal" </w:instrText>
      </w:r>
      <w:r w:rsidRPr="004F0CD0">
        <w:fldChar w:fldCharType="end"/>
      </w:r>
      <w:r w:rsidRPr="004F0CD0">
        <w:t xml:space="preserve"> / en banda</w:t>
      </w:r>
      <w:bookmarkEnd w:id="516"/>
      <w:bookmarkEnd w:id="517"/>
      <w:r w:rsidRPr="004F0CD0">
        <w:fldChar w:fldCharType="begin"/>
      </w:r>
      <w:r w:rsidRPr="004F0CD0">
        <w:instrText xml:space="preserve"> XE "En banda" </w:instrText>
      </w:r>
      <w:r w:rsidRPr="004F0CD0">
        <w:fldChar w:fldCharType="end"/>
      </w:r>
    </w:p>
    <w:p w:rsidR="009F280F" w:rsidRPr="005442D3" w:rsidRDefault="009F280F" w:rsidP="009F280F"/>
    <w:tbl>
      <w:tblPr>
        <w:tblW w:w="0" w:type="auto"/>
        <w:jc w:val="center"/>
        <w:tblLook w:val="0000" w:firstRow="0" w:lastRow="0" w:firstColumn="0" w:lastColumn="0" w:noHBand="0" w:noVBand="0"/>
      </w:tblPr>
      <w:tblGrid>
        <w:gridCol w:w="1806"/>
        <w:gridCol w:w="1356"/>
      </w:tblGrid>
      <w:tr w:rsidR="009F280F" w:rsidRPr="005442D3" w:rsidTr="00F21A3F">
        <w:trPr>
          <w:jc w:val="center"/>
        </w:trPr>
        <w:tc>
          <w:tcPr>
            <w:tcW w:w="0" w:type="auto"/>
            <w:shd w:val="clear" w:color="auto" w:fill="FFFFFF"/>
            <w:vAlign w:val="center"/>
          </w:tcPr>
          <w:p w:rsidR="009F280F" w:rsidRPr="005442D3" w:rsidRDefault="009F280F" w:rsidP="00F21A3F">
            <w:r>
              <w:rPr>
                <w:noProof/>
              </w:rPr>
              <w:drawing>
                <wp:inline distT="0" distB="0" distL="0" distR="0" wp14:anchorId="28D697BA" wp14:editId="4B878DF7">
                  <wp:extent cx="809625" cy="1171575"/>
                  <wp:effectExtent l="0" t="0" r="9525" b="952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535" cstate="screen">
                            <a:extLst>
                              <a:ext uri="{28A0092B-C50C-407E-A947-70E740481C1C}">
                                <a14:useLocalDpi xmlns:a14="http://schemas.microsoft.com/office/drawing/2010/main"/>
                              </a:ext>
                            </a:extLst>
                          </a:blip>
                          <a:srcRect/>
                          <a:stretch>
                            <a:fillRect/>
                          </a:stretch>
                        </pic:blipFill>
                        <pic:spPr bwMode="auto">
                          <a:xfrm>
                            <a:off x="0" y="0"/>
                            <a:ext cx="809625" cy="1171575"/>
                          </a:xfrm>
                          <a:prstGeom prst="rect">
                            <a:avLst/>
                          </a:prstGeom>
                          <a:noFill/>
                          <a:ln>
                            <a:noFill/>
                          </a:ln>
                        </pic:spPr>
                      </pic:pic>
                    </a:graphicData>
                  </a:graphic>
                </wp:inline>
              </w:drawing>
            </w:r>
          </w:p>
        </w:tc>
        <w:tc>
          <w:tcPr>
            <w:tcW w:w="0" w:type="auto"/>
            <w:shd w:val="clear" w:color="auto" w:fill="FFFFFF"/>
          </w:tcPr>
          <w:p w:rsidR="009F280F" w:rsidRPr="005442D3" w:rsidRDefault="009F280F" w:rsidP="00F21A3F">
            <w:pPr>
              <w:rPr>
                <w:noProof/>
                <w:lang w:val="de-DE" w:eastAsia="de-DE"/>
              </w:rPr>
            </w:pPr>
            <w:r>
              <w:rPr>
                <w:noProof/>
              </w:rPr>
              <w:drawing>
                <wp:inline distT="0" distB="0" distL="0" distR="0" wp14:anchorId="2A5E2871" wp14:editId="794241D3">
                  <wp:extent cx="714375" cy="1047750"/>
                  <wp:effectExtent l="0" t="0" r="9525"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536">
                            <a:extLst>
                              <a:ext uri="{28A0092B-C50C-407E-A947-70E740481C1C}">
                                <a14:useLocalDpi xmlns:a14="http://schemas.microsoft.com/office/drawing/2010/main"/>
                              </a:ext>
                            </a:extLst>
                          </a:blip>
                          <a:srcRect/>
                          <a:stretch>
                            <a:fillRect/>
                          </a:stretch>
                        </pic:blipFill>
                        <pic:spPr bwMode="auto">
                          <a:xfrm>
                            <a:off x="0" y="0"/>
                            <a:ext cx="714375" cy="1047750"/>
                          </a:xfrm>
                          <a:prstGeom prst="rect">
                            <a:avLst/>
                          </a:prstGeom>
                          <a:noFill/>
                          <a:ln>
                            <a:noFill/>
                          </a:ln>
                        </pic:spPr>
                      </pic:pic>
                    </a:graphicData>
                  </a:graphic>
                </wp:inline>
              </w:drawing>
            </w:r>
          </w:p>
        </w:tc>
      </w:tr>
      <w:tr w:rsidR="009F280F" w:rsidRPr="005442D3" w:rsidTr="00F21A3F">
        <w:trPr>
          <w:jc w:val="center"/>
        </w:trPr>
        <w:tc>
          <w:tcPr>
            <w:tcW w:w="0" w:type="auto"/>
            <w:shd w:val="clear" w:color="auto" w:fill="FFFFFF"/>
            <w:vAlign w:val="center"/>
          </w:tcPr>
          <w:p w:rsidR="009F280F" w:rsidRPr="005442D3" w:rsidRDefault="009F280F" w:rsidP="00F21A3F">
            <w:pPr>
              <w:rPr>
                <w:szCs w:val="24"/>
              </w:rPr>
            </w:pPr>
            <w:r w:rsidRPr="005442D3">
              <w:rPr>
                <w:szCs w:val="24"/>
              </w:rPr>
              <w:t>banda transversal</w:t>
            </w:r>
          </w:p>
        </w:tc>
        <w:tc>
          <w:tcPr>
            <w:tcW w:w="0" w:type="auto"/>
            <w:shd w:val="clear" w:color="auto" w:fill="FFFFFF"/>
            <w:vAlign w:val="center"/>
          </w:tcPr>
          <w:p w:rsidR="009F280F" w:rsidRPr="005442D3" w:rsidRDefault="009F280F" w:rsidP="00F21A3F">
            <w:pPr>
              <w:rPr>
                <w:szCs w:val="24"/>
              </w:rPr>
            </w:pPr>
            <w:r w:rsidRPr="005442D3">
              <w:rPr>
                <w:szCs w:val="24"/>
              </w:rPr>
              <w:t>en banda</w:t>
            </w:r>
          </w:p>
        </w:tc>
      </w:tr>
    </w:tbl>
    <w:p w:rsidR="009F280F" w:rsidRPr="005442D3" w:rsidRDefault="009F280F" w:rsidP="009F280F"/>
    <w:p w:rsidR="009F280F" w:rsidRPr="005442D3" w:rsidRDefault="009F280F" w:rsidP="009F280F"/>
    <w:p w:rsidR="009F280F" w:rsidRPr="004F0CD0" w:rsidRDefault="009F280F" w:rsidP="009F280F">
      <w:pPr>
        <w:pStyle w:val="Heading5"/>
      </w:pPr>
      <w:bookmarkStart w:id="518" w:name="_Toc323031861"/>
      <w:bookmarkStart w:id="519" w:name="_Toc333313632"/>
      <w:bookmarkStart w:id="520" w:name="_Toc346525381"/>
      <w:bookmarkStart w:id="521" w:name="_Toc347319331"/>
      <w:bookmarkStart w:id="522" w:name="_Toc15562927"/>
      <w:r w:rsidRPr="004F0CD0">
        <w:t>4.2.1.6</w:t>
      </w:r>
      <w:r w:rsidRPr="004F0CD0">
        <w:tab/>
      </w:r>
      <w:bookmarkEnd w:id="518"/>
      <w:bookmarkEnd w:id="519"/>
      <w:bookmarkEnd w:id="520"/>
      <w:r w:rsidRPr="004F0CD0">
        <w:t>Marginal</w:t>
      </w:r>
      <w:r w:rsidRPr="004F0CD0">
        <w:fldChar w:fldCharType="begin"/>
      </w:r>
      <w:r w:rsidRPr="004F0CD0">
        <w:instrText xml:space="preserve"> XE "Marginal" </w:instrText>
      </w:r>
      <w:r w:rsidRPr="004F0CD0">
        <w:fldChar w:fldCharType="end"/>
      </w:r>
      <w:r w:rsidRPr="004F0CD0">
        <w:t xml:space="preserve"> / zona del borde</w:t>
      </w:r>
      <w:bookmarkEnd w:id="521"/>
      <w:bookmarkEnd w:id="522"/>
      <w:r w:rsidRPr="004F0CD0">
        <w:fldChar w:fldCharType="begin"/>
      </w:r>
      <w:r w:rsidRPr="004F0CD0">
        <w:instrText xml:space="preserve"> XE "Zona del borde" </w:instrText>
      </w:r>
      <w:r w:rsidRPr="004F0CD0">
        <w:fldChar w:fldCharType="end"/>
      </w:r>
    </w:p>
    <w:p w:rsidR="009F280F" w:rsidRPr="005442D3" w:rsidRDefault="009F280F" w:rsidP="009F280F">
      <w:pPr>
        <w:tabs>
          <w:tab w:val="left" w:pos="0"/>
        </w:tabs>
        <w:rPr>
          <w:szCs w:val="24"/>
        </w:rPr>
      </w:pPr>
    </w:p>
    <w:tbl>
      <w:tblPr>
        <w:tblW w:w="0" w:type="auto"/>
        <w:jc w:val="center"/>
        <w:tblLook w:val="0000" w:firstRow="0" w:lastRow="0" w:firstColumn="0" w:lastColumn="0" w:noHBand="0" w:noVBand="0"/>
      </w:tblPr>
      <w:tblGrid>
        <w:gridCol w:w="1806"/>
        <w:gridCol w:w="1626"/>
        <w:gridCol w:w="2029"/>
      </w:tblGrid>
      <w:tr w:rsidR="009F280F" w:rsidRPr="005442D3" w:rsidTr="00F21A3F">
        <w:trPr>
          <w:jc w:val="center"/>
        </w:trPr>
        <w:tc>
          <w:tcPr>
            <w:tcW w:w="0" w:type="auto"/>
            <w:shd w:val="clear" w:color="auto" w:fill="FFFFFF"/>
            <w:vAlign w:val="center"/>
          </w:tcPr>
          <w:p w:rsidR="009F280F" w:rsidRPr="005442D3" w:rsidRDefault="009F280F" w:rsidP="00F21A3F">
            <w:pPr>
              <w:tabs>
                <w:tab w:val="left" w:pos="0"/>
              </w:tabs>
              <w:jc w:val="center"/>
            </w:pPr>
            <w:r>
              <w:rPr>
                <w:noProof/>
              </w:rPr>
              <w:drawing>
                <wp:inline distT="0" distB="0" distL="0" distR="0" wp14:anchorId="7DE4467E" wp14:editId="39713FF1">
                  <wp:extent cx="895350" cy="876300"/>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537">
                            <a:extLst>
                              <a:ext uri="{28A0092B-C50C-407E-A947-70E740481C1C}">
                                <a14:useLocalDpi xmlns:a14="http://schemas.microsoft.com/office/drawing/2010/main"/>
                              </a:ext>
                            </a:extLst>
                          </a:blip>
                          <a:srcRect/>
                          <a:stretch>
                            <a:fillRect/>
                          </a:stretch>
                        </pic:blipFill>
                        <pic:spPr bwMode="auto">
                          <a:xfrm>
                            <a:off x="0" y="0"/>
                            <a:ext cx="895350" cy="876300"/>
                          </a:xfrm>
                          <a:prstGeom prst="rect">
                            <a:avLst/>
                          </a:prstGeom>
                          <a:noFill/>
                          <a:ln>
                            <a:noFill/>
                          </a:ln>
                        </pic:spPr>
                      </pic:pic>
                    </a:graphicData>
                  </a:graphic>
                </wp:inline>
              </w:drawing>
            </w:r>
          </w:p>
        </w:tc>
        <w:tc>
          <w:tcPr>
            <w:tcW w:w="0" w:type="auto"/>
            <w:shd w:val="clear" w:color="auto" w:fill="FFFFFF"/>
            <w:vAlign w:val="center"/>
          </w:tcPr>
          <w:p w:rsidR="009F280F" w:rsidRPr="005442D3" w:rsidRDefault="009F280F" w:rsidP="00F21A3F">
            <w:pPr>
              <w:tabs>
                <w:tab w:val="left" w:pos="0"/>
              </w:tabs>
              <w:jc w:val="center"/>
            </w:pPr>
            <w:r>
              <w:rPr>
                <w:noProof/>
              </w:rPr>
              <w:drawing>
                <wp:inline distT="0" distB="0" distL="0" distR="0" wp14:anchorId="48AED73E" wp14:editId="7684456E">
                  <wp:extent cx="895350" cy="962025"/>
                  <wp:effectExtent l="0" t="0" r="0" b="952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538">
                            <a:extLst>
                              <a:ext uri="{28A0092B-C50C-407E-A947-70E740481C1C}">
                                <a14:useLocalDpi xmlns:a14="http://schemas.microsoft.com/office/drawing/2010/main"/>
                              </a:ext>
                            </a:extLst>
                          </a:blip>
                          <a:srcRect/>
                          <a:stretch>
                            <a:fillRect/>
                          </a:stretch>
                        </pic:blipFill>
                        <pic:spPr bwMode="auto">
                          <a:xfrm>
                            <a:off x="0" y="0"/>
                            <a:ext cx="895350" cy="962025"/>
                          </a:xfrm>
                          <a:prstGeom prst="rect">
                            <a:avLst/>
                          </a:prstGeom>
                          <a:noFill/>
                          <a:ln>
                            <a:noFill/>
                          </a:ln>
                        </pic:spPr>
                      </pic:pic>
                    </a:graphicData>
                  </a:graphic>
                </wp:inline>
              </w:drawing>
            </w:r>
          </w:p>
        </w:tc>
        <w:tc>
          <w:tcPr>
            <w:tcW w:w="0" w:type="auto"/>
            <w:shd w:val="clear" w:color="auto" w:fill="FFFFFF"/>
          </w:tcPr>
          <w:p w:rsidR="009F280F" w:rsidRPr="005442D3" w:rsidRDefault="009F280F" w:rsidP="00F21A3F">
            <w:pPr>
              <w:tabs>
                <w:tab w:val="left" w:pos="0"/>
              </w:tabs>
              <w:jc w:val="center"/>
              <w:rPr>
                <w:noProof/>
                <w:lang w:eastAsia="de-DE"/>
              </w:rPr>
            </w:pPr>
            <w:r>
              <w:rPr>
                <w:noProof/>
              </w:rPr>
              <w:drawing>
                <wp:inline distT="0" distB="0" distL="0" distR="0" wp14:anchorId="4B6879FB" wp14:editId="021C771E">
                  <wp:extent cx="1000125" cy="1200150"/>
                  <wp:effectExtent l="0" t="0" r="9525"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539">
                            <a:extLst>
                              <a:ext uri="{28A0092B-C50C-407E-A947-70E740481C1C}">
                                <a14:useLocalDpi xmlns:a14="http://schemas.microsoft.com/office/drawing/2010/main"/>
                              </a:ext>
                            </a:extLst>
                          </a:blip>
                          <a:srcRect/>
                          <a:stretch>
                            <a:fillRect/>
                          </a:stretch>
                        </pic:blipFill>
                        <pic:spPr bwMode="auto">
                          <a:xfrm>
                            <a:off x="0" y="0"/>
                            <a:ext cx="1000125" cy="1200150"/>
                          </a:xfrm>
                          <a:prstGeom prst="rect">
                            <a:avLst/>
                          </a:prstGeom>
                          <a:noFill/>
                          <a:ln>
                            <a:noFill/>
                          </a:ln>
                        </pic:spPr>
                      </pic:pic>
                    </a:graphicData>
                  </a:graphic>
                </wp:inline>
              </w:drawing>
            </w:r>
          </w:p>
        </w:tc>
      </w:tr>
      <w:tr w:rsidR="009F280F" w:rsidRPr="005442D3" w:rsidTr="00F21A3F">
        <w:trPr>
          <w:jc w:val="center"/>
        </w:trPr>
        <w:tc>
          <w:tcPr>
            <w:tcW w:w="0" w:type="auto"/>
            <w:shd w:val="clear" w:color="auto" w:fill="FFFFFF"/>
            <w:vAlign w:val="center"/>
          </w:tcPr>
          <w:p w:rsidR="009F280F" w:rsidRPr="005442D3" w:rsidRDefault="009F280F" w:rsidP="00F21A3F">
            <w:pPr>
              <w:tabs>
                <w:tab w:val="left" w:pos="0"/>
              </w:tabs>
              <w:jc w:val="center"/>
              <w:rPr>
                <w:szCs w:val="24"/>
              </w:rPr>
            </w:pPr>
            <w:r w:rsidRPr="005442D3">
              <w:rPr>
                <w:szCs w:val="24"/>
              </w:rPr>
              <w:t>marginal estrecho</w:t>
            </w:r>
          </w:p>
        </w:tc>
        <w:tc>
          <w:tcPr>
            <w:tcW w:w="0" w:type="auto"/>
            <w:shd w:val="clear" w:color="auto" w:fill="FFFFFF"/>
            <w:vAlign w:val="center"/>
          </w:tcPr>
          <w:p w:rsidR="009F280F" w:rsidRPr="005442D3" w:rsidRDefault="009F280F" w:rsidP="00F21A3F">
            <w:pPr>
              <w:tabs>
                <w:tab w:val="left" w:pos="0"/>
              </w:tabs>
              <w:jc w:val="center"/>
              <w:rPr>
                <w:szCs w:val="24"/>
              </w:rPr>
            </w:pPr>
            <w:r w:rsidRPr="005442D3">
              <w:rPr>
                <w:szCs w:val="24"/>
              </w:rPr>
              <w:t>marginal ancho</w:t>
            </w:r>
          </w:p>
        </w:tc>
        <w:tc>
          <w:tcPr>
            <w:tcW w:w="0" w:type="auto"/>
            <w:shd w:val="clear" w:color="auto" w:fill="FFFFFF"/>
            <w:vAlign w:val="center"/>
          </w:tcPr>
          <w:p w:rsidR="009F280F" w:rsidRPr="005442D3" w:rsidRDefault="009F280F" w:rsidP="00F21A3F">
            <w:pPr>
              <w:tabs>
                <w:tab w:val="left" w:pos="0"/>
              </w:tabs>
              <w:jc w:val="center"/>
              <w:rPr>
                <w:szCs w:val="24"/>
                <w:lang w:val="es-ES"/>
              </w:rPr>
            </w:pPr>
            <w:r w:rsidRPr="005442D3">
              <w:rPr>
                <w:szCs w:val="24"/>
              </w:rPr>
              <w:t>en la zona del borde</w:t>
            </w:r>
          </w:p>
        </w:tc>
      </w:tr>
    </w:tbl>
    <w:p w:rsidR="009F280F" w:rsidRPr="005442D3" w:rsidRDefault="009F280F" w:rsidP="009F280F">
      <w:pPr>
        <w:tabs>
          <w:tab w:val="left" w:pos="0"/>
        </w:tabs>
        <w:rPr>
          <w:szCs w:val="24"/>
          <w:lang w:val="es-ES"/>
        </w:rPr>
      </w:pPr>
    </w:p>
    <w:p w:rsidR="009F280F" w:rsidRPr="003F7B3E" w:rsidRDefault="009F280F" w:rsidP="009F280F"/>
    <w:p w:rsidR="009F280F" w:rsidRPr="004F0CD0" w:rsidRDefault="009F280F" w:rsidP="009F280F">
      <w:pPr>
        <w:pStyle w:val="Heading5"/>
        <w:rPr>
          <w:lang w:val="es-ES"/>
        </w:rPr>
      </w:pPr>
      <w:bookmarkStart w:id="523" w:name="_Toc323031862"/>
      <w:bookmarkStart w:id="524" w:name="_Toc333313633"/>
      <w:bookmarkStart w:id="525" w:name="_Toc346525382"/>
      <w:bookmarkStart w:id="526" w:name="_Toc347319332"/>
      <w:bookmarkStart w:id="527" w:name="_Toc15562928"/>
      <w:r w:rsidRPr="004F0CD0">
        <w:rPr>
          <w:lang w:val="es-ES"/>
        </w:rPr>
        <w:t>4.2.1.7</w:t>
      </w:r>
      <w:r w:rsidRPr="004F0CD0">
        <w:rPr>
          <w:lang w:val="es-ES"/>
        </w:rPr>
        <w:tab/>
      </w:r>
      <w:bookmarkEnd w:id="523"/>
      <w:bookmarkEnd w:id="524"/>
      <w:bookmarkEnd w:id="525"/>
      <w:r w:rsidRPr="004F0CD0">
        <w:rPr>
          <w:lang w:val="es-ES_tradnl"/>
        </w:rPr>
        <w:t>Teselado</w:t>
      </w:r>
      <w:r w:rsidRPr="004F0CD0">
        <w:fldChar w:fldCharType="begin"/>
      </w:r>
      <w:r w:rsidRPr="004F0CD0">
        <w:rPr>
          <w:lang w:val="es-ES_tradnl"/>
        </w:rPr>
        <w:instrText xml:space="preserve"> XE "Teselado" </w:instrText>
      </w:r>
      <w:r w:rsidRPr="004F0CD0">
        <w:fldChar w:fldCharType="end"/>
      </w:r>
      <w:r w:rsidRPr="004F0CD0">
        <w:rPr>
          <w:lang w:val="es-ES_tradnl"/>
        </w:rPr>
        <w:t xml:space="preserve"> / reticulado</w:t>
      </w:r>
      <w:r w:rsidRPr="004F0CD0">
        <w:fldChar w:fldCharType="begin"/>
      </w:r>
      <w:r w:rsidRPr="004F0CD0">
        <w:rPr>
          <w:lang w:val="es-ES_tradnl"/>
        </w:rPr>
        <w:instrText xml:space="preserve"> XE "Reticulado" </w:instrText>
      </w:r>
      <w:r w:rsidRPr="004F0CD0">
        <w:fldChar w:fldCharType="end"/>
      </w:r>
      <w:r w:rsidRPr="004F0CD0">
        <w:rPr>
          <w:lang w:val="es-ES_tradnl"/>
        </w:rPr>
        <w:t xml:space="preserve"> / veteado</w:t>
      </w:r>
      <w:r w:rsidRPr="004F0CD0">
        <w:fldChar w:fldCharType="begin"/>
      </w:r>
      <w:r w:rsidRPr="004F0CD0">
        <w:rPr>
          <w:lang w:val="es-ES_tradnl"/>
        </w:rPr>
        <w:instrText xml:space="preserve"> XE "Veteado" </w:instrText>
      </w:r>
      <w:r w:rsidRPr="004F0CD0">
        <w:fldChar w:fldCharType="end"/>
      </w:r>
      <w:r w:rsidRPr="004F0CD0">
        <w:rPr>
          <w:lang w:val="es-ES_tradnl"/>
        </w:rPr>
        <w:t xml:space="preserve"> / en la nervadura</w:t>
      </w:r>
      <w:bookmarkEnd w:id="526"/>
      <w:bookmarkEnd w:id="527"/>
      <w:r w:rsidRPr="004F0CD0">
        <w:fldChar w:fldCharType="begin"/>
      </w:r>
      <w:r w:rsidRPr="004F0CD0">
        <w:rPr>
          <w:lang w:val="es-ES_tradnl"/>
        </w:rPr>
        <w:instrText xml:space="preserve"> XE "Nervadura" </w:instrText>
      </w:r>
      <w:r w:rsidRPr="004F0CD0">
        <w:fldChar w:fldCharType="end"/>
      </w:r>
    </w:p>
    <w:p w:rsidR="009F280F" w:rsidRPr="005442D3" w:rsidRDefault="009F280F" w:rsidP="009F280F">
      <w:pPr>
        <w:tabs>
          <w:tab w:val="left" w:pos="0"/>
        </w:tabs>
        <w:rPr>
          <w:szCs w:val="24"/>
          <w:lang w:val="es-ES"/>
        </w:rPr>
      </w:pPr>
    </w:p>
    <w:tbl>
      <w:tblPr>
        <w:tblW w:w="8489" w:type="dxa"/>
        <w:jc w:val="center"/>
        <w:tblLayout w:type="fixed"/>
        <w:tblLook w:val="0000" w:firstRow="0" w:lastRow="0" w:firstColumn="0" w:lastColumn="0" w:noHBand="0" w:noVBand="0"/>
      </w:tblPr>
      <w:tblGrid>
        <w:gridCol w:w="2324"/>
        <w:gridCol w:w="2325"/>
        <w:gridCol w:w="2149"/>
        <w:gridCol w:w="1691"/>
      </w:tblGrid>
      <w:tr w:rsidR="009F280F" w:rsidRPr="005442D3" w:rsidTr="00F21A3F">
        <w:trPr>
          <w:jc w:val="center"/>
        </w:trPr>
        <w:tc>
          <w:tcPr>
            <w:tcW w:w="2324" w:type="dxa"/>
            <w:shd w:val="clear" w:color="auto" w:fill="FFFFFF"/>
            <w:vAlign w:val="center"/>
          </w:tcPr>
          <w:p w:rsidR="009F280F" w:rsidRPr="005442D3" w:rsidRDefault="009F280F" w:rsidP="00F21A3F">
            <w:pPr>
              <w:tabs>
                <w:tab w:val="left" w:pos="0"/>
              </w:tabs>
              <w:jc w:val="center"/>
            </w:pPr>
            <w:r>
              <w:rPr>
                <w:noProof/>
              </w:rPr>
              <w:drawing>
                <wp:inline distT="0" distB="0" distL="0" distR="0" wp14:anchorId="191260B7" wp14:editId="71150367">
                  <wp:extent cx="723900" cy="695325"/>
                  <wp:effectExtent l="0" t="0" r="0" b="9525"/>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540">
                            <a:extLst>
                              <a:ext uri="{28A0092B-C50C-407E-A947-70E740481C1C}">
                                <a14:useLocalDpi xmlns:a14="http://schemas.microsoft.com/office/drawing/2010/main"/>
                              </a:ext>
                            </a:extLst>
                          </a:blip>
                          <a:srcRect/>
                          <a:stretch>
                            <a:fillRect/>
                          </a:stretch>
                        </pic:blipFill>
                        <pic:spPr bwMode="auto">
                          <a:xfrm>
                            <a:off x="0" y="0"/>
                            <a:ext cx="723900" cy="695325"/>
                          </a:xfrm>
                          <a:prstGeom prst="rect">
                            <a:avLst/>
                          </a:prstGeom>
                          <a:noFill/>
                          <a:ln>
                            <a:noFill/>
                          </a:ln>
                        </pic:spPr>
                      </pic:pic>
                    </a:graphicData>
                  </a:graphic>
                </wp:inline>
              </w:drawing>
            </w:r>
            <w:r>
              <w:rPr>
                <w:noProof/>
              </w:rPr>
              <w:drawing>
                <wp:inline distT="0" distB="0" distL="0" distR="0" wp14:anchorId="4E307CBB" wp14:editId="352DE495">
                  <wp:extent cx="381000" cy="57150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a:blip r:embed="rId541" cstate="screen">
                            <a:extLst>
                              <a:ext uri="{28A0092B-C50C-407E-A947-70E740481C1C}">
                                <a14:useLocalDpi xmlns:a14="http://schemas.microsoft.com/office/drawing/2010/main"/>
                              </a:ext>
                            </a:extLst>
                          </a:blip>
                          <a:srcRect/>
                          <a:stretch>
                            <a:fillRect/>
                          </a:stretch>
                        </pic:blipFill>
                        <pic:spPr bwMode="auto">
                          <a:xfrm>
                            <a:off x="0" y="0"/>
                            <a:ext cx="381000" cy="571500"/>
                          </a:xfrm>
                          <a:prstGeom prst="rect">
                            <a:avLst/>
                          </a:prstGeom>
                          <a:noFill/>
                          <a:ln>
                            <a:noFill/>
                          </a:ln>
                        </pic:spPr>
                      </pic:pic>
                    </a:graphicData>
                  </a:graphic>
                </wp:inline>
              </w:drawing>
            </w:r>
          </w:p>
        </w:tc>
        <w:tc>
          <w:tcPr>
            <w:tcW w:w="2325" w:type="dxa"/>
            <w:shd w:val="clear" w:color="auto" w:fill="FFFFFF"/>
            <w:vAlign w:val="center"/>
          </w:tcPr>
          <w:p w:rsidR="009F280F" w:rsidRPr="005442D3" w:rsidRDefault="009F280F" w:rsidP="00F21A3F">
            <w:pPr>
              <w:tabs>
                <w:tab w:val="left" w:pos="0"/>
              </w:tabs>
              <w:jc w:val="center"/>
            </w:pPr>
            <w:r>
              <w:rPr>
                <w:noProof/>
              </w:rPr>
              <w:drawing>
                <wp:inline distT="0" distB="0" distL="0" distR="0" wp14:anchorId="3CA6E904" wp14:editId="6A4623D4">
                  <wp:extent cx="1219200" cy="1019175"/>
                  <wp:effectExtent l="0" t="0" r="0" b="9525"/>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a:picLocks noChangeAspect="1" noChangeArrowheads="1"/>
                          </pic:cNvPicPr>
                        </pic:nvPicPr>
                        <pic:blipFill>
                          <a:blip r:embed="rId542" cstate="screen">
                            <a:extLst>
                              <a:ext uri="{28A0092B-C50C-407E-A947-70E740481C1C}">
                                <a14:useLocalDpi xmlns:a14="http://schemas.microsoft.com/office/drawing/2010/main"/>
                              </a:ext>
                            </a:extLst>
                          </a:blip>
                          <a:srcRect/>
                          <a:stretch>
                            <a:fillRect/>
                          </a:stretch>
                        </pic:blipFill>
                        <pic:spPr bwMode="auto">
                          <a:xfrm>
                            <a:off x="0" y="0"/>
                            <a:ext cx="1219200" cy="1019175"/>
                          </a:xfrm>
                          <a:prstGeom prst="rect">
                            <a:avLst/>
                          </a:prstGeom>
                          <a:noFill/>
                          <a:ln>
                            <a:noFill/>
                          </a:ln>
                        </pic:spPr>
                      </pic:pic>
                    </a:graphicData>
                  </a:graphic>
                </wp:inline>
              </w:drawing>
            </w:r>
          </w:p>
        </w:tc>
        <w:tc>
          <w:tcPr>
            <w:tcW w:w="2149" w:type="dxa"/>
            <w:shd w:val="clear" w:color="auto" w:fill="FFFFFF"/>
            <w:vAlign w:val="center"/>
          </w:tcPr>
          <w:p w:rsidR="009F280F" w:rsidRPr="005442D3" w:rsidRDefault="009F280F" w:rsidP="00F21A3F">
            <w:pPr>
              <w:tabs>
                <w:tab w:val="left" w:pos="0"/>
              </w:tabs>
              <w:jc w:val="right"/>
            </w:pPr>
            <w:r>
              <w:rPr>
                <w:noProof/>
              </w:rPr>
              <w:drawing>
                <wp:inline distT="0" distB="0" distL="0" distR="0" wp14:anchorId="1FD97301" wp14:editId="741DB1EB">
                  <wp:extent cx="1019175" cy="1019175"/>
                  <wp:effectExtent l="0" t="0" r="9525" b="9525"/>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543" cstate="screen">
                            <a:extLst>
                              <a:ext uri="{28A0092B-C50C-407E-A947-70E740481C1C}">
                                <a14:useLocalDpi xmlns:a14="http://schemas.microsoft.com/office/drawing/2010/main"/>
                              </a:ext>
                            </a:extLst>
                          </a:blip>
                          <a:srcRect/>
                          <a:stretch>
                            <a:fillRect/>
                          </a:stretch>
                        </pic:blipFill>
                        <pic:spPr bwMode="auto">
                          <a:xfrm>
                            <a:off x="0" y="0"/>
                            <a:ext cx="1019175" cy="1019175"/>
                          </a:xfrm>
                          <a:prstGeom prst="rect">
                            <a:avLst/>
                          </a:prstGeom>
                          <a:noFill/>
                          <a:ln>
                            <a:noFill/>
                          </a:ln>
                        </pic:spPr>
                      </pic:pic>
                    </a:graphicData>
                  </a:graphic>
                </wp:inline>
              </w:drawing>
            </w:r>
          </w:p>
        </w:tc>
        <w:tc>
          <w:tcPr>
            <w:tcW w:w="1691" w:type="dxa"/>
            <w:shd w:val="clear" w:color="auto" w:fill="FFFFFF"/>
          </w:tcPr>
          <w:p w:rsidR="009F280F" w:rsidRPr="005442D3" w:rsidRDefault="009F280F" w:rsidP="00F21A3F">
            <w:pPr>
              <w:tabs>
                <w:tab w:val="left" w:pos="0"/>
              </w:tabs>
              <w:jc w:val="right"/>
            </w:pPr>
            <w:r>
              <w:rPr>
                <w:noProof/>
              </w:rPr>
              <w:drawing>
                <wp:anchor distT="0" distB="0" distL="114300" distR="114300" simplePos="0" relativeHeight="251698176" behindDoc="0" locked="1" layoutInCell="0" allowOverlap="1" wp14:anchorId="323F8C4B" wp14:editId="4AF5DFE7">
                  <wp:simplePos x="0" y="0"/>
                  <wp:positionH relativeFrom="character">
                    <wp:posOffset>-765175</wp:posOffset>
                  </wp:positionH>
                  <wp:positionV relativeFrom="line">
                    <wp:posOffset>91440</wp:posOffset>
                  </wp:positionV>
                  <wp:extent cx="623570" cy="913765"/>
                  <wp:effectExtent l="0" t="0" r="5080" b="635"/>
                  <wp:wrapNone/>
                  <wp:docPr id="200" name="Picture 200" descr="Beschreibung: gead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2" descr="Beschreibung: geadert"/>
                          <pic:cNvPicPr>
                            <a:picLocks noChangeAspect="1" noChangeArrowheads="1"/>
                          </pic:cNvPicPr>
                        </pic:nvPicPr>
                        <pic:blipFill>
                          <a:blip r:embed="rId544" cstate="screen">
                            <a:extLst>
                              <a:ext uri="{28A0092B-C50C-407E-A947-70E740481C1C}">
                                <a14:useLocalDpi xmlns:a14="http://schemas.microsoft.com/office/drawing/2010/main"/>
                              </a:ext>
                            </a:extLst>
                          </a:blip>
                          <a:srcRect/>
                          <a:stretch>
                            <a:fillRect/>
                          </a:stretch>
                        </pic:blipFill>
                        <pic:spPr bwMode="auto">
                          <a:xfrm>
                            <a:off x="0" y="0"/>
                            <a:ext cx="623570" cy="913765"/>
                          </a:xfrm>
                          <a:prstGeom prst="rect">
                            <a:avLst/>
                          </a:prstGeom>
                          <a:solidFill>
                            <a:srgbClr val="0000FF"/>
                          </a:solidFill>
                          <a:ln>
                            <a:noFill/>
                          </a:ln>
                        </pic:spPr>
                      </pic:pic>
                    </a:graphicData>
                  </a:graphic>
                  <wp14:sizeRelH relativeFrom="page">
                    <wp14:pctWidth>0</wp14:pctWidth>
                  </wp14:sizeRelH>
                  <wp14:sizeRelV relativeFrom="page">
                    <wp14:pctHeight>0</wp14:pctHeight>
                  </wp14:sizeRelV>
                </wp:anchor>
              </w:drawing>
            </w:r>
          </w:p>
        </w:tc>
      </w:tr>
      <w:tr w:rsidR="009F280F" w:rsidRPr="005442D3" w:rsidTr="00F21A3F">
        <w:trPr>
          <w:jc w:val="center"/>
        </w:trPr>
        <w:tc>
          <w:tcPr>
            <w:tcW w:w="2324" w:type="dxa"/>
            <w:shd w:val="clear" w:color="auto" w:fill="FFFFFF"/>
            <w:vAlign w:val="center"/>
          </w:tcPr>
          <w:p w:rsidR="009F280F" w:rsidRPr="005442D3" w:rsidRDefault="009F280F" w:rsidP="00F21A3F">
            <w:pPr>
              <w:tabs>
                <w:tab w:val="left" w:pos="0"/>
              </w:tabs>
              <w:jc w:val="center"/>
              <w:rPr>
                <w:szCs w:val="24"/>
              </w:rPr>
            </w:pPr>
            <w:r w:rsidRPr="005442D3">
              <w:rPr>
                <w:szCs w:val="24"/>
              </w:rPr>
              <w:t>teselado</w:t>
            </w:r>
          </w:p>
        </w:tc>
        <w:tc>
          <w:tcPr>
            <w:tcW w:w="2325" w:type="dxa"/>
            <w:shd w:val="clear" w:color="auto" w:fill="FFFFFF"/>
            <w:vAlign w:val="center"/>
          </w:tcPr>
          <w:p w:rsidR="009F280F" w:rsidRPr="005442D3" w:rsidRDefault="009F280F" w:rsidP="00F21A3F">
            <w:pPr>
              <w:tabs>
                <w:tab w:val="left" w:pos="0"/>
              </w:tabs>
              <w:jc w:val="center"/>
              <w:rPr>
                <w:szCs w:val="24"/>
              </w:rPr>
            </w:pPr>
            <w:r w:rsidRPr="005442D3">
              <w:rPr>
                <w:szCs w:val="24"/>
              </w:rPr>
              <w:t>reticulado</w:t>
            </w:r>
          </w:p>
        </w:tc>
        <w:tc>
          <w:tcPr>
            <w:tcW w:w="2149" w:type="dxa"/>
            <w:shd w:val="clear" w:color="auto" w:fill="FFFFFF"/>
            <w:vAlign w:val="center"/>
          </w:tcPr>
          <w:p w:rsidR="009F280F" w:rsidRPr="005442D3" w:rsidRDefault="009F280F" w:rsidP="00F21A3F">
            <w:pPr>
              <w:tabs>
                <w:tab w:val="left" w:pos="0"/>
              </w:tabs>
              <w:jc w:val="center"/>
              <w:rPr>
                <w:szCs w:val="24"/>
              </w:rPr>
            </w:pPr>
            <w:r w:rsidRPr="005442D3">
              <w:rPr>
                <w:szCs w:val="24"/>
              </w:rPr>
              <w:t>veteado</w:t>
            </w:r>
          </w:p>
        </w:tc>
        <w:tc>
          <w:tcPr>
            <w:tcW w:w="1691" w:type="dxa"/>
            <w:shd w:val="clear" w:color="auto" w:fill="FFFFFF"/>
            <w:vAlign w:val="center"/>
          </w:tcPr>
          <w:p w:rsidR="009F280F" w:rsidRPr="005442D3" w:rsidRDefault="009F280F" w:rsidP="00F21A3F">
            <w:pPr>
              <w:tabs>
                <w:tab w:val="left" w:pos="0"/>
              </w:tabs>
              <w:jc w:val="center"/>
              <w:rPr>
                <w:szCs w:val="24"/>
              </w:rPr>
            </w:pPr>
            <w:r w:rsidRPr="005442D3">
              <w:rPr>
                <w:szCs w:val="24"/>
              </w:rPr>
              <w:t>en la nervadura</w:t>
            </w:r>
          </w:p>
        </w:tc>
      </w:tr>
    </w:tbl>
    <w:p w:rsidR="009F280F" w:rsidRPr="004F0CD0" w:rsidRDefault="009F280F" w:rsidP="009F280F">
      <w:pPr>
        <w:pStyle w:val="Heading4"/>
      </w:pPr>
      <w:bookmarkStart w:id="528" w:name="_Toc323031864"/>
      <w:bookmarkStart w:id="529" w:name="_Toc333313635"/>
      <w:bookmarkStart w:id="530" w:name="_Toc346525383"/>
      <w:bookmarkStart w:id="531" w:name="_Toc347319333"/>
      <w:bookmarkStart w:id="532" w:name="_Toc15562929"/>
      <w:r w:rsidRPr="004F0CD0">
        <w:t>4.2.2</w:t>
      </w:r>
      <w:r w:rsidRPr="004F0CD0">
        <w:tab/>
      </w:r>
      <w:bookmarkEnd w:id="528"/>
      <w:bookmarkEnd w:id="529"/>
      <w:bookmarkEnd w:id="530"/>
      <w:r w:rsidRPr="004F0CD0">
        <w:t>Distribución</w:t>
      </w:r>
      <w:r w:rsidRPr="004F0CD0">
        <w:fldChar w:fldCharType="begin"/>
      </w:r>
      <w:r w:rsidRPr="004F0CD0">
        <w:instrText xml:space="preserve"> XE "Distribución" </w:instrText>
      </w:r>
      <w:r w:rsidRPr="004F0CD0">
        <w:fldChar w:fldCharType="end"/>
      </w:r>
      <w:r w:rsidRPr="004F0CD0">
        <w:t xml:space="preserve"> del color</w:t>
      </w:r>
      <w:bookmarkEnd w:id="531"/>
      <w:bookmarkEnd w:id="532"/>
      <w:r w:rsidRPr="004F0CD0">
        <w:fldChar w:fldCharType="begin"/>
      </w:r>
      <w:r w:rsidRPr="004F0CD0">
        <w:instrText xml:space="preserve"> XE "Distribución del color" </w:instrText>
      </w:r>
      <w:r w:rsidRPr="004F0CD0">
        <w:fldChar w:fldCharType="end"/>
      </w:r>
    </w:p>
    <w:p w:rsidR="009F280F" w:rsidRPr="005442D3" w:rsidRDefault="009F280F" w:rsidP="009F280F">
      <w:pPr>
        <w:keepNext/>
        <w:tabs>
          <w:tab w:val="left" w:pos="851"/>
        </w:tabs>
        <w:rPr>
          <w:szCs w:val="24"/>
        </w:rPr>
      </w:pPr>
    </w:p>
    <w:p w:rsidR="009F280F" w:rsidRPr="005442D3" w:rsidRDefault="009F280F" w:rsidP="009F280F">
      <w:pPr>
        <w:tabs>
          <w:tab w:val="left" w:pos="851"/>
        </w:tabs>
        <w:rPr>
          <w:szCs w:val="24"/>
          <w:lang w:val="es-ES"/>
        </w:rPr>
      </w:pPr>
      <w:r w:rsidRPr="005442D3">
        <w:rPr>
          <w:szCs w:val="24"/>
        </w:rPr>
        <w:t>Nota:</w:t>
      </w:r>
      <w:r w:rsidRPr="005442D3">
        <w:rPr>
          <w:szCs w:val="24"/>
          <w:lang w:val="es-ES"/>
        </w:rPr>
        <w:t xml:space="preserve">  </w:t>
      </w:r>
      <w:r w:rsidRPr="005442D3">
        <w:rPr>
          <w:szCs w:val="24"/>
        </w:rPr>
        <w:t xml:space="preserve">la </w:t>
      </w:r>
      <w:r w:rsidRPr="00325482">
        <w:rPr>
          <w:color w:val="FF0000"/>
          <w:szCs w:val="24"/>
        </w:rPr>
        <w:t>distribución</w:t>
      </w:r>
      <w:r w:rsidRPr="005442D3">
        <w:rPr>
          <w:szCs w:val="24"/>
        </w:rPr>
        <w:t xml:space="preserve"> podría describirse mediante una combinación de términos de las diferentes series utilizando las palabras “y” o “excluido”, por ejemplo:</w:t>
      </w:r>
      <w:r w:rsidRPr="005442D3">
        <w:rPr>
          <w:szCs w:val="24"/>
          <w:lang w:val="es-ES"/>
        </w:rPr>
        <w:t xml:space="preserve"> </w:t>
      </w:r>
      <w:r w:rsidRPr="005442D3">
        <w:rPr>
          <w:szCs w:val="24"/>
        </w:rPr>
        <w:t xml:space="preserve"> a) en el cuarto distal, excluida la zona del borde, b) en la mitad distal, excluido el ápice.</w:t>
      </w:r>
    </w:p>
    <w:p w:rsidR="009F280F" w:rsidRPr="005442D3" w:rsidRDefault="009F280F" w:rsidP="009F280F">
      <w:pPr>
        <w:tabs>
          <w:tab w:val="left" w:pos="851"/>
        </w:tabs>
        <w:rPr>
          <w:szCs w:val="24"/>
          <w:lang w:val="es-ES"/>
        </w:rPr>
      </w:pPr>
    </w:p>
    <w:tbl>
      <w:tblPr>
        <w:tblW w:w="4943" w:type="pct"/>
        <w:tblLook w:val="01E0" w:firstRow="1" w:lastRow="1" w:firstColumn="1" w:lastColumn="1" w:noHBand="0" w:noVBand="0"/>
      </w:tblPr>
      <w:tblGrid>
        <w:gridCol w:w="2117"/>
        <w:gridCol w:w="2262"/>
        <w:gridCol w:w="2199"/>
        <w:gridCol w:w="2950"/>
      </w:tblGrid>
      <w:tr w:rsidR="009F280F" w:rsidRPr="005442D3" w:rsidTr="00F21A3F">
        <w:tc>
          <w:tcPr>
            <w:tcW w:w="1111" w:type="pct"/>
          </w:tcPr>
          <w:p w:rsidR="009F280F" w:rsidRPr="005442D3" w:rsidRDefault="009F280F" w:rsidP="00F21A3F">
            <w:pPr>
              <w:spacing w:after="200" w:line="276" w:lineRule="auto"/>
              <w:jc w:val="left"/>
              <w:rPr>
                <w:rFonts w:ascii="Calibri" w:hAnsi="Calibri"/>
                <w:sz w:val="22"/>
                <w:szCs w:val="22"/>
                <w:lang w:val="fr-FR"/>
              </w:rPr>
            </w:pPr>
            <w:r>
              <w:rPr>
                <w:rFonts w:ascii="Calibri" w:hAnsi="Calibri"/>
                <w:noProof/>
                <w:sz w:val="22"/>
                <w:szCs w:val="22"/>
              </w:rPr>
              <w:drawing>
                <wp:inline distT="0" distB="0" distL="0" distR="0" wp14:anchorId="559B85C5" wp14:editId="4A67C323">
                  <wp:extent cx="866775" cy="962025"/>
                  <wp:effectExtent l="0" t="0" r="9525" b="952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545">
                            <a:extLst>
                              <a:ext uri="{28A0092B-C50C-407E-A947-70E740481C1C}">
                                <a14:useLocalDpi xmlns:a14="http://schemas.microsoft.com/office/drawing/2010/main"/>
                              </a:ext>
                            </a:extLst>
                          </a:blip>
                          <a:srcRect/>
                          <a:stretch>
                            <a:fillRect/>
                          </a:stretch>
                        </pic:blipFill>
                        <pic:spPr bwMode="auto">
                          <a:xfrm>
                            <a:off x="0" y="0"/>
                            <a:ext cx="866775" cy="962025"/>
                          </a:xfrm>
                          <a:prstGeom prst="rect">
                            <a:avLst/>
                          </a:prstGeom>
                          <a:noFill/>
                          <a:ln>
                            <a:noFill/>
                          </a:ln>
                        </pic:spPr>
                      </pic:pic>
                    </a:graphicData>
                  </a:graphic>
                </wp:inline>
              </w:drawing>
            </w:r>
          </w:p>
        </w:tc>
        <w:tc>
          <w:tcPr>
            <w:tcW w:w="1187" w:type="pct"/>
          </w:tcPr>
          <w:p w:rsidR="009F280F" w:rsidRPr="005442D3" w:rsidRDefault="009F280F" w:rsidP="00F21A3F">
            <w:pPr>
              <w:spacing w:after="200" w:line="276" w:lineRule="auto"/>
              <w:jc w:val="left"/>
              <w:rPr>
                <w:rFonts w:ascii="Calibri" w:hAnsi="Calibri"/>
                <w:sz w:val="22"/>
                <w:szCs w:val="22"/>
                <w:lang w:val="fr-FR"/>
              </w:rPr>
            </w:pPr>
            <w:r>
              <w:rPr>
                <w:rFonts w:ascii="Calibri" w:hAnsi="Calibri"/>
                <w:noProof/>
                <w:sz w:val="22"/>
                <w:szCs w:val="22"/>
              </w:rPr>
              <w:drawing>
                <wp:inline distT="0" distB="0" distL="0" distR="0" wp14:anchorId="09B5F720" wp14:editId="24D63F33">
                  <wp:extent cx="990600" cy="866775"/>
                  <wp:effectExtent l="0" t="0" r="0" b="9525"/>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546">
                            <a:extLst>
                              <a:ext uri="{28A0092B-C50C-407E-A947-70E740481C1C}">
                                <a14:useLocalDpi xmlns:a14="http://schemas.microsoft.com/office/drawing/2010/main"/>
                              </a:ext>
                            </a:extLst>
                          </a:blip>
                          <a:srcRect/>
                          <a:stretch>
                            <a:fillRect/>
                          </a:stretch>
                        </pic:blipFill>
                        <pic:spPr bwMode="auto">
                          <a:xfrm>
                            <a:off x="0" y="0"/>
                            <a:ext cx="990600" cy="866775"/>
                          </a:xfrm>
                          <a:prstGeom prst="rect">
                            <a:avLst/>
                          </a:prstGeom>
                          <a:noFill/>
                          <a:ln>
                            <a:noFill/>
                          </a:ln>
                        </pic:spPr>
                      </pic:pic>
                    </a:graphicData>
                  </a:graphic>
                </wp:inline>
              </w:drawing>
            </w:r>
          </w:p>
        </w:tc>
        <w:tc>
          <w:tcPr>
            <w:tcW w:w="1154" w:type="pct"/>
          </w:tcPr>
          <w:p w:rsidR="009F280F" w:rsidRPr="005442D3" w:rsidRDefault="009F280F" w:rsidP="00F21A3F">
            <w:pPr>
              <w:spacing w:after="200" w:line="276" w:lineRule="auto"/>
              <w:jc w:val="left"/>
              <w:rPr>
                <w:rFonts w:ascii="Calibri" w:hAnsi="Calibri"/>
                <w:sz w:val="22"/>
                <w:szCs w:val="22"/>
                <w:lang w:val="fr-FR"/>
              </w:rPr>
            </w:pPr>
            <w:r>
              <w:rPr>
                <w:rFonts w:ascii="Calibri" w:hAnsi="Calibri"/>
                <w:noProof/>
                <w:sz w:val="22"/>
                <w:szCs w:val="22"/>
              </w:rPr>
              <w:drawing>
                <wp:inline distT="0" distB="0" distL="0" distR="0" wp14:anchorId="4A434053" wp14:editId="11077DDB">
                  <wp:extent cx="885825" cy="876300"/>
                  <wp:effectExtent l="0" t="0" r="9525"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547">
                            <a:extLst>
                              <a:ext uri="{28A0092B-C50C-407E-A947-70E740481C1C}">
                                <a14:useLocalDpi xmlns:a14="http://schemas.microsoft.com/office/drawing/2010/main"/>
                              </a:ext>
                            </a:extLst>
                          </a:blip>
                          <a:srcRect/>
                          <a:stretch>
                            <a:fillRect/>
                          </a:stretch>
                        </pic:blipFill>
                        <pic:spPr bwMode="auto">
                          <a:xfrm>
                            <a:off x="0" y="0"/>
                            <a:ext cx="885825" cy="876300"/>
                          </a:xfrm>
                          <a:prstGeom prst="rect">
                            <a:avLst/>
                          </a:prstGeom>
                          <a:noFill/>
                          <a:ln>
                            <a:noFill/>
                          </a:ln>
                        </pic:spPr>
                      </pic:pic>
                    </a:graphicData>
                  </a:graphic>
                </wp:inline>
              </w:drawing>
            </w:r>
          </w:p>
        </w:tc>
        <w:tc>
          <w:tcPr>
            <w:tcW w:w="1548" w:type="pct"/>
          </w:tcPr>
          <w:p w:rsidR="009F280F" w:rsidRPr="005442D3" w:rsidRDefault="009F280F" w:rsidP="00F21A3F">
            <w:pPr>
              <w:spacing w:after="200" w:line="276" w:lineRule="auto"/>
              <w:jc w:val="left"/>
              <w:rPr>
                <w:rFonts w:ascii="Calibri" w:hAnsi="Calibri"/>
                <w:sz w:val="22"/>
                <w:szCs w:val="22"/>
                <w:lang w:val="fr-FR"/>
              </w:rPr>
            </w:pPr>
            <w:r>
              <w:rPr>
                <w:rFonts w:ascii="Calibri" w:hAnsi="Calibri"/>
                <w:noProof/>
                <w:sz w:val="22"/>
                <w:szCs w:val="22"/>
              </w:rPr>
              <w:drawing>
                <wp:inline distT="0" distB="0" distL="0" distR="0" wp14:anchorId="6773FBE5" wp14:editId="67936904">
                  <wp:extent cx="923925" cy="952500"/>
                  <wp:effectExtent l="0" t="0" r="9525"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548">
                            <a:extLst>
                              <a:ext uri="{28A0092B-C50C-407E-A947-70E740481C1C}">
                                <a14:useLocalDpi xmlns:a14="http://schemas.microsoft.com/office/drawing/2010/main"/>
                              </a:ext>
                            </a:extLst>
                          </a:blip>
                          <a:srcRect/>
                          <a:stretch>
                            <a:fillRect/>
                          </a:stretch>
                        </pic:blipFill>
                        <pic:spPr bwMode="auto">
                          <a:xfrm>
                            <a:off x="0" y="0"/>
                            <a:ext cx="923925" cy="952500"/>
                          </a:xfrm>
                          <a:prstGeom prst="rect">
                            <a:avLst/>
                          </a:prstGeom>
                          <a:noFill/>
                          <a:ln>
                            <a:noFill/>
                          </a:ln>
                        </pic:spPr>
                      </pic:pic>
                    </a:graphicData>
                  </a:graphic>
                </wp:inline>
              </w:drawing>
            </w:r>
          </w:p>
        </w:tc>
      </w:tr>
      <w:tr w:rsidR="009F280F" w:rsidRPr="005442D3" w:rsidTr="00F21A3F">
        <w:tc>
          <w:tcPr>
            <w:tcW w:w="1111" w:type="pct"/>
          </w:tcPr>
          <w:p w:rsidR="009F280F" w:rsidRPr="005442D3" w:rsidRDefault="009F280F" w:rsidP="00F21A3F">
            <w:pPr>
              <w:spacing w:after="200" w:line="280" w:lineRule="auto"/>
              <w:ind w:right="707"/>
              <w:jc w:val="left"/>
              <w:rPr>
                <w:color w:val="000000"/>
              </w:rPr>
            </w:pPr>
            <w:r w:rsidRPr="005442D3">
              <w:t>en la base</w:t>
            </w:r>
          </w:p>
        </w:tc>
        <w:tc>
          <w:tcPr>
            <w:tcW w:w="1187" w:type="pct"/>
          </w:tcPr>
          <w:p w:rsidR="009F280F" w:rsidRPr="005442D3" w:rsidRDefault="009F280F" w:rsidP="00F21A3F">
            <w:pPr>
              <w:spacing w:after="200" w:line="280" w:lineRule="auto"/>
              <w:ind w:right="707"/>
              <w:jc w:val="left"/>
              <w:rPr>
                <w:szCs w:val="24"/>
              </w:rPr>
            </w:pPr>
            <w:r w:rsidRPr="005442D3">
              <w:rPr>
                <w:szCs w:val="24"/>
              </w:rPr>
              <w:t>en el cuarto basal</w:t>
            </w:r>
          </w:p>
        </w:tc>
        <w:tc>
          <w:tcPr>
            <w:tcW w:w="1154" w:type="pct"/>
          </w:tcPr>
          <w:p w:rsidR="009F280F" w:rsidRPr="005442D3" w:rsidRDefault="009F280F" w:rsidP="00F21A3F">
            <w:pPr>
              <w:spacing w:after="200" w:line="280" w:lineRule="auto"/>
              <w:ind w:right="707"/>
              <w:jc w:val="left"/>
              <w:rPr>
                <w:szCs w:val="24"/>
              </w:rPr>
            </w:pPr>
            <w:r w:rsidRPr="005442D3">
              <w:rPr>
                <w:szCs w:val="24"/>
              </w:rPr>
              <w:t>en la mitad basal</w:t>
            </w:r>
          </w:p>
        </w:tc>
        <w:tc>
          <w:tcPr>
            <w:tcW w:w="1548" w:type="pct"/>
          </w:tcPr>
          <w:p w:rsidR="009F280F" w:rsidRPr="005442D3" w:rsidRDefault="009F280F" w:rsidP="00F21A3F">
            <w:pPr>
              <w:spacing w:after="200" w:line="280" w:lineRule="auto"/>
              <w:ind w:right="707"/>
              <w:jc w:val="left"/>
              <w:rPr>
                <w:szCs w:val="24"/>
                <w:lang w:val="es-ES"/>
              </w:rPr>
            </w:pPr>
            <w:r w:rsidRPr="005442D3">
              <w:rPr>
                <w:szCs w:val="24"/>
              </w:rPr>
              <w:t>en los tres cuartos basales</w:t>
            </w:r>
          </w:p>
        </w:tc>
      </w:tr>
    </w:tbl>
    <w:p w:rsidR="009F280F" w:rsidRPr="005442D3" w:rsidRDefault="009F280F" w:rsidP="009F280F">
      <w:pPr>
        <w:tabs>
          <w:tab w:val="left" w:pos="1368"/>
          <w:tab w:val="left" w:pos="2988"/>
          <w:tab w:val="left" w:pos="4248"/>
        </w:tabs>
        <w:spacing w:after="200" w:line="276" w:lineRule="auto"/>
        <w:jc w:val="left"/>
        <w:rPr>
          <w:rFonts w:ascii="Calibri" w:hAnsi="Calibri"/>
          <w:sz w:val="22"/>
          <w:szCs w:val="22"/>
          <w:lang w:val="es-ES"/>
        </w:rPr>
      </w:pPr>
    </w:p>
    <w:tbl>
      <w:tblPr>
        <w:tblW w:w="0" w:type="auto"/>
        <w:tblLook w:val="01E0" w:firstRow="1" w:lastRow="1" w:firstColumn="1" w:lastColumn="1" w:noHBand="0" w:noVBand="0"/>
      </w:tblPr>
      <w:tblGrid>
        <w:gridCol w:w="1951"/>
        <w:gridCol w:w="2268"/>
        <w:gridCol w:w="2126"/>
        <w:gridCol w:w="2835"/>
      </w:tblGrid>
      <w:tr w:rsidR="009F280F" w:rsidRPr="005442D3" w:rsidTr="00F21A3F">
        <w:tc>
          <w:tcPr>
            <w:tcW w:w="1951" w:type="dxa"/>
          </w:tcPr>
          <w:p w:rsidR="009F280F" w:rsidRPr="005442D3" w:rsidRDefault="009F280F" w:rsidP="00F21A3F">
            <w:pPr>
              <w:spacing w:after="200" w:line="276" w:lineRule="auto"/>
              <w:jc w:val="left"/>
              <w:rPr>
                <w:rFonts w:ascii="Calibri" w:hAnsi="Calibri"/>
                <w:sz w:val="22"/>
                <w:szCs w:val="22"/>
                <w:lang w:val="fr-FR"/>
              </w:rPr>
            </w:pPr>
            <w:r>
              <w:rPr>
                <w:rFonts w:ascii="Calibri" w:hAnsi="Calibri"/>
                <w:noProof/>
                <w:sz w:val="22"/>
                <w:szCs w:val="22"/>
              </w:rPr>
              <w:drawing>
                <wp:inline distT="0" distB="0" distL="0" distR="0" wp14:anchorId="1D309CB7" wp14:editId="6CF8DF49">
                  <wp:extent cx="914400" cy="847725"/>
                  <wp:effectExtent l="0" t="0" r="0" b="952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549">
                            <a:extLst>
                              <a:ext uri="{28A0092B-C50C-407E-A947-70E740481C1C}">
                                <a14:useLocalDpi xmlns:a14="http://schemas.microsoft.com/office/drawing/2010/main"/>
                              </a:ext>
                            </a:extLst>
                          </a:blip>
                          <a:srcRect/>
                          <a:stretch>
                            <a:fillRect/>
                          </a:stretch>
                        </pic:blipFill>
                        <pic:spPr bwMode="auto">
                          <a:xfrm>
                            <a:off x="0" y="0"/>
                            <a:ext cx="914400" cy="847725"/>
                          </a:xfrm>
                          <a:prstGeom prst="rect">
                            <a:avLst/>
                          </a:prstGeom>
                          <a:noFill/>
                          <a:ln>
                            <a:noFill/>
                          </a:ln>
                        </pic:spPr>
                      </pic:pic>
                    </a:graphicData>
                  </a:graphic>
                </wp:inline>
              </w:drawing>
            </w:r>
          </w:p>
        </w:tc>
        <w:tc>
          <w:tcPr>
            <w:tcW w:w="2268" w:type="dxa"/>
          </w:tcPr>
          <w:p w:rsidR="009F280F" w:rsidRPr="005442D3" w:rsidRDefault="009F280F" w:rsidP="00F21A3F">
            <w:pPr>
              <w:spacing w:after="200" w:line="276" w:lineRule="auto"/>
              <w:jc w:val="left"/>
              <w:rPr>
                <w:rFonts w:ascii="Calibri" w:hAnsi="Calibri"/>
                <w:sz w:val="22"/>
                <w:szCs w:val="22"/>
                <w:lang w:val="fr-FR"/>
              </w:rPr>
            </w:pPr>
            <w:r>
              <w:rPr>
                <w:rFonts w:ascii="Calibri" w:hAnsi="Calibri"/>
                <w:noProof/>
                <w:sz w:val="22"/>
                <w:szCs w:val="22"/>
              </w:rPr>
              <w:drawing>
                <wp:inline distT="0" distB="0" distL="0" distR="0" wp14:anchorId="229AE650" wp14:editId="2B824908">
                  <wp:extent cx="885825" cy="876300"/>
                  <wp:effectExtent l="0" t="0" r="9525"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550">
                            <a:extLst>
                              <a:ext uri="{28A0092B-C50C-407E-A947-70E740481C1C}">
                                <a14:useLocalDpi xmlns:a14="http://schemas.microsoft.com/office/drawing/2010/main"/>
                              </a:ext>
                            </a:extLst>
                          </a:blip>
                          <a:srcRect/>
                          <a:stretch>
                            <a:fillRect/>
                          </a:stretch>
                        </pic:blipFill>
                        <pic:spPr bwMode="auto">
                          <a:xfrm>
                            <a:off x="0" y="0"/>
                            <a:ext cx="885825" cy="876300"/>
                          </a:xfrm>
                          <a:prstGeom prst="rect">
                            <a:avLst/>
                          </a:prstGeom>
                          <a:noFill/>
                          <a:ln>
                            <a:noFill/>
                          </a:ln>
                        </pic:spPr>
                      </pic:pic>
                    </a:graphicData>
                  </a:graphic>
                </wp:inline>
              </w:drawing>
            </w:r>
          </w:p>
        </w:tc>
        <w:tc>
          <w:tcPr>
            <w:tcW w:w="2126" w:type="dxa"/>
          </w:tcPr>
          <w:p w:rsidR="009F280F" w:rsidRPr="005442D3" w:rsidRDefault="009F280F" w:rsidP="00F21A3F">
            <w:pPr>
              <w:spacing w:after="200" w:line="276" w:lineRule="auto"/>
              <w:jc w:val="left"/>
              <w:rPr>
                <w:rFonts w:ascii="Calibri" w:hAnsi="Calibri"/>
                <w:sz w:val="22"/>
                <w:szCs w:val="22"/>
                <w:lang w:val="fr-FR"/>
              </w:rPr>
            </w:pPr>
            <w:r>
              <w:rPr>
                <w:rFonts w:ascii="Calibri" w:hAnsi="Calibri"/>
                <w:noProof/>
                <w:sz w:val="22"/>
                <w:szCs w:val="22"/>
              </w:rPr>
              <w:drawing>
                <wp:inline distT="0" distB="0" distL="0" distR="0" wp14:anchorId="403873B3" wp14:editId="50BB71EB">
                  <wp:extent cx="866775" cy="828675"/>
                  <wp:effectExtent l="0" t="0" r="9525" b="9525"/>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pic:cNvPicPr>
                            <a:picLocks noChangeAspect="1" noChangeArrowheads="1"/>
                          </pic:cNvPicPr>
                        </pic:nvPicPr>
                        <pic:blipFill>
                          <a:blip r:embed="rId551">
                            <a:extLst>
                              <a:ext uri="{28A0092B-C50C-407E-A947-70E740481C1C}">
                                <a14:useLocalDpi xmlns:a14="http://schemas.microsoft.com/office/drawing/2010/main"/>
                              </a:ext>
                            </a:extLst>
                          </a:blip>
                          <a:srcRect/>
                          <a:stretch>
                            <a:fillRect/>
                          </a:stretch>
                        </pic:blipFill>
                        <pic:spPr bwMode="auto">
                          <a:xfrm>
                            <a:off x="0" y="0"/>
                            <a:ext cx="866775" cy="828675"/>
                          </a:xfrm>
                          <a:prstGeom prst="rect">
                            <a:avLst/>
                          </a:prstGeom>
                          <a:noFill/>
                          <a:ln>
                            <a:noFill/>
                          </a:ln>
                        </pic:spPr>
                      </pic:pic>
                    </a:graphicData>
                  </a:graphic>
                </wp:inline>
              </w:drawing>
            </w:r>
          </w:p>
        </w:tc>
        <w:tc>
          <w:tcPr>
            <w:tcW w:w="2835" w:type="dxa"/>
          </w:tcPr>
          <w:p w:rsidR="009F280F" w:rsidRPr="005442D3" w:rsidRDefault="009F280F" w:rsidP="00F21A3F">
            <w:pPr>
              <w:spacing w:after="200" w:line="276" w:lineRule="auto"/>
              <w:jc w:val="left"/>
              <w:rPr>
                <w:rFonts w:ascii="Calibri" w:hAnsi="Calibri"/>
                <w:sz w:val="22"/>
                <w:szCs w:val="22"/>
                <w:lang w:val="fr-FR"/>
              </w:rPr>
            </w:pPr>
            <w:r>
              <w:rPr>
                <w:rFonts w:ascii="Calibri" w:hAnsi="Calibri"/>
                <w:noProof/>
                <w:sz w:val="22"/>
                <w:szCs w:val="22"/>
              </w:rPr>
              <w:drawing>
                <wp:inline distT="0" distB="0" distL="0" distR="0" wp14:anchorId="420E20AF" wp14:editId="3308AB06">
                  <wp:extent cx="923925" cy="914400"/>
                  <wp:effectExtent l="0" t="0" r="9525"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552">
                            <a:extLst>
                              <a:ext uri="{28A0092B-C50C-407E-A947-70E740481C1C}">
                                <a14:useLocalDpi xmlns:a14="http://schemas.microsoft.com/office/drawing/2010/main"/>
                              </a:ext>
                            </a:extLst>
                          </a:blip>
                          <a:srcRect/>
                          <a:stretch>
                            <a:fillRect/>
                          </a:stretch>
                        </pic:blipFill>
                        <pic:spPr bwMode="auto">
                          <a:xfrm>
                            <a:off x="0" y="0"/>
                            <a:ext cx="923925" cy="914400"/>
                          </a:xfrm>
                          <a:prstGeom prst="rect">
                            <a:avLst/>
                          </a:prstGeom>
                          <a:noFill/>
                          <a:ln>
                            <a:noFill/>
                          </a:ln>
                        </pic:spPr>
                      </pic:pic>
                    </a:graphicData>
                  </a:graphic>
                </wp:inline>
              </w:drawing>
            </w:r>
          </w:p>
        </w:tc>
      </w:tr>
      <w:tr w:rsidR="009F280F" w:rsidRPr="005442D3" w:rsidTr="00F21A3F">
        <w:tc>
          <w:tcPr>
            <w:tcW w:w="1951" w:type="dxa"/>
          </w:tcPr>
          <w:p w:rsidR="009F280F" w:rsidRPr="005442D3" w:rsidRDefault="009F280F" w:rsidP="00F21A3F">
            <w:pPr>
              <w:spacing w:after="200" w:line="280" w:lineRule="auto"/>
              <w:ind w:right="707"/>
              <w:jc w:val="left"/>
              <w:rPr>
                <w:color w:val="000000"/>
              </w:rPr>
            </w:pPr>
            <w:r w:rsidRPr="005442D3">
              <w:rPr>
                <w:color w:val="000000"/>
              </w:rPr>
              <w:t>en el ápice</w:t>
            </w:r>
          </w:p>
        </w:tc>
        <w:tc>
          <w:tcPr>
            <w:tcW w:w="2268" w:type="dxa"/>
          </w:tcPr>
          <w:p w:rsidR="009F280F" w:rsidRPr="005442D3" w:rsidRDefault="009F280F" w:rsidP="00F21A3F">
            <w:pPr>
              <w:spacing w:after="200" w:line="280" w:lineRule="auto"/>
              <w:ind w:right="707"/>
              <w:jc w:val="left"/>
              <w:rPr>
                <w:color w:val="000000"/>
              </w:rPr>
            </w:pPr>
            <w:r w:rsidRPr="005442D3">
              <w:rPr>
                <w:color w:val="000000"/>
              </w:rPr>
              <w:t>en el cuarto distal</w:t>
            </w:r>
          </w:p>
        </w:tc>
        <w:tc>
          <w:tcPr>
            <w:tcW w:w="2126" w:type="dxa"/>
          </w:tcPr>
          <w:p w:rsidR="009F280F" w:rsidRPr="005442D3" w:rsidRDefault="009F280F" w:rsidP="00F21A3F">
            <w:pPr>
              <w:spacing w:after="200" w:line="280" w:lineRule="auto"/>
              <w:ind w:right="707"/>
              <w:jc w:val="left"/>
              <w:rPr>
                <w:color w:val="000000"/>
              </w:rPr>
            </w:pPr>
            <w:r w:rsidRPr="005442D3">
              <w:rPr>
                <w:color w:val="000000"/>
              </w:rPr>
              <w:t>en la mitad distal</w:t>
            </w:r>
          </w:p>
        </w:tc>
        <w:tc>
          <w:tcPr>
            <w:tcW w:w="2835" w:type="dxa"/>
          </w:tcPr>
          <w:p w:rsidR="009F280F" w:rsidRPr="005442D3" w:rsidRDefault="009F280F" w:rsidP="00F21A3F">
            <w:pPr>
              <w:spacing w:after="200" w:line="280" w:lineRule="auto"/>
              <w:ind w:right="707"/>
              <w:jc w:val="left"/>
              <w:rPr>
                <w:color w:val="000000"/>
                <w:lang w:val="es-ES"/>
              </w:rPr>
            </w:pPr>
            <w:r w:rsidRPr="005442D3">
              <w:rPr>
                <w:color w:val="000000"/>
              </w:rPr>
              <w:t>en los tres cuartos distales</w:t>
            </w:r>
          </w:p>
        </w:tc>
      </w:tr>
    </w:tbl>
    <w:p w:rsidR="009F280F" w:rsidRPr="005442D3" w:rsidRDefault="009F280F" w:rsidP="009F280F">
      <w:pPr>
        <w:tabs>
          <w:tab w:val="left" w:pos="1368"/>
          <w:tab w:val="left" w:pos="2988"/>
          <w:tab w:val="left" w:pos="4248"/>
        </w:tabs>
        <w:spacing w:after="200" w:line="276" w:lineRule="auto"/>
        <w:jc w:val="left"/>
        <w:rPr>
          <w:rFonts w:ascii="Calibri" w:hAnsi="Calibri"/>
          <w:sz w:val="22"/>
          <w:szCs w:val="22"/>
          <w:lang w:val="es-ES"/>
        </w:rPr>
      </w:pPr>
    </w:p>
    <w:tbl>
      <w:tblPr>
        <w:tblW w:w="5000" w:type="pct"/>
        <w:tblLook w:val="01E0" w:firstRow="1" w:lastRow="1" w:firstColumn="1" w:lastColumn="1" w:noHBand="0" w:noVBand="0"/>
      </w:tblPr>
      <w:tblGrid>
        <w:gridCol w:w="2116"/>
        <w:gridCol w:w="2508"/>
        <w:gridCol w:w="1928"/>
        <w:gridCol w:w="3086"/>
      </w:tblGrid>
      <w:tr w:rsidR="009F280F" w:rsidRPr="005442D3" w:rsidTr="00F21A3F">
        <w:tc>
          <w:tcPr>
            <w:tcW w:w="1098" w:type="pct"/>
          </w:tcPr>
          <w:p w:rsidR="009F280F" w:rsidRPr="005442D3" w:rsidRDefault="009F280F" w:rsidP="00F21A3F">
            <w:pPr>
              <w:spacing w:after="200" w:line="276" w:lineRule="auto"/>
              <w:jc w:val="left"/>
              <w:rPr>
                <w:rFonts w:ascii="Calibri" w:hAnsi="Calibri"/>
                <w:sz w:val="22"/>
                <w:szCs w:val="22"/>
                <w:lang w:val="fr-FR"/>
              </w:rPr>
            </w:pPr>
            <w:r>
              <w:rPr>
                <w:rFonts w:ascii="Calibri" w:hAnsi="Calibri"/>
                <w:noProof/>
                <w:sz w:val="22"/>
                <w:szCs w:val="22"/>
              </w:rPr>
              <w:drawing>
                <wp:inline distT="0" distB="0" distL="0" distR="0" wp14:anchorId="6E95C9A9" wp14:editId="0366595A">
                  <wp:extent cx="904875" cy="866775"/>
                  <wp:effectExtent l="0" t="0" r="9525" b="9525"/>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pic:cNvPicPr>
                            <a:picLocks noChangeAspect="1" noChangeArrowheads="1"/>
                          </pic:cNvPicPr>
                        </pic:nvPicPr>
                        <pic:blipFill>
                          <a:blip r:embed="rId553">
                            <a:extLst>
                              <a:ext uri="{28A0092B-C50C-407E-A947-70E740481C1C}">
                                <a14:useLocalDpi xmlns:a14="http://schemas.microsoft.com/office/drawing/2010/main"/>
                              </a:ext>
                            </a:extLst>
                          </a:blip>
                          <a:srcRect/>
                          <a:stretch>
                            <a:fillRect/>
                          </a:stretch>
                        </pic:blipFill>
                        <pic:spPr bwMode="auto">
                          <a:xfrm>
                            <a:off x="0" y="0"/>
                            <a:ext cx="904875" cy="866775"/>
                          </a:xfrm>
                          <a:prstGeom prst="rect">
                            <a:avLst/>
                          </a:prstGeom>
                          <a:noFill/>
                          <a:ln>
                            <a:noFill/>
                          </a:ln>
                        </pic:spPr>
                      </pic:pic>
                    </a:graphicData>
                  </a:graphic>
                </wp:inline>
              </w:drawing>
            </w:r>
          </w:p>
        </w:tc>
        <w:tc>
          <w:tcPr>
            <w:tcW w:w="1301" w:type="pct"/>
          </w:tcPr>
          <w:p w:rsidR="009F280F" w:rsidRPr="005442D3" w:rsidRDefault="009F280F" w:rsidP="00F21A3F">
            <w:pPr>
              <w:spacing w:after="200" w:line="276" w:lineRule="auto"/>
              <w:jc w:val="left"/>
              <w:rPr>
                <w:rFonts w:ascii="Calibri" w:hAnsi="Calibri"/>
                <w:sz w:val="22"/>
                <w:szCs w:val="22"/>
                <w:lang w:val="fr-FR"/>
              </w:rPr>
            </w:pPr>
            <w:r>
              <w:rPr>
                <w:rFonts w:ascii="Calibri" w:hAnsi="Calibri"/>
                <w:noProof/>
                <w:sz w:val="22"/>
                <w:szCs w:val="22"/>
              </w:rPr>
              <w:drawing>
                <wp:inline distT="0" distB="0" distL="0" distR="0" wp14:anchorId="087E760A" wp14:editId="768314C7">
                  <wp:extent cx="914400" cy="857250"/>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pic:cNvPicPr>
                            <a:picLocks noChangeAspect="1" noChangeArrowheads="1"/>
                          </pic:cNvPicPr>
                        </pic:nvPicPr>
                        <pic:blipFill>
                          <a:blip r:embed="rId554">
                            <a:extLst>
                              <a:ext uri="{28A0092B-C50C-407E-A947-70E740481C1C}">
                                <a14:useLocalDpi xmlns:a14="http://schemas.microsoft.com/office/drawing/2010/main"/>
                              </a:ext>
                            </a:extLst>
                          </a:blip>
                          <a:srcRect/>
                          <a:stretch>
                            <a:fillRect/>
                          </a:stretch>
                        </pic:blipFill>
                        <pic:spPr bwMode="auto">
                          <a:xfrm>
                            <a:off x="0" y="0"/>
                            <a:ext cx="914400" cy="857250"/>
                          </a:xfrm>
                          <a:prstGeom prst="rect">
                            <a:avLst/>
                          </a:prstGeom>
                          <a:noFill/>
                          <a:ln>
                            <a:noFill/>
                          </a:ln>
                        </pic:spPr>
                      </pic:pic>
                    </a:graphicData>
                  </a:graphic>
                </wp:inline>
              </w:drawing>
            </w:r>
          </w:p>
        </w:tc>
        <w:tc>
          <w:tcPr>
            <w:tcW w:w="1000" w:type="pct"/>
          </w:tcPr>
          <w:p w:rsidR="009F280F" w:rsidRPr="005442D3" w:rsidRDefault="009F280F" w:rsidP="00F21A3F">
            <w:pPr>
              <w:spacing w:after="200" w:line="276" w:lineRule="auto"/>
              <w:jc w:val="left"/>
              <w:rPr>
                <w:rFonts w:ascii="Calibri" w:hAnsi="Calibri"/>
                <w:sz w:val="22"/>
                <w:szCs w:val="22"/>
                <w:lang w:val="fr-FR"/>
              </w:rPr>
            </w:pPr>
            <w:r>
              <w:rPr>
                <w:rFonts w:ascii="Calibri" w:hAnsi="Calibri"/>
                <w:noProof/>
                <w:sz w:val="22"/>
                <w:szCs w:val="22"/>
              </w:rPr>
              <w:drawing>
                <wp:inline distT="0" distB="0" distL="0" distR="0" wp14:anchorId="1DC10A82" wp14:editId="11BCEC94">
                  <wp:extent cx="895350" cy="9715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555" cstate="screen">
                            <a:extLst>
                              <a:ext uri="{28A0092B-C50C-407E-A947-70E740481C1C}">
                                <a14:useLocalDpi xmlns:a14="http://schemas.microsoft.com/office/drawing/2010/main"/>
                              </a:ext>
                            </a:extLst>
                          </a:blip>
                          <a:srcRect/>
                          <a:stretch>
                            <a:fillRect/>
                          </a:stretch>
                        </pic:blipFill>
                        <pic:spPr bwMode="auto">
                          <a:xfrm>
                            <a:off x="0" y="0"/>
                            <a:ext cx="895350" cy="971550"/>
                          </a:xfrm>
                          <a:prstGeom prst="rect">
                            <a:avLst/>
                          </a:prstGeom>
                          <a:noFill/>
                          <a:ln>
                            <a:noFill/>
                          </a:ln>
                        </pic:spPr>
                      </pic:pic>
                    </a:graphicData>
                  </a:graphic>
                </wp:inline>
              </w:drawing>
            </w:r>
          </w:p>
        </w:tc>
        <w:tc>
          <w:tcPr>
            <w:tcW w:w="1601" w:type="pct"/>
          </w:tcPr>
          <w:p w:rsidR="009F280F" w:rsidRPr="005442D3" w:rsidRDefault="009F280F" w:rsidP="00F21A3F">
            <w:pPr>
              <w:spacing w:after="200" w:line="276" w:lineRule="auto"/>
              <w:jc w:val="left"/>
              <w:rPr>
                <w:rFonts w:ascii="Calibri" w:hAnsi="Calibri"/>
                <w:sz w:val="22"/>
                <w:szCs w:val="22"/>
                <w:lang w:val="fr-FR"/>
              </w:rPr>
            </w:pPr>
            <w:r>
              <w:rPr>
                <w:rFonts w:ascii="Calibri" w:hAnsi="Calibri"/>
                <w:noProof/>
                <w:sz w:val="22"/>
                <w:szCs w:val="22"/>
              </w:rPr>
              <w:drawing>
                <wp:inline distT="0" distB="0" distL="0" distR="0" wp14:anchorId="17CCAAF5" wp14:editId="21C72D88">
                  <wp:extent cx="847725" cy="904875"/>
                  <wp:effectExtent l="0" t="0" r="9525"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pic:cNvPicPr>
                            <a:picLocks noChangeAspect="1" noChangeArrowheads="1"/>
                          </pic:cNvPicPr>
                        </pic:nvPicPr>
                        <pic:blipFill>
                          <a:blip r:embed="rId556">
                            <a:extLst>
                              <a:ext uri="{28A0092B-C50C-407E-A947-70E740481C1C}">
                                <a14:useLocalDpi xmlns:a14="http://schemas.microsoft.com/office/drawing/2010/main"/>
                              </a:ext>
                            </a:extLst>
                          </a:blip>
                          <a:srcRect/>
                          <a:stretch>
                            <a:fillRect/>
                          </a:stretch>
                        </pic:blipFill>
                        <pic:spPr bwMode="auto">
                          <a:xfrm>
                            <a:off x="0" y="0"/>
                            <a:ext cx="847725" cy="904875"/>
                          </a:xfrm>
                          <a:prstGeom prst="rect">
                            <a:avLst/>
                          </a:prstGeom>
                          <a:noFill/>
                          <a:ln>
                            <a:noFill/>
                          </a:ln>
                        </pic:spPr>
                      </pic:pic>
                    </a:graphicData>
                  </a:graphic>
                </wp:inline>
              </w:drawing>
            </w:r>
          </w:p>
        </w:tc>
      </w:tr>
      <w:tr w:rsidR="009F280F" w:rsidRPr="005442D3" w:rsidTr="00F21A3F">
        <w:tc>
          <w:tcPr>
            <w:tcW w:w="1098" w:type="pct"/>
          </w:tcPr>
          <w:p w:rsidR="009F280F" w:rsidRPr="005442D3" w:rsidRDefault="009F280F" w:rsidP="00F21A3F">
            <w:pPr>
              <w:spacing w:after="200" w:line="280" w:lineRule="auto"/>
              <w:ind w:right="707"/>
              <w:rPr>
                <w:color w:val="000000"/>
              </w:rPr>
            </w:pPr>
            <w:r w:rsidRPr="005442D3">
              <w:t>central</w:t>
            </w:r>
          </w:p>
        </w:tc>
        <w:tc>
          <w:tcPr>
            <w:tcW w:w="1301" w:type="pct"/>
          </w:tcPr>
          <w:p w:rsidR="009F280F" w:rsidRPr="005442D3" w:rsidRDefault="009F280F" w:rsidP="00F21A3F">
            <w:pPr>
              <w:spacing w:after="200" w:line="280" w:lineRule="auto"/>
              <w:ind w:right="707"/>
              <w:rPr>
                <w:color w:val="000000"/>
              </w:rPr>
            </w:pPr>
            <w:r w:rsidRPr="005442D3">
              <w:rPr>
                <w:color w:val="000000"/>
              </w:rPr>
              <w:t>transversal</w:t>
            </w:r>
          </w:p>
        </w:tc>
        <w:tc>
          <w:tcPr>
            <w:tcW w:w="1000" w:type="pct"/>
          </w:tcPr>
          <w:p w:rsidR="009F280F" w:rsidRPr="005442D3" w:rsidRDefault="009F280F" w:rsidP="00F21A3F">
            <w:pPr>
              <w:spacing w:after="200" w:line="280" w:lineRule="auto"/>
              <w:ind w:right="707"/>
              <w:rPr>
                <w:color w:val="000000"/>
              </w:rPr>
            </w:pPr>
            <w:r w:rsidRPr="005442D3">
              <w:t>en el borde</w:t>
            </w:r>
          </w:p>
        </w:tc>
        <w:tc>
          <w:tcPr>
            <w:tcW w:w="1601" w:type="pct"/>
          </w:tcPr>
          <w:p w:rsidR="009F280F" w:rsidRPr="005442D3" w:rsidRDefault="009F280F" w:rsidP="00F21A3F">
            <w:pPr>
              <w:spacing w:after="200" w:line="280" w:lineRule="auto"/>
              <w:ind w:right="707"/>
              <w:rPr>
                <w:color w:val="000000"/>
              </w:rPr>
            </w:pPr>
            <w:r w:rsidRPr="005442D3">
              <w:t>en la totalidad</w:t>
            </w:r>
          </w:p>
        </w:tc>
      </w:tr>
    </w:tbl>
    <w:p w:rsidR="009F280F" w:rsidRPr="005442D3" w:rsidRDefault="009F280F" w:rsidP="009F280F">
      <w:pPr>
        <w:tabs>
          <w:tab w:val="left" w:pos="851"/>
        </w:tabs>
        <w:rPr>
          <w:szCs w:val="24"/>
        </w:rPr>
      </w:pPr>
    </w:p>
    <w:p w:rsidR="009F280F" w:rsidRPr="005442D3" w:rsidRDefault="009F280F" w:rsidP="009F280F">
      <w:pPr>
        <w:pStyle w:val="Heading4"/>
      </w:pPr>
      <w:bookmarkStart w:id="533" w:name="_Toc311045804"/>
    </w:p>
    <w:p w:rsidR="009F280F" w:rsidRPr="004F0CD0" w:rsidRDefault="009F280F" w:rsidP="009F280F">
      <w:pPr>
        <w:pStyle w:val="Heading3"/>
        <w:rPr>
          <w:strike/>
          <w:lang w:val="es-ES"/>
        </w:rPr>
      </w:pPr>
      <w:bookmarkStart w:id="534" w:name="_Toc323031865"/>
      <w:bookmarkStart w:id="535" w:name="_Toc333313636"/>
      <w:bookmarkStart w:id="536" w:name="_Toc346525384"/>
      <w:bookmarkStart w:id="537" w:name="_Toc347319334"/>
      <w:bookmarkStart w:id="538" w:name="_Toc15562930"/>
      <w:r w:rsidRPr="004F0CD0">
        <w:rPr>
          <w:lang w:val="es-ES"/>
        </w:rPr>
        <w:t>4.3</w:t>
      </w:r>
      <w:r w:rsidRPr="004F0CD0">
        <w:rPr>
          <w:lang w:val="es-ES"/>
        </w:rPr>
        <w:tab/>
      </w:r>
      <w:bookmarkEnd w:id="533"/>
      <w:bookmarkEnd w:id="534"/>
      <w:bookmarkEnd w:id="535"/>
      <w:bookmarkEnd w:id="536"/>
      <w:r w:rsidRPr="004F0CD0">
        <w:t>Uso de fotografías para ilustrar la distribución y las</w:t>
      </w:r>
      <w:r w:rsidRPr="004F0CD0">
        <w:rPr>
          <w:noProof/>
        </w:rPr>
        <w:t xml:space="preserve"> formas</w:t>
      </w:r>
      <w:r w:rsidRPr="004F0CD0">
        <w:rPr>
          <w:noProof/>
          <w:lang w:val="es-ES"/>
        </w:rPr>
        <w:t xml:space="preserve"> de disposición</w:t>
      </w:r>
      <w:r w:rsidRPr="004F0CD0">
        <w:fldChar w:fldCharType="begin"/>
      </w:r>
      <w:r w:rsidRPr="004F0CD0">
        <w:instrText xml:space="preserve"> XE "Formas de disposición del color" </w:instrText>
      </w:r>
      <w:r w:rsidRPr="004F0CD0">
        <w:fldChar w:fldCharType="end"/>
      </w:r>
      <w:r w:rsidRPr="004F0CD0">
        <w:rPr>
          <w:noProof/>
          <w:lang w:val="es-ES"/>
        </w:rPr>
        <w:t xml:space="preserve"> del color</w:t>
      </w:r>
      <w:bookmarkEnd w:id="537"/>
      <w:bookmarkEnd w:id="538"/>
      <w:r w:rsidRPr="004F0CD0">
        <w:fldChar w:fldCharType="begin"/>
      </w:r>
      <w:r w:rsidRPr="004F0CD0">
        <w:instrText xml:space="preserve"> XE "Fotografías para ilustrar la distribución y las formas de disposición del color" </w:instrText>
      </w:r>
      <w:r w:rsidRPr="004F0CD0">
        <w:fldChar w:fldCharType="end"/>
      </w:r>
    </w:p>
    <w:p w:rsidR="009F280F" w:rsidRPr="005442D3" w:rsidRDefault="009F280F" w:rsidP="009F280F">
      <w:pPr>
        <w:rPr>
          <w:lang w:val="es-ES"/>
        </w:rPr>
      </w:pPr>
    </w:p>
    <w:p w:rsidR="009F280F" w:rsidRPr="005442D3" w:rsidRDefault="009F280F" w:rsidP="009F280F">
      <w:pPr>
        <w:rPr>
          <w:color w:val="000000"/>
          <w:szCs w:val="24"/>
          <w:lang w:val="es-ES"/>
        </w:rPr>
      </w:pPr>
      <w:r w:rsidRPr="005442D3">
        <w:rPr>
          <w:szCs w:val="24"/>
        </w:rPr>
        <w:t>Para todos los métodos mencionados puede resultar útil la recomendación de realizar una fotografía que ilustre determinados caracteres relativos al color.</w:t>
      </w:r>
      <w:r w:rsidRPr="005442D3">
        <w:rPr>
          <w:color w:val="000000"/>
          <w:szCs w:val="24"/>
          <w:lang w:val="es-ES"/>
        </w:rPr>
        <w:t xml:space="preserve">  </w:t>
      </w:r>
      <w:r w:rsidRPr="005442D3">
        <w:rPr>
          <w:color w:val="000000"/>
          <w:szCs w:val="24"/>
        </w:rPr>
        <w:t xml:space="preserve">Se recomienda incluir una advertencia en las directrices de examen en la que se indique claramente la finalidad de la fotografía, es decir, que está destinada a </w:t>
      </w:r>
      <w:r w:rsidRPr="003F7B3E">
        <w:rPr>
          <w:szCs w:val="24"/>
        </w:rPr>
        <w:t xml:space="preserve">ilustrar los tipos y las </w:t>
      </w:r>
      <w:r w:rsidRPr="00C07C07">
        <w:rPr>
          <w:noProof/>
          <w:color w:val="FF0000"/>
        </w:rPr>
        <w:t>formas</w:t>
      </w:r>
      <w:r w:rsidRPr="00C07C07">
        <w:rPr>
          <w:noProof/>
          <w:color w:val="FF0000"/>
          <w:lang w:val="es-ES"/>
        </w:rPr>
        <w:t xml:space="preserve"> de disposición</w:t>
      </w:r>
      <w:r w:rsidRPr="003F7B3E">
        <w:rPr>
          <w:noProof/>
          <w:lang w:val="es-ES"/>
        </w:rPr>
        <w:t xml:space="preserve"> </w:t>
      </w:r>
      <w:r w:rsidRPr="003F7B3E">
        <w:rPr>
          <w:szCs w:val="24"/>
        </w:rPr>
        <w:t xml:space="preserve">del color, y no los </w:t>
      </w:r>
      <w:r w:rsidRPr="00641930">
        <w:rPr>
          <w:color w:val="FF0000"/>
          <w:szCs w:val="24"/>
        </w:rPr>
        <w:t>colores</w:t>
      </w:r>
      <w:r w:rsidRPr="003F7B3E">
        <w:rPr>
          <w:szCs w:val="24"/>
        </w:rPr>
        <w:t xml:space="preserve"> reales de la parte de la planta en </w:t>
      </w:r>
      <w:r w:rsidRPr="005442D3">
        <w:rPr>
          <w:color w:val="000000"/>
          <w:szCs w:val="24"/>
        </w:rPr>
        <w:t>cuestión.</w:t>
      </w:r>
    </w:p>
    <w:p w:rsidR="009F280F" w:rsidRPr="005442D3" w:rsidRDefault="009F280F" w:rsidP="009F280F">
      <w:pPr>
        <w:rPr>
          <w:color w:val="000000"/>
          <w:szCs w:val="24"/>
          <w:lang w:val="es-ES"/>
        </w:rPr>
      </w:pPr>
    </w:p>
    <w:p w:rsidR="009F280F" w:rsidRPr="003F7B3E" w:rsidRDefault="009F280F" w:rsidP="009F280F">
      <w:pPr>
        <w:ind w:left="567" w:right="707"/>
        <w:rPr>
          <w:szCs w:val="24"/>
          <w:lang w:val="es-ES"/>
        </w:rPr>
      </w:pPr>
      <w:r w:rsidRPr="003F7B3E">
        <w:rPr>
          <w:snapToGrid w:val="0"/>
          <w:szCs w:val="24"/>
        </w:rPr>
        <w:t xml:space="preserve">“Debe proporcionarse una fotografía de [la parte pertinente de la planta] junto con la descripción, para precisar la </w:t>
      </w:r>
      <w:r w:rsidRPr="00325482">
        <w:rPr>
          <w:snapToGrid w:val="0"/>
          <w:color w:val="FF0000"/>
          <w:szCs w:val="24"/>
        </w:rPr>
        <w:t>distribución</w:t>
      </w:r>
      <w:r w:rsidRPr="003F7B3E">
        <w:rPr>
          <w:snapToGrid w:val="0"/>
          <w:szCs w:val="24"/>
        </w:rPr>
        <w:t xml:space="preserve"> del color y/o su </w:t>
      </w:r>
      <w:r w:rsidRPr="00B83650">
        <w:rPr>
          <w:noProof/>
          <w:color w:val="FF0000"/>
        </w:rPr>
        <w:t>forma</w:t>
      </w:r>
      <w:r w:rsidRPr="00B83650">
        <w:rPr>
          <w:noProof/>
          <w:color w:val="FF0000"/>
          <w:lang w:val="es-ES"/>
        </w:rPr>
        <w:t xml:space="preserve"> de disposición</w:t>
      </w:r>
      <w:r w:rsidRPr="0028623E">
        <w:rPr>
          <w:color w:val="FF0000"/>
        </w:rPr>
        <w:fldChar w:fldCharType="begin"/>
      </w:r>
      <w:r w:rsidRPr="0028623E">
        <w:instrText xml:space="preserve"> XE "</w:instrText>
      </w:r>
      <w:r>
        <w:rPr>
          <w:color w:val="FF0000"/>
        </w:rPr>
        <w:instrText>Formas de disposición del color</w:instrText>
      </w:r>
      <w:r w:rsidRPr="0028623E">
        <w:instrText xml:space="preserve">" </w:instrText>
      </w:r>
      <w:r w:rsidRPr="0028623E">
        <w:rPr>
          <w:color w:val="FF0000"/>
        </w:rPr>
        <w:fldChar w:fldCharType="end"/>
      </w:r>
      <w:r w:rsidRPr="003F7B3E">
        <w:rPr>
          <w:snapToGrid w:val="0"/>
          <w:szCs w:val="24"/>
        </w:rPr>
        <w:t>.</w:t>
      </w:r>
      <w:r w:rsidRPr="003F7B3E">
        <w:rPr>
          <w:snapToGrid w:val="0"/>
          <w:szCs w:val="24"/>
          <w:lang w:val="es-ES"/>
        </w:rPr>
        <w:t xml:space="preserve">  </w:t>
      </w:r>
      <w:r w:rsidRPr="003F7B3E">
        <w:rPr>
          <w:szCs w:val="24"/>
        </w:rPr>
        <w:t xml:space="preserve">No obstante, se añadirá a dicha fotografía una advertencia en la que se indique que su finalidad principal no es la de mostrar los colores reales de la parte de la planta en cuestión, sino </w:t>
      </w:r>
      <w:r w:rsidRPr="003F7B3E">
        <w:rPr>
          <w:snapToGrid w:val="0"/>
          <w:szCs w:val="24"/>
        </w:rPr>
        <w:t xml:space="preserve">la </w:t>
      </w:r>
      <w:r w:rsidRPr="00325482">
        <w:rPr>
          <w:snapToGrid w:val="0"/>
          <w:color w:val="FF0000"/>
          <w:szCs w:val="24"/>
        </w:rPr>
        <w:t>distribución</w:t>
      </w:r>
      <w:r w:rsidRPr="003F7B3E">
        <w:rPr>
          <w:snapToGrid w:val="0"/>
          <w:szCs w:val="24"/>
        </w:rPr>
        <w:t xml:space="preserve"> y/o la </w:t>
      </w:r>
      <w:r w:rsidRPr="00B83650">
        <w:rPr>
          <w:noProof/>
          <w:color w:val="FF0000"/>
        </w:rPr>
        <w:t>forma</w:t>
      </w:r>
      <w:r w:rsidRPr="00B83650">
        <w:rPr>
          <w:noProof/>
          <w:color w:val="FF0000"/>
          <w:lang w:val="es-ES"/>
        </w:rPr>
        <w:t xml:space="preserve"> de disposición</w:t>
      </w:r>
      <w:r w:rsidRPr="003F7B3E">
        <w:rPr>
          <w:noProof/>
          <w:lang w:val="es-ES"/>
        </w:rPr>
        <w:t xml:space="preserve"> </w:t>
      </w:r>
      <w:r w:rsidRPr="003F7B3E">
        <w:rPr>
          <w:szCs w:val="24"/>
        </w:rPr>
        <w:t>de los colores.</w:t>
      </w:r>
      <w:r w:rsidRPr="003F7B3E">
        <w:rPr>
          <w:szCs w:val="24"/>
          <w:lang w:val="es-ES"/>
        </w:rPr>
        <w:t xml:space="preserve">  </w:t>
      </w:r>
      <w:r w:rsidRPr="003F7B3E">
        <w:rPr>
          <w:szCs w:val="24"/>
        </w:rPr>
        <w:t>En las fotografías, el color puede verse afectado por las características técnicas de la cámara y por los medios empleados para visualizarlas (impresora, retroproyector, etc.).”</w:t>
      </w:r>
    </w:p>
    <w:p w:rsidR="009F280F" w:rsidRDefault="009F280F" w:rsidP="009F280F">
      <w:pPr>
        <w:jc w:val="left"/>
        <w:rPr>
          <w:color w:val="000000"/>
          <w:szCs w:val="24"/>
          <w:lang w:val="es-ES"/>
        </w:rPr>
      </w:pPr>
    </w:p>
    <w:p w:rsidR="009F280F" w:rsidRDefault="009F280F" w:rsidP="009F280F">
      <w:pPr>
        <w:jc w:val="left"/>
        <w:sectPr w:rsidR="009F280F" w:rsidSect="004F0CD0">
          <w:headerReference w:type="default" r:id="rId557"/>
          <w:headerReference w:type="first" r:id="rId558"/>
          <w:endnotePr>
            <w:numFmt w:val="lowerLetter"/>
          </w:endnotePr>
          <w:pgSz w:w="11906" w:h="16838" w:code="9"/>
          <w:pgMar w:top="510" w:right="1134" w:bottom="709" w:left="1134" w:header="510" w:footer="624" w:gutter="0"/>
          <w:cols w:space="720"/>
          <w:titlePg/>
        </w:sectPr>
      </w:pPr>
      <w:bookmarkStart w:id="539" w:name="_Toc311045807"/>
      <w:bookmarkStart w:id="540" w:name="_Toc323031867"/>
      <w:bookmarkStart w:id="541" w:name="_Toc333313638"/>
    </w:p>
    <w:p w:rsidR="009F280F" w:rsidRPr="004A6230" w:rsidRDefault="009F280F" w:rsidP="009F280F">
      <w:pPr>
        <w:pStyle w:val="Heading2"/>
        <w:rPr>
          <w:color w:val="000000"/>
          <w:szCs w:val="24"/>
          <w:lang w:val="es-ES_tradnl"/>
        </w:rPr>
      </w:pPr>
      <w:bookmarkStart w:id="542" w:name="_Toc15562931"/>
      <w:bookmarkEnd w:id="539"/>
      <w:bookmarkEnd w:id="540"/>
      <w:bookmarkEnd w:id="541"/>
      <w:r w:rsidRPr="004A6230">
        <w:rPr>
          <w:lang w:val="es-ES_tradnl"/>
        </w:rPr>
        <w:t>5.</w:t>
      </w:r>
      <w:r w:rsidRPr="004A6230">
        <w:rPr>
          <w:lang w:val="es-ES_tradnl"/>
        </w:rPr>
        <w:tab/>
        <w:t>BIBLIOGRAFÍA</w:t>
      </w:r>
      <w:bookmarkEnd w:id="542"/>
    </w:p>
    <w:p w:rsidR="009F280F" w:rsidRPr="004A6230" w:rsidRDefault="009F280F" w:rsidP="009F280F">
      <w:pPr>
        <w:rPr>
          <w:szCs w:val="24"/>
        </w:rPr>
      </w:pPr>
    </w:p>
    <w:p w:rsidR="009F280F" w:rsidRPr="004A6230" w:rsidRDefault="009F280F" w:rsidP="009F280F">
      <w:bookmarkStart w:id="543" w:name="_Toc288212116"/>
      <w:bookmarkStart w:id="544" w:name="_Toc316566148"/>
      <w:r w:rsidRPr="004A6230">
        <w:rPr>
          <w:i/>
        </w:rPr>
        <w:t>RHS Colour Chart</w:t>
      </w:r>
      <w:r w:rsidRPr="004A6230">
        <w:t xml:space="preserve">, 2007, </w:t>
      </w:r>
      <w:r w:rsidRPr="004A6230">
        <w:rPr>
          <w:i/>
        </w:rPr>
        <w:t>Royal Horticultural Society</w:t>
      </w:r>
      <w:r w:rsidRPr="004A6230">
        <w:t>, Londres (Gran Bretaña).</w:t>
      </w:r>
      <w:bookmarkEnd w:id="543"/>
      <w:bookmarkEnd w:id="544"/>
    </w:p>
    <w:p w:rsidR="009F280F" w:rsidRPr="004A6230" w:rsidRDefault="009F280F" w:rsidP="009F280F"/>
    <w:p w:rsidR="009F280F" w:rsidRPr="004A6230" w:rsidRDefault="009F280F" w:rsidP="009F280F">
      <w:bookmarkStart w:id="545" w:name="_Toc288212117"/>
      <w:bookmarkStart w:id="546" w:name="_Toc316566149"/>
      <w:bookmarkStart w:id="547" w:name="_Toc316566488"/>
      <w:r w:rsidRPr="004A6230">
        <w:rPr>
          <w:i/>
        </w:rPr>
        <w:t>RHS Mini Colour Chart</w:t>
      </w:r>
      <w:r w:rsidRPr="004A6230">
        <w:t xml:space="preserve">, 2005, </w:t>
      </w:r>
      <w:r w:rsidRPr="004A6230">
        <w:rPr>
          <w:i/>
        </w:rPr>
        <w:t>Royal Horticultural Society</w:t>
      </w:r>
      <w:r w:rsidRPr="004A6230">
        <w:t xml:space="preserve">, Londres (Gran Bretaña), editado conjuntamente con el </w:t>
      </w:r>
      <w:r w:rsidRPr="004A6230">
        <w:rPr>
          <w:i/>
        </w:rPr>
        <w:t>Flower Council Holland</w:t>
      </w:r>
      <w:r w:rsidRPr="004A6230">
        <w:t>, Leiden, NL.</w:t>
      </w:r>
      <w:bookmarkEnd w:id="545"/>
      <w:bookmarkEnd w:id="546"/>
      <w:bookmarkEnd w:id="547"/>
    </w:p>
    <w:p w:rsidR="009F280F" w:rsidRPr="004A6230" w:rsidRDefault="009F280F" w:rsidP="009F280F"/>
    <w:p w:rsidR="009F280F" w:rsidRPr="004A6230" w:rsidRDefault="009F280F" w:rsidP="009F280F">
      <w:bookmarkStart w:id="548" w:name="_Toc288212118"/>
      <w:bookmarkStart w:id="549" w:name="_Toc316566150"/>
      <w:bookmarkStart w:id="550" w:name="_Toc316566489"/>
      <w:r w:rsidRPr="004A6230">
        <w:rPr>
          <w:i/>
        </w:rPr>
        <w:t>Horticultural Colour Chart (HCC Chart)</w:t>
      </w:r>
      <w:r w:rsidRPr="004A6230">
        <w:t xml:space="preserve">, 1942, R.F. Wilson, editado por el </w:t>
      </w:r>
      <w:r w:rsidRPr="004A6230">
        <w:rPr>
          <w:i/>
        </w:rPr>
        <w:t>British Colour Council</w:t>
      </w:r>
      <w:r w:rsidRPr="004A6230">
        <w:t xml:space="preserve"> en colaboración con la </w:t>
      </w:r>
      <w:r w:rsidRPr="004A6230">
        <w:rPr>
          <w:i/>
        </w:rPr>
        <w:t>Royal Horticultural Society</w:t>
      </w:r>
      <w:r w:rsidRPr="004A6230">
        <w:t>.</w:t>
      </w:r>
      <w:bookmarkEnd w:id="548"/>
      <w:bookmarkEnd w:id="549"/>
      <w:bookmarkEnd w:id="550"/>
    </w:p>
    <w:p w:rsidR="009F280F" w:rsidRPr="004A6230" w:rsidRDefault="009F280F" w:rsidP="009F280F"/>
    <w:p w:rsidR="009F280F" w:rsidRPr="00F34D35" w:rsidRDefault="009F280F" w:rsidP="009F280F">
      <w:r w:rsidRPr="00F34D35">
        <w:rPr>
          <w:i/>
        </w:rPr>
        <w:t>International Commission on Illumination</w:t>
      </w:r>
      <w:r w:rsidRPr="00F34D35">
        <w:t xml:space="preserve"> C.I.E./USA:  ISO 15469:2004/CIE S 011/E:2003, </w:t>
      </w:r>
      <w:r w:rsidRPr="00F34D35">
        <w:rPr>
          <w:i/>
        </w:rPr>
        <w:t>Spatial distribution of daylight</w:t>
      </w:r>
      <w:r w:rsidRPr="00F34D35">
        <w:t xml:space="preserve"> – </w:t>
      </w:r>
      <w:r w:rsidRPr="00F34D35">
        <w:rPr>
          <w:i/>
        </w:rPr>
        <w:t>CIE standard general sky</w:t>
      </w:r>
      <w:r w:rsidRPr="00F34D35">
        <w:t>.</w:t>
      </w:r>
    </w:p>
    <w:p w:rsidR="009F280F" w:rsidRPr="00F34D35" w:rsidRDefault="009F280F" w:rsidP="009F280F"/>
    <w:p w:rsidR="009F280F" w:rsidRPr="00F34D35" w:rsidRDefault="009F280F" w:rsidP="009F280F">
      <w:r w:rsidRPr="00F34D35">
        <w:rPr>
          <w:i/>
        </w:rPr>
        <w:t>Rochester Institute of Technology</w:t>
      </w:r>
      <w:r w:rsidRPr="00F34D35">
        <w:t xml:space="preserve">:  </w:t>
      </w:r>
      <w:r w:rsidRPr="00F34D35">
        <w:rPr>
          <w:i/>
        </w:rPr>
        <w:t>Munsell Color Science Laboratory</w:t>
      </w:r>
      <w:r w:rsidRPr="00F34D35">
        <w:t xml:space="preserve">;  sitio Web: </w:t>
      </w:r>
      <w:hyperlink r:id="rId559" w:history="1">
        <w:r w:rsidRPr="00F34D35">
          <w:rPr>
            <w:rStyle w:val="Hyperlink"/>
          </w:rPr>
          <w:t>http://mcsl.rit.edu</w:t>
        </w:r>
      </w:hyperlink>
      <w:r w:rsidRPr="00F34D35">
        <w:t>.</w:t>
      </w:r>
    </w:p>
    <w:p w:rsidR="009F280F" w:rsidRPr="00F34D35" w:rsidRDefault="009F280F" w:rsidP="009F280F">
      <w:pPr>
        <w:rPr>
          <w:szCs w:val="24"/>
        </w:rPr>
      </w:pPr>
    </w:p>
    <w:p w:rsidR="009F280F" w:rsidRPr="00F34D35" w:rsidRDefault="009F280F" w:rsidP="009F280F">
      <w:pPr>
        <w:rPr>
          <w:szCs w:val="24"/>
        </w:rPr>
      </w:pPr>
    </w:p>
    <w:p w:rsidR="009F280F" w:rsidRPr="00F34D35" w:rsidRDefault="009F280F" w:rsidP="009F280F">
      <w:pPr>
        <w:rPr>
          <w:szCs w:val="24"/>
        </w:rPr>
      </w:pPr>
    </w:p>
    <w:p w:rsidR="009F280F" w:rsidRPr="002556BC" w:rsidRDefault="009F280F" w:rsidP="009F280F">
      <w:pPr>
        <w:jc w:val="right"/>
        <w:rPr>
          <w:szCs w:val="24"/>
          <w:lang w:val="es-ES"/>
        </w:rPr>
      </w:pPr>
      <w:r w:rsidRPr="002556BC">
        <w:t>[Sigue el Anexo]</w:t>
      </w:r>
    </w:p>
    <w:p w:rsidR="009F280F" w:rsidRPr="002556BC" w:rsidRDefault="009F280F" w:rsidP="009F280F">
      <w:pPr>
        <w:rPr>
          <w:lang w:val="es-ES"/>
        </w:rPr>
      </w:pPr>
    </w:p>
    <w:p w:rsidR="009F280F" w:rsidRPr="002556BC" w:rsidRDefault="009F280F" w:rsidP="009F280F">
      <w:pPr>
        <w:rPr>
          <w:lang w:val="es-ES"/>
        </w:rPr>
        <w:sectPr w:rsidR="009F280F" w:rsidRPr="002556BC" w:rsidSect="007E11D0">
          <w:headerReference w:type="first" r:id="rId560"/>
          <w:endnotePr>
            <w:numFmt w:val="lowerLetter"/>
          </w:endnotePr>
          <w:pgSz w:w="11906" w:h="16838" w:code="9"/>
          <w:pgMar w:top="510" w:right="1134" w:bottom="1134" w:left="1134" w:header="510" w:footer="624" w:gutter="0"/>
          <w:cols w:space="720"/>
          <w:titlePg/>
        </w:sectPr>
      </w:pPr>
    </w:p>
    <w:p w:rsidR="009F280F" w:rsidRPr="002556BC" w:rsidRDefault="009F280F" w:rsidP="009F280F">
      <w:pPr>
        <w:pStyle w:val="Heading2"/>
        <w:jc w:val="center"/>
        <w:rPr>
          <w:lang w:val="es-ES"/>
        </w:rPr>
      </w:pPr>
      <w:bookmarkStart w:id="551" w:name="_Toc15562932"/>
      <w:r w:rsidRPr="00F34D35">
        <w:rPr>
          <w:lang w:val="es-ES_tradnl"/>
        </w:rPr>
        <w:t>ANEXO</w:t>
      </w:r>
      <w:r w:rsidRPr="00F34D35">
        <w:rPr>
          <w:lang w:val="es-ES_tradnl"/>
        </w:rPr>
        <w:br/>
      </w:r>
      <w:r w:rsidRPr="00F34D35">
        <w:rPr>
          <w:u w:val="none"/>
          <w:lang w:val="es-ES_tradnl"/>
        </w:rPr>
        <w:t>   </w:t>
      </w:r>
      <w:r w:rsidRPr="00F34D35">
        <w:rPr>
          <w:u w:val="none"/>
          <w:lang w:val="es-ES_tradnl"/>
        </w:rPr>
        <w:br/>
      </w:r>
      <w:r w:rsidRPr="00F34D35">
        <w:rPr>
          <w:lang w:val="es-ES_tradnl"/>
        </w:rPr>
        <w:t>NOMBRES DE LOS COLORES DE LA CARTA DE COLORES RHS</w:t>
      </w:r>
      <w:bookmarkEnd w:id="551"/>
    </w:p>
    <w:p w:rsidR="009F280F" w:rsidRDefault="009F280F" w:rsidP="009F280F">
      <w:pPr>
        <w:rPr>
          <w:lang w:val="es-ES"/>
        </w:rPr>
      </w:pPr>
      <w:bookmarkStart w:id="552" w:name="_Toc153367638"/>
    </w:p>
    <w:p w:rsidR="009F280F" w:rsidRPr="002556BC" w:rsidRDefault="009F280F" w:rsidP="009F280F">
      <w:pPr>
        <w:rPr>
          <w:lang w:val="es-ES"/>
        </w:rPr>
      </w:pPr>
    </w:p>
    <w:p w:rsidR="009F280F" w:rsidRPr="002556BC" w:rsidRDefault="009F280F" w:rsidP="009F280F">
      <w:pPr>
        <w:rPr>
          <w:lang w:val="es-ES"/>
        </w:rPr>
      </w:pPr>
      <w:bookmarkStart w:id="553" w:name="_Toc237835588"/>
      <w:bookmarkStart w:id="554" w:name="_Toc260229575"/>
      <w:bookmarkStart w:id="555" w:name="_Toc285808907"/>
      <w:bookmarkStart w:id="556" w:name="_Toc288580710"/>
      <w:bookmarkStart w:id="557" w:name="_Toc311045812"/>
      <w:r w:rsidRPr="002556BC">
        <w:rPr>
          <w:lang w:val="es-ES"/>
        </w:rPr>
        <w:t>1.</w:t>
      </w:r>
      <w:r w:rsidRPr="002556BC">
        <w:rPr>
          <w:lang w:val="es-ES"/>
        </w:rPr>
        <w:tab/>
      </w:r>
      <w:bookmarkEnd w:id="552"/>
      <w:bookmarkEnd w:id="553"/>
      <w:bookmarkEnd w:id="554"/>
      <w:bookmarkEnd w:id="555"/>
      <w:bookmarkEnd w:id="556"/>
      <w:bookmarkEnd w:id="557"/>
      <w:r w:rsidRPr="002556BC">
        <w:t>Introducción</w:t>
      </w:r>
    </w:p>
    <w:p w:rsidR="009F280F" w:rsidRPr="002556BC" w:rsidRDefault="009F280F" w:rsidP="009F280F">
      <w:pPr>
        <w:rPr>
          <w:lang w:val="es-ES"/>
        </w:rPr>
      </w:pPr>
    </w:p>
    <w:p w:rsidR="009F280F" w:rsidRPr="002556BC" w:rsidRDefault="009F280F" w:rsidP="009F280F">
      <w:pPr>
        <w:pStyle w:val="BodyText"/>
        <w:tabs>
          <w:tab w:val="left" w:pos="567"/>
          <w:tab w:val="left" w:pos="1134"/>
        </w:tabs>
        <w:rPr>
          <w:lang w:val="es-ES"/>
        </w:rPr>
      </w:pPr>
      <w:r w:rsidRPr="002556BC">
        <w:rPr>
          <w:lang w:val="es-ES"/>
        </w:rPr>
        <w:t>1.1</w:t>
      </w:r>
      <w:r w:rsidRPr="002556BC">
        <w:rPr>
          <w:lang w:val="es-ES"/>
        </w:rPr>
        <w:tab/>
      </w:r>
      <w:r w:rsidRPr="002556BC">
        <w:t xml:space="preserve">Cuando se utilice la </w:t>
      </w:r>
      <w:r w:rsidRPr="00683541">
        <w:rPr>
          <w:color w:val="FF0000"/>
        </w:rPr>
        <w:t>carta de colores RHS</w:t>
      </w:r>
      <w:r w:rsidRPr="0028623E">
        <w:rPr>
          <w:color w:val="FF0000"/>
        </w:rPr>
        <w:fldChar w:fldCharType="begin"/>
      </w:r>
      <w:r w:rsidRPr="0028623E">
        <w:instrText xml:space="preserve"> XE "</w:instrText>
      </w:r>
      <w:r>
        <w:rPr>
          <w:color w:val="FF0000"/>
        </w:rPr>
        <w:instrText>Carta de colores RHS</w:instrText>
      </w:r>
      <w:r w:rsidRPr="0028623E">
        <w:instrText xml:space="preserve">" </w:instrText>
      </w:r>
      <w:r w:rsidRPr="0028623E">
        <w:rPr>
          <w:color w:val="FF0000"/>
        </w:rPr>
        <w:fldChar w:fldCharType="end"/>
      </w:r>
      <w:r w:rsidRPr="002556BC">
        <w:t xml:space="preserve">, en la descripción de las variedades debe indicarse el </w:t>
      </w:r>
      <w:r w:rsidRPr="0017310E">
        <w:rPr>
          <w:color w:val="FF0000"/>
        </w:rPr>
        <w:t>nombre del color</w:t>
      </w:r>
      <w:r w:rsidRPr="0028623E">
        <w:rPr>
          <w:color w:val="FF0000"/>
        </w:rPr>
        <w:fldChar w:fldCharType="begin"/>
      </w:r>
      <w:r w:rsidRPr="0028623E">
        <w:instrText xml:space="preserve"> XE "</w:instrText>
      </w:r>
      <w:r w:rsidRPr="0017310E">
        <w:rPr>
          <w:color w:val="FF0000"/>
        </w:rPr>
        <w:instrText>Nombre del color</w:instrText>
      </w:r>
      <w:r w:rsidRPr="0028623E">
        <w:instrText xml:space="preserve">" </w:instrText>
      </w:r>
      <w:r w:rsidRPr="0028623E">
        <w:rPr>
          <w:color w:val="FF0000"/>
        </w:rPr>
        <w:fldChar w:fldCharType="end"/>
      </w:r>
      <w:r w:rsidRPr="002556BC">
        <w:t xml:space="preserve"> y su número de referencia en la </w:t>
      </w:r>
      <w:r w:rsidRPr="00683541">
        <w:rPr>
          <w:color w:val="FF0000"/>
        </w:rPr>
        <w:t>carta de colores RHS</w:t>
      </w:r>
      <w:r w:rsidRPr="002556BC">
        <w:t>.</w:t>
      </w:r>
      <w:r w:rsidRPr="002556BC">
        <w:rPr>
          <w:lang w:val="es-ES"/>
        </w:rPr>
        <w:t xml:space="preserve">  </w:t>
      </w:r>
      <w:r w:rsidRPr="002556BC">
        <w:t xml:space="preserve">El presente documento tiene por objeto armonizar los </w:t>
      </w:r>
      <w:r w:rsidRPr="0017310E">
        <w:rPr>
          <w:color w:val="FF0000"/>
        </w:rPr>
        <w:t>nombres de los colores</w:t>
      </w:r>
      <w:r w:rsidRPr="0028623E">
        <w:rPr>
          <w:color w:val="FF0000"/>
        </w:rPr>
        <w:fldChar w:fldCharType="begin"/>
      </w:r>
      <w:r w:rsidRPr="0028623E">
        <w:instrText xml:space="preserve"> XE "</w:instrText>
      </w:r>
      <w:r w:rsidRPr="0017310E">
        <w:rPr>
          <w:color w:val="FF0000"/>
        </w:rPr>
        <w:instrText>Nombre</w:instrText>
      </w:r>
      <w:r>
        <w:rPr>
          <w:color w:val="FF0000"/>
        </w:rPr>
        <w:instrText>s</w:instrText>
      </w:r>
      <w:r w:rsidRPr="0017310E">
        <w:rPr>
          <w:color w:val="FF0000"/>
        </w:rPr>
        <w:instrText xml:space="preserve"> de</w:instrText>
      </w:r>
      <w:r>
        <w:rPr>
          <w:color w:val="FF0000"/>
        </w:rPr>
        <w:instrText xml:space="preserve"> </w:instrText>
      </w:r>
      <w:r w:rsidRPr="0017310E">
        <w:rPr>
          <w:color w:val="FF0000"/>
        </w:rPr>
        <w:instrText>l</w:instrText>
      </w:r>
      <w:r>
        <w:rPr>
          <w:color w:val="FF0000"/>
        </w:rPr>
        <w:instrText>os</w:instrText>
      </w:r>
      <w:r w:rsidRPr="0017310E">
        <w:rPr>
          <w:color w:val="FF0000"/>
        </w:rPr>
        <w:instrText xml:space="preserve"> color</w:instrText>
      </w:r>
      <w:r>
        <w:rPr>
          <w:color w:val="FF0000"/>
        </w:rPr>
        <w:instrText>es</w:instrText>
      </w:r>
      <w:r w:rsidRPr="0028623E">
        <w:instrText xml:space="preserve">" </w:instrText>
      </w:r>
      <w:r w:rsidRPr="0028623E">
        <w:rPr>
          <w:color w:val="FF0000"/>
        </w:rPr>
        <w:fldChar w:fldCharType="end"/>
      </w:r>
      <w:r w:rsidRPr="002556BC">
        <w:t xml:space="preserve"> que figuran en las descripciones de las variedades.</w:t>
      </w:r>
    </w:p>
    <w:p w:rsidR="009F280F" w:rsidRPr="002556BC" w:rsidRDefault="009F280F" w:rsidP="009F280F">
      <w:pPr>
        <w:pStyle w:val="BodyText"/>
        <w:tabs>
          <w:tab w:val="left" w:pos="567"/>
          <w:tab w:val="left" w:pos="1134"/>
        </w:tabs>
        <w:rPr>
          <w:lang w:val="es-ES"/>
        </w:rPr>
      </w:pPr>
    </w:p>
    <w:p w:rsidR="009F280F" w:rsidRPr="002556BC" w:rsidRDefault="009F280F" w:rsidP="009F280F">
      <w:pPr>
        <w:pStyle w:val="BodyText"/>
        <w:tabs>
          <w:tab w:val="left" w:pos="567"/>
          <w:tab w:val="left" w:pos="1134"/>
        </w:tabs>
        <w:rPr>
          <w:lang w:val="es-ES"/>
        </w:rPr>
      </w:pPr>
      <w:r w:rsidRPr="002556BC">
        <w:rPr>
          <w:lang w:val="es-ES"/>
        </w:rPr>
        <w:t>1.2</w:t>
      </w:r>
      <w:r w:rsidRPr="002556BC">
        <w:rPr>
          <w:lang w:val="es-ES"/>
        </w:rPr>
        <w:tab/>
      </w:r>
      <w:r w:rsidRPr="002556BC">
        <w:t>L</w:t>
      </w:r>
      <w:r>
        <w:t xml:space="preserve">a </w:t>
      </w:r>
      <w:r w:rsidRPr="00683541">
        <w:rPr>
          <w:color w:val="FF0000"/>
        </w:rPr>
        <w:t>carta de colores RHS</w:t>
      </w:r>
      <w:r>
        <w:t xml:space="preserve"> contiene </w:t>
      </w:r>
      <w:r w:rsidRPr="002556BC">
        <w:t xml:space="preserve">896 </w:t>
      </w:r>
      <w:r w:rsidRPr="00641930">
        <w:rPr>
          <w:color w:val="FF0000"/>
        </w:rPr>
        <w:t>colores</w:t>
      </w:r>
      <w:r>
        <w:t xml:space="preserve"> diferentes, divididos en </w:t>
      </w:r>
      <w:r w:rsidRPr="002556BC">
        <w:t xml:space="preserve">23 “grupos” para la denominación de los </w:t>
      </w:r>
      <w:r w:rsidRPr="00641930">
        <w:rPr>
          <w:color w:val="FF0000"/>
        </w:rPr>
        <w:t>colores</w:t>
      </w:r>
      <w:r w:rsidRPr="002556BC">
        <w:t>.</w:t>
      </w:r>
      <w:r w:rsidRPr="002556BC">
        <w:rPr>
          <w:lang w:val="es-ES"/>
        </w:rPr>
        <w:t xml:space="preserve"> </w:t>
      </w:r>
      <w:r w:rsidRPr="002556BC">
        <w:t xml:space="preserve"> Sin embargo, a los efectos de la UPOV, este agrupamiento inicial resulta inadecuado para nombrar con suficiente precisión los </w:t>
      </w:r>
      <w:r w:rsidRPr="00641930">
        <w:rPr>
          <w:color w:val="FF0000"/>
        </w:rPr>
        <w:t>colores</w:t>
      </w:r>
      <w:r w:rsidRPr="002556BC">
        <w:t xml:space="preserve"> que figuran en las descripciones de las variedades.</w:t>
      </w:r>
      <w:r w:rsidRPr="002556BC">
        <w:rPr>
          <w:lang w:val="es-ES"/>
        </w:rPr>
        <w:t xml:space="preserve">  </w:t>
      </w:r>
      <w:r w:rsidRPr="002556BC">
        <w:t>Por consi</w:t>
      </w:r>
      <w:r>
        <w:t xml:space="preserve">guiente, la UPOV ha establecido </w:t>
      </w:r>
      <w:r w:rsidRPr="002556BC">
        <w:t>50 “grupos” de color, que se incluyen en el presente documento.</w:t>
      </w:r>
      <w:r w:rsidRPr="002556BC">
        <w:rPr>
          <w:lang w:val="es-ES"/>
        </w:rPr>
        <w:t xml:space="preserve">  </w:t>
      </w:r>
      <w:r w:rsidRPr="002556BC">
        <w:t>Es importante señalar que estos “grupos” de color no han sido creados con el objeto de agrupar variedades para los ensayos DHE y no deben utilizarse para ese fin.</w:t>
      </w:r>
      <w:r w:rsidRPr="002556BC">
        <w:rPr>
          <w:lang w:val="es-ES"/>
        </w:rPr>
        <w:t xml:space="preserve"> </w:t>
      </w:r>
      <w:r w:rsidRPr="002556BC">
        <w:t xml:space="preserve"> Puede encontrarse información sobre el agrupamiento de variedades para los ensayos DHE en el documento TGP/9/1, “Examen de la distinción” [</w:t>
      </w:r>
      <w:r w:rsidRPr="002556BC">
        <w:rPr>
          <w:i/>
        </w:rPr>
        <w:t>referencia</w:t>
      </w:r>
      <w:r w:rsidRPr="002556BC">
        <w:t>].</w:t>
      </w:r>
    </w:p>
    <w:p w:rsidR="009F280F" w:rsidRPr="002556BC" w:rsidRDefault="009F280F" w:rsidP="009F280F">
      <w:pPr>
        <w:pStyle w:val="BodyText"/>
        <w:tabs>
          <w:tab w:val="left" w:pos="567"/>
          <w:tab w:val="left" w:pos="1134"/>
        </w:tabs>
        <w:rPr>
          <w:lang w:val="es-ES"/>
        </w:rPr>
      </w:pPr>
    </w:p>
    <w:p w:rsidR="009F280F" w:rsidRPr="002556BC" w:rsidRDefault="009F280F" w:rsidP="009F280F">
      <w:pPr>
        <w:tabs>
          <w:tab w:val="left" w:pos="567"/>
          <w:tab w:val="left" w:pos="1134"/>
          <w:tab w:val="left" w:pos="8707"/>
          <w:tab w:val="right" w:pos="8931"/>
        </w:tabs>
        <w:rPr>
          <w:lang w:val="es-ES"/>
        </w:rPr>
      </w:pPr>
      <w:r w:rsidRPr="002556BC">
        <w:rPr>
          <w:lang w:val="es-ES"/>
        </w:rPr>
        <w:t>1.3</w:t>
      </w:r>
      <w:r w:rsidRPr="002556BC">
        <w:rPr>
          <w:lang w:val="es-ES"/>
        </w:rPr>
        <w:tab/>
      </w:r>
      <w:r w:rsidRPr="002556BC">
        <w:t xml:space="preserve">Los nombres empleados para los 50 </w:t>
      </w:r>
      <w:r w:rsidRPr="0068075D">
        <w:rPr>
          <w:color w:val="FF0000"/>
        </w:rPr>
        <w:t>grupos de color UPOV</w:t>
      </w:r>
      <w:r w:rsidRPr="0028623E">
        <w:rPr>
          <w:color w:val="FF0000"/>
        </w:rPr>
        <w:fldChar w:fldCharType="begin"/>
      </w:r>
      <w:r w:rsidRPr="0028623E">
        <w:instrText xml:space="preserve"> XE "</w:instrText>
      </w:r>
      <w:r>
        <w:rPr>
          <w:color w:val="FF0000"/>
        </w:rPr>
        <w:instrText xml:space="preserve">Grupos </w:instrText>
      </w:r>
      <w:r w:rsidRPr="0017310E">
        <w:rPr>
          <w:color w:val="FF0000"/>
        </w:rPr>
        <w:instrText>de color</w:instrText>
      </w:r>
      <w:r>
        <w:rPr>
          <w:color w:val="FF0000"/>
        </w:rPr>
        <w:instrText xml:space="preserve"> UPOV</w:instrText>
      </w:r>
      <w:r w:rsidRPr="0028623E">
        <w:instrText xml:space="preserve">" </w:instrText>
      </w:r>
      <w:r w:rsidRPr="0028623E">
        <w:rPr>
          <w:color w:val="FF0000"/>
        </w:rPr>
        <w:fldChar w:fldCharType="end"/>
      </w:r>
      <w:r w:rsidRPr="002556BC">
        <w:t xml:space="preserve"> consisten en el [color puro] / [</w:t>
      </w:r>
      <w:r w:rsidRPr="00FB3728">
        <w:rPr>
          <w:color w:val="FF0000"/>
        </w:rPr>
        <w:t>tono</w:t>
      </w:r>
      <w:r w:rsidRPr="002556BC">
        <w:t xml:space="preserve"> cromático] (por ejemplo, amarillo, naranja, rojo), una combinación de dos [</w:t>
      </w:r>
      <w:r w:rsidRPr="00641930">
        <w:rPr>
          <w:color w:val="FF0000"/>
        </w:rPr>
        <w:t>colores</w:t>
      </w:r>
      <w:r w:rsidRPr="002556BC">
        <w:t xml:space="preserve"> puros] / [</w:t>
      </w:r>
      <w:r w:rsidRPr="00FB3728">
        <w:rPr>
          <w:color w:val="FF0000"/>
        </w:rPr>
        <w:t>tonos</w:t>
      </w:r>
      <w:r w:rsidRPr="002556BC">
        <w:t xml:space="preserve"> cromáticos] </w:t>
      </w:r>
      <w:r w:rsidRPr="00A465A7">
        <w:t xml:space="preserve">(por ejemplo, naranja amarillento, rosa anaranjado, rojo púrpura), o una combinación del(de los) [color(es) </w:t>
      </w:r>
      <w:r w:rsidRPr="002556BC">
        <w:t>puro(s)] / [</w:t>
      </w:r>
      <w:r w:rsidRPr="00FB3728">
        <w:rPr>
          <w:color w:val="FF0000"/>
        </w:rPr>
        <w:t>tono</w:t>
      </w:r>
      <w:r w:rsidRPr="002556BC">
        <w:t>(s) cromático(s)] con “claro” u “oscuro” (por ejemplo, amarillo claro, rojo rosado oscuro).</w:t>
      </w:r>
    </w:p>
    <w:p w:rsidR="009F280F" w:rsidRPr="002556BC" w:rsidRDefault="009F280F" w:rsidP="009F280F">
      <w:pPr>
        <w:tabs>
          <w:tab w:val="left" w:pos="567"/>
          <w:tab w:val="left" w:pos="1134"/>
          <w:tab w:val="left" w:pos="8707"/>
          <w:tab w:val="right" w:pos="8931"/>
        </w:tabs>
        <w:rPr>
          <w:lang w:val="es-ES"/>
        </w:rPr>
      </w:pPr>
    </w:p>
    <w:p w:rsidR="009F280F" w:rsidRPr="002556BC" w:rsidRDefault="009F280F" w:rsidP="009F280F">
      <w:pPr>
        <w:tabs>
          <w:tab w:val="left" w:pos="567"/>
          <w:tab w:val="left" w:pos="1134"/>
          <w:tab w:val="left" w:pos="8707"/>
          <w:tab w:val="right" w:pos="8931"/>
        </w:tabs>
        <w:rPr>
          <w:lang w:val="es-ES"/>
        </w:rPr>
      </w:pPr>
      <w:r w:rsidRPr="002556BC">
        <w:rPr>
          <w:lang w:val="es-ES"/>
        </w:rPr>
        <w:t>1.4</w:t>
      </w:r>
      <w:r w:rsidRPr="002556BC">
        <w:rPr>
          <w:lang w:val="es-ES"/>
        </w:rPr>
        <w:tab/>
      </w:r>
      <w:r w:rsidRPr="002556BC">
        <w:t xml:space="preserve">Los </w:t>
      </w:r>
      <w:r w:rsidRPr="0017310E">
        <w:rPr>
          <w:color w:val="FF0000"/>
        </w:rPr>
        <w:t>nombres de los colores</w:t>
      </w:r>
      <w:r w:rsidRPr="002556BC">
        <w:t xml:space="preserve"> contenidos en el presente documento se pueden utilizar con distintas ediciones de la </w:t>
      </w:r>
      <w:r w:rsidRPr="00683541">
        <w:rPr>
          <w:color w:val="FF0000"/>
        </w:rPr>
        <w:t>carta de colores RHS</w:t>
      </w:r>
      <w:r w:rsidRPr="002556BC">
        <w:t>.</w:t>
      </w:r>
      <w:r w:rsidRPr="002556BC">
        <w:rPr>
          <w:lang w:val="es-ES"/>
        </w:rPr>
        <w:t xml:space="preserve"> </w:t>
      </w:r>
      <w:r w:rsidRPr="002556BC">
        <w:t xml:space="preserve"> La versión de 1986 de la </w:t>
      </w:r>
      <w:r w:rsidRPr="00683541">
        <w:rPr>
          <w:color w:val="FF0000"/>
        </w:rPr>
        <w:t>carta de colores RHS</w:t>
      </w:r>
      <w:r w:rsidRPr="002556BC">
        <w:t xml:space="preserve"> se utilizó para el agrupamiento y la denominación iniciales.</w:t>
      </w:r>
      <w:r w:rsidRPr="002556BC">
        <w:rPr>
          <w:lang w:val="es-ES"/>
        </w:rPr>
        <w:t xml:space="preserve"> </w:t>
      </w:r>
      <w:r w:rsidRPr="002556BC">
        <w:t xml:space="preserve"> En la edición de 1995 no se añadieron nuevos colores.</w:t>
      </w:r>
      <w:r w:rsidRPr="002556BC">
        <w:rPr>
          <w:lang w:val="es-ES"/>
        </w:rPr>
        <w:t xml:space="preserve">  </w:t>
      </w:r>
      <w:r w:rsidRPr="002556BC">
        <w:t>Los nuevos colores aparecidos en la edición de 2001 (señalados con una “N”) y en la de 2007 (señalados con “NN”) se han incorporado a los grupos existentes.</w:t>
      </w:r>
    </w:p>
    <w:p w:rsidR="009F280F" w:rsidRPr="002556BC" w:rsidRDefault="009F280F" w:rsidP="009F280F">
      <w:pPr>
        <w:tabs>
          <w:tab w:val="left" w:pos="567"/>
          <w:tab w:val="left" w:pos="1134"/>
          <w:tab w:val="left" w:pos="8707"/>
          <w:tab w:val="right" w:pos="8931"/>
        </w:tabs>
        <w:rPr>
          <w:lang w:val="es-ES"/>
        </w:rPr>
      </w:pPr>
    </w:p>
    <w:p w:rsidR="009F280F" w:rsidRPr="002556BC" w:rsidRDefault="009F280F" w:rsidP="009F280F">
      <w:pPr>
        <w:rPr>
          <w:lang w:val="es-ES"/>
        </w:rPr>
      </w:pPr>
      <w:bookmarkStart w:id="558" w:name="_Toc237835589"/>
      <w:bookmarkStart w:id="559" w:name="_Toc260229576"/>
      <w:bookmarkStart w:id="560" w:name="_Toc285808908"/>
      <w:bookmarkStart w:id="561" w:name="_Toc288580711"/>
      <w:bookmarkStart w:id="562" w:name="_Toc311045813"/>
      <w:r w:rsidRPr="002556BC">
        <w:rPr>
          <w:lang w:val="es-ES"/>
        </w:rPr>
        <w:t>2.</w:t>
      </w:r>
      <w:r w:rsidRPr="002556BC">
        <w:rPr>
          <w:lang w:val="es-ES"/>
        </w:rPr>
        <w:tab/>
      </w:r>
      <w:bookmarkEnd w:id="558"/>
      <w:bookmarkEnd w:id="559"/>
      <w:bookmarkEnd w:id="560"/>
      <w:bookmarkEnd w:id="561"/>
      <w:bookmarkEnd w:id="562"/>
      <w:r w:rsidRPr="002556BC">
        <w:t xml:space="preserve">Ejemplos de utilización de los </w:t>
      </w:r>
      <w:r w:rsidRPr="00747018">
        <w:rPr>
          <w:color w:val="FF0000"/>
        </w:rPr>
        <w:t>nombres de colores</w:t>
      </w:r>
      <w:r w:rsidRPr="002556BC">
        <w:t xml:space="preserve"> UPOV en la descripción de una variedad</w:t>
      </w:r>
    </w:p>
    <w:p w:rsidR="009F280F" w:rsidRPr="002556BC" w:rsidRDefault="009F280F" w:rsidP="009F280F">
      <w:pPr>
        <w:rPr>
          <w:lang w:val="es-ES"/>
        </w:rPr>
      </w:pPr>
    </w:p>
    <w:p w:rsidR="009F280F" w:rsidRPr="002556BC" w:rsidRDefault="009F280F" w:rsidP="009F280F">
      <w:pPr>
        <w:numPr>
          <w:ilvl w:val="1"/>
          <w:numId w:val="28"/>
        </w:numPr>
        <w:rPr>
          <w:lang w:val="es-ES"/>
        </w:rPr>
      </w:pPr>
      <w:r w:rsidRPr="002556BC">
        <w:t xml:space="preserve">Si en las directrices de examen se utiliza la </w:t>
      </w:r>
      <w:r w:rsidRPr="00683541">
        <w:rPr>
          <w:color w:val="FF0000"/>
        </w:rPr>
        <w:t>carta de colores RHS</w:t>
      </w:r>
      <w:r w:rsidRPr="002556BC">
        <w:t xml:space="preserve"> para describir un carácter, el color de la parte de la planta no queda patente, porque únicamente se solicita su número de referencia de la </w:t>
      </w:r>
      <w:r w:rsidRPr="00683541">
        <w:rPr>
          <w:color w:val="FF0000"/>
        </w:rPr>
        <w:t>carta de colores RHS</w:t>
      </w:r>
      <w:r w:rsidRPr="002556BC">
        <w:t>, por ejemplo,</w:t>
      </w:r>
      <w:r w:rsidRPr="002556BC">
        <w:rPr>
          <w:lang w:val="es-ES"/>
        </w:rPr>
        <w:t xml:space="preserve"> </w:t>
      </w:r>
    </w:p>
    <w:p w:rsidR="009F280F" w:rsidRPr="002556BC" w:rsidRDefault="009F280F" w:rsidP="009F280F">
      <w:pPr>
        <w:rPr>
          <w:lang w:val="es-ES"/>
        </w:rPr>
      </w:pPr>
    </w:p>
    <w:p w:rsidR="009F280F" w:rsidRPr="002556BC" w:rsidRDefault="009F280F" w:rsidP="009F280F">
      <w:pPr>
        <w:ind w:left="709"/>
        <w:jc w:val="left"/>
        <w:rPr>
          <w:lang w:val="es-ES"/>
        </w:rPr>
      </w:pPr>
      <w:r w:rsidRPr="002556BC">
        <w:rPr>
          <w:i/>
        </w:rPr>
        <w:t>Flor:</w:t>
      </w:r>
      <w:r w:rsidRPr="002556BC">
        <w:rPr>
          <w:i/>
          <w:lang w:val="es-ES"/>
        </w:rPr>
        <w:t xml:space="preserve">  </w:t>
      </w:r>
      <w:r w:rsidRPr="009148B3">
        <w:rPr>
          <w:i/>
          <w:color w:val="FF0000"/>
        </w:rPr>
        <w:t>color principal</w:t>
      </w:r>
      <w:r w:rsidRPr="0028623E">
        <w:rPr>
          <w:color w:val="FF0000"/>
        </w:rPr>
        <w:fldChar w:fldCharType="begin"/>
      </w:r>
      <w:r w:rsidRPr="0028623E">
        <w:instrText xml:space="preserve"> XE "</w:instrText>
      </w:r>
      <w:r>
        <w:rPr>
          <w:color w:val="FF0000"/>
        </w:rPr>
        <w:instrText>Color principal</w:instrText>
      </w:r>
      <w:r w:rsidRPr="0028623E">
        <w:instrText xml:space="preserve">" </w:instrText>
      </w:r>
      <w:r w:rsidRPr="0028623E">
        <w:rPr>
          <w:color w:val="FF0000"/>
        </w:rPr>
        <w:fldChar w:fldCharType="end"/>
      </w:r>
      <w:r w:rsidRPr="002556BC">
        <w:rPr>
          <w:i/>
        </w:rPr>
        <w:t xml:space="preserve"> de la cara superior</w:t>
      </w:r>
      <w:r w:rsidRPr="002556BC">
        <w:rPr>
          <w:i/>
          <w:lang w:val="es-ES"/>
        </w:rPr>
        <w:br/>
      </w:r>
      <w:r w:rsidRPr="00683541">
        <w:rPr>
          <w:i/>
          <w:color w:val="FF0000"/>
        </w:rPr>
        <w:t>Carta de colores RHS</w:t>
      </w:r>
      <w:r w:rsidRPr="002556BC">
        <w:rPr>
          <w:i/>
        </w:rPr>
        <w:t xml:space="preserve"> (indíquese el número de referencia)</w:t>
      </w:r>
    </w:p>
    <w:p w:rsidR="009F280F" w:rsidRPr="002556BC" w:rsidRDefault="009F280F" w:rsidP="009F280F">
      <w:pPr>
        <w:rPr>
          <w:lang w:val="es-ES"/>
        </w:rPr>
      </w:pPr>
    </w:p>
    <w:p w:rsidR="009F280F" w:rsidRPr="002556BC" w:rsidRDefault="009F280F" w:rsidP="009F280F">
      <w:pPr>
        <w:rPr>
          <w:lang w:val="es-ES"/>
        </w:rPr>
      </w:pPr>
      <w:r w:rsidRPr="002556BC">
        <w:rPr>
          <w:lang w:val="es-ES"/>
        </w:rPr>
        <w:t>2.2</w:t>
      </w:r>
      <w:r w:rsidRPr="002556BC">
        <w:rPr>
          <w:lang w:val="es-ES"/>
        </w:rPr>
        <w:tab/>
      </w:r>
      <w:r w:rsidRPr="002556BC">
        <w:t xml:space="preserve">Para la descripción de una variedad, resulta útil determinar el </w:t>
      </w:r>
      <w:r w:rsidRPr="0017310E">
        <w:rPr>
          <w:color w:val="FF0000"/>
        </w:rPr>
        <w:t>nombre del color</w:t>
      </w:r>
      <w:r w:rsidRPr="002556BC">
        <w:t xml:space="preserve"> que corresponde al número de la </w:t>
      </w:r>
      <w:r w:rsidRPr="00683541">
        <w:rPr>
          <w:color w:val="FF0000"/>
        </w:rPr>
        <w:t>carta de colores RHS</w:t>
      </w:r>
      <w:r w:rsidRPr="002556BC">
        <w:t xml:space="preserve"> y anotar dicho nombre en la columna “nivel de expresión”.</w:t>
      </w:r>
      <w:r w:rsidRPr="002556BC">
        <w:rPr>
          <w:lang w:val="es-ES"/>
        </w:rPr>
        <w:t xml:space="preserve"> </w:t>
      </w:r>
      <w:r w:rsidRPr="002556BC">
        <w:t xml:space="preserve"> El </w:t>
      </w:r>
      <w:r w:rsidRPr="0017310E">
        <w:rPr>
          <w:color w:val="FF0000"/>
        </w:rPr>
        <w:t>nombre del color</w:t>
      </w:r>
      <w:r w:rsidRPr="002556BC">
        <w:t xml:space="preserve"> figura en el apéndice del presente documento, que contiene una relación de los colores RHS con arreglo a los </w:t>
      </w:r>
      <w:r w:rsidRPr="0068075D">
        <w:rPr>
          <w:color w:val="FF0000"/>
        </w:rPr>
        <w:t>grupos de color UPOV</w:t>
      </w:r>
      <w:r w:rsidRPr="002556BC">
        <w:t xml:space="preserve"> a los que pertenecen:</w:t>
      </w:r>
      <w:r w:rsidRPr="002556BC">
        <w:rPr>
          <w:lang w:val="es-ES"/>
        </w:rPr>
        <w:t xml:space="preserve">  </w:t>
      </w:r>
      <w:r w:rsidRPr="002556BC">
        <w:t>por ejemplo,</w:t>
      </w:r>
      <w:r w:rsidRPr="002556BC">
        <w:rPr>
          <w:lang w:val="es-ES"/>
        </w:rPr>
        <w:t xml:space="preserve"> </w:t>
      </w:r>
      <w:r w:rsidRPr="002556BC">
        <w:t>el RHS 46C pertenece al grupo 21 “rojo”, el RHS N 74B pertenece al grupo 27 “púrpura” y el RHS N 57A pertenece al grupo 23 “rojo púrpura”.</w:t>
      </w:r>
    </w:p>
    <w:p w:rsidR="009F280F" w:rsidRPr="002556BC" w:rsidRDefault="009F280F" w:rsidP="009F280F">
      <w:pPr>
        <w:spacing w:before="180" w:after="180"/>
        <w:rPr>
          <w:i/>
          <w:lang w:val="es-ES"/>
        </w:rPr>
      </w:pPr>
      <w:r w:rsidRPr="002556BC">
        <w:rPr>
          <w:i/>
        </w:rPr>
        <w:t>Ejemplo:</w:t>
      </w:r>
    </w:p>
    <w:p w:rsidR="009F280F" w:rsidRPr="002556BC" w:rsidRDefault="009F280F" w:rsidP="009F280F">
      <w:pPr>
        <w:rPr>
          <w:lang w:val="es-ES"/>
        </w:rPr>
      </w:pPr>
      <w:r w:rsidRPr="002556BC">
        <w:rPr>
          <w:lang w:val="es-ES"/>
        </w:rPr>
        <w:t>2.3</w:t>
      </w:r>
      <w:r w:rsidRPr="002556BC">
        <w:rPr>
          <w:lang w:val="es-ES"/>
        </w:rPr>
        <w:tab/>
      </w:r>
      <w:r w:rsidRPr="002556BC">
        <w:t xml:space="preserve">Parte de la descripción de una variedad de </w:t>
      </w:r>
      <w:r w:rsidRPr="002556BC">
        <w:rPr>
          <w:i/>
        </w:rPr>
        <w:t>Impatiens</w:t>
      </w:r>
      <w:r w:rsidRPr="002556BC">
        <w:t xml:space="preserve"> de Nueva Guinea (TG/196/2 Rev.)</w:t>
      </w:r>
    </w:p>
    <w:p w:rsidR="009F280F" w:rsidRPr="002556BC" w:rsidRDefault="009F280F" w:rsidP="009F280F">
      <w:pPr>
        <w:rPr>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
        <w:gridCol w:w="4940"/>
        <w:gridCol w:w="1185"/>
        <w:gridCol w:w="1933"/>
        <w:gridCol w:w="993"/>
      </w:tblGrid>
      <w:tr w:rsidR="009F280F" w:rsidRPr="002556BC" w:rsidTr="00F21A3F">
        <w:trPr>
          <w:cantSplit/>
        </w:trPr>
        <w:tc>
          <w:tcPr>
            <w:tcW w:w="517" w:type="dxa"/>
          </w:tcPr>
          <w:p w:rsidR="009F280F" w:rsidRPr="002556BC" w:rsidRDefault="009F280F" w:rsidP="00F21A3F">
            <w:pPr>
              <w:pStyle w:val="upov"/>
              <w:spacing w:before="20" w:after="20"/>
              <w:jc w:val="left"/>
              <w:rPr>
                <w:rFonts w:cs="Arial"/>
                <w:b/>
                <w:lang w:val="en-US"/>
              </w:rPr>
            </w:pPr>
            <w:r w:rsidRPr="002556BC">
              <w:rPr>
                <w:rFonts w:cs="Arial"/>
                <w:b/>
                <w:lang w:val="es-ES_tradnl"/>
              </w:rPr>
              <w:t>Nº</w:t>
            </w:r>
          </w:p>
        </w:tc>
        <w:tc>
          <w:tcPr>
            <w:tcW w:w="4940" w:type="dxa"/>
          </w:tcPr>
          <w:p w:rsidR="009F280F" w:rsidRPr="002556BC" w:rsidRDefault="009F280F" w:rsidP="00F21A3F">
            <w:pPr>
              <w:pStyle w:val="merkmald"/>
              <w:spacing w:before="20" w:after="20"/>
              <w:rPr>
                <w:rFonts w:cs="Arial"/>
                <w:lang w:val="en-US"/>
              </w:rPr>
            </w:pPr>
            <w:r w:rsidRPr="002556BC">
              <w:rPr>
                <w:rFonts w:cs="Arial"/>
                <w:lang w:val="es-ES_tradnl"/>
              </w:rPr>
              <w:t>Carácter</w:t>
            </w:r>
          </w:p>
        </w:tc>
        <w:tc>
          <w:tcPr>
            <w:tcW w:w="3118" w:type="dxa"/>
            <w:gridSpan w:val="2"/>
          </w:tcPr>
          <w:p w:rsidR="009F280F" w:rsidRPr="002556BC" w:rsidRDefault="009F280F" w:rsidP="00F21A3F">
            <w:pPr>
              <w:pStyle w:val="apsd"/>
              <w:spacing w:before="20" w:after="20"/>
              <w:rPr>
                <w:rFonts w:cs="Arial"/>
                <w:lang w:val="en-US"/>
              </w:rPr>
            </w:pPr>
            <w:r w:rsidRPr="002556BC">
              <w:rPr>
                <w:rFonts w:cs="Arial"/>
                <w:color w:val="auto"/>
                <w:lang w:val="es-ES_tradnl"/>
              </w:rPr>
              <w:t>Nivel de expresión</w:t>
            </w:r>
          </w:p>
        </w:tc>
        <w:tc>
          <w:tcPr>
            <w:tcW w:w="993" w:type="dxa"/>
          </w:tcPr>
          <w:p w:rsidR="009F280F" w:rsidRPr="002556BC" w:rsidRDefault="009F280F" w:rsidP="00F21A3F">
            <w:pPr>
              <w:pStyle w:val="farbe"/>
              <w:spacing w:before="20" w:after="20"/>
              <w:jc w:val="center"/>
              <w:rPr>
                <w:rFonts w:cs="Arial"/>
                <w:b/>
                <w:lang w:val="en-US"/>
              </w:rPr>
            </w:pPr>
            <w:r w:rsidRPr="002556BC">
              <w:rPr>
                <w:rFonts w:cs="Arial"/>
                <w:b/>
                <w:lang w:val="es-ES_tradnl"/>
              </w:rPr>
              <w:t>Nota</w:t>
            </w:r>
          </w:p>
        </w:tc>
      </w:tr>
      <w:tr w:rsidR="009F280F" w:rsidRPr="002556BC" w:rsidTr="00F21A3F">
        <w:trPr>
          <w:cantSplit/>
        </w:trPr>
        <w:tc>
          <w:tcPr>
            <w:tcW w:w="517" w:type="dxa"/>
          </w:tcPr>
          <w:p w:rsidR="009F280F" w:rsidRPr="002556BC" w:rsidRDefault="009F280F" w:rsidP="00F21A3F">
            <w:pPr>
              <w:pStyle w:val="upov"/>
              <w:spacing w:before="20" w:after="20"/>
              <w:jc w:val="left"/>
              <w:rPr>
                <w:rFonts w:cs="Arial"/>
                <w:lang w:val="en-US"/>
              </w:rPr>
            </w:pPr>
            <w:r w:rsidRPr="002556BC">
              <w:rPr>
                <w:rFonts w:cs="Arial"/>
                <w:lang w:val="en-US"/>
              </w:rPr>
              <w:t>20</w:t>
            </w:r>
          </w:p>
        </w:tc>
        <w:tc>
          <w:tcPr>
            <w:tcW w:w="4940" w:type="dxa"/>
          </w:tcPr>
          <w:p w:rsidR="009F280F" w:rsidRPr="002556BC" w:rsidRDefault="009F280F" w:rsidP="00F21A3F">
            <w:pPr>
              <w:pStyle w:val="merkmale"/>
              <w:spacing w:before="20" w:after="20"/>
              <w:rPr>
                <w:rFonts w:cs="Arial"/>
                <w:sz w:val="18"/>
                <w:szCs w:val="18"/>
                <w:lang w:val="es-ES"/>
              </w:rPr>
            </w:pPr>
            <w:r w:rsidRPr="002556BC">
              <w:rPr>
                <w:rFonts w:cs="Arial"/>
                <w:sz w:val="18"/>
                <w:szCs w:val="18"/>
                <w:lang w:val="es-ES_tradnl"/>
              </w:rPr>
              <w:t>Flor:</w:t>
            </w:r>
            <w:r w:rsidRPr="002556BC">
              <w:rPr>
                <w:rFonts w:cs="Arial"/>
                <w:sz w:val="18"/>
                <w:szCs w:val="18"/>
                <w:lang w:val="es-ES"/>
              </w:rPr>
              <w:t xml:space="preserve">  </w:t>
            </w:r>
            <w:r w:rsidRPr="009148B3">
              <w:rPr>
                <w:rFonts w:cs="Arial"/>
                <w:color w:val="FF0000"/>
                <w:sz w:val="18"/>
                <w:szCs w:val="18"/>
                <w:lang w:val="es-ES_tradnl"/>
              </w:rPr>
              <w:t>color principal</w:t>
            </w:r>
            <w:r w:rsidRPr="002556BC">
              <w:rPr>
                <w:rFonts w:cs="Arial"/>
                <w:sz w:val="18"/>
                <w:szCs w:val="18"/>
                <w:lang w:val="es-ES_tradnl"/>
              </w:rPr>
              <w:t xml:space="preserve"> de la parte superior</w:t>
            </w:r>
          </w:p>
        </w:tc>
        <w:tc>
          <w:tcPr>
            <w:tcW w:w="1185" w:type="dxa"/>
          </w:tcPr>
          <w:p w:rsidR="009F280F" w:rsidRPr="002556BC" w:rsidRDefault="009F280F" w:rsidP="00F21A3F">
            <w:pPr>
              <w:pStyle w:val="apse"/>
              <w:spacing w:before="20" w:after="20"/>
              <w:rPr>
                <w:rFonts w:cs="Arial"/>
                <w:sz w:val="18"/>
                <w:szCs w:val="18"/>
                <w:lang w:val="en-US"/>
              </w:rPr>
            </w:pPr>
            <w:r w:rsidRPr="002556BC">
              <w:rPr>
                <w:rFonts w:cs="Arial"/>
                <w:color w:val="auto"/>
                <w:sz w:val="18"/>
                <w:szCs w:val="18"/>
                <w:lang w:val="es-ES_tradnl"/>
              </w:rPr>
              <w:t>rojo</w:t>
            </w:r>
          </w:p>
        </w:tc>
        <w:tc>
          <w:tcPr>
            <w:tcW w:w="1933" w:type="dxa"/>
          </w:tcPr>
          <w:p w:rsidR="009F280F" w:rsidRPr="002556BC" w:rsidRDefault="009F280F" w:rsidP="00F21A3F">
            <w:pPr>
              <w:pStyle w:val="apse"/>
              <w:spacing w:before="20" w:after="20"/>
              <w:rPr>
                <w:rFonts w:cs="Arial"/>
                <w:b/>
                <w:sz w:val="18"/>
                <w:szCs w:val="18"/>
                <w:lang w:val="en-US"/>
              </w:rPr>
            </w:pPr>
            <w:r w:rsidRPr="002556BC">
              <w:rPr>
                <w:rFonts w:cs="Arial"/>
                <w:sz w:val="18"/>
                <w:szCs w:val="18"/>
                <w:lang w:val="es-ES_tradnl"/>
              </w:rPr>
              <w:t>RHS 46C</w:t>
            </w:r>
          </w:p>
        </w:tc>
        <w:tc>
          <w:tcPr>
            <w:tcW w:w="993" w:type="dxa"/>
          </w:tcPr>
          <w:p w:rsidR="009F280F" w:rsidRPr="002556BC" w:rsidRDefault="009F280F" w:rsidP="00F21A3F">
            <w:pPr>
              <w:pStyle w:val="farbe"/>
              <w:spacing w:before="20" w:after="20"/>
              <w:rPr>
                <w:rFonts w:cs="Arial"/>
                <w:lang w:val="en-US"/>
              </w:rPr>
            </w:pPr>
          </w:p>
        </w:tc>
      </w:tr>
      <w:tr w:rsidR="009F280F" w:rsidRPr="002556BC" w:rsidTr="00F21A3F">
        <w:trPr>
          <w:cantSplit/>
        </w:trPr>
        <w:tc>
          <w:tcPr>
            <w:tcW w:w="517" w:type="dxa"/>
          </w:tcPr>
          <w:p w:rsidR="009F280F" w:rsidRPr="002556BC" w:rsidRDefault="009F280F" w:rsidP="00F21A3F">
            <w:pPr>
              <w:pStyle w:val="upov"/>
              <w:spacing w:before="20" w:after="20"/>
              <w:jc w:val="left"/>
              <w:rPr>
                <w:rFonts w:cs="Arial"/>
                <w:lang w:val="en-US"/>
              </w:rPr>
            </w:pPr>
            <w:r w:rsidRPr="002556BC">
              <w:rPr>
                <w:rFonts w:cs="Arial"/>
                <w:lang w:val="en-US"/>
              </w:rPr>
              <w:t>21</w:t>
            </w:r>
          </w:p>
        </w:tc>
        <w:tc>
          <w:tcPr>
            <w:tcW w:w="4940" w:type="dxa"/>
          </w:tcPr>
          <w:p w:rsidR="009F280F" w:rsidRPr="002556BC" w:rsidRDefault="009F280F" w:rsidP="00F21A3F">
            <w:pPr>
              <w:pStyle w:val="merkmale"/>
              <w:spacing w:before="20" w:after="20"/>
              <w:rPr>
                <w:rFonts w:cs="Arial"/>
                <w:sz w:val="18"/>
                <w:szCs w:val="18"/>
                <w:lang w:val="es-ES"/>
              </w:rPr>
            </w:pPr>
            <w:r w:rsidRPr="002556BC">
              <w:rPr>
                <w:rFonts w:cs="Arial"/>
                <w:sz w:val="18"/>
                <w:szCs w:val="18"/>
                <w:u w:val="single"/>
                <w:lang w:val="es-ES_tradnl"/>
              </w:rPr>
              <w:t>Sólo para variedades con flores bicolores o multicolores:</w:t>
            </w:r>
            <w:r w:rsidRPr="002556BC">
              <w:rPr>
                <w:rFonts w:cs="Arial"/>
                <w:sz w:val="18"/>
                <w:szCs w:val="18"/>
                <w:lang w:val="es-ES"/>
              </w:rPr>
              <w:t xml:space="preserve"> </w:t>
            </w:r>
            <w:r w:rsidRPr="002556BC">
              <w:rPr>
                <w:rFonts w:cs="Arial"/>
                <w:sz w:val="18"/>
                <w:szCs w:val="18"/>
                <w:lang w:val="es-ES"/>
              </w:rPr>
              <w:br/>
            </w:r>
            <w:r w:rsidRPr="002556BC">
              <w:rPr>
                <w:rFonts w:cs="Arial"/>
                <w:sz w:val="18"/>
                <w:szCs w:val="18"/>
                <w:lang w:val="es-ES_tradnl"/>
              </w:rPr>
              <w:t>Flor:</w:t>
            </w:r>
            <w:r w:rsidRPr="002556BC">
              <w:rPr>
                <w:rFonts w:cs="Arial"/>
                <w:sz w:val="18"/>
                <w:szCs w:val="18"/>
                <w:lang w:val="es-ES"/>
              </w:rPr>
              <w:t xml:space="preserve">  </w:t>
            </w:r>
            <w:r w:rsidRPr="007E2DF1">
              <w:rPr>
                <w:rFonts w:cs="Arial"/>
                <w:color w:val="FF0000"/>
                <w:sz w:val="18"/>
                <w:szCs w:val="18"/>
                <w:lang w:val="es-ES_tradnl"/>
              </w:rPr>
              <w:t>color secundario</w:t>
            </w:r>
            <w:r w:rsidRPr="0028623E">
              <w:rPr>
                <w:color w:val="FF0000"/>
              </w:rPr>
              <w:fldChar w:fldCharType="begin"/>
            </w:r>
            <w:r w:rsidRPr="004A6230">
              <w:rPr>
                <w:lang w:val="es-ES_tradnl"/>
              </w:rPr>
              <w:instrText xml:space="preserve"> XE "</w:instrText>
            </w:r>
            <w:r w:rsidRPr="004A6230">
              <w:rPr>
                <w:color w:val="FF0000"/>
                <w:lang w:val="es-ES_tradnl"/>
              </w:rPr>
              <w:instrText>Color secundario</w:instrText>
            </w:r>
            <w:r w:rsidRPr="004A6230">
              <w:rPr>
                <w:lang w:val="es-ES_tradnl"/>
              </w:rPr>
              <w:instrText xml:space="preserve">" </w:instrText>
            </w:r>
            <w:r w:rsidRPr="0028623E">
              <w:rPr>
                <w:color w:val="FF0000"/>
              </w:rPr>
              <w:fldChar w:fldCharType="end"/>
            </w:r>
            <w:r w:rsidRPr="002556BC">
              <w:rPr>
                <w:rFonts w:cs="Arial"/>
                <w:sz w:val="18"/>
                <w:szCs w:val="18"/>
                <w:lang w:val="es-ES_tradnl"/>
              </w:rPr>
              <w:t xml:space="preserve"> de la parte superior</w:t>
            </w:r>
          </w:p>
        </w:tc>
        <w:tc>
          <w:tcPr>
            <w:tcW w:w="1185" w:type="dxa"/>
          </w:tcPr>
          <w:p w:rsidR="009F280F" w:rsidRPr="002556BC" w:rsidRDefault="009F280F" w:rsidP="00F21A3F">
            <w:pPr>
              <w:pStyle w:val="apse"/>
              <w:spacing w:before="20" w:after="20"/>
              <w:rPr>
                <w:rFonts w:cs="Arial"/>
                <w:sz w:val="18"/>
                <w:szCs w:val="18"/>
                <w:lang w:val="en-US"/>
              </w:rPr>
            </w:pPr>
            <w:r w:rsidRPr="002556BC">
              <w:rPr>
                <w:rFonts w:cs="Arial"/>
                <w:sz w:val="18"/>
                <w:szCs w:val="18"/>
                <w:lang w:val="es-ES"/>
              </w:rPr>
              <w:br/>
            </w:r>
            <w:r w:rsidRPr="002556BC">
              <w:rPr>
                <w:rFonts w:cs="Arial"/>
                <w:color w:val="auto"/>
                <w:sz w:val="18"/>
                <w:szCs w:val="18"/>
                <w:lang w:val="es-ES_tradnl"/>
              </w:rPr>
              <w:t>púrpura</w:t>
            </w:r>
          </w:p>
        </w:tc>
        <w:tc>
          <w:tcPr>
            <w:tcW w:w="1933" w:type="dxa"/>
          </w:tcPr>
          <w:p w:rsidR="009F280F" w:rsidRPr="002556BC" w:rsidRDefault="009F280F" w:rsidP="00F21A3F">
            <w:pPr>
              <w:spacing w:before="20" w:after="20"/>
              <w:rPr>
                <w:rFonts w:cs="Arial"/>
                <w:b/>
                <w:snapToGrid w:val="0"/>
                <w:color w:val="000000"/>
                <w:sz w:val="18"/>
                <w:szCs w:val="18"/>
              </w:rPr>
            </w:pPr>
          </w:p>
          <w:p w:rsidR="009F280F" w:rsidRPr="002556BC" w:rsidRDefault="009F280F" w:rsidP="00F21A3F">
            <w:pPr>
              <w:pStyle w:val="apse"/>
              <w:spacing w:before="20" w:after="20"/>
              <w:rPr>
                <w:rFonts w:cs="Arial"/>
                <w:b/>
                <w:sz w:val="18"/>
                <w:szCs w:val="18"/>
                <w:lang w:val="en-US"/>
              </w:rPr>
            </w:pPr>
            <w:r w:rsidRPr="002556BC">
              <w:rPr>
                <w:rFonts w:cs="Arial"/>
                <w:sz w:val="18"/>
                <w:szCs w:val="18"/>
                <w:lang w:val="es-ES_tradnl"/>
              </w:rPr>
              <w:t>RHS</w:t>
            </w:r>
            <w:r w:rsidRPr="002556BC">
              <w:rPr>
                <w:lang w:val="es-ES_tradnl"/>
              </w:rPr>
              <w:t> </w:t>
            </w:r>
            <w:r w:rsidRPr="002556BC">
              <w:rPr>
                <w:rFonts w:cs="Arial"/>
                <w:sz w:val="18"/>
                <w:szCs w:val="18"/>
                <w:lang w:val="es-ES_tradnl"/>
              </w:rPr>
              <w:t>N 74B</w:t>
            </w:r>
          </w:p>
        </w:tc>
        <w:tc>
          <w:tcPr>
            <w:tcW w:w="993" w:type="dxa"/>
          </w:tcPr>
          <w:p w:rsidR="009F280F" w:rsidRPr="002556BC" w:rsidRDefault="009F280F" w:rsidP="00F21A3F">
            <w:pPr>
              <w:pStyle w:val="farbe"/>
              <w:spacing w:before="20" w:after="20"/>
              <w:rPr>
                <w:rFonts w:cs="Arial"/>
                <w:lang w:val="en-US"/>
              </w:rPr>
            </w:pPr>
          </w:p>
        </w:tc>
      </w:tr>
      <w:tr w:rsidR="009F280F" w:rsidRPr="002556BC" w:rsidTr="00F21A3F">
        <w:trPr>
          <w:cantSplit/>
        </w:trPr>
        <w:tc>
          <w:tcPr>
            <w:tcW w:w="517" w:type="dxa"/>
          </w:tcPr>
          <w:p w:rsidR="009F280F" w:rsidRPr="002556BC" w:rsidRDefault="009F280F" w:rsidP="00F21A3F">
            <w:pPr>
              <w:pStyle w:val="upov"/>
              <w:spacing w:before="20" w:after="20"/>
              <w:jc w:val="left"/>
              <w:rPr>
                <w:rFonts w:cs="Arial"/>
                <w:lang w:val="en-US"/>
              </w:rPr>
            </w:pPr>
            <w:r w:rsidRPr="002556BC">
              <w:rPr>
                <w:rFonts w:cs="Arial"/>
                <w:lang w:val="en-US"/>
              </w:rPr>
              <w:t>22</w:t>
            </w:r>
          </w:p>
        </w:tc>
        <w:tc>
          <w:tcPr>
            <w:tcW w:w="4940" w:type="dxa"/>
          </w:tcPr>
          <w:p w:rsidR="009F280F" w:rsidRPr="002556BC" w:rsidRDefault="009F280F" w:rsidP="00F21A3F">
            <w:pPr>
              <w:pStyle w:val="merkmale"/>
              <w:spacing w:before="20" w:after="20"/>
              <w:rPr>
                <w:rFonts w:cs="Arial"/>
                <w:sz w:val="18"/>
                <w:szCs w:val="18"/>
                <w:lang w:val="es-ES"/>
              </w:rPr>
            </w:pPr>
            <w:r w:rsidRPr="002556BC">
              <w:rPr>
                <w:rFonts w:cs="Arial"/>
                <w:sz w:val="18"/>
                <w:szCs w:val="18"/>
                <w:u w:val="single"/>
                <w:lang w:val="es-ES_tradnl"/>
              </w:rPr>
              <w:t>Sólo para variedades con flores bicolores o multicolores:</w:t>
            </w:r>
            <w:r w:rsidRPr="002556BC">
              <w:rPr>
                <w:rFonts w:cs="Arial"/>
                <w:sz w:val="18"/>
                <w:szCs w:val="18"/>
                <w:lang w:val="es-ES"/>
              </w:rPr>
              <w:br/>
            </w:r>
            <w:r w:rsidRPr="002556BC">
              <w:rPr>
                <w:rFonts w:cs="Arial"/>
                <w:sz w:val="18"/>
                <w:szCs w:val="18"/>
                <w:lang w:val="es-ES_tradnl"/>
              </w:rPr>
              <w:t>Flor:</w:t>
            </w:r>
            <w:r w:rsidRPr="002556BC">
              <w:rPr>
                <w:rFonts w:cs="Arial"/>
                <w:sz w:val="18"/>
                <w:szCs w:val="18"/>
                <w:lang w:val="es-ES"/>
              </w:rPr>
              <w:t xml:space="preserve">  </w:t>
            </w:r>
            <w:r w:rsidRPr="00325482">
              <w:rPr>
                <w:rFonts w:cs="Arial"/>
                <w:color w:val="FF0000"/>
                <w:sz w:val="18"/>
                <w:szCs w:val="18"/>
                <w:lang w:val="es-ES_tradnl"/>
              </w:rPr>
              <w:t>distribución</w:t>
            </w:r>
            <w:r w:rsidRPr="0028623E">
              <w:rPr>
                <w:color w:val="FF0000"/>
              </w:rPr>
              <w:fldChar w:fldCharType="begin"/>
            </w:r>
            <w:r w:rsidRPr="004A6230">
              <w:rPr>
                <w:lang w:val="es-ES_tradnl"/>
              </w:rPr>
              <w:instrText xml:space="preserve"> XE "</w:instrText>
            </w:r>
            <w:r w:rsidRPr="004A6230">
              <w:rPr>
                <w:color w:val="FF0000"/>
                <w:lang w:val="es-ES_tradnl"/>
              </w:rPr>
              <w:instrText>Distribución</w:instrText>
            </w:r>
            <w:r w:rsidRPr="004A6230">
              <w:rPr>
                <w:lang w:val="es-ES_tradnl"/>
              </w:rPr>
              <w:instrText xml:space="preserve">" </w:instrText>
            </w:r>
            <w:r w:rsidRPr="0028623E">
              <w:rPr>
                <w:color w:val="FF0000"/>
              </w:rPr>
              <w:fldChar w:fldCharType="end"/>
            </w:r>
            <w:r w:rsidRPr="002556BC">
              <w:rPr>
                <w:rFonts w:cs="Arial"/>
                <w:sz w:val="18"/>
                <w:szCs w:val="18"/>
                <w:lang w:val="es-ES_tradnl"/>
              </w:rPr>
              <w:t xml:space="preserve"> del </w:t>
            </w:r>
            <w:r w:rsidRPr="007E2DF1">
              <w:rPr>
                <w:rFonts w:cs="Arial"/>
                <w:color w:val="FF0000"/>
                <w:sz w:val="18"/>
                <w:szCs w:val="18"/>
                <w:lang w:val="es-ES_tradnl"/>
              </w:rPr>
              <w:t>color secundario</w:t>
            </w:r>
          </w:p>
        </w:tc>
        <w:tc>
          <w:tcPr>
            <w:tcW w:w="3118" w:type="dxa"/>
            <w:gridSpan w:val="2"/>
          </w:tcPr>
          <w:p w:rsidR="009F280F" w:rsidRPr="002556BC" w:rsidRDefault="009F280F" w:rsidP="00F21A3F">
            <w:pPr>
              <w:pStyle w:val="apse"/>
              <w:spacing w:before="20" w:after="20"/>
              <w:rPr>
                <w:rFonts w:cs="Arial"/>
                <w:sz w:val="18"/>
                <w:szCs w:val="18"/>
                <w:lang w:val="es-ES"/>
              </w:rPr>
            </w:pPr>
            <w:r w:rsidRPr="002556BC">
              <w:rPr>
                <w:rFonts w:cs="Arial"/>
                <w:sz w:val="18"/>
                <w:szCs w:val="18"/>
                <w:lang w:val="es-ES"/>
              </w:rPr>
              <w:br/>
            </w:r>
            <w:r w:rsidRPr="002556BC">
              <w:rPr>
                <w:rFonts w:cs="Arial"/>
                <w:color w:val="auto"/>
                <w:sz w:val="18"/>
                <w:szCs w:val="18"/>
                <w:lang w:val="es-ES_tradnl"/>
              </w:rPr>
              <w:t>principalmente en el pétalo superior</w:t>
            </w:r>
          </w:p>
        </w:tc>
        <w:tc>
          <w:tcPr>
            <w:tcW w:w="993" w:type="dxa"/>
          </w:tcPr>
          <w:p w:rsidR="009F280F" w:rsidRPr="002556BC" w:rsidRDefault="009F280F" w:rsidP="00F21A3F">
            <w:pPr>
              <w:pStyle w:val="note"/>
              <w:spacing w:before="20" w:after="20"/>
              <w:rPr>
                <w:rFonts w:cs="Arial"/>
                <w:lang w:val="en-US"/>
              </w:rPr>
            </w:pPr>
            <w:r w:rsidRPr="002556BC">
              <w:rPr>
                <w:rFonts w:cs="Arial"/>
                <w:lang w:val="es-ES"/>
              </w:rPr>
              <w:br/>
            </w:r>
            <w:r w:rsidRPr="002556BC">
              <w:rPr>
                <w:rFonts w:cs="Arial"/>
                <w:lang w:val="en-US"/>
              </w:rPr>
              <w:t>1</w:t>
            </w:r>
          </w:p>
        </w:tc>
      </w:tr>
      <w:tr w:rsidR="009F280F" w:rsidRPr="002556BC" w:rsidTr="00F21A3F">
        <w:trPr>
          <w:cantSplit/>
        </w:trPr>
        <w:tc>
          <w:tcPr>
            <w:tcW w:w="517" w:type="dxa"/>
          </w:tcPr>
          <w:p w:rsidR="009F280F" w:rsidRPr="002556BC" w:rsidRDefault="009F280F" w:rsidP="00F21A3F">
            <w:pPr>
              <w:pStyle w:val="upov"/>
              <w:spacing w:before="20" w:after="20"/>
              <w:jc w:val="left"/>
              <w:rPr>
                <w:rFonts w:cs="Arial"/>
                <w:lang w:val="en-US"/>
              </w:rPr>
            </w:pPr>
            <w:r w:rsidRPr="002556BC">
              <w:rPr>
                <w:rFonts w:cs="Arial"/>
                <w:lang w:val="en-US"/>
              </w:rPr>
              <w:t>23</w:t>
            </w:r>
          </w:p>
        </w:tc>
        <w:tc>
          <w:tcPr>
            <w:tcW w:w="4940" w:type="dxa"/>
          </w:tcPr>
          <w:p w:rsidR="009F280F" w:rsidRPr="002556BC" w:rsidRDefault="009F280F" w:rsidP="00F21A3F">
            <w:pPr>
              <w:pStyle w:val="merkmale"/>
              <w:spacing w:before="20" w:after="20"/>
              <w:rPr>
                <w:rFonts w:cs="Arial"/>
                <w:sz w:val="18"/>
                <w:szCs w:val="18"/>
                <w:lang w:val="en-US"/>
              </w:rPr>
            </w:pPr>
            <w:r w:rsidRPr="002556BC">
              <w:rPr>
                <w:rFonts w:cs="Arial"/>
                <w:sz w:val="18"/>
                <w:szCs w:val="18"/>
                <w:lang w:val="es-ES_tradnl"/>
              </w:rPr>
              <w:t>Flor:</w:t>
            </w:r>
            <w:r w:rsidRPr="002556BC">
              <w:rPr>
                <w:rFonts w:cs="Arial"/>
                <w:sz w:val="18"/>
                <w:szCs w:val="18"/>
                <w:lang w:val="en-US"/>
              </w:rPr>
              <w:t xml:space="preserve">  </w:t>
            </w:r>
            <w:r w:rsidRPr="002556BC">
              <w:rPr>
                <w:rFonts w:cs="Arial"/>
                <w:sz w:val="18"/>
                <w:szCs w:val="18"/>
                <w:lang w:val="es-ES_tradnl"/>
              </w:rPr>
              <w:t>zona del ojo</w:t>
            </w:r>
          </w:p>
        </w:tc>
        <w:tc>
          <w:tcPr>
            <w:tcW w:w="3118" w:type="dxa"/>
            <w:gridSpan w:val="2"/>
          </w:tcPr>
          <w:p w:rsidR="009F280F" w:rsidRPr="002556BC" w:rsidRDefault="009F280F" w:rsidP="00F21A3F">
            <w:pPr>
              <w:pStyle w:val="apse"/>
              <w:spacing w:before="20" w:after="20"/>
              <w:rPr>
                <w:rFonts w:cs="Arial"/>
                <w:sz w:val="18"/>
                <w:szCs w:val="18"/>
                <w:lang w:val="en-US"/>
              </w:rPr>
            </w:pPr>
            <w:r w:rsidRPr="002556BC">
              <w:rPr>
                <w:rFonts w:cs="Arial"/>
                <w:color w:val="auto"/>
                <w:sz w:val="18"/>
                <w:szCs w:val="18"/>
                <w:lang w:val="es-ES_tradnl"/>
              </w:rPr>
              <w:t>presente</w:t>
            </w:r>
          </w:p>
        </w:tc>
        <w:tc>
          <w:tcPr>
            <w:tcW w:w="993" w:type="dxa"/>
          </w:tcPr>
          <w:p w:rsidR="009F280F" w:rsidRPr="002556BC" w:rsidRDefault="009F280F" w:rsidP="00F21A3F">
            <w:pPr>
              <w:pStyle w:val="note"/>
              <w:spacing w:before="20" w:after="20"/>
              <w:rPr>
                <w:rFonts w:cs="Arial"/>
                <w:lang w:val="en-US"/>
              </w:rPr>
            </w:pPr>
            <w:r w:rsidRPr="002556BC">
              <w:rPr>
                <w:rFonts w:cs="Arial"/>
                <w:lang w:val="en-US"/>
              </w:rPr>
              <w:t>9</w:t>
            </w:r>
          </w:p>
        </w:tc>
      </w:tr>
      <w:tr w:rsidR="009F280F" w:rsidRPr="002556BC" w:rsidTr="00F21A3F">
        <w:trPr>
          <w:cantSplit/>
        </w:trPr>
        <w:tc>
          <w:tcPr>
            <w:tcW w:w="517" w:type="dxa"/>
          </w:tcPr>
          <w:p w:rsidR="009F280F" w:rsidRPr="002556BC" w:rsidRDefault="009F280F" w:rsidP="00F21A3F">
            <w:pPr>
              <w:pStyle w:val="upov"/>
              <w:spacing w:before="20" w:after="20"/>
              <w:jc w:val="left"/>
              <w:rPr>
                <w:rFonts w:cs="Arial"/>
                <w:lang w:val="en-US"/>
              </w:rPr>
            </w:pPr>
            <w:r w:rsidRPr="002556BC">
              <w:rPr>
                <w:rFonts w:cs="Arial"/>
                <w:lang w:val="en-US"/>
              </w:rPr>
              <w:t>24</w:t>
            </w:r>
          </w:p>
        </w:tc>
        <w:tc>
          <w:tcPr>
            <w:tcW w:w="4940" w:type="dxa"/>
          </w:tcPr>
          <w:p w:rsidR="009F280F" w:rsidRPr="002556BC" w:rsidRDefault="009F280F" w:rsidP="00F21A3F">
            <w:pPr>
              <w:pStyle w:val="merkmale"/>
              <w:spacing w:before="20" w:after="20"/>
              <w:rPr>
                <w:rFonts w:cs="Arial"/>
                <w:sz w:val="18"/>
                <w:szCs w:val="18"/>
                <w:lang w:val="es-ES"/>
              </w:rPr>
            </w:pPr>
            <w:r w:rsidRPr="002556BC">
              <w:rPr>
                <w:rFonts w:cs="Arial"/>
                <w:sz w:val="18"/>
                <w:szCs w:val="18"/>
                <w:lang w:val="es-ES_tradnl"/>
              </w:rPr>
              <w:t>Flor:</w:t>
            </w:r>
            <w:r w:rsidRPr="002556BC">
              <w:rPr>
                <w:rFonts w:cs="Arial"/>
                <w:sz w:val="18"/>
                <w:szCs w:val="18"/>
                <w:lang w:val="es-ES"/>
              </w:rPr>
              <w:t xml:space="preserve">  </w:t>
            </w:r>
            <w:r w:rsidRPr="002556BC">
              <w:rPr>
                <w:rFonts w:cs="Arial"/>
                <w:sz w:val="18"/>
                <w:szCs w:val="18"/>
                <w:lang w:val="es-ES_tradnl"/>
              </w:rPr>
              <w:t>tamaño de la zona del ojo</w:t>
            </w:r>
          </w:p>
        </w:tc>
        <w:tc>
          <w:tcPr>
            <w:tcW w:w="3118" w:type="dxa"/>
            <w:gridSpan w:val="2"/>
          </w:tcPr>
          <w:p w:rsidR="009F280F" w:rsidRPr="002556BC" w:rsidRDefault="009F280F" w:rsidP="00F21A3F">
            <w:pPr>
              <w:pStyle w:val="apse"/>
              <w:spacing w:before="20" w:after="20"/>
              <w:rPr>
                <w:rFonts w:cs="Arial"/>
                <w:sz w:val="18"/>
                <w:szCs w:val="18"/>
                <w:lang w:val="en-US"/>
              </w:rPr>
            </w:pPr>
            <w:r w:rsidRPr="002556BC">
              <w:rPr>
                <w:rFonts w:cs="Arial"/>
                <w:color w:val="auto"/>
                <w:sz w:val="18"/>
                <w:szCs w:val="18"/>
                <w:lang w:val="es-ES_tradnl"/>
              </w:rPr>
              <w:t>grande</w:t>
            </w:r>
          </w:p>
        </w:tc>
        <w:tc>
          <w:tcPr>
            <w:tcW w:w="993" w:type="dxa"/>
          </w:tcPr>
          <w:p w:rsidR="009F280F" w:rsidRPr="002556BC" w:rsidRDefault="009F280F" w:rsidP="00F21A3F">
            <w:pPr>
              <w:pStyle w:val="note"/>
              <w:spacing w:before="20" w:after="20"/>
              <w:rPr>
                <w:rFonts w:cs="Arial"/>
                <w:lang w:val="en-US"/>
              </w:rPr>
            </w:pPr>
            <w:r w:rsidRPr="002556BC">
              <w:rPr>
                <w:rFonts w:cs="Arial"/>
                <w:lang w:val="en-US"/>
              </w:rPr>
              <w:t>7</w:t>
            </w:r>
          </w:p>
        </w:tc>
      </w:tr>
      <w:tr w:rsidR="009F280F" w:rsidRPr="00191071" w:rsidTr="00F21A3F">
        <w:trPr>
          <w:cantSplit/>
        </w:trPr>
        <w:tc>
          <w:tcPr>
            <w:tcW w:w="517" w:type="dxa"/>
          </w:tcPr>
          <w:p w:rsidR="009F280F" w:rsidRPr="002556BC" w:rsidRDefault="009F280F" w:rsidP="00F21A3F">
            <w:pPr>
              <w:pStyle w:val="upov"/>
              <w:spacing w:before="20" w:after="20"/>
              <w:jc w:val="left"/>
              <w:rPr>
                <w:rFonts w:cs="Arial"/>
                <w:lang w:val="en-US"/>
              </w:rPr>
            </w:pPr>
            <w:r w:rsidRPr="002556BC">
              <w:rPr>
                <w:rFonts w:cs="Arial"/>
                <w:lang w:val="en-US"/>
              </w:rPr>
              <w:t>25</w:t>
            </w:r>
          </w:p>
        </w:tc>
        <w:tc>
          <w:tcPr>
            <w:tcW w:w="4940" w:type="dxa"/>
          </w:tcPr>
          <w:p w:rsidR="009F280F" w:rsidRPr="002556BC" w:rsidRDefault="009F280F" w:rsidP="00F21A3F">
            <w:pPr>
              <w:pStyle w:val="merkmale"/>
              <w:spacing w:before="20" w:after="20"/>
              <w:rPr>
                <w:rFonts w:cs="Arial"/>
                <w:sz w:val="18"/>
                <w:szCs w:val="18"/>
                <w:lang w:val="es-ES"/>
              </w:rPr>
            </w:pPr>
            <w:r w:rsidRPr="002556BC">
              <w:rPr>
                <w:rFonts w:cs="Arial"/>
                <w:sz w:val="18"/>
                <w:szCs w:val="18"/>
                <w:lang w:val="es-ES_tradnl"/>
              </w:rPr>
              <w:t>Flor:</w:t>
            </w:r>
            <w:r w:rsidRPr="002556BC">
              <w:rPr>
                <w:rFonts w:cs="Arial"/>
                <w:sz w:val="18"/>
                <w:szCs w:val="18"/>
                <w:lang w:val="es-ES"/>
              </w:rPr>
              <w:t xml:space="preserve">  </w:t>
            </w:r>
            <w:r w:rsidRPr="009148B3">
              <w:rPr>
                <w:rFonts w:cs="Arial"/>
                <w:color w:val="FF0000"/>
                <w:sz w:val="18"/>
                <w:szCs w:val="18"/>
                <w:lang w:val="es-ES_tradnl"/>
              </w:rPr>
              <w:t>color principal</w:t>
            </w:r>
            <w:r w:rsidRPr="002556BC">
              <w:rPr>
                <w:rFonts w:cs="Arial"/>
                <w:sz w:val="18"/>
                <w:szCs w:val="18"/>
                <w:lang w:val="es-ES_tradnl"/>
              </w:rPr>
              <w:t xml:space="preserve"> de la zona del ojo</w:t>
            </w:r>
          </w:p>
        </w:tc>
        <w:tc>
          <w:tcPr>
            <w:tcW w:w="1185" w:type="dxa"/>
          </w:tcPr>
          <w:p w:rsidR="009F280F" w:rsidRPr="002556BC" w:rsidRDefault="009F280F" w:rsidP="00F21A3F">
            <w:pPr>
              <w:pStyle w:val="apse"/>
              <w:spacing w:before="20" w:after="20"/>
              <w:rPr>
                <w:rFonts w:cs="Arial"/>
                <w:sz w:val="18"/>
                <w:szCs w:val="18"/>
                <w:lang w:val="en-US"/>
              </w:rPr>
            </w:pPr>
            <w:r w:rsidRPr="002556BC">
              <w:rPr>
                <w:rFonts w:cs="Arial"/>
                <w:color w:val="auto"/>
                <w:sz w:val="18"/>
                <w:szCs w:val="18"/>
                <w:lang w:val="es-ES_tradnl"/>
              </w:rPr>
              <w:t>rojo púrpura</w:t>
            </w:r>
          </w:p>
        </w:tc>
        <w:tc>
          <w:tcPr>
            <w:tcW w:w="1933" w:type="dxa"/>
          </w:tcPr>
          <w:p w:rsidR="009F280F" w:rsidRPr="00191071" w:rsidRDefault="009F280F" w:rsidP="00F21A3F">
            <w:pPr>
              <w:pStyle w:val="farbe"/>
              <w:spacing w:before="20" w:after="20"/>
              <w:rPr>
                <w:rFonts w:cs="Arial"/>
                <w:lang w:val="en-US"/>
              </w:rPr>
            </w:pPr>
            <w:r w:rsidRPr="002556BC">
              <w:rPr>
                <w:rFonts w:cs="Arial"/>
                <w:lang w:val="es-ES_tradnl"/>
              </w:rPr>
              <w:t>RHS N 57A</w:t>
            </w:r>
          </w:p>
        </w:tc>
        <w:tc>
          <w:tcPr>
            <w:tcW w:w="993" w:type="dxa"/>
          </w:tcPr>
          <w:p w:rsidR="009F280F" w:rsidRPr="00191071" w:rsidRDefault="009F280F" w:rsidP="00F21A3F">
            <w:pPr>
              <w:pStyle w:val="farbe"/>
              <w:spacing w:before="20" w:after="20"/>
              <w:rPr>
                <w:rFonts w:cs="Arial"/>
                <w:lang w:val="en-US"/>
              </w:rPr>
            </w:pPr>
          </w:p>
        </w:tc>
      </w:tr>
    </w:tbl>
    <w:p w:rsidR="009F280F" w:rsidRDefault="009F280F" w:rsidP="009F280F">
      <w:pPr>
        <w:tabs>
          <w:tab w:val="left" w:pos="567"/>
          <w:tab w:val="left" w:pos="1134"/>
          <w:tab w:val="left" w:pos="8707"/>
          <w:tab w:val="right" w:pos="8931"/>
        </w:tabs>
      </w:pPr>
    </w:p>
    <w:p w:rsidR="009F280F" w:rsidRPr="00D95AEF" w:rsidRDefault="009F280F" w:rsidP="009F280F">
      <w:r>
        <w:br w:type="page"/>
      </w:r>
      <w:bookmarkStart w:id="563" w:name="_Toc237835590"/>
      <w:bookmarkStart w:id="564" w:name="_Toc260229577"/>
      <w:bookmarkStart w:id="565" w:name="_Toc285808909"/>
      <w:bookmarkStart w:id="566" w:name="_Toc288580712"/>
      <w:bookmarkStart w:id="567" w:name="_Toc311045814"/>
      <w:r w:rsidRPr="00D95AEF">
        <w:t>3.</w:t>
      </w:r>
      <w:r w:rsidRPr="00D95AEF">
        <w:tab/>
      </w:r>
      <w:bookmarkEnd w:id="563"/>
      <w:bookmarkEnd w:id="564"/>
      <w:bookmarkEnd w:id="565"/>
      <w:bookmarkEnd w:id="566"/>
      <w:bookmarkEnd w:id="567"/>
      <w:r w:rsidRPr="00D95AEF">
        <w:t>Grupos de color UPOV</w:t>
      </w:r>
      <w:r w:rsidRPr="00D95AEF">
        <w:fldChar w:fldCharType="begin"/>
      </w:r>
      <w:r w:rsidRPr="00D95AEF">
        <w:instrText xml:space="preserve"> XE "Grupos de color UPOV" </w:instrText>
      </w:r>
      <w:r w:rsidRPr="00D95AEF">
        <w:fldChar w:fldCharType="end"/>
      </w:r>
    </w:p>
    <w:p w:rsidR="009F280F" w:rsidRDefault="009F280F" w:rsidP="009F280F"/>
    <w:p w:rsidR="009F280F" w:rsidRPr="002B6169" w:rsidRDefault="009F280F" w:rsidP="009F280F">
      <w:pPr>
        <w:tabs>
          <w:tab w:val="left" w:pos="567"/>
          <w:tab w:val="left" w:pos="1134"/>
          <w:tab w:val="left" w:pos="8707"/>
          <w:tab w:val="right" w:pos="8931"/>
        </w:tabs>
        <w:rPr>
          <w:lang w:val="es-ES"/>
        </w:rPr>
      </w:pPr>
      <w:r w:rsidRPr="002B6169">
        <w:rPr>
          <w:lang w:val="es-ES"/>
        </w:rPr>
        <w:t>3.1</w:t>
      </w:r>
      <w:r w:rsidRPr="002B6169">
        <w:rPr>
          <w:lang w:val="es-ES"/>
        </w:rPr>
        <w:tab/>
      </w:r>
      <w:r w:rsidRPr="00222ED0">
        <w:t xml:space="preserve">Los 50 </w:t>
      </w:r>
      <w:r w:rsidRPr="0068075D">
        <w:rPr>
          <w:color w:val="FF0000"/>
        </w:rPr>
        <w:t>grupos de color UPOV</w:t>
      </w:r>
      <w:r w:rsidRPr="00222ED0">
        <w:t xml:space="preserve"> son los siguientes:</w:t>
      </w:r>
    </w:p>
    <w:p w:rsidR="009F280F" w:rsidRPr="002B6169" w:rsidRDefault="009F280F" w:rsidP="009F280F">
      <w:pPr>
        <w:tabs>
          <w:tab w:val="left" w:pos="567"/>
          <w:tab w:val="left" w:pos="1134"/>
          <w:tab w:val="left" w:pos="8707"/>
          <w:tab w:val="right" w:pos="8931"/>
        </w:tabs>
        <w:rPr>
          <w:lang w:val="es-ES"/>
        </w:rPr>
      </w:pPr>
    </w:p>
    <w:tbl>
      <w:tblPr>
        <w:tblW w:w="9943" w:type="dxa"/>
        <w:jc w:val="center"/>
        <w:tblLayout w:type="fixed"/>
        <w:tblCellMar>
          <w:left w:w="30" w:type="dxa"/>
          <w:right w:w="30" w:type="dxa"/>
        </w:tblCellMar>
        <w:tblLook w:val="0000" w:firstRow="0" w:lastRow="0" w:firstColumn="0" w:lastColumn="0" w:noHBand="0" w:noVBand="0"/>
      </w:tblPr>
      <w:tblGrid>
        <w:gridCol w:w="1455"/>
        <w:gridCol w:w="2109"/>
        <w:gridCol w:w="1985"/>
        <w:gridCol w:w="2126"/>
        <w:gridCol w:w="2268"/>
      </w:tblGrid>
      <w:tr w:rsidR="009F280F" w:rsidRPr="002E6043" w:rsidTr="00F21A3F">
        <w:trPr>
          <w:trHeight w:val="216"/>
          <w:tblHeader/>
          <w:jc w:val="center"/>
        </w:trPr>
        <w:tc>
          <w:tcPr>
            <w:tcW w:w="1455" w:type="dxa"/>
            <w:tcBorders>
              <w:top w:val="single" w:sz="4" w:space="0" w:color="auto"/>
              <w:bottom w:val="single" w:sz="4" w:space="0" w:color="auto"/>
            </w:tcBorders>
          </w:tcPr>
          <w:p w:rsidR="009F280F" w:rsidRPr="002E6043" w:rsidRDefault="009F280F" w:rsidP="00F21A3F">
            <w:pPr>
              <w:spacing w:before="60" w:after="60"/>
              <w:jc w:val="center"/>
              <w:rPr>
                <w:snapToGrid w:val="0"/>
                <w:color w:val="000000"/>
              </w:rPr>
            </w:pPr>
            <w:r w:rsidRPr="002E6043">
              <w:rPr>
                <w:snapToGrid w:val="0"/>
              </w:rPr>
              <w:t>Nº de grupo UPOV</w:t>
            </w:r>
          </w:p>
        </w:tc>
        <w:tc>
          <w:tcPr>
            <w:tcW w:w="2109" w:type="dxa"/>
            <w:tcBorders>
              <w:top w:val="single" w:sz="4" w:space="0" w:color="auto"/>
              <w:bottom w:val="single" w:sz="4" w:space="0" w:color="auto"/>
            </w:tcBorders>
          </w:tcPr>
          <w:p w:rsidR="009F280F" w:rsidRPr="002E6043" w:rsidRDefault="009F280F" w:rsidP="00F21A3F">
            <w:pPr>
              <w:rPr>
                <w:rFonts w:cs="Arial"/>
                <w:noProof/>
              </w:rPr>
            </w:pPr>
            <w:r w:rsidRPr="002E6043">
              <w:rPr>
                <w:rFonts w:cs="Arial"/>
                <w:noProof/>
              </w:rPr>
              <w:t>English</w:t>
            </w:r>
          </w:p>
        </w:tc>
        <w:tc>
          <w:tcPr>
            <w:tcW w:w="1985" w:type="dxa"/>
            <w:tcBorders>
              <w:top w:val="single" w:sz="4" w:space="0" w:color="auto"/>
              <w:bottom w:val="single" w:sz="4" w:space="0" w:color="auto"/>
            </w:tcBorders>
          </w:tcPr>
          <w:p w:rsidR="009F280F" w:rsidRPr="002E6043" w:rsidRDefault="009F280F" w:rsidP="00F21A3F">
            <w:pPr>
              <w:rPr>
                <w:rFonts w:cs="Arial"/>
                <w:noProof/>
                <w:lang w:val="fr-FR"/>
              </w:rPr>
            </w:pPr>
            <w:r w:rsidRPr="002E6043">
              <w:rPr>
                <w:rFonts w:cs="Arial"/>
                <w:noProof/>
                <w:lang w:val="fr-FR"/>
              </w:rPr>
              <w:t>français</w:t>
            </w:r>
          </w:p>
        </w:tc>
        <w:tc>
          <w:tcPr>
            <w:tcW w:w="2126" w:type="dxa"/>
            <w:tcBorders>
              <w:top w:val="single" w:sz="4" w:space="0" w:color="auto"/>
              <w:bottom w:val="single" w:sz="4" w:space="0" w:color="auto"/>
            </w:tcBorders>
          </w:tcPr>
          <w:p w:rsidR="009F280F" w:rsidRPr="002E6043" w:rsidRDefault="009F280F" w:rsidP="00F21A3F">
            <w:pPr>
              <w:rPr>
                <w:rFonts w:cs="Arial"/>
                <w:noProof/>
                <w:snapToGrid w:val="0"/>
                <w:color w:val="000000"/>
                <w:lang w:val="de-DE"/>
              </w:rPr>
            </w:pPr>
            <w:r w:rsidRPr="002E6043">
              <w:rPr>
                <w:rFonts w:cs="Arial"/>
                <w:noProof/>
                <w:snapToGrid w:val="0"/>
                <w:color w:val="000000"/>
                <w:lang w:val="de-DE"/>
              </w:rPr>
              <w:t>deutsch</w:t>
            </w:r>
          </w:p>
        </w:tc>
        <w:tc>
          <w:tcPr>
            <w:tcW w:w="2268" w:type="dxa"/>
            <w:tcBorders>
              <w:top w:val="single" w:sz="4" w:space="0" w:color="auto"/>
              <w:bottom w:val="single" w:sz="4" w:space="0" w:color="auto"/>
            </w:tcBorders>
          </w:tcPr>
          <w:p w:rsidR="009F280F" w:rsidRPr="002E6043" w:rsidRDefault="009F280F" w:rsidP="00F21A3F">
            <w:pPr>
              <w:rPr>
                <w:rFonts w:cs="Arial"/>
              </w:rPr>
            </w:pPr>
            <w:r w:rsidRPr="002E6043">
              <w:rPr>
                <w:rFonts w:cs="Arial"/>
              </w:rPr>
              <w:t>español</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1</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white</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blanc</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weiss</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blanco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2</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light green</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 xml:space="preserve">vert clair </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hellgrün</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verde claro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3</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 xml:space="preserve">medium green   </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vertmoyen</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mittel grün</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verde medio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4</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dark green</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 xml:space="preserve">vert foncé </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dunkelgrün</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verde oscuro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5</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yellow green</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vert</w:t>
            </w:r>
            <w:r w:rsidRPr="002E6043">
              <w:rPr>
                <w:rFonts w:cs="Arial"/>
                <w:noProof/>
                <w:snapToGrid w:val="0"/>
                <w:color w:val="000000"/>
                <w:sz w:val="18"/>
                <w:szCs w:val="18"/>
                <w:lang w:val="fr-FR"/>
              </w:rPr>
              <w:noBreakHyphen/>
              <w:t>jaune</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gelbgrün</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verde amarillento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6</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grey green</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vert-gris</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graugrün</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verde grisáceo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7</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light blue green</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vert-bleu clair</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hellblaugrün</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verde azulado claro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8</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blue green</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vert-bleu</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blaugrün</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verde azulado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9</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brown green</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 xml:space="preserve">vert-brun </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braungrün</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verde amarronado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10</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light yellow</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jaune clair</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hellgelb</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amarillo claro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11</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yellow</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jaune</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gelb</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amarillo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12</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light yellow orange</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orangé-jaune clair</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hellgelborange</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naranja amarillento claro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13</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yellow orange</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orangé-jaune</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gelborange</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naranja amarillento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14</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orange</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orange</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orange</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naranja</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15</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orange pink</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rose-orangé</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orangerosa</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rosa anaranjado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16</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light red pink</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rose-rouge clair</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hellrotrosa</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rosa rojizo claro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17</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red pink</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rose-rouge</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rotrosa</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rosa rojizo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18</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light blue pink</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rose</w:t>
            </w:r>
            <w:r w:rsidRPr="002E6043">
              <w:rPr>
                <w:rFonts w:cs="Arial"/>
                <w:noProof/>
                <w:snapToGrid w:val="0"/>
                <w:color w:val="000000"/>
                <w:sz w:val="18"/>
                <w:szCs w:val="18"/>
                <w:lang w:val="fr-FR"/>
              </w:rPr>
              <w:noBreakHyphen/>
              <w:t>bleu clair</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hellblaurosa</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rosa azulado claro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19</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blue pink</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rose</w:t>
            </w:r>
            <w:r w:rsidRPr="002E6043">
              <w:rPr>
                <w:rFonts w:cs="Arial"/>
                <w:noProof/>
                <w:snapToGrid w:val="0"/>
                <w:color w:val="000000"/>
                <w:sz w:val="18"/>
                <w:szCs w:val="18"/>
                <w:lang w:val="fr-FR"/>
              </w:rPr>
              <w:noBreakHyphen/>
              <w:t>bleu</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blaurosa</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rosa azulado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20</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orange red</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rouge-orangé</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orangerot</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rojo anaranjado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21</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red</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rouge</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rot</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rojo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22</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dark pink red</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rouge-rose foncé</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dunkelrosarot</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rojo rosado oscuro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23</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purple red</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rouge-pourpre</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purpurrot</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rojo púrpura</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24</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dark purple red</w:t>
            </w:r>
          </w:p>
        </w:tc>
        <w:tc>
          <w:tcPr>
            <w:tcW w:w="1985" w:type="dxa"/>
          </w:tcPr>
          <w:p w:rsidR="009F280F" w:rsidRPr="002E6043" w:rsidRDefault="009F280F" w:rsidP="00F21A3F">
            <w:pPr>
              <w:rPr>
                <w:rFonts w:cs="Arial"/>
                <w:noProof/>
                <w:snapToGrid w:val="0"/>
                <w:color w:val="000000"/>
                <w:sz w:val="18"/>
                <w:szCs w:val="18"/>
                <w:lang w:val="fr-FR"/>
              </w:rPr>
            </w:pPr>
            <w:r>
              <w:rPr>
                <w:rFonts w:cs="Arial"/>
                <w:noProof/>
                <w:snapToGrid w:val="0"/>
                <w:color w:val="000000"/>
                <w:sz w:val="18"/>
                <w:szCs w:val="18"/>
                <w:lang w:val="fr-FR"/>
              </w:rPr>
              <w:t>rouge-</w:t>
            </w:r>
            <w:r w:rsidRPr="002E6043">
              <w:rPr>
                <w:rFonts w:cs="Arial"/>
                <w:noProof/>
                <w:snapToGrid w:val="0"/>
                <w:color w:val="000000"/>
                <w:sz w:val="18"/>
                <w:szCs w:val="18"/>
                <w:lang w:val="fr-FR"/>
              </w:rPr>
              <w:t>pourpre foncé</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dunkelpurpurrot</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rojo púrpura oscuro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25</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brown red</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rouge-brun</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braunrot</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rojo amarronado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26</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brown purple</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pourpre-brun</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braunpurpur</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púrpura amarronado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27</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 xml:space="preserve">purple   </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pourpre</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purpurn</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 xml:space="preserve">púrpura   </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28</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violet</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violet</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violett</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violeta</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29</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dark violet</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violet foncé</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dunkelviolett</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violeta oscuro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30</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light blue violet</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violet</w:t>
            </w:r>
            <w:r w:rsidRPr="002E6043">
              <w:rPr>
                <w:rFonts w:cs="Arial"/>
                <w:noProof/>
                <w:snapToGrid w:val="0"/>
                <w:color w:val="000000"/>
                <w:sz w:val="18"/>
                <w:szCs w:val="18"/>
                <w:lang w:val="fr-FR"/>
              </w:rPr>
              <w:noBreakHyphen/>
              <w:t>bleu clair</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hellblauviolett</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violeta azulado claro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31</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blue violet</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violet-bleu</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blauviolett</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violeta azulado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32</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light violet blue</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bleu-violet clair</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hellviolettblau</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azul violáceo claro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33</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violet blue</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bleu-violet</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violettblau</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azul violáceo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34</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light blue</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bleu clair</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hellblau</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azul claro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35</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medium blue</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 xml:space="preserve">bleu moyen </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mittelblau</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 xml:space="preserve">azul medio </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36</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dark blue</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bleu foncé</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dunkelblau</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azul oscuro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37</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light green blue</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bleu-vert clair</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hellgrünblau</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azul verdoso claro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38</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green blue</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bleu-vert</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grünblau</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azul verdoso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39</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grey blue</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bleu</w:t>
            </w:r>
            <w:r w:rsidRPr="002E6043">
              <w:rPr>
                <w:rFonts w:cs="Arial"/>
                <w:noProof/>
                <w:snapToGrid w:val="0"/>
                <w:color w:val="000000"/>
                <w:sz w:val="18"/>
                <w:szCs w:val="18"/>
                <w:lang w:val="fr-FR"/>
              </w:rPr>
              <w:noBreakHyphen/>
              <w:t>gris</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graublau</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azul grisáceo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40</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light brown</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brun clair</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hellbraun</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marrón claro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41</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medium brown</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brun moyen</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mittelbraun</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marrón medio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42</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dark brown</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brun foncé</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dunkelbraun</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marrón oscuro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43</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light yellow brown</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brun-jaune clair</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hellgelbbraun</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marrón amarillento claro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44</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yellow brown</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brun-jaune</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gelbbraun</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marrón amarillento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45</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orange brown</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brun-orange</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orangebraun</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marrón anaranjado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46</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grey brown</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brun-gris</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graubraun</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marrón grisáceo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47</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green brown</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brun-vert</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grünbraun</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marrón verdoso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48</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grey</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gris</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grau</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gris</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49</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green grey</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gris-vert</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grüngrau</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gris verdoso</w:t>
            </w:r>
          </w:p>
        </w:tc>
      </w:tr>
      <w:tr w:rsidR="009F280F" w:rsidRPr="002E6043" w:rsidTr="00F21A3F">
        <w:trPr>
          <w:trHeight w:val="216"/>
          <w:jc w:val="center"/>
        </w:trPr>
        <w:tc>
          <w:tcPr>
            <w:tcW w:w="1455" w:type="dxa"/>
          </w:tcPr>
          <w:p w:rsidR="009F280F" w:rsidRPr="002E6043" w:rsidRDefault="009F280F" w:rsidP="00F21A3F">
            <w:pPr>
              <w:jc w:val="center"/>
              <w:rPr>
                <w:rFonts w:cs="Arial"/>
                <w:snapToGrid w:val="0"/>
                <w:color w:val="000000"/>
                <w:sz w:val="18"/>
                <w:szCs w:val="18"/>
              </w:rPr>
            </w:pPr>
            <w:r w:rsidRPr="002E6043">
              <w:rPr>
                <w:rFonts w:cs="Arial"/>
                <w:snapToGrid w:val="0"/>
                <w:color w:val="000000"/>
                <w:sz w:val="18"/>
                <w:szCs w:val="18"/>
              </w:rPr>
              <w:t>50</w:t>
            </w:r>
          </w:p>
        </w:tc>
        <w:tc>
          <w:tcPr>
            <w:tcW w:w="2109" w:type="dxa"/>
          </w:tcPr>
          <w:p w:rsidR="009F280F" w:rsidRPr="002E6043" w:rsidRDefault="009F280F" w:rsidP="00F21A3F">
            <w:pPr>
              <w:rPr>
                <w:rFonts w:cs="Arial"/>
                <w:noProof/>
                <w:snapToGrid w:val="0"/>
                <w:color w:val="000000"/>
                <w:sz w:val="18"/>
                <w:szCs w:val="18"/>
              </w:rPr>
            </w:pPr>
            <w:r w:rsidRPr="002E6043">
              <w:rPr>
                <w:rFonts w:cs="Arial"/>
                <w:noProof/>
                <w:snapToGrid w:val="0"/>
                <w:color w:val="000000"/>
                <w:sz w:val="18"/>
                <w:szCs w:val="18"/>
              </w:rPr>
              <w:t>black</w:t>
            </w:r>
          </w:p>
        </w:tc>
        <w:tc>
          <w:tcPr>
            <w:tcW w:w="1985" w:type="dxa"/>
          </w:tcPr>
          <w:p w:rsidR="009F280F" w:rsidRPr="002E6043" w:rsidRDefault="009F280F" w:rsidP="00F21A3F">
            <w:pPr>
              <w:rPr>
                <w:rFonts w:cs="Arial"/>
                <w:noProof/>
                <w:snapToGrid w:val="0"/>
                <w:color w:val="000000"/>
                <w:sz w:val="18"/>
                <w:szCs w:val="18"/>
                <w:lang w:val="fr-FR"/>
              </w:rPr>
            </w:pPr>
            <w:r w:rsidRPr="002E6043">
              <w:rPr>
                <w:rFonts w:cs="Arial"/>
                <w:noProof/>
                <w:snapToGrid w:val="0"/>
                <w:color w:val="000000"/>
                <w:sz w:val="18"/>
                <w:szCs w:val="18"/>
                <w:lang w:val="fr-FR"/>
              </w:rPr>
              <w:t>noir</w:t>
            </w:r>
          </w:p>
        </w:tc>
        <w:tc>
          <w:tcPr>
            <w:tcW w:w="2126" w:type="dxa"/>
          </w:tcPr>
          <w:p w:rsidR="009F280F" w:rsidRPr="002E6043" w:rsidRDefault="009F280F" w:rsidP="00F21A3F">
            <w:pPr>
              <w:rPr>
                <w:rFonts w:cs="Arial"/>
                <w:noProof/>
                <w:snapToGrid w:val="0"/>
                <w:color w:val="000000"/>
                <w:sz w:val="18"/>
                <w:szCs w:val="18"/>
                <w:lang w:val="de-DE"/>
              </w:rPr>
            </w:pPr>
            <w:r w:rsidRPr="002E6043">
              <w:rPr>
                <w:rFonts w:cs="Arial"/>
                <w:noProof/>
                <w:snapToGrid w:val="0"/>
                <w:color w:val="000000"/>
                <w:sz w:val="18"/>
                <w:szCs w:val="18"/>
                <w:lang w:val="de-DE"/>
              </w:rPr>
              <w:t>schwarz</w:t>
            </w:r>
          </w:p>
        </w:tc>
        <w:tc>
          <w:tcPr>
            <w:tcW w:w="2268" w:type="dxa"/>
          </w:tcPr>
          <w:p w:rsidR="009F280F" w:rsidRPr="002E6043" w:rsidRDefault="009F280F" w:rsidP="00F21A3F">
            <w:pPr>
              <w:rPr>
                <w:rFonts w:cs="Arial"/>
                <w:snapToGrid w:val="0"/>
                <w:color w:val="000000"/>
                <w:sz w:val="18"/>
                <w:szCs w:val="18"/>
              </w:rPr>
            </w:pPr>
            <w:r w:rsidRPr="002E6043">
              <w:rPr>
                <w:rFonts w:cs="Arial"/>
                <w:snapToGrid w:val="0"/>
                <w:color w:val="000000"/>
                <w:sz w:val="18"/>
                <w:szCs w:val="18"/>
              </w:rPr>
              <w:t>negro</w:t>
            </w:r>
          </w:p>
        </w:tc>
      </w:tr>
    </w:tbl>
    <w:p w:rsidR="009F280F" w:rsidRDefault="009F280F" w:rsidP="009F280F"/>
    <w:p w:rsidR="009F280F" w:rsidRPr="00E94297" w:rsidRDefault="009F280F" w:rsidP="009F280F">
      <w:pPr>
        <w:rPr>
          <w:lang w:val="es-ES"/>
        </w:rPr>
      </w:pPr>
      <w:r w:rsidRPr="00E94297">
        <w:rPr>
          <w:lang w:val="es-ES"/>
        </w:rPr>
        <w:br w:type="page"/>
        <w:t>3.2</w:t>
      </w:r>
      <w:r w:rsidRPr="00E94297">
        <w:rPr>
          <w:lang w:val="es-ES"/>
        </w:rPr>
        <w:tab/>
      </w:r>
      <w:r w:rsidRPr="00222ED0">
        <w:t xml:space="preserve">En los apéndices del presente documento se asignan los </w:t>
      </w:r>
      <w:r w:rsidRPr="00641930">
        <w:rPr>
          <w:color w:val="FF0000"/>
        </w:rPr>
        <w:t>colores</w:t>
      </w:r>
      <w:r w:rsidRPr="00222ED0">
        <w:t xml:space="preserve"> de la </w:t>
      </w:r>
      <w:r w:rsidRPr="00683541">
        <w:rPr>
          <w:color w:val="FF0000"/>
        </w:rPr>
        <w:t>carta de colores RHS</w:t>
      </w:r>
      <w:r w:rsidRPr="0028623E">
        <w:rPr>
          <w:color w:val="FF0000"/>
        </w:rPr>
        <w:fldChar w:fldCharType="begin"/>
      </w:r>
      <w:r w:rsidRPr="0028623E">
        <w:instrText xml:space="preserve"> XE "</w:instrText>
      </w:r>
      <w:r>
        <w:rPr>
          <w:color w:val="FF0000"/>
        </w:rPr>
        <w:instrText>Carta de colores RHS</w:instrText>
      </w:r>
      <w:r w:rsidRPr="0028623E">
        <w:instrText xml:space="preserve">" </w:instrText>
      </w:r>
      <w:r w:rsidRPr="0028623E">
        <w:rPr>
          <w:color w:val="FF0000"/>
        </w:rPr>
        <w:fldChar w:fldCharType="end"/>
      </w:r>
      <w:r w:rsidRPr="00222ED0">
        <w:t xml:space="preserve"> a los correspondientes </w:t>
      </w:r>
      <w:r w:rsidRPr="0068075D">
        <w:rPr>
          <w:color w:val="FF0000"/>
        </w:rPr>
        <w:t>grupos de color UPOV</w:t>
      </w:r>
      <w:r w:rsidRPr="0028623E">
        <w:rPr>
          <w:color w:val="FF0000"/>
        </w:rPr>
        <w:fldChar w:fldCharType="begin"/>
      </w:r>
      <w:r w:rsidRPr="0028623E">
        <w:instrText xml:space="preserve"> XE "</w:instrText>
      </w:r>
      <w:r>
        <w:rPr>
          <w:color w:val="FF0000"/>
        </w:rPr>
        <w:instrText xml:space="preserve">Grupos </w:instrText>
      </w:r>
      <w:r w:rsidRPr="0017310E">
        <w:rPr>
          <w:color w:val="FF0000"/>
        </w:rPr>
        <w:instrText>de color</w:instrText>
      </w:r>
      <w:r>
        <w:rPr>
          <w:color w:val="FF0000"/>
        </w:rPr>
        <w:instrText xml:space="preserve"> UPOV</w:instrText>
      </w:r>
      <w:r w:rsidRPr="0028623E">
        <w:instrText xml:space="preserve">" </w:instrText>
      </w:r>
      <w:r w:rsidRPr="0028623E">
        <w:rPr>
          <w:color w:val="FF0000"/>
        </w:rPr>
        <w:fldChar w:fldCharType="end"/>
      </w:r>
      <w:r w:rsidRPr="00222ED0">
        <w:t xml:space="preserve"> como sigue:</w:t>
      </w:r>
    </w:p>
    <w:p w:rsidR="009F280F" w:rsidRPr="00E94297" w:rsidRDefault="009F280F" w:rsidP="009F280F">
      <w:pPr>
        <w:rPr>
          <w:lang w:val="es-ES"/>
        </w:rPr>
      </w:pPr>
    </w:p>
    <w:p w:rsidR="009F280F" w:rsidRPr="00E94297" w:rsidRDefault="009F280F" w:rsidP="009F280F">
      <w:pPr>
        <w:ind w:left="1985" w:hanging="1276"/>
        <w:rPr>
          <w:lang w:val="es-ES"/>
        </w:rPr>
      </w:pPr>
      <w:r w:rsidRPr="00222ED0">
        <w:t>Apéndice I:</w:t>
      </w:r>
      <w:r w:rsidRPr="00E94297">
        <w:rPr>
          <w:lang w:val="es-ES"/>
        </w:rPr>
        <w:tab/>
      </w:r>
      <w:r w:rsidRPr="005B7094">
        <w:t>Asignación de grupos de color UPOV a cada color RHS según el orden de los números RHS</w:t>
      </w:r>
    </w:p>
    <w:p w:rsidR="009F280F" w:rsidRPr="00E94297" w:rsidRDefault="009F280F" w:rsidP="009F280F">
      <w:pPr>
        <w:ind w:left="1985" w:hanging="1276"/>
        <w:rPr>
          <w:lang w:val="es-ES"/>
        </w:rPr>
      </w:pPr>
    </w:p>
    <w:p w:rsidR="009F280F" w:rsidRPr="00E94297" w:rsidRDefault="009F280F" w:rsidP="009F280F">
      <w:pPr>
        <w:ind w:left="1985" w:hanging="1276"/>
        <w:rPr>
          <w:lang w:val="es-ES"/>
        </w:rPr>
      </w:pPr>
      <w:r w:rsidRPr="00222ED0">
        <w:t>Apéndice II:</w:t>
      </w:r>
      <w:r w:rsidRPr="00E94297">
        <w:rPr>
          <w:lang w:val="es-ES"/>
        </w:rPr>
        <w:tab/>
      </w:r>
      <w:r w:rsidRPr="00222ED0">
        <w:t>Colores RHS incluidos en cada grupo de color UPOV</w:t>
      </w:r>
    </w:p>
    <w:p w:rsidR="009F280F" w:rsidRPr="00E94297" w:rsidRDefault="009F280F" w:rsidP="009F280F">
      <w:pPr>
        <w:rPr>
          <w:lang w:val="es-ES"/>
        </w:rPr>
      </w:pPr>
    </w:p>
    <w:p w:rsidR="009F280F" w:rsidRPr="00E94297" w:rsidRDefault="009F280F" w:rsidP="009F280F">
      <w:pPr>
        <w:rPr>
          <w:lang w:val="es-ES"/>
        </w:rPr>
      </w:pPr>
    </w:p>
    <w:p w:rsidR="009F280F" w:rsidRPr="00E94297" w:rsidRDefault="009F280F" w:rsidP="009F280F">
      <w:pPr>
        <w:rPr>
          <w:lang w:val="es-ES"/>
        </w:rPr>
      </w:pPr>
    </w:p>
    <w:p w:rsidR="009F280F" w:rsidRPr="00E94297" w:rsidRDefault="009F280F" w:rsidP="009F280F">
      <w:pPr>
        <w:jc w:val="right"/>
        <w:rPr>
          <w:lang w:val="es-ES"/>
        </w:rPr>
      </w:pPr>
      <w:r w:rsidRPr="008310F7">
        <w:t>[Siguen los Apéndices del Anexo]</w:t>
      </w:r>
    </w:p>
    <w:p w:rsidR="009F280F" w:rsidRPr="00E94297" w:rsidRDefault="009F280F" w:rsidP="009F280F">
      <w:pPr>
        <w:rPr>
          <w:lang w:val="es-ES"/>
        </w:rPr>
        <w:sectPr w:rsidR="009F280F" w:rsidRPr="00E94297" w:rsidSect="00892FD9">
          <w:headerReference w:type="default" r:id="rId561"/>
          <w:headerReference w:type="first" r:id="rId562"/>
          <w:endnotePr>
            <w:numFmt w:val="lowerLetter"/>
          </w:endnotePr>
          <w:pgSz w:w="11906" w:h="16838" w:code="9"/>
          <w:pgMar w:top="510" w:right="1134" w:bottom="1134" w:left="1134" w:header="510" w:footer="624" w:gutter="0"/>
          <w:cols w:space="720"/>
          <w:titlePg/>
        </w:sectPr>
      </w:pPr>
    </w:p>
    <w:p w:rsidR="009F280F" w:rsidRPr="002A3322" w:rsidRDefault="009F280F" w:rsidP="009F280F">
      <w:pPr>
        <w:pStyle w:val="Heading2"/>
        <w:jc w:val="center"/>
        <w:rPr>
          <w:lang w:val="es-ES"/>
        </w:rPr>
      </w:pPr>
      <w:bookmarkStart w:id="568" w:name="_Toc15562933"/>
      <w:r w:rsidRPr="00F34D35">
        <w:rPr>
          <w:lang w:val="es-ES_tradnl"/>
        </w:rPr>
        <w:t>Apéndice I del Anexo</w:t>
      </w:r>
      <w:r w:rsidRPr="00F34D35">
        <w:rPr>
          <w:lang w:val="es-ES_tradnl"/>
        </w:rPr>
        <w:br/>
      </w:r>
      <w:r w:rsidRPr="00F34D35">
        <w:rPr>
          <w:u w:val="none"/>
          <w:lang w:val="es-ES_tradnl"/>
        </w:rPr>
        <w:t>   </w:t>
      </w:r>
      <w:r w:rsidRPr="00892FD9">
        <w:rPr>
          <w:b/>
          <w:u w:val="none"/>
          <w:lang w:val="es-ES"/>
        </w:rPr>
        <w:br/>
      </w:r>
      <w:r w:rsidRPr="002A3322">
        <w:rPr>
          <w:lang w:val="es-ES_tradnl"/>
        </w:rPr>
        <w:t>Asignación de grupos de color UPOV</w:t>
      </w:r>
      <w:r w:rsidRPr="002A3322">
        <w:fldChar w:fldCharType="begin"/>
      </w:r>
      <w:r w:rsidRPr="002A3322">
        <w:rPr>
          <w:lang w:val="es-ES_tradnl"/>
        </w:rPr>
        <w:instrText xml:space="preserve"> XE "Grupos de color UPOV" </w:instrText>
      </w:r>
      <w:r w:rsidRPr="002A3322">
        <w:fldChar w:fldCharType="end"/>
      </w:r>
      <w:r w:rsidRPr="002A3322">
        <w:rPr>
          <w:lang w:val="es-ES_tradnl"/>
        </w:rPr>
        <w:t xml:space="preserve"> a cada color RHS según el orden de los números RHS</w:t>
      </w:r>
      <w:bookmarkEnd w:id="568"/>
    </w:p>
    <w:p w:rsidR="009F280F" w:rsidRPr="00E94297" w:rsidRDefault="009F280F" w:rsidP="009F280F">
      <w:pPr>
        <w:rPr>
          <w:rFonts w:cs="Arial"/>
          <w:lang w:val="es-ES"/>
        </w:rPr>
      </w:pPr>
    </w:p>
    <w:p w:rsidR="009F280F" w:rsidRPr="00892FD9" w:rsidRDefault="009F280F" w:rsidP="009F280F">
      <w:pPr>
        <w:jc w:val="center"/>
      </w:pPr>
      <w:r w:rsidRPr="00892FD9">
        <w:t xml:space="preserve">COLORES RHS (EDICIONES DE 1986, 1995, 2001 Y 2007 DE LA </w:t>
      </w:r>
      <w:r w:rsidRPr="00683541">
        <w:rPr>
          <w:color w:val="FF0000"/>
        </w:rPr>
        <w:t>CARTA DE COLORES RHS</w:t>
      </w:r>
      <w:r w:rsidRPr="0028623E">
        <w:rPr>
          <w:color w:val="FF0000"/>
        </w:rPr>
        <w:fldChar w:fldCharType="begin"/>
      </w:r>
      <w:r w:rsidRPr="0028623E">
        <w:instrText xml:space="preserve"> XE "</w:instrText>
      </w:r>
      <w:r>
        <w:rPr>
          <w:color w:val="FF0000"/>
        </w:rPr>
        <w:instrText>Carta de colores RHS</w:instrText>
      </w:r>
      <w:r w:rsidRPr="0028623E">
        <w:instrText xml:space="preserve">" </w:instrText>
      </w:r>
      <w:r w:rsidRPr="0028623E">
        <w:rPr>
          <w:color w:val="FF0000"/>
        </w:rPr>
        <w:fldChar w:fldCharType="end"/>
      </w:r>
      <w:r w:rsidRPr="00892FD9">
        <w:t xml:space="preserve">) </w:t>
      </w:r>
      <w:r w:rsidRPr="00892FD9">
        <w:br/>
        <w:t xml:space="preserve">POR </w:t>
      </w:r>
      <w:r w:rsidRPr="0068075D">
        <w:rPr>
          <w:color w:val="FF0000"/>
        </w:rPr>
        <w:t>GRUPOS DE COLOR UPOV</w:t>
      </w:r>
    </w:p>
    <w:p w:rsidR="009F280F" w:rsidRPr="00892FD9" w:rsidRDefault="009F280F" w:rsidP="009F280F">
      <w:pPr>
        <w:jc w:val="center"/>
      </w:pPr>
    </w:p>
    <w:tbl>
      <w:tblPr>
        <w:tblW w:w="10205" w:type="dxa"/>
        <w:tblInd w:w="-254" w:type="dxa"/>
        <w:tblLayout w:type="fixed"/>
        <w:tblCellMar>
          <w:left w:w="30" w:type="dxa"/>
          <w:right w:w="30" w:type="dxa"/>
        </w:tblCellMar>
        <w:tblLook w:val="0000" w:firstRow="0" w:lastRow="0" w:firstColumn="0" w:lastColumn="0" w:noHBand="0" w:noVBand="0"/>
      </w:tblPr>
      <w:tblGrid>
        <w:gridCol w:w="1418"/>
        <w:gridCol w:w="1276"/>
        <w:gridCol w:w="1778"/>
        <w:gridCol w:w="1651"/>
        <w:gridCol w:w="1701"/>
        <w:gridCol w:w="2381"/>
      </w:tblGrid>
      <w:tr w:rsidR="009F280F" w:rsidRPr="00AF2D4E" w:rsidTr="00F21A3F">
        <w:trPr>
          <w:tblHeader/>
        </w:trPr>
        <w:tc>
          <w:tcPr>
            <w:tcW w:w="1418" w:type="dxa"/>
            <w:tcBorders>
              <w:top w:val="single" w:sz="4" w:space="0" w:color="auto"/>
              <w:bottom w:val="single" w:sz="4" w:space="0" w:color="auto"/>
            </w:tcBorders>
          </w:tcPr>
          <w:p w:rsidR="009F280F" w:rsidRPr="00AF2D4E" w:rsidRDefault="009F280F" w:rsidP="00F21A3F">
            <w:pPr>
              <w:spacing w:before="60" w:after="60"/>
              <w:jc w:val="center"/>
              <w:rPr>
                <w:snapToGrid w:val="0"/>
                <w:color w:val="000000"/>
              </w:rPr>
            </w:pPr>
            <w:r w:rsidRPr="00AF2D4E">
              <w:rPr>
                <w:snapToGrid w:val="0"/>
              </w:rPr>
              <w:t>Nº de grupo UPOV</w:t>
            </w:r>
          </w:p>
        </w:tc>
        <w:tc>
          <w:tcPr>
            <w:tcW w:w="1276" w:type="dxa"/>
            <w:tcBorders>
              <w:top w:val="single" w:sz="4" w:space="0" w:color="auto"/>
              <w:bottom w:val="single" w:sz="4" w:space="0" w:color="auto"/>
            </w:tcBorders>
            <w:vAlign w:val="center"/>
          </w:tcPr>
          <w:p w:rsidR="009F280F" w:rsidRPr="00AF2D4E" w:rsidRDefault="009F280F" w:rsidP="00F21A3F">
            <w:pPr>
              <w:spacing w:before="60" w:after="60"/>
              <w:jc w:val="center"/>
              <w:rPr>
                <w:snapToGrid w:val="0"/>
                <w:color w:val="000000"/>
              </w:rPr>
            </w:pPr>
            <w:r w:rsidRPr="00AF2D4E">
              <w:rPr>
                <w:snapToGrid w:val="0"/>
              </w:rPr>
              <w:t>Nº RHS</w:t>
            </w:r>
          </w:p>
        </w:tc>
        <w:tc>
          <w:tcPr>
            <w:tcW w:w="1778" w:type="dxa"/>
            <w:tcBorders>
              <w:top w:val="single" w:sz="4" w:space="0" w:color="auto"/>
              <w:bottom w:val="single" w:sz="4" w:space="0" w:color="auto"/>
            </w:tcBorders>
            <w:vAlign w:val="center"/>
          </w:tcPr>
          <w:p w:rsidR="009F280F" w:rsidRPr="00AF2D4E" w:rsidRDefault="009F280F" w:rsidP="00F21A3F">
            <w:pPr>
              <w:spacing w:before="60" w:after="60"/>
              <w:rPr>
                <w:noProof/>
                <w:snapToGrid w:val="0"/>
                <w:color w:val="000000"/>
              </w:rPr>
            </w:pPr>
            <w:r w:rsidRPr="00AF2D4E">
              <w:rPr>
                <w:noProof/>
              </w:rPr>
              <w:t>English</w:t>
            </w:r>
          </w:p>
        </w:tc>
        <w:tc>
          <w:tcPr>
            <w:tcW w:w="1651" w:type="dxa"/>
            <w:tcBorders>
              <w:top w:val="single" w:sz="4" w:space="0" w:color="auto"/>
              <w:bottom w:val="single" w:sz="4" w:space="0" w:color="auto"/>
            </w:tcBorders>
            <w:vAlign w:val="center"/>
          </w:tcPr>
          <w:p w:rsidR="009F280F" w:rsidRPr="00AF2D4E" w:rsidRDefault="009F280F" w:rsidP="00F21A3F">
            <w:pPr>
              <w:spacing w:before="60" w:after="60"/>
              <w:jc w:val="left"/>
              <w:rPr>
                <w:noProof/>
                <w:snapToGrid w:val="0"/>
                <w:color w:val="000000"/>
                <w:lang w:val="fr-FR"/>
              </w:rPr>
            </w:pPr>
            <w:r w:rsidRPr="00AF2D4E">
              <w:rPr>
                <w:noProof/>
                <w:lang w:val="fr-FR"/>
              </w:rPr>
              <w:t>français</w:t>
            </w:r>
          </w:p>
        </w:tc>
        <w:tc>
          <w:tcPr>
            <w:tcW w:w="1701" w:type="dxa"/>
            <w:tcBorders>
              <w:top w:val="single" w:sz="4" w:space="0" w:color="auto"/>
              <w:bottom w:val="single" w:sz="4" w:space="0" w:color="auto"/>
            </w:tcBorders>
            <w:vAlign w:val="center"/>
          </w:tcPr>
          <w:p w:rsidR="009F280F" w:rsidRPr="00AF2D4E" w:rsidRDefault="009F280F" w:rsidP="00F21A3F">
            <w:pPr>
              <w:spacing w:before="60" w:after="60"/>
              <w:rPr>
                <w:noProof/>
                <w:snapToGrid w:val="0"/>
                <w:color w:val="000000"/>
                <w:lang w:val="de-DE" w:eastAsia="de-DE"/>
              </w:rPr>
            </w:pPr>
            <w:r w:rsidRPr="00AF2D4E">
              <w:rPr>
                <w:noProof/>
                <w:snapToGrid w:val="0"/>
                <w:color w:val="000000"/>
                <w:lang w:val="de-DE" w:eastAsia="de-DE"/>
              </w:rPr>
              <w:t>deutsch</w:t>
            </w:r>
          </w:p>
        </w:tc>
        <w:tc>
          <w:tcPr>
            <w:tcW w:w="2381" w:type="dxa"/>
            <w:tcBorders>
              <w:top w:val="single" w:sz="4" w:space="0" w:color="auto"/>
              <w:bottom w:val="single" w:sz="4" w:space="0" w:color="auto"/>
            </w:tcBorders>
            <w:vAlign w:val="center"/>
          </w:tcPr>
          <w:p w:rsidR="009F280F" w:rsidRPr="00AF2D4E" w:rsidRDefault="009F280F" w:rsidP="00F21A3F">
            <w:pPr>
              <w:spacing w:before="60" w:after="60"/>
              <w:jc w:val="left"/>
              <w:rPr>
                <w:snapToGrid w:val="0"/>
                <w:color w:val="000000"/>
              </w:rPr>
            </w:pPr>
            <w:r w:rsidRPr="00AF2D4E">
              <w:t>español</w:t>
            </w:r>
          </w:p>
        </w:tc>
      </w:tr>
      <w:tr w:rsidR="009F280F" w:rsidRPr="00AF2D4E" w:rsidTr="00F21A3F">
        <w:tc>
          <w:tcPr>
            <w:tcW w:w="1418" w:type="dxa"/>
            <w:tcBorders>
              <w:top w:val="single" w:sz="4" w:space="0" w:color="auto"/>
            </w:tcBorders>
          </w:tcPr>
          <w:p w:rsidR="009F280F" w:rsidRPr="00AF2D4E" w:rsidRDefault="009F280F" w:rsidP="00F21A3F">
            <w:pPr>
              <w:jc w:val="center"/>
              <w:rPr>
                <w:snapToGrid w:val="0"/>
                <w:color w:val="000000"/>
                <w:sz w:val="18"/>
                <w:szCs w:val="18"/>
              </w:rPr>
            </w:pPr>
            <w:r w:rsidRPr="00AF2D4E">
              <w:rPr>
                <w:snapToGrid w:val="0"/>
                <w:color w:val="000000"/>
                <w:sz w:val="18"/>
                <w:szCs w:val="18"/>
              </w:rPr>
              <w:t>11</w:t>
            </w:r>
          </w:p>
        </w:tc>
        <w:tc>
          <w:tcPr>
            <w:tcW w:w="1276" w:type="dxa"/>
            <w:tcBorders>
              <w:top w:val="single" w:sz="4" w:space="0" w:color="auto"/>
            </w:tcBorders>
          </w:tcPr>
          <w:p w:rsidR="009F280F" w:rsidRPr="00AF2D4E" w:rsidRDefault="009F280F" w:rsidP="00F21A3F">
            <w:pPr>
              <w:jc w:val="center"/>
              <w:rPr>
                <w:snapToGrid w:val="0"/>
                <w:color w:val="000000"/>
                <w:sz w:val="18"/>
                <w:szCs w:val="18"/>
              </w:rPr>
            </w:pPr>
            <w:r w:rsidRPr="00AF2D4E">
              <w:rPr>
                <w:snapToGrid w:val="0"/>
                <w:color w:val="000000"/>
                <w:sz w:val="18"/>
                <w:szCs w:val="18"/>
              </w:rPr>
              <w:t>001A</w:t>
            </w:r>
          </w:p>
        </w:tc>
        <w:tc>
          <w:tcPr>
            <w:tcW w:w="1778" w:type="dxa"/>
            <w:tcBorders>
              <w:top w:val="single" w:sz="4" w:space="0" w:color="auto"/>
            </w:tcBorders>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w:t>
            </w:r>
          </w:p>
        </w:tc>
        <w:tc>
          <w:tcPr>
            <w:tcW w:w="1651" w:type="dxa"/>
            <w:tcBorders>
              <w:top w:val="single" w:sz="4" w:space="0" w:color="auto"/>
            </w:tcBorders>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Borders>
              <w:top w:val="single" w:sz="4" w:space="0" w:color="auto"/>
            </w:tcBorders>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Borders>
              <w:top w:val="single" w:sz="4" w:space="0" w:color="auto"/>
            </w:tcBorders>
          </w:tcPr>
          <w:p w:rsidR="009F280F" w:rsidRPr="00AF2D4E" w:rsidRDefault="009F280F" w:rsidP="00F21A3F">
            <w:pPr>
              <w:jc w:val="left"/>
              <w:rPr>
                <w:snapToGrid w:val="0"/>
                <w:sz w:val="18"/>
                <w:szCs w:val="18"/>
              </w:rPr>
            </w:pPr>
            <w:r w:rsidRPr="00AF2D4E">
              <w:rPr>
                <w:snapToGrid w:val="0"/>
                <w:sz w:val="18"/>
                <w:szCs w:val="18"/>
              </w:rPr>
              <w:t>amarillo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001B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w:t>
            </w:r>
            <w:r w:rsidRPr="00AF2D4E">
              <w:rPr>
                <w:noProof/>
                <w:snapToGrid w:val="0"/>
                <w:color w:val="000000"/>
                <w:sz w:val="18"/>
                <w:szCs w:val="18"/>
                <w:lang w:val="fr-FR"/>
              </w:rPr>
              <w:noBreakHyphen/>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001C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w:t>
            </w:r>
            <w:r w:rsidRPr="00AF2D4E">
              <w:rPr>
                <w:noProof/>
                <w:snapToGrid w:val="0"/>
                <w:color w:val="000000"/>
                <w:sz w:val="18"/>
                <w:szCs w:val="18"/>
                <w:lang w:val="fr-FR"/>
              </w:rPr>
              <w:noBreakHyphen/>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001D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w:t>
            </w:r>
            <w:r w:rsidRPr="00AF2D4E">
              <w:rPr>
                <w:noProof/>
                <w:snapToGrid w:val="0"/>
                <w:color w:val="000000"/>
                <w:sz w:val="18"/>
                <w:szCs w:val="18"/>
                <w:lang w:val="fr-FR"/>
              </w:rPr>
              <w:noBreakHyphen/>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002A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002B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002C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w:t>
            </w:r>
            <w:r w:rsidRPr="00AF2D4E">
              <w:rPr>
                <w:noProof/>
                <w:snapToGrid w:val="0"/>
                <w:color w:val="000000"/>
                <w:sz w:val="18"/>
                <w:szCs w:val="18"/>
                <w:lang w:val="fr-FR"/>
              </w:rPr>
              <w:noBreakHyphen/>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002D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w:t>
            </w:r>
            <w:r w:rsidRPr="00AF2D4E">
              <w:rPr>
                <w:noProof/>
                <w:snapToGrid w:val="0"/>
                <w:color w:val="000000"/>
                <w:sz w:val="18"/>
                <w:szCs w:val="18"/>
                <w:lang w:val="fr-FR"/>
              </w:rPr>
              <w:noBreakHyphen/>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003A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003B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003C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003D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w:t>
            </w:r>
            <w:r w:rsidRPr="00AF2D4E">
              <w:rPr>
                <w:noProof/>
                <w:snapToGrid w:val="0"/>
                <w:color w:val="000000"/>
                <w:sz w:val="18"/>
                <w:szCs w:val="18"/>
                <w:lang w:val="fr-FR"/>
              </w:rPr>
              <w:noBreakHyphen/>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004A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004B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004C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w:t>
            </w:r>
            <w:r w:rsidRPr="00AF2D4E">
              <w:rPr>
                <w:noProof/>
                <w:snapToGrid w:val="0"/>
                <w:color w:val="000000"/>
                <w:sz w:val="18"/>
                <w:szCs w:val="18"/>
                <w:lang w:val="fr-FR"/>
              </w:rPr>
              <w:noBreakHyphen/>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004D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005A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005B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005C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005D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006A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006B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006C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006D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008A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008B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008C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008D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009A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009B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009C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009D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010A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010B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010C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010D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011A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011B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011C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011D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012A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012B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012C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012D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013A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013B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013C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013D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014A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014B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014C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014D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015A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015B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015C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015D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016A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016B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016C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016D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9F280F" w:rsidRPr="00AF2D4E" w:rsidRDefault="009F280F" w:rsidP="00F21A3F">
            <w:pPr>
              <w:jc w:val="left"/>
              <w:rPr>
                <w:snapToGrid w:val="0"/>
                <w:sz w:val="18"/>
                <w:szCs w:val="18"/>
              </w:rPr>
            </w:pPr>
            <w:r w:rsidRPr="00AF2D4E">
              <w:rPr>
                <w:snapToGrid w:val="0"/>
                <w:sz w:val="18"/>
                <w:szCs w:val="18"/>
              </w:rPr>
              <w:t>amarillo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018A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018B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018C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018D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019A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019B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019C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019D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020A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020B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020C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020D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021A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021B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021C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021D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022A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022B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022C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022D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023A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023B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023C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023D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024A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024B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024C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024D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025A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025B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025C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025D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026A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026B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026C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026D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028A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028B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028C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028D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029A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029B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029C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029D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030A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030B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030C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030D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031A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031B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031C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031D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032A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032B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032C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032D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033A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9F280F" w:rsidRPr="00AF2D4E" w:rsidRDefault="009F280F" w:rsidP="00F21A3F">
            <w:pPr>
              <w:jc w:val="left"/>
              <w:rPr>
                <w:snapToGrid w:val="0"/>
                <w:sz w:val="18"/>
                <w:szCs w:val="18"/>
              </w:rPr>
            </w:pPr>
            <w:r w:rsidRPr="00AF2D4E">
              <w:rPr>
                <w:snapToGrid w:val="0"/>
                <w:sz w:val="18"/>
                <w:szCs w:val="18"/>
              </w:rPr>
              <w:t>rojo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033B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033C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033D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034A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9F280F" w:rsidRPr="00AF2D4E" w:rsidRDefault="009F280F" w:rsidP="00F21A3F">
            <w:pPr>
              <w:jc w:val="left"/>
              <w:rPr>
                <w:snapToGrid w:val="0"/>
                <w:sz w:val="18"/>
                <w:szCs w:val="18"/>
              </w:rPr>
            </w:pPr>
            <w:r w:rsidRPr="00AF2D4E">
              <w:rPr>
                <w:snapToGrid w:val="0"/>
                <w:sz w:val="18"/>
                <w:szCs w:val="18"/>
              </w:rPr>
              <w:t>rojo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034B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034C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034D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035A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035B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035C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035D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036A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036B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036C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036D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038A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038B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038C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038D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039A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039B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039C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039D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040A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9F280F" w:rsidRPr="00AF2D4E" w:rsidRDefault="009F280F" w:rsidP="00F21A3F">
            <w:pPr>
              <w:jc w:val="left"/>
              <w:rPr>
                <w:snapToGrid w:val="0"/>
                <w:sz w:val="18"/>
                <w:szCs w:val="18"/>
              </w:rPr>
            </w:pPr>
            <w:r w:rsidRPr="00AF2D4E">
              <w:rPr>
                <w:snapToGrid w:val="0"/>
                <w:sz w:val="18"/>
                <w:szCs w:val="18"/>
              </w:rPr>
              <w:t>rojo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040B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9F280F" w:rsidRPr="00AF2D4E" w:rsidRDefault="009F280F" w:rsidP="00F21A3F">
            <w:pPr>
              <w:jc w:val="left"/>
              <w:rPr>
                <w:snapToGrid w:val="0"/>
                <w:sz w:val="18"/>
                <w:szCs w:val="18"/>
              </w:rPr>
            </w:pPr>
            <w:r w:rsidRPr="00AF2D4E">
              <w:rPr>
                <w:snapToGrid w:val="0"/>
                <w:sz w:val="18"/>
                <w:szCs w:val="18"/>
              </w:rPr>
              <w:t>rojo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040C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040D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041A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9F280F" w:rsidRPr="00AF2D4E" w:rsidRDefault="009F280F" w:rsidP="00F21A3F">
            <w:pPr>
              <w:jc w:val="left"/>
              <w:rPr>
                <w:snapToGrid w:val="0"/>
                <w:sz w:val="18"/>
                <w:szCs w:val="18"/>
              </w:rPr>
            </w:pPr>
            <w:r w:rsidRPr="00AF2D4E">
              <w:rPr>
                <w:snapToGrid w:val="0"/>
                <w:sz w:val="18"/>
                <w:szCs w:val="18"/>
              </w:rPr>
              <w:t>rojo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041B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041C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041D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042A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9F280F" w:rsidRPr="00AF2D4E" w:rsidRDefault="009F280F" w:rsidP="00F21A3F">
            <w:pPr>
              <w:jc w:val="left"/>
              <w:rPr>
                <w:snapToGrid w:val="0"/>
                <w:sz w:val="18"/>
                <w:szCs w:val="18"/>
              </w:rPr>
            </w:pPr>
            <w:r w:rsidRPr="00AF2D4E">
              <w:rPr>
                <w:snapToGrid w:val="0"/>
                <w:sz w:val="18"/>
                <w:szCs w:val="18"/>
              </w:rPr>
              <w:t>rojo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042B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9F280F" w:rsidRPr="00AF2D4E" w:rsidRDefault="009F280F" w:rsidP="00F21A3F">
            <w:pPr>
              <w:jc w:val="left"/>
              <w:rPr>
                <w:snapToGrid w:val="0"/>
                <w:sz w:val="18"/>
                <w:szCs w:val="18"/>
              </w:rPr>
            </w:pPr>
            <w:r w:rsidRPr="00AF2D4E">
              <w:rPr>
                <w:snapToGrid w:val="0"/>
                <w:sz w:val="18"/>
                <w:szCs w:val="18"/>
              </w:rPr>
              <w:t>rojo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042C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9F280F" w:rsidRPr="00AF2D4E" w:rsidRDefault="009F280F" w:rsidP="00F21A3F">
            <w:pPr>
              <w:jc w:val="left"/>
              <w:rPr>
                <w:snapToGrid w:val="0"/>
                <w:sz w:val="18"/>
                <w:szCs w:val="18"/>
              </w:rPr>
            </w:pPr>
            <w:r w:rsidRPr="00AF2D4E">
              <w:rPr>
                <w:snapToGrid w:val="0"/>
                <w:sz w:val="18"/>
                <w:szCs w:val="18"/>
              </w:rPr>
              <w:t>rojo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042D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043A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9F280F" w:rsidRPr="00AF2D4E" w:rsidRDefault="009F280F" w:rsidP="00F21A3F">
            <w:pPr>
              <w:jc w:val="left"/>
              <w:rPr>
                <w:snapToGrid w:val="0"/>
                <w:sz w:val="18"/>
                <w:szCs w:val="18"/>
              </w:rPr>
            </w:pPr>
            <w:r w:rsidRPr="00AF2D4E">
              <w:rPr>
                <w:snapToGrid w:val="0"/>
                <w:sz w:val="18"/>
                <w:szCs w:val="18"/>
              </w:rPr>
              <w:t>rojo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043B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9F280F" w:rsidRPr="00AF2D4E" w:rsidRDefault="009F280F" w:rsidP="00F21A3F">
            <w:pPr>
              <w:jc w:val="left"/>
              <w:rPr>
                <w:snapToGrid w:val="0"/>
                <w:sz w:val="18"/>
                <w:szCs w:val="18"/>
              </w:rPr>
            </w:pPr>
            <w:r w:rsidRPr="00AF2D4E">
              <w:rPr>
                <w:snapToGrid w:val="0"/>
                <w:sz w:val="18"/>
                <w:szCs w:val="18"/>
              </w:rPr>
              <w:t>rojo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043C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043D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044A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9F280F" w:rsidRPr="00AF2D4E" w:rsidRDefault="009F280F" w:rsidP="00F21A3F">
            <w:pPr>
              <w:jc w:val="left"/>
              <w:rPr>
                <w:snapToGrid w:val="0"/>
                <w:sz w:val="18"/>
                <w:szCs w:val="18"/>
              </w:rPr>
            </w:pPr>
            <w:r w:rsidRPr="00AF2D4E">
              <w:rPr>
                <w:snapToGrid w:val="0"/>
                <w:sz w:val="18"/>
                <w:szCs w:val="18"/>
              </w:rPr>
              <w:t>rojo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044B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9F280F" w:rsidRPr="00AF2D4E" w:rsidRDefault="009F280F" w:rsidP="00F21A3F">
            <w:pPr>
              <w:jc w:val="left"/>
              <w:rPr>
                <w:snapToGrid w:val="0"/>
                <w:sz w:val="18"/>
                <w:szCs w:val="18"/>
              </w:rPr>
            </w:pPr>
            <w:r w:rsidRPr="00AF2D4E">
              <w:rPr>
                <w:snapToGrid w:val="0"/>
                <w:sz w:val="18"/>
                <w:szCs w:val="18"/>
              </w:rPr>
              <w:t>rojo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044C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9F280F" w:rsidRPr="00AF2D4E" w:rsidRDefault="009F280F" w:rsidP="00F21A3F">
            <w:pPr>
              <w:jc w:val="left"/>
              <w:rPr>
                <w:snapToGrid w:val="0"/>
                <w:sz w:val="18"/>
                <w:szCs w:val="18"/>
              </w:rPr>
            </w:pPr>
            <w:r w:rsidRPr="00AF2D4E">
              <w:rPr>
                <w:snapToGrid w:val="0"/>
                <w:sz w:val="18"/>
                <w:szCs w:val="18"/>
              </w:rPr>
              <w:t>rojo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044D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045A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9F280F" w:rsidRPr="00AF2D4E" w:rsidRDefault="009F280F" w:rsidP="00F21A3F">
            <w:pPr>
              <w:jc w:val="left"/>
              <w:rPr>
                <w:snapToGrid w:val="0"/>
                <w:sz w:val="18"/>
                <w:szCs w:val="18"/>
              </w:rPr>
            </w:pPr>
            <w:r w:rsidRPr="00AF2D4E">
              <w:rPr>
                <w:snapToGrid w:val="0"/>
                <w:sz w:val="18"/>
                <w:szCs w:val="18"/>
              </w:rPr>
              <w:t>rojo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045B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9F280F" w:rsidRPr="00AF2D4E" w:rsidRDefault="009F280F" w:rsidP="00F21A3F">
            <w:pPr>
              <w:jc w:val="left"/>
              <w:rPr>
                <w:snapToGrid w:val="0"/>
                <w:sz w:val="18"/>
                <w:szCs w:val="18"/>
              </w:rPr>
            </w:pPr>
            <w:r w:rsidRPr="00AF2D4E">
              <w:rPr>
                <w:snapToGrid w:val="0"/>
                <w:sz w:val="18"/>
                <w:szCs w:val="18"/>
              </w:rPr>
              <w:t>rojo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045C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9F280F" w:rsidRPr="00AF2D4E" w:rsidRDefault="009F280F" w:rsidP="00F21A3F">
            <w:pPr>
              <w:jc w:val="left"/>
              <w:rPr>
                <w:snapToGrid w:val="0"/>
                <w:sz w:val="18"/>
                <w:szCs w:val="18"/>
              </w:rPr>
            </w:pPr>
            <w:r w:rsidRPr="00AF2D4E">
              <w:rPr>
                <w:snapToGrid w:val="0"/>
                <w:sz w:val="18"/>
                <w:szCs w:val="18"/>
              </w:rPr>
              <w:t>rojo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045D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pink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rouge-rose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dunkelrosarot</w:t>
            </w:r>
          </w:p>
        </w:tc>
        <w:tc>
          <w:tcPr>
            <w:tcW w:w="2381" w:type="dxa"/>
          </w:tcPr>
          <w:p w:rsidR="009F280F" w:rsidRPr="00AF2D4E" w:rsidRDefault="009F280F" w:rsidP="00F21A3F">
            <w:pPr>
              <w:jc w:val="left"/>
              <w:rPr>
                <w:snapToGrid w:val="0"/>
                <w:sz w:val="18"/>
                <w:szCs w:val="18"/>
              </w:rPr>
            </w:pPr>
            <w:r w:rsidRPr="00AF2D4E">
              <w:rPr>
                <w:snapToGrid w:val="0"/>
                <w:sz w:val="18"/>
                <w:szCs w:val="18"/>
              </w:rPr>
              <w:t>rojo rosado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046A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purple red</w:t>
            </w:r>
          </w:p>
        </w:tc>
        <w:tc>
          <w:tcPr>
            <w:tcW w:w="1651" w:type="dxa"/>
          </w:tcPr>
          <w:p w:rsidR="009F280F" w:rsidRPr="00AF2D4E" w:rsidRDefault="009F280F" w:rsidP="00F21A3F">
            <w:pPr>
              <w:jc w:val="left"/>
              <w:rPr>
                <w:noProof/>
                <w:snapToGrid w:val="0"/>
                <w:color w:val="000000"/>
                <w:sz w:val="18"/>
                <w:szCs w:val="18"/>
                <w:lang w:val="fr-FR"/>
              </w:rPr>
            </w:pPr>
            <w:r>
              <w:rPr>
                <w:rFonts w:cs="Arial"/>
                <w:noProof/>
                <w:snapToGrid w:val="0"/>
                <w:color w:val="000000"/>
                <w:sz w:val="18"/>
                <w:szCs w:val="18"/>
                <w:lang w:val="fr-FR"/>
              </w:rPr>
              <w:t>rouge-</w:t>
            </w:r>
            <w:r w:rsidRPr="00AF2D4E">
              <w:rPr>
                <w:noProof/>
                <w:snapToGrid w:val="0"/>
                <w:color w:val="000000"/>
                <w:sz w:val="18"/>
                <w:szCs w:val="18"/>
                <w:lang w:val="fr-FR"/>
              </w:rPr>
              <w:t>pourpre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046B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9F280F" w:rsidRPr="00AF2D4E" w:rsidRDefault="009F280F" w:rsidP="00F21A3F">
            <w:pPr>
              <w:jc w:val="left"/>
              <w:rPr>
                <w:snapToGrid w:val="0"/>
                <w:sz w:val="18"/>
                <w:szCs w:val="18"/>
              </w:rPr>
            </w:pPr>
            <w:r w:rsidRPr="00AF2D4E">
              <w:rPr>
                <w:snapToGrid w:val="0"/>
                <w:sz w:val="18"/>
                <w:szCs w:val="18"/>
              </w:rPr>
              <w:t>rojo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046C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9F280F" w:rsidRPr="00AF2D4E" w:rsidRDefault="009F280F" w:rsidP="00F21A3F">
            <w:pPr>
              <w:jc w:val="left"/>
              <w:rPr>
                <w:snapToGrid w:val="0"/>
                <w:sz w:val="18"/>
                <w:szCs w:val="18"/>
              </w:rPr>
            </w:pPr>
            <w:r w:rsidRPr="00AF2D4E">
              <w:rPr>
                <w:snapToGrid w:val="0"/>
                <w:sz w:val="18"/>
                <w:szCs w:val="18"/>
              </w:rPr>
              <w:t>rojo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046D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pink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rouge-rose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dunkelrosarot</w:t>
            </w:r>
          </w:p>
        </w:tc>
        <w:tc>
          <w:tcPr>
            <w:tcW w:w="2381" w:type="dxa"/>
          </w:tcPr>
          <w:p w:rsidR="009F280F" w:rsidRPr="00AF2D4E" w:rsidRDefault="009F280F" w:rsidP="00F21A3F">
            <w:pPr>
              <w:jc w:val="left"/>
              <w:rPr>
                <w:snapToGrid w:val="0"/>
                <w:sz w:val="18"/>
                <w:szCs w:val="18"/>
              </w:rPr>
            </w:pPr>
            <w:r w:rsidRPr="00AF2D4E">
              <w:rPr>
                <w:snapToGrid w:val="0"/>
                <w:sz w:val="18"/>
                <w:szCs w:val="18"/>
              </w:rPr>
              <w:t>rojo rosado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9F280F" w:rsidRPr="00AF2D4E" w:rsidRDefault="009F280F" w:rsidP="00F21A3F">
            <w:pPr>
              <w:jc w:val="left"/>
              <w:rPr>
                <w:snapToGrid w:val="0"/>
                <w:sz w:val="18"/>
                <w:szCs w:val="18"/>
              </w:rPr>
            </w:pPr>
            <w:r w:rsidRPr="00AF2D4E">
              <w:rPr>
                <w:snapToGrid w:val="0"/>
                <w:sz w:val="18"/>
                <w:szCs w:val="18"/>
              </w:rPr>
              <w:t>rojo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9F280F" w:rsidRPr="00AF2D4E" w:rsidRDefault="009F280F" w:rsidP="00F21A3F">
            <w:pPr>
              <w:jc w:val="left"/>
              <w:rPr>
                <w:snapToGrid w:val="0"/>
                <w:sz w:val="18"/>
                <w:szCs w:val="18"/>
              </w:rPr>
            </w:pPr>
            <w:r w:rsidRPr="00AF2D4E">
              <w:rPr>
                <w:snapToGrid w:val="0"/>
                <w:sz w:val="18"/>
                <w:szCs w:val="18"/>
              </w:rPr>
              <w:t>rojo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pink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rouge-rose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dunkelrosarot</w:t>
            </w:r>
          </w:p>
        </w:tc>
        <w:tc>
          <w:tcPr>
            <w:tcW w:w="2381" w:type="dxa"/>
          </w:tcPr>
          <w:p w:rsidR="009F280F" w:rsidRPr="00AF2D4E" w:rsidRDefault="009F280F" w:rsidP="00F21A3F">
            <w:pPr>
              <w:jc w:val="left"/>
              <w:rPr>
                <w:snapToGrid w:val="0"/>
                <w:sz w:val="18"/>
                <w:szCs w:val="18"/>
              </w:rPr>
            </w:pPr>
            <w:r w:rsidRPr="00AF2D4E">
              <w:rPr>
                <w:snapToGrid w:val="0"/>
                <w:sz w:val="18"/>
                <w:szCs w:val="18"/>
              </w:rPr>
              <w:t>rojo rosado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048A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pink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rouge-rose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dunkelrosarot</w:t>
            </w:r>
          </w:p>
        </w:tc>
        <w:tc>
          <w:tcPr>
            <w:tcW w:w="2381" w:type="dxa"/>
          </w:tcPr>
          <w:p w:rsidR="009F280F" w:rsidRPr="00AF2D4E" w:rsidRDefault="009F280F" w:rsidP="00F21A3F">
            <w:pPr>
              <w:jc w:val="left"/>
              <w:rPr>
                <w:snapToGrid w:val="0"/>
                <w:sz w:val="18"/>
                <w:szCs w:val="18"/>
              </w:rPr>
            </w:pPr>
            <w:r w:rsidRPr="00AF2D4E">
              <w:rPr>
                <w:snapToGrid w:val="0"/>
                <w:sz w:val="18"/>
                <w:szCs w:val="18"/>
              </w:rPr>
              <w:t>rojo rosado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048B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048C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048D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049A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049B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049C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049D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050A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9F280F" w:rsidRPr="00AF2D4E" w:rsidRDefault="009F280F" w:rsidP="00F21A3F">
            <w:pPr>
              <w:jc w:val="left"/>
              <w:rPr>
                <w:snapToGrid w:val="0"/>
                <w:sz w:val="18"/>
                <w:szCs w:val="18"/>
              </w:rPr>
            </w:pPr>
            <w:r w:rsidRPr="00AF2D4E">
              <w:rPr>
                <w:snapToGrid w:val="0"/>
                <w:sz w:val="18"/>
                <w:szCs w:val="18"/>
              </w:rPr>
              <w:t>rojo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050B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pink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rouge-rose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dunkelrosarot</w:t>
            </w:r>
          </w:p>
        </w:tc>
        <w:tc>
          <w:tcPr>
            <w:tcW w:w="2381" w:type="dxa"/>
          </w:tcPr>
          <w:p w:rsidR="009F280F" w:rsidRPr="00AF2D4E" w:rsidRDefault="009F280F" w:rsidP="00F21A3F">
            <w:pPr>
              <w:jc w:val="left"/>
              <w:rPr>
                <w:snapToGrid w:val="0"/>
                <w:sz w:val="18"/>
                <w:szCs w:val="18"/>
              </w:rPr>
            </w:pPr>
            <w:r w:rsidRPr="00AF2D4E">
              <w:rPr>
                <w:snapToGrid w:val="0"/>
                <w:sz w:val="18"/>
                <w:szCs w:val="18"/>
              </w:rPr>
              <w:t>rojo rosado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050C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050D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051A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pink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rouge-rose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dunkelrosarot</w:t>
            </w:r>
          </w:p>
        </w:tc>
        <w:tc>
          <w:tcPr>
            <w:tcW w:w="2381" w:type="dxa"/>
          </w:tcPr>
          <w:p w:rsidR="009F280F" w:rsidRPr="00AF2D4E" w:rsidRDefault="009F280F" w:rsidP="00F21A3F">
            <w:pPr>
              <w:jc w:val="left"/>
              <w:rPr>
                <w:snapToGrid w:val="0"/>
                <w:sz w:val="18"/>
                <w:szCs w:val="18"/>
              </w:rPr>
            </w:pPr>
            <w:r w:rsidRPr="00AF2D4E">
              <w:rPr>
                <w:snapToGrid w:val="0"/>
                <w:sz w:val="18"/>
                <w:szCs w:val="18"/>
              </w:rPr>
              <w:t>rojo rosado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051B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pink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rouge-rose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dunkelrosarot</w:t>
            </w:r>
          </w:p>
        </w:tc>
        <w:tc>
          <w:tcPr>
            <w:tcW w:w="2381" w:type="dxa"/>
          </w:tcPr>
          <w:p w:rsidR="009F280F" w:rsidRPr="00AF2D4E" w:rsidRDefault="009F280F" w:rsidP="00F21A3F">
            <w:pPr>
              <w:jc w:val="left"/>
              <w:rPr>
                <w:snapToGrid w:val="0"/>
                <w:sz w:val="18"/>
                <w:szCs w:val="18"/>
              </w:rPr>
            </w:pPr>
            <w:r w:rsidRPr="00AF2D4E">
              <w:rPr>
                <w:snapToGrid w:val="0"/>
                <w:sz w:val="18"/>
                <w:szCs w:val="18"/>
              </w:rPr>
              <w:t>rojo rosado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051C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051D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052A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pink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rouge-rose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dunkelrosarot</w:t>
            </w:r>
          </w:p>
        </w:tc>
        <w:tc>
          <w:tcPr>
            <w:tcW w:w="2381" w:type="dxa"/>
          </w:tcPr>
          <w:p w:rsidR="009F280F" w:rsidRPr="00AF2D4E" w:rsidRDefault="009F280F" w:rsidP="00F21A3F">
            <w:pPr>
              <w:jc w:val="left"/>
              <w:rPr>
                <w:snapToGrid w:val="0"/>
                <w:sz w:val="18"/>
                <w:szCs w:val="18"/>
              </w:rPr>
            </w:pPr>
            <w:r w:rsidRPr="00AF2D4E">
              <w:rPr>
                <w:snapToGrid w:val="0"/>
                <w:sz w:val="18"/>
                <w:szCs w:val="18"/>
              </w:rPr>
              <w:t>rojo rosado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052B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052C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052D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rojizo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053A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purple red</w:t>
            </w:r>
          </w:p>
        </w:tc>
        <w:tc>
          <w:tcPr>
            <w:tcW w:w="1651" w:type="dxa"/>
          </w:tcPr>
          <w:p w:rsidR="009F280F" w:rsidRPr="00AF2D4E" w:rsidRDefault="009F280F" w:rsidP="00F21A3F">
            <w:pPr>
              <w:jc w:val="left"/>
              <w:rPr>
                <w:noProof/>
                <w:snapToGrid w:val="0"/>
                <w:color w:val="000000"/>
                <w:sz w:val="18"/>
                <w:szCs w:val="18"/>
                <w:lang w:val="fr-FR"/>
              </w:rPr>
            </w:pPr>
            <w:r>
              <w:rPr>
                <w:rFonts w:cs="Arial"/>
                <w:noProof/>
                <w:snapToGrid w:val="0"/>
                <w:color w:val="000000"/>
                <w:sz w:val="18"/>
                <w:szCs w:val="18"/>
                <w:lang w:val="fr-FR"/>
              </w:rPr>
              <w:t>rouge-</w:t>
            </w:r>
            <w:r w:rsidRPr="00AF2D4E">
              <w:rPr>
                <w:noProof/>
                <w:snapToGrid w:val="0"/>
                <w:color w:val="000000"/>
                <w:sz w:val="18"/>
                <w:szCs w:val="18"/>
                <w:lang w:val="fr-FR"/>
              </w:rPr>
              <w:t>pourpre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053B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purple red</w:t>
            </w:r>
          </w:p>
        </w:tc>
        <w:tc>
          <w:tcPr>
            <w:tcW w:w="1651" w:type="dxa"/>
          </w:tcPr>
          <w:p w:rsidR="009F280F" w:rsidRPr="00AF2D4E" w:rsidRDefault="009F280F" w:rsidP="00F21A3F">
            <w:pPr>
              <w:jc w:val="left"/>
              <w:rPr>
                <w:noProof/>
                <w:snapToGrid w:val="0"/>
                <w:color w:val="000000"/>
                <w:sz w:val="18"/>
                <w:szCs w:val="18"/>
                <w:lang w:val="fr-FR"/>
              </w:rPr>
            </w:pPr>
            <w:r>
              <w:rPr>
                <w:rFonts w:cs="Arial"/>
                <w:noProof/>
                <w:snapToGrid w:val="0"/>
                <w:color w:val="000000"/>
                <w:sz w:val="18"/>
                <w:szCs w:val="18"/>
                <w:lang w:val="fr-FR"/>
              </w:rPr>
              <w:t>rouge-</w:t>
            </w:r>
            <w:r w:rsidRPr="00AF2D4E">
              <w:rPr>
                <w:noProof/>
                <w:snapToGrid w:val="0"/>
                <w:color w:val="000000"/>
                <w:sz w:val="18"/>
                <w:szCs w:val="18"/>
                <w:lang w:val="fr-FR"/>
              </w:rPr>
              <w:t>pourpre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053C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pink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rouge-rose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dunkelrosarot</w:t>
            </w:r>
          </w:p>
        </w:tc>
        <w:tc>
          <w:tcPr>
            <w:tcW w:w="2381" w:type="dxa"/>
          </w:tcPr>
          <w:p w:rsidR="009F280F" w:rsidRPr="00AF2D4E" w:rsidRDefault="009F280F" w:rsidP="00F21A3F">
            <w:pPr>
              <w:jc w:val="left"/>
              <w:rPr>
                <w:snapToGrid w:val="0"/>
                <w:sz w:val="18"/>
                <w:szCs w:val="18"/>
              </w:rPr>
            </w:pPr>
            <w:r w:rsidRPr="00AF2D4E">
              <w:rPr>
                <w:snapToGrid w:val="0"/>
                <w:sz w:val="18"/>
                <w:szCs w:val="18"/>
              </w:rPr>
              <w:t>rojo rosado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053D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pink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rouge-rose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dunkelrosarot</w:t>
            </w:r>
          </w:p>
        </w:tc>
        <w:tc>
          <w:tcPr>
            <w:tcW w:w="2381" w:type="dxa"/>
          </w:tcPr>
          <w:p w:rsidR="009F280F" w:rsidRPr="00AF2D4E" w:rsidRDefault="009F280F" w:rsidP="00F21A3F">
            <w:pPr>
              <w:jc w:val="left"/>
              <w:rPr>
                <w:snapToGrid w:val="0"/>
                <w:sz w:val="18"/>
                <w:szCs w:val="18"/>
              </w:rPr>
            </w:pPr>
            <w:r w:rsidRPr="00AF2D4E">
              <w:rPr>
                <w:snapToGrid w:val="0"/>
                <w:sz w:val="18"/>
                <w:szCs w:val="18"/>
              </w:rPr>
              <w:t>rojo rosado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054A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054B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054C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054D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055A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055B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055C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055D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056A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056B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056C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056D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058A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9F280F" w:rsidRPr="00AF2D4E" w:rsidRDefault="009F280F" w:rsidP="00F21A3F">
            <w:pPr>
              <w:jc w:val="left"/>
              <w:rPr>
                <w:snapToGrid w:val="0"/>
                <w:sz w:val="18"/>
                <w:szCs w:val="18"/>
              </w:rPr>
            </w:pPr>
            <w:r w:rsidRPr="00AF2D4E">
              <w:rPr>
                <w:snapToGrid w:val="0"/>
                <w:sz w:val="18"/>
                <w:szCs w:val="18"/>
              </w:rPr>
              <w:t>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058B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058C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058D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059A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purple red</w:t>
            </w:r>
          </w:p>
        </w:tc>
        <w:tc>
          <w:tcPr>
            <w:tcW w:w="1651" w:type="dxa"/>
          </w:tcPr>
          <w:p w:rsidR="009F280F" w:rsidRPr="00AF2D4E" w:rsidRDefault="009F280F" w:rsidP="00F21A3F">
            <w:pPr>
              <w:jc w:val="left"/>
              <w:rPr>
                <w:noProof/>
                <w:snapToGrid w:val="0"/>
                <w:color w:val="000000"/>
                <w:sz w:val="18"/>
                <w:szCs w:val="18"/>
                <w:lang w:val="fr-FR"/>
              </w:rPr>
            </w:pPr>
            <w:r>
              <w:rPr>
                <w:rFonts w:cs="Arial"/>
                <w:noProof/>
                <w:snapToGrid w:val="0"/>
                <w:color w:val="000000"/>
                <w:sz w:val="18"/>
                <w:szCs w:val="18"/>
                <w:lang w:val="fr-FR"/>
              </w:rPr>
              <w:t>rouge-</w:t>
            </w:r>
            <w:r w:rsidRPr="00AF2D4E">
              <w:rPr>
                <w:noProof/>
                <w:snapToGrid w:val="0"/>
                <w:color w:val="000000"/>
                <w:sz w:val="18"/>
                <w:szCs w:val="18"/>
                <w:lang w:val="fr-FR"/>
              </w:rPr>
              <w:t>pourpre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059B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purple red</w:t>
            </w:r>
          </w:p>
        </w:tc>
        <w:tc>
          <w:tcPr>
            <w:tcW w:w="1651" w:type="dxa"/>
          </w:tcPr>
          <w:p w:rsidR="009F280F" w:rsidRPr="00AF2D4E" w:rsidRDefault="009F280F" w:rsidP="00F21A3F">
            <w:pPr>
              <w:jc w:val="left"/>
              <w:rPr>
                <w:noProof/>
                <w:snapToGrid w:val="0"/>
                <w:color w:val="000000"/>
                <w:sz w:val="18"/>
                <w:szCs w:val="18"/>
                <w:lang w:val="fr-FR"/>
              </w:rPr>
            </w:pPr>
            <w:r>
              <w:rPr>
                <w:rFonts w:cs="Arial"/>
                <w:noProof/>
                <w:snapToGrid w:val="0"/>
                <w:color w:val="000000"/>
                <w:sz w:val="18"/>
                <w:szCs w:val="18"/>
                <w:lang w:val="fr-FR"/>
              </w:rPr>
              <w:t>rouge-</w:t>
            </w:r>
            <w:r w:rsidRPr="00AF2D4E">
              <w:rPr>
                <w:noProof/>
                <w:snapToGrid w:val="0"/>
                <w:color w:val="000000"/>
                <w:sz w:val="18"/>
                <w:szCs w:val="18"/>
                <w:lang w:val="fr-FR"/>
              </w:rPr>
              <w:t>pourpre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059C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9F280F" w:rsidRPr="00AF2D4E" w:rsidRDefault="009F280F" w:rsidP="00F21A3F">
            <w:pPr>
              <w:jc w:val="left"/>
              <w:rPr>
                <w:snapToGrid w:val="0"/>
                <w:sz w:val="18"/>
                <w:szCs w:val="18"/>
              </w:rPr>
            </w:pPr>
            <w:r w:rsidRPr="00AF2D4E">
              <w:rPr>
                <w:snapToGrid w:val="0"/>
                <w:sz w:val="18"/>
                <w:szCs w:val="18"/>
              </w:rPr>
              <w:t>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059D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060A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purple red</w:t>
            </w:r>
          </w:p>
        </w:tc>
        <w:tc>
          <w:tcPr>
            <w:tcW w:w="1651" w:type="dxa"/>
          </w:tcPr>
          <w:p w:rsidR="009F280F" w:rsidRPr="00AF2D4E" w:rsidRDefault="009F280F" w:rsidP="00F21A3F">
            <w:pPr>
              <w:jc w:val="left"/>
              <w:rPr>
                <w:noProof/>
                <w:snapToGrid w:val="0"/>
                <w:color w:val="000000"/>
                <w:sz w:val="18"/>
                <w:szCs w:val="18"/>
                <w:lang w:val="fr-FR"/>
              </w:rPr>
            </w:pPr>
            <w:r>
              <w:rPr>
                <w:rFonts w:cs="Arial"/>
                <w:noProof/>
                <w:snapToGrid w:val="0"/>
                <w:color w:val="000000"/>
                <w:sz w:val="18"/>
                <w:szCs w:val="18"/>
                <w:lang w:val="fr-FR"/>
              </w:rPr>
              <w:t>rouge-</w:t>
            </w:r>
            <w:r w:rsidRPr="00AF2D4E">
              <w:rPr>
                <w:noProof/>
                <w:snapToGrid w:val="0"/>
                <w:color w:val="000000"/>
                <w:sz w:val="18"/>
                <w:szCs w:val="18"/>
                <w:lang w:val="fr-FR"/>
              </w:rPr>
              <w:t>pourpre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060B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purple red</w:t>
            </w:r>
          </w:p>
        </w:tc>
        <w:tc>
          <w:tcPr>
            <w:tcW w:w="1651" w:type="dxa"/>
          </w:tcPr>
          <w:p w:rsidR="009F280F" w:rsidRPr="00AF2D4E" w:rsidRDefault="009F280F" w:rsidP="00F21A3F">
            <w:pPr>
              <w:jc w:val="left"/>
              <w:rPr>
                <w:noProof/>
                <w:snapToGrid w:val="0"/>
                <w:color w:val="000000"/>
                <w:sz w:val="18"/>
                <w:szCs w:val="18"/>
                <w:lang w:val="fr-FR"/>
              </w:rPr>
            </w:pPr>
            <w:r>
              <w:rPr>
                <w:rFonts w:cs="Arial"/>
                <w:noProof/>
                <w:snapToGrid w:val="0"/>
                <w:color w:val="000000"/>
                <w:sz w:val="18"/>
                <w:szCs w:val="18"/>
                <w:lang w:val="fr-FR"/>
              </w:rPr>
              <w:t>rouge-</w:t>
            </w:r>
            <w:r w:rsidRPr="00AF2D4E">
              <w:rPr>
                <w:noProof/>
                <w:snapToGrid w:val="0"/>
                <w:color w:val="000000"/>
                <w:sz w:val="18"/>
                <w:szCs w:val="18"/>
                <w:lang w:val="fr-FR"/>
              </w:rPr>
              <w:t>pourpre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060C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9F280F" w:rsidRPr="00AF2D4E" w:rsidRDefault="009F280F" w:rsidP="00F21A3F">
            <w:pPr>
              <w:jc w:val="left"/>
              <w:rPr>
                <w:snapToGrid w:val="0"/>
                <w:sz w:val="18"/>
                <w:szCs w:val="18"/>
              </w:rPr>
            </w:pPr>
            <w:r w:rsidRPr="00AF2D4E">
              <w:rPr>
                <w:snapToGrid w:val="0"/>
                <w:sz w:val="18"/>
                <w:szCs w:val="18"/>
              </w:rPr>
              <w:t>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060D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061A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9F280F" w:rsidRPr="00AF2D4E" w:rsidRDefault="009F280F" w:rsidP="00F21A3F">
            <w:pPr>
              <w:jc w:val="left"/>
              <w:rPr>
                <w:snapToGrid w:val="0"/>
                <w:sz w:val="18"/>
                <w:szCs w:val="18"/>
              </w:rPr>
            </w:pPr>
            <w:r w:rsidRPr="00AF2D4E">
              <w:rPr>
                <w:snapToGrid w:val="0"/>
                <w:sz w:val="18"/>
                <w:szCs w:val="18"/>
              </w:rPr>
              <w:t>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061B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9F280F" w:rsidRPr="00AF2D4E" w:rsidRDefault="009F280F" w:rsidP="00F21A3F">
            <w:pPr>
              <w:jc w:val="left"/>
              <w:rPr>
                <w:snapToGrid w:val="0"/>
                <w:sz w:val="18"/>
                <w:szCs w:val="18"/>
              </w:rPr>
            </w:pPr>
            <w:r w:rsidRPr="00AF2D4E">
              <w:rPr>
                <w:snapToGrid w:val="0"/>
                <w:sz w:val="18"/>
                <w:szCs w:val="18"/>
              </w:rPr>
              <w:t>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061C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061D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062A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062B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062C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062D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063A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063B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063C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063D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064A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9F280F" w:rsidRPr="00AF2D4E" w:rsidRDefault="009F280F" w:rsidP="00F21A3F">
            <w:pPr>
              <w:jc w:val="left"/>
              <w:rPr>
                <w:snapToGrid w:val="0"/>
                <w:sz w:val="18"/>
                <w:szCs w:val="18"/>
              </w:rPr>
            </w:pPr>
            <w:r w:rsidRPr="00AF2D4E">
              <w:rPr>
                <w:snapToGrid w:val="0"/>
                <w:sz w:val="18"/>
                <w:szCs w:val="18"/>
              </w:rPr>
              <w:t>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064B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9F280F" w:rsidRPr="00AF2D4E" w:rsidRDefault="009F280F" w:rsidP="00F21A3F">
            <w:pPr>
              <w:jc w:val="left"/>
              <w:rPr>
                <w:snapToGrid w:val="0"/>
                <w:sz w:val="18"/>
                <w:szCs w:val="18"/>
              </w:rPr>
            </w:pPr>
            <w:r w:rsidRPr="00AF2D4E">
              <w:rPr>
                <w:snapToGrid w:val="0"/>
                <w:sz w:val="18"/>
                <w:szCs w:val="18"/>
              </w:rPr>
              <w:t>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064C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064D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065A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065B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065C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065D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066A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066B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066C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066D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9F280F" w:rsidRPr="00AF2D4E" w:rsidRDefault="009F280F" w:rsidP="00F21A3F">
            <w:pPr>
              <w:jc w:val="left"/>
              <w:rPr>
                <w:snapToGrid w:val="0"/>
                <w:sz w:val="18"/>
                <w:szCs w:val="18"/>
              </w:rPr>
            </w:pPr>
            <w:r w:rsidRPr="00AF2D4E">
              <w:rPr>
                <w:snapToGrid w:val="0"/>
                <w:sz w:val="18"/>
                <w:szCs w:val="18"/>
              </w:rPr>
              <w:t>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068A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068B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068C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068D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069A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069B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069C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069D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070A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9F280F" w:rsidRPr="00AF2D4E" w:rsidRDefault="009F280F" w:rsidP="00F21A3F">
            <w:pPr>
              <w:jc w:val="left"/>
              <w:rPr>
                <w:snapToGrid w:val="0"/>
                <w:sz w:val="18"/>
                <w:szCs w:val="18"/>
              </w:rPr>
            </w:pPr>
            <w:r w:rsidRPr="00AF2D4E">
              <w:rPr>
                <w:snapToGrid w:val="0"/>
                <w:sz w:val="18"/>
                <w:szCs w:val="18"/>
              </w:rPr>
              <w:t>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070B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9F280F" w:rsidRPr="00AF2D4E" w:rsidRDefault="009F280F" w:rsidP="00F21A3F">
            <w:pPr>
              <w:jc w:val="left"/>
              <w:rPr>
                <w:snapToGrid w:val="0"/>
                <w:sz w:val="18"/>
                <w:szCs w:val="18"/>
              </w:rPr>
            </w:pPr>
            <w:r w:rsidRPr="00AF2D4E">
              <w:rPr>
                <w:snapToGrid w:val="0"/>
                <w:sz w:val="18"/>
                <w:szCs w:val="18"/>
              </w:rPr>
              <w:t>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070C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070D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071A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9F280F" w:rsidRPr="00AF2D4E" w:rsidRDefault="009F280F" w:rsidP="00F21A3F">
            <w:pPr>
              <w:jc w:val="left"/>
              <w:rPr>
                <w:snapToGrid w:val="0"/>
                <w:sz w:val="18"/>
                <w:szCs w:val="18"/>
              </w:rPr>
            </w:pPr>
            <w:r w:rsidRPr="00AF2D4E">
              <w:rPr>
                <w:snapToGrid w:val="0"/>
                <w:sz w:val="18"/>
                <w:szCs w:val="18"/>
              </w:rPr>
              <w:t>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071B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9F280F" w:rsidRPr="00AF2D4E" w:rsidRDefault="009F280F" w:rsidP="00F21A3F">
            <w:pPr>
              <w:jc w:val="left"/>
              <w:rPr>
                <w:snapToGrid w:val="0"/>
                <w:sz w:val="18"/>
                <w:szCs w:val="18"/>
              </w:rPr>
            </w:pPr>
            <w:r w:rsidRPr="00AF2D4E">
              <w:rPr>
                <w:snapToGrid w:val="0"/>
                <w:sz w:val="18"/>
                <w:szCs w:val="18"/>
              </w:rPr>
              <w:t>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071C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9F280F" w:rsidRPr="00AF2D4E" w:rsidRDefault="009F280F" w:rsidP="00F21A3F">
            <w:pPr>
              <w:jc w:val="left"/>
              <w:rPr>
                <w:snapToGrid w:val="0"/>
                <w:sz w:val="18"/>
                <w:szCs w:val="18"/>
              </w:rPr>
            </w:pPr>
            <w:r w:rsidRPr="00AF2D4E">
              <w:rPr>
                <w:snapToGrid w:val="0"/>
                <w:sz w:val="18"/>
                <w:szCs w:val="18"/>
              </w:rPr>
              <w:t>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071D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072A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9F280F" w:rsidRPr="00AF2D4E" w:rsidRDefault="009F280F" w:rsidP="00F21A3F">
            <w:pPr>
              <w:jc w:val="left"/>
              <w:rPr>
                <w:snapToGrid w:val="0"/>
                <w:sz w:val="18"/>
                <w:szCs w:val="18"/>
              </w:rPr>
            </w:pPr>
            <w:r w:rsidRPr="00AF2D4E">
              <w:rPr>
                <w:snapToGrid w:val="0"/>
                <w:sz w:val="18"/>
                <w:szCs w:val="18"/>
              </w:rPr>
              <w:t>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072B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9F280F" w:rsidRPr="00AF2D4E" w:rsidRDefault="009F280F" w:rsidP="00F21A3F">
            <w:pPr>
              <w:jc w:val="left"/>
              <w:rPr>
                <w:snapToGrid w:val="0"/>
                <w:sz w:val="18"/>
                <w:szCs w:val="18"/>
              </w:rPr>
            </w:pPr>
            <w:r w:rsidRPr="00AF2D4E">
              <w:rPr>
                <w:snapToGrid w:val="0"/>
                <w:sz w:val="18"/>
                <w:szCs w:val="18"/>
              </w:rPr>
              <w:t>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072C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072D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073A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073B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073C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073D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074A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9F280F" w:rsidRPr="00AF2D4E" w:rsidRDefault="009F280F" w:rsidP="00F21A3F">
            <w:pPr>
              <w:jc w:val="left"/>
              <w:rPr>
                <w:snapToGrid w:val="0"/>
                <w:sz w:val="18"/>
                <w:szCs w:val="18"/>
              </w:rPr>
            </w:pPr>
            <w:r w:rsidRPr="00AF2D4E">
              <w:rPr>
                <w:snapToGrid w:val="0"/>
                <w:sz w:val="18"/>
                <w:szCs w:val="18"/>
              </w:rPr>
              <w:t>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074B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9F280F" w:rsidRPr="00AF2D4E" w:rsidRDefault="009F280F" w:rsidP="00F21A3F">
            <w:pPr>
              <w:jc w:val="left"/>
              <w:rPr>
                <w:snapToGrid w:val="0"/>
                <w:sz w:val="18"/>
                <w:szCs w:val="18"/>
              </w:rPr>
            </w:pPr>
            <w:r w:rsidRPr="00AF2D4E">
              <w:rPr>
                <w:snapToGrid w:val="0"/>
                <w:sz w:val="18"/>
                <w:szCs w:val="18"/>
              </w:rPr>
              <w:t>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074C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9F280F" w:rsidRPr="00AF2D4E" w:rsidRDefault="009F280F" w:rsidP="00F21A3F">
            <w:pPr>
              <w:jc w:val="left"/>
              <w:rPr>
                <w:snapToGrid w:val="0"/>
                <w:sz w:val="18"/>
                <w:szCs w:val="18"/>
              </w:rPr>
            </w:pPr>
            <w:r w:rsidRPr="00AF2D4E">
              <w:rPr>
                <w:snapToGrid w:val="0"/>
                <w:sz w:val="18"/>
                <w:szCs w:val="18"/>
              </w:rPr>
              <w:t>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074D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075A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075B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075C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075D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076A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076B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076C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076D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078A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078B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078C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078D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079A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079B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079C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079D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080A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080B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080C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080D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081A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081B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081C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081D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082A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082B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082C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082D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083A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083B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083C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083D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084A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084B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084C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084D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085A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085B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085C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085D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086A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086B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086C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086D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088A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088B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088C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088D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089A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w:t>
            </w:r>
            <w:r w:rsidRPr="00AF2D4E">
              <w:rPr>
                <w:noProof/>
                <w:snapToGrid w:val="0"/>
                <w:color w:val="000000"/>
                <w:sz w:val="18"/>
                <w:szCs w:val="18"/>
                <w:lang w:val="fr-FR"/>
              </w:rPr>
              <w:noBreakHyphen/>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089B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089C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089D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090A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090B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090C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090D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091A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091B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091C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091D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092A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092B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092C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092D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093A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093B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093C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093D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094A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094B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094C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094D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095A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095B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095C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095D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096A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096B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096C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096D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098A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F724AB" w:rsidRDefault="009F280F" w:rsidP="00F21A3F">
            <w:pPr>
              <w:jc w:val="left"/>
              <w:rPr>
                <w:snapToGrid w:val="0"/>
                <w:sz w:val="18"/>
                <w:szCs w:val="18"/>
              </w:rPr>
            </w:pPr>
            <w:r w:rsidRPr="00F724AB">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098B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F724AB" w:rsidRDefault="009F280F" w:rsidP="00F21A3F">
            <w:pPr>
              <w:jc w:val="left"/>
              <w:rPr>
                <w:snapToGrid w:val="0"/>
                <w:sz w:val="18"/>
                <w:szCs w:val="18"/>
              </w:rPr>
            </w:pPr>
            <w:r w:rsidRPr="00F724AB">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098C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098D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099A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099B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099C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099D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100A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100B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100C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100D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101A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101B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101C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101D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102A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102B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102C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102D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103A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103B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103C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103D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104A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104B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104C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104D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105A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105B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105C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105D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106A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106B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106C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106D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108A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108B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108C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108D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109A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109B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109C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109D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110A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110B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110C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110D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111A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111B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111C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111D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112A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112B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112C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112D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113A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113B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113C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113D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114A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114B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114C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114D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115A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115B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115C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grisáceo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115D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grisáceo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116A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116B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116C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116D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118A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118B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118C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118D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119A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119B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w:t>
            </w:r>
            <w:r w:rsidRPr="00AF2D4E">
              <w:rPr>
                <w:noProof/>
                <w:snapToGrid w:val="0"/>
                <w:color w:val="000000"/>
                <w:sz w:val="18"/>
                <w:szCs w:val="18"/>
                <w:lang w:val="fr-FR"/>
              </w:rPr>
              <w:noBreakHyphen/>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grisáceo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119C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w:t>
            </w:r>
            <w:r w:rsidRPr="00AF2D4E">
              <w:rPr>
                <w:noProof/>
                <w:snapToGrid w:val="0"/>
                <w:color w:val="000000"/>
                <w:sz w:val="18"/>
                <w:szCs w:val="18"/>
                <w:lang w:val="fr-FR"/>
              </w:rPr>
              <w:noBreakHyphen/>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grisáceo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119D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120A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120B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120C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120D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121A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121B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w:t>
            </w:r>
            <w:r w:rsidRPr="00AF2D4E">
              <w:rPr>
                <w:noProof/>
                <w:snapToGrid w:val="0"/>
                <w:color w:val="000000"/>
                <w:sz w:val="18"/>
                <w:szCs w:val="18"/>
                <w:lang w:val="fr-FR"/>
              </w:rPr>
              <w:noBreakHyphen/>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121C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121D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122A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w:t>
            </w:r>
            <w:r w:rsidRPr="00AF2D4E">
              <w:rPr>
                <w:noProof/>
                <w:snapToGrid w:val="0"/>
                <w:color w:val="000000"/>
                <w:sz w:val="18"/>
                <w:szCs w:val="18"/>
                <w:lang w:val="fr-FR"/>
              </w:rPr>
              <w:noBreakHyphen/>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grisáceo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122B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w:t>
            </w:r>
            <w:r w:rsidRPr="00AF2D4E">
              <w:rPr>
                <w:noProof/>
                <w:snapToGrid w:val="0"/>
                <w:color w:val="000000"/>
                <w:sz w:val="18"/>
                <w:szCs w:val="18"/>
                <w:lang w:val="fr-FR"/>
              </w:rPr>
              <w:noBreakHyphen/>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grisáceo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122C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w:t>
            </w:r>
            <w:r w:rsidRPr="00AF2D4E">
              <w:rPr>
                <w:noProof/>
                <w:snapToGrid w:val="0"/>
                <w:color w:val="000000"/>
                <w:sz w:val="18"/>
                <w:szCs w:val="18"/>
                <w:lang w:val="fr-FR"/>
              </w:rPr>
              <w:noBreakHyphen/>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grisáceo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122D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verdoso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123A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123B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123C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123D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124A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124B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124C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124D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azulado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125A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w:t>
            </w:r>
            <w:r>
              <w:rPr>
                <w:snapToGrid w:val="0"/>
                <w:sz w:val="18"/>
                <w:szCs w:val="18"/>
              </w:rPr>
              <w:t xml:space="preserve"> </w:t>
            </w:r>
            <w:r w:rsidRPr="00AF2D4E">
              <w:rPr>
                <w:snapToGrid w:val="0"/>
                <w:sz w:val="18"/>
                <w:szCs w:val="18"/>
              </w:rPr>
              <w:t>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125B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125C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125D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126A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w:t>
            </w:r>
            <w:r w:rsidRPr="00AF2D4E">
              <w:rPr>
                <w:noProof/>
                <w:snapToGrid w:val="0"/>
                <w:color w:val="000000"/>
                <w:sz w:val="18"/>
                <w:szCs w:val="18"/>
                <w:lang w:val="fr-FR"/>
              </w:rPr>
              <w:noBreakHyphen/>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grisáceo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126B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w:t>
            </w:r>
            <w:r w:rsidRPr="00AF2D4E">
              <w:rPr>
                <w:noProof/>
                <w:snapToGrid w:val="0"/>
                <w:color w:val="000000"/>
                <w:sz w:val="18"/>
                <w:szCs w:val="18"/>
                <w:lang w:val="fr-FR"/>
              </w:rPr>
              <w:noBreakHyphen/>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grisáceo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126C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w:t>
            </w:r>
            <w:r w:rsidRPr="00AF2D4E">
              <w:rPr>
                <w:noProof/>
                <w:snapToGrid w:val="0"/>
                <w:color w:val="000000"/>
                <w:sz w:val="18"/>
                <w:szCs w:val="18"/>
                <w:lang w:val="fr-FR"/>
              </w:rPr>
              <w:noBreakHyphen/>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grisáceo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126D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grisáceo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128A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128B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128C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128D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129A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129B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129C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129D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130A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130B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130C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130D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131A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131B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131C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131D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moyen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132A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132B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132C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132D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133A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133B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grisáceo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133C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grisáceo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133D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grisáceo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134A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134B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134C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134D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135A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135B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135C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135D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136A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136B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136C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136D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138A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138B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138C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138D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139A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139B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139C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139D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140A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140B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140C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140D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141A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141B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141C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141D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142A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142B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142C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142D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143A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143B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143C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143D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144A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144B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144C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144D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145A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145B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145C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145D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146A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146B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146C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146D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148A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148B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148C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148D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149A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149B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149C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149D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150A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150B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150C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150D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151A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151B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151C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151D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152A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152B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152C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152D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153A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153B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153C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153D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154A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154B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154C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154D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155A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white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Pr>
          <w:p w:rsidR="009F280F" w:rsidRPr="00AF2D4E" w:rsidRDefault="009F280F" w:rsidP="00F21A3F">
            <w:pPr>
              <w:jc w:val="left"/>
              <w:rPr>
                <w:snapToGrid w:val="0"/>
                <w:sz w:val="18"/>
                <w:szCs w:val="18"/>
              </w:rPr>
            </w:pPr>
            <w:r w:rsidRPr="00AF2D4E">
              <w:rPr>
                <w:snapToGrid w:val="0"/>
                <w:sz w:val="18"/>
                <w:szCs w:val="18"/>
              </w:rPr>
              <w:t>blanco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155B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white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Pr>
          <w:p w:rsidR="009F280F" w:rsidRPr="00AF2D4E" w:rsidRDefault="009F280F" w:rsidP="00F21A3F">
            <w:pPr>
              <w:jc w:val="left"/>
              <w:rPr>
                <w:snapToGrid w:val="0"/>
                <w:sz w:val="18"/>
                <w:szCs w:val="18"/>
              </w:rPr>
            </w:pPr>
            <w:r w:rsidRPr="00AF2D4E">
              <w:rPr>
                <w:snapToGrid w:val="0"/>
                <w:sz w:val="18"/>
                <w:szCs w:val="18"/>
              </w:rPr>
              <w:t>blanco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155C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white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Pr>
          <w:p w:rsidR="009F280F" w:rsidRPr="00AF2D4E" w:rsidRDefault="009F280F" w:rsidP="00F21A3F">
            <w:pPr>
              <w:jc w:val="left"/>
              <w:rPr>
                <w:snapToGrid w:val="0"/>
                <w:sz w:val="18"/>
                <w:szCs w:val="18"/>
              </w:rPr>
            </w:pPr>
            <w:r w:rsidRPr="00AF2D4E">
              <w:rPr>
                <w:snapToGrid w:val="0"/>
                <w:sz w:val="18"/>
                <w:szCs w:val="18"/>
              </w:rPr>
              <w:t>blanco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155D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white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Pr>
          <w:p w:rsidR="009F280F" w:rsidRPr="00AF2D4E" w:rsidRDefault="009F280F" w:rsidP="00F21A3F">
            <w:pPr>
              <w:jc w:val="left"/>
              <w:rPr>
                <w:snapToGrid w:val="0"/>
                <w:sz w:val="18"/>
                <w:szCs w:val="18"/>
              </w:rPr>
            </w:pPr>
            <w:r w:rsidRPr="00AF2D4E">
              <w:rPr>
                <w:snapToGrid w:val="0"/>
                <w:sz w:val="18"/>
                <w:szCs w:val="18"/>
              </w:rPr>
              <w:t>blanco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156A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156B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156C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156D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white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Pr>
          <w:p w:rsidR="009F280F" w:rsidRPr="00AF2D4E" w:rsidRDefault="009F280F" w:rsidP="00F21A3F">
            <w:pPr>
              <w:jc w:val="left"/>
              <w:rPr>
                <w:snapToGrid w:val="0"/>
                <w:sz w:val="18"/>
                <w:szCs w:val="18"/>
              </w:rPr>
            </w:pPr>
            <w:r w:rsidRPr="00AF2D4E">
              <w:rPr>
                <w:snapToGrid w:val="0"/>
                <w:sz w:val="18"/>
                <w:szCs w:val="18"/>
              </w:rPr>
              <w:t>blanco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158A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158B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158C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158D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159A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159B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159C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159D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160A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160B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160C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160D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161A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161B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161C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161D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162A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162B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162C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162D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163A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163B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163C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163D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164A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164B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164C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164D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165A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165B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165C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165D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166A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166B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166C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166D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168A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168B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168C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168D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169A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169B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169C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169D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170A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170B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170C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170D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171A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171B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171C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171D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172A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172B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172C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172D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173A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173B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173C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173D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174A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174B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174C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174D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175A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175B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175C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175D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176A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176B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176C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176D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178A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purple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9F280F" w:rsidRPr="00AF2D4E" w:rsidRDefault="009F280F" w:rsidP="00F21A3F">
            <w:pPr>
              <w:jc w:val="left"/>
              <w:rPr>
                <w:snapToGrid w:val="0"/>
                <w:sz w:val="18"/>
                <w:szCs w:val="18"/>
              </w:rPr>
            </w:pPr>
            <w:r w:rsidRPr="00AF2D4E">
              <w:rPr>
                <w:snapToGrid w:val="0"/>
                <w:sz w:val="18"/>
                <w:szCs w:val="18"/>
              </w:rPr>
              <w:t>púrpura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178B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purple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9F280F" w:rsidRPr="00AF2D4E" w:rsidRDefault="009F280F" w:rsidP="00F21A3F">
            <w:pPr>
              <w:jc w:val="left"/>
              <w:rPr>
                <w:snapToGrid w:val="0"/>
                <w:sz w:val="18"/>
                <w:szCs w:val="18"/>
              </w:rPr>
            </w:pPr>
            <w:r w:rsidRPr="00AF2D4E">
              <w:rPr>
                <w:snapToGrid w:val="0"/>
                <w:sz w:val="18"/>
                <w:szCs w:val="18"/>
              </w:rPr>
              <w:t>púrpura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178C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178D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179A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179B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179C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179D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180A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180B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180C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180D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181A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181B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181C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181D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182A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182B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182C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182D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183A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purple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9F280F" w:rsidRPr="00AF2D4E" w:rsidRDefault="009F280F" w:rsidP="00F21A3F">
            <w:pPr>
              <w:jc w:val="left"/>
              <w:rPr>
                <w:snapToGrid w:val="0"/>
                <w:sz w:val="18"/>
                <w:szCs w:val="18"/>
              </w:rPr>
            </w:pPr>
            <w:r w:rsidRPr="00AF2D4E">
              <w:rPr>
                <w:snapToGrid w:val="0"/>
                <w:sz w:val="18"/>
                <w:szCs w:val="18"/>
              </w:rPr>
              <w:t>púrpura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183B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purple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9F280F" w:rsidRPr="00AF2D4E" w:rsidRDefault="009F280F" w:rsidP="00F21A3F">
            <w:pPr>
              <w:jc w:val="left"/>
              <w:rPr>
                <w:snapToGrid w:val="0"/>
                <w:sz w:val="18"/>
                <w:szCs w:val="18"/>
              </w:rPr>
            </w:pPr>
            <w:r w:rsidRPr="00AF2D4E">
              <w:rPr>
                <w:snapToGrid w:val="0"/>
                <w:sz w:val="18"/>
                <w:szCs w:val="18"/>
              </w:rPr>
              <w:t>púrpura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183C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purple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9F280F" w:rsidRPr="00AF2D4E" w:rsidRDefault="009F280F" w:rsidP="00F21A3F">
            <w:pPr>
              <w:jc w:val="left"/>
              <w:rPr>
                <w:snapToGrid w:val="0"/>
                <w:sz w:val="18"/>
                <w:szCs w:val="18"/>
              </w:rPr>
            </w:pPr>
            <w:r w:rsidRPr="00AF2D4E">
              <w:rPr>
                <w:snapToGrid w:val="0"/>
                <w:sz w:val="18"/>
                <w:szCs w:val="18"/>
              </w:rPr>
              <w:t>púrpura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183D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purple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9F280F" w:rsidRPr="00AF2D4E" w:rsidRDefault="009F280F" w:rsidP="00F21A3F">
            <w:pPr>
              <w:jc w:val="left"/>
              <w:rPr>
                <w:snapToGrid w:val="0"/>
                <w:sz w:val="18"/>
                <w:szCs w:val="18"/>
              </w:rPr>
            </w:pPr>
            <w:r w:rsidRPr="00AF2D4E">
              <w:rPr>
                <w:snapToGrid w:val="0"/>
                <w:sz w:val="18"/>
                <w:szCs w:val="18"/>
              </w:rPr>
              <w:t>púrpura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184A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purple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9F280F" w:rsidRPr="00AF2D4E" w:rsidRDefault="009F280F" w:rsidP="00F21A3F">
            <w:pPr>
              <w:jc w:val="left"/>
              <w:rPr>
                <w:snapToGrid w:val="0"/>
                <w:sz w:val="18"/>
                <w:szCs w:val="18"/>
              </w:rPr>
            </w:pPr>
            <w:r w:rsidRPr="00AF2D4E">
              <w:rPr>
                <w:snapToGrid w:val="0"/>
                <w:sz w:val="18"/>
                <w:szCs w:val="18"/>
              </w:rPr>
              <w:t>púrpura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184B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purple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9F280F" w:rsidRPr="00AF2D4E" w:rsidRDefault="009F280F" w:rsidP="00F21A3F">
            <w:pPr>
              <w:jc w:val="left"/>
              <w:rPr>
                <w:snapToGrid w:val="0"/>
                <w:sz w:val="18"/>
                <w:szCs w:val="18"/>
              </w:rPr>
            </w:pPr>
            <w:r w:rsidRPr="00AF2D4E">
              <w:rPr>
                <w:snapToGrid w:val="0"/>
                <w:sz w:val="18"/>
                <w:szCs w:val="18"/>
              </w:rPr>
              <w:t>púrpura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184C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purple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9F280F" w:rsidRPr="00AF2D4E" w:rsidRDefault="009F280F" w:rsidP="00F21A3F">
            <w:pPr>
              <w:jc w:val="left"/>
              <w:rPr>
                <w:snapToGrid w:val="0"/>
                <w:sz w:val="18"/>
                <w:szCs w:val="18"/>
              </w:rPr>
            </w:pPr>
            <w:r w:rsidRPr="00AF2D4E">
              <w:rPr>
                <w:snapToGrid w:val="0"/>
                <w:sz w:val="18"/>
                <w:szCs w:val="18"/>
              </w:rPr>
              <w:t>púrpura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184D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purple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9F280F" w:rsidRPr="00AF2D4E" w:rsidRDefault="009F280F" w:rsidP="00F21A3F">
            <w:pPr>
              <w:jc w:val="left"/>
              <w:rPr>
                <w:snapToGrid w:val="0"/>
                <w:sz w:val="18"/>
                <w:szCs w:val="18"/>
              </w:rPr>
            </w:pPr>
            <w:r w:rsidRPr="00AF2D4E">
              <w:rPr>
                <w:snapToGrid w:val="0"/>
                <w:sz w:val="18"/>
                <w:szCs w:val="18"/>
              </w:rPr>
              <w:t>púrpura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185A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purple red</w:t>
            </w:r>
          </w:p>
        </w:tc>
        <w:tc>
          <w:tcPr>
            <w:tcW w:w="1651" w:type="dxa"/>
          </w:tcPr>
          <w:p w:rsidR="009F280F" w:rsidRPr="00AF2D4E" w:rsidRDefault="009F280F" w:rsidP="00F21A3F">
            <w:pPr>
              <w:jc w:val="left"/>
              <w:rPr>
                <w:noProof/>
                <w:snapToGrid w:val="0"/>
                <w:color w:val="000000"/>
                <w:sz w:val="18"/>
                <w:szCs w:val="18"/>
                <w:lang w:val="fr-FR"/>
              </w:rPr>
            </w:pPr>
            <w:r>
              <w:rPr>
                <w:rFonts w:cs="Arial"/>
                <w:noProof/>
                <w:snapToGrid w:val="0"/>
                <w:color w:val="000000"/>
                <w:sz w:val="18"/>
                <w:szCs w:val="18"/>
                <w:lang w:val="fr-FR"/>
              </w:rPr>
              <w:t>rouge-</w:t>
            </w:r>
            <w:r w:rsidRPr="00AF2D4E">
              <w:rPr>
                <w:noProof/>
                <w:snapToGrid w:val="0"/>
                <w:color w:val="000000"/>
                <w:sz w:val="18"/>
                <w:szCs w:val="18"/>
                <w:lang w:val="fr-FR"/>
              </w:rPr>
              <w:t>pourpre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185B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purple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9F280F" w:rsidRPr="00AF2D4E" w:rsidRDefault="009F280F" w:rsidP="00F21A3F">
            <w:pPr>
              <w:jc w:val="left"/>
              <w:rPr>
                <w:snapToGrid w:val="0"/>
                <w:sz w:val="18"/>
                <w:szCs w:val="18"/>
              </w:rPr>
            </w:pPr>
            <w:r w:rsidRPr="00AF2D4E">
              <w:rPr>
                <w:snapToGrid w:val="0"/>
                <w:sz w:val="18"/>
                <w:szCs w:val="18"/>
              </w:rPr>
              <w:t>púrpura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185C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purple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9F280F" w:rsidRPr="00AF2D4E" w:rsidRDefault="009F280F" w:rsidP="00F21A3F">
            <w:pPr>
              <w:jc w:val="left"/>
              <w:rPr>
                <w:snapToGrid w:val="0"/>
                <w:sz w:val="18"/>
                <w:szCs w:val="18"/>
              </w:rPr>
            </w:pPr>
            <w:r w:rsidRPr="00AF2D4E">
              <w:rPr>
                <w:snapToGrid w:val="0"/>
                <w:sz w:val="18"/>
                <w:szCs w:val="18"/>
              </w:rPr>
              <w:t>púrpura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185D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purple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9F280F" w:rsidRPr="00AF2D4E" w:rsidRDefault="009F280F" w:rsidP="00F21A3F">
            <w:pPr>
              <w:jc w:val="left"/>
              <w:rPr>
                <w:snapToGrid w:val="0"/>
                <w:sz w:val="18"/>
                <w:szCs w:val="18"/>
              </w:rPr>
            </w:pPr>
            <w:r w:rsidRPr="00AF2D4E">
              <w:rPr>
                <w:snapToGrid w:val="0"/>
                <w:sz w:val="18"/>
                <w:szCs w:val="18"/>
              </w:rPr>
              <w:t>púrpura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186A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purple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9F280F" w:rsidRPr="00AF2D4E" w:rsidRDefault="009F280F" w:rsidP="00F21A3F">
            <w:pPr>
              <w:jc w:val="left"/>
              <w:rPr>
                <w:snapToGrid w:val="0"/>
                <w:sz w:val="18"/>
                <w:szCs w:val="18"/>
              </w:rPr>
            </w:pPr>
            <w:r w:rsidRPr="00AF2D4E">
              <w:rPr>
                <w:snapToGrid w:val="0"/>
                <w:sz w:val="18"/>
                <w:szCs w:val="18"/>
              </w:rPr>
              <w:t>púrpura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186B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purple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9F280F" w:rsidRPr="00AF2D4E" w:rsidRDefault="009F280F" w:rsidP="00F21A3F">
            <w:pPr>
              <w:jc w:val="left"/>
              <w:rPr>
                <w:snapToGrid w:val="0"/>
                <w:sz w:val="18"/>
                <w:szCs w:val="18"/>
              </w:rPr>
            </w:pPr>
            <w:r w:rsidRPr="00AF2D4E">
              <w:rPr>
                <w:snapToGrid w:val="0"/>
                <w:sz w:val="18"/>
                <w:szCs w:val="18"/>
              </w:rPr>
              <w:t>púrpura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186C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186D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purple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9F280F" w:rsidRPr="00AF2D4E" w:rsidRDefault="009F280F" w:rsidP="00F21A3F">
            <w:pPr>
              <w:jc w:val="left"/>
              <w:rPr>
                <w:snapToGrid w:val="0"/>
                <w:sz w:val="18"/>
                <w:szCs w:val="18"/>
              </w:rPr>
            </w:pPr>
            <w:r w:rsidRPr="00AF2D4E">
              <w:rPr>
                <w:snapToGrid w:val="0"/>
                <w:sz w:val="18"/>
                <w:szCs w:val="18"/>
              </w:rPr>
              <w:t>púrpura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purple red</w:t>
            </w:r>
          </w:p>
        </w:tc>
        <w:tc>
          <w:tcPr>
            <w:tcW w:w="1651" w:type="dxa"/>
          </w:tcPr>
          <w:p w:rsidR="009F280F" w:rsidRPr="00AF2D4E" w:rsidRDefault="009F280F" w:rsidP="00F21A3F">
            <w:pPr>
              <w:jc w:val="left"/>
              <w:rPr>
                <w:noProof/>
                <w:snapToGrid w:val="0"/>
                <w:color w:val="000000"/>
                <w:sz w:val="18"/>
                <w:szCs w:val="18"/>
                <w:lang w:val="fr-FR"/>
              </w:rPr>
            </w:pPr>
            <w:r>
              <w:rPr>
                <w:rFonts w:cs="Arial"/>
                <w:noProof/>
                <w:snapToGrid w:val="0"/>
                <w:color w:val="000000"/>
                <w:sz w:val="18"/>
                <w:szCs w:val="18"/>
                <w:lang w:val="fr-FR"/>
              </w:rPr>
              <w:t>rouge-</w:t>
            </w:r>
            <w:r w:rsidRPr="00AF2D4E">
              <w:rPr>
                <w:noProof/>
                <w:snapToGrid w:val="0"/>
                <w:color w:val="000000"/>
                <w:sz w:val="18"/>
                <w:szCs w:val="18"/>
                <w:lang w:val="fr-FR"/>
              </w:rPr>
              <w:t>pourpre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purple red</w:t>
            </w:r>
          </w:p>
        </w:tc>
        <w:tc>
          <w:tcPr>
            <w:tcW w:w="1651" w:type="dxa"/>
          </w:tcPr>
          <w:p w:rsidR="009F280F" w:rsidRPr="00AF2D4E" w:rsidRDefault="009F280F" w:rsidP="00F21A3F">
            <w:pPr>
              <w:jc w:val="left"/>
              <w:rPr>
                <w:noProof/>
                <w:snapToGrid w:val="0"/>
                <w:color w:val="000000"/>
                <w:sz w:val="18"/>
                <w:szCs w:val="18"/>
                <w:lang w:val="fr-FR"/>
              </w:rPr>
            </w:pPr>
            <w:r>
              <w:rPr>
                <w:rFonts w:cs="Arial"/>
                <w:noProof/>
                <w:snapToGrid w:val="0"/>
                <w:color w:val="000000"/>
                <w:sz w:val="18"/>
                <w:szCs w:val="18"/>
                <w:lang w:val="fr-FR"/>
              </w:rPr>
              <w:t>rouge-</w:t>
            </w:r>
            <w:r w:rsidRPr="00AF2D4E">
              <w:rPr>
                <w:noProof/>
                <w:snapToGrid w:val="0"/>
                <w:color w:val="000000"/>
                <w:sz w:val="18"/>
                <w:szCs w:val="18"/>
                <w:lang w:val="fr-FR"/>
              </w:rPr>
              <w:t>pourpre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purple red</w:t>
            </w:r>
          </w:p>
        </w:tc>
        <w:tc>
          <w:tcPr>
            <w:tcW w:w="1651" w:type="dxa"/>
          </w:tcPr>
          <w:p w:rsidR="009F280F" w:rsidRPr="00AF2D4E" w:rsidRDefault="009F280F" w:rsidP="00F21A3F">
            <w:pPr>
              <w:jc w:val="left"/>
              <w:rPr>
                <w:noProof/>
                <w:snapToGrid w:val="0"/>
                <w:color w:val="000000"/>
                <w:sz w:val="18"/>
                <w:szCs w:val="18"/>
                <w:lang w:val="fr-FR"/>
              </w:rPr>
            </w:pPr>
            <w:r>
              <w:rPr>
                <w:rFonts w:cs="Arial"/>
                <w:noProof/>
                <w:snapToGrid w:val="0"/>
                <w:color w:val="000000"/>
                <w:sz w:val="18"/>
                <w:szCs w:val="18"/>
                <w:lang w:val="fr-FR"/>
              </w:rPr>
              <w:t>rouge-</w:t>
            </w:r>
            <w:r w:rsidRPr="00AF2D4E">
              <w:rPr>
                <w:noProof/>
                <w:snapToGrid w:val="0"/>
                <w:color w:val="000000"/>
                <w:sz w:val="18"/>
                <w:szCs w:val="18"/>
                <w:lang w:val="fr-FR"/>
              </w:rPr>
              <w:t>pourpre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188A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9F280F" w:rsidRPr="00AF2D4E" w:rsidRDefault="009F280F" w:rsidP="00F21A3F">
            <w:pPr>
              <w:jc w:val="left"/>
              <w:rPr>
                <w:snapToGrid w:val="0"/>
                <w:sz w:val="18"/>
                <w:szCs w:val="18"/>
              </w:rPr>
            </w:pPr>
            <w:r w:rsidRPr="00AF2D4E">
              <w:rPr>
                <w:snapToGrid w:val="0"/>
                <w:sz w:val="18"/>
                <w:szCs w:val="18"/>
              </w:rPr>
              <w:t>gris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188B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9F280F" w:rsidRPr="00AF2D4E" w:rsidRDefault="009F280F" w:rsidP="00F21A3F">
            <w:pPr>
              <w:jc w:val="left"/>
              <w:rPr>
                <w:snapToGrid w:val="0"/>
                <w:sz w:val="18"/>
                <w:szCs w:val="18"/>
              </w:rPr>
            </w:pPr>
            <w:r w:rsidRPr="00AF2D4E">
              <w:rPr>
                <w:snapToGrid w:val="0"/>
                <w:sz w:val="18"/>
                <w:szCs w:val="18"/>
              </w:rPr>
              <w:t>gris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188C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9F280F" w:rsidRPr="00AF2D4E" w:rsidRDefault="009F280F" w:rsidP="00F21A3F">
            <w:pPr>
              <w:jc w:val="left"/>
              <w:rPr>
                <w:snapToGrid w:val="0"/>
                <w:sz w:val="18"/>
                <w:szCs w:val="18"/>
              </w:rPr>
            </w:pPr>
            <w:r w:rsidRPr="00AF2D4E">
              <w:rPr>
                <w:snapToGrid w:val="0"/>
                <w:sz w:val="18"/>
                <w:szCs w:val="18"/>
              </w:rPr>
              <w:t>gris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188D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9F280F" w:rsidRPr="00AF2D4E" w:rsidRDefault="009F280F" w:rsidP="00F21A3F">
            <w:pPr>
              <w:jc w:val="left"/>
              <w:rPr>
                <w:snapToGrid w:val="0"/>
                <w:sz w:val="18"/>
                <w:szCs w:val="18"/>
              </w:rPr>
            </w:pPr>
            <w:r w:rsidRPr="00AF2D4E">
              <w:rPr>
                <w:snapToGrid w:val="0"/>
                <w:sz w:val="18"/>
                <w:szCs w:val="18"/>
              </w:rPr>
              <w:t>gris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189A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189B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9F280F" w:rsidRPr="00AF2D4E" w:rsidRDefault="009F280F" w:rsidP="00F21A3F">
            <w:pPr>
              <w:jc w:val="left"/>
              <w:rPr>
                <w:snapToGrid w:val="0"/>
                <w:sz w:val="18"/>
                <w:szCs w:val="18"/>
              </w:rPr>
            </w:pPr>
            <w:r w:rsidRPr="00AF2D4E">
              <w:rPr>
                <w:snapToGrid w:val="0"/>
                <w:sz w:val="18"/>
                <w:szCs w:val="18"/>
              </w:rPr>
              <w:t>gris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189C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9F280F" w:rsidRPr="00AF2D4E" w:rsidRDefault="009F280F" w:rsidP="00F21A3F">
            <w:pPr>
              <w:jc w:val="left"/>
              <w:rPr>
                <w:snapToGrid w:val="0"/>
                <w:sz w:val="18"/>
                <w:szCs w:val="18"/>
              </w:rPr>
            </w:pPr>
            <w:r w:rsidRPr="00AF2D4E">
              <w:rPr>
                <w:snapToGrid w:val="0"/>
                <w:sz w:val="18"/>
                <w:szCs w:val="18"/>
              </w:rPr>
              <w:t>gris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189D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9F280F" w:rsidRPr="00AF2D4E" w:rsidRDefault="009F280F" w:rsidP="00F21A3F">
            <w:pPr>
              <w:jc w:val="left"/>
              <w:rPr>
                <w:snapToGrid w:val="0"/>
                <w:sz w:val="18"/>
                <w:szCs w:val="18"/>
              </w:rPr>
            </w:pPr>
            <w:r w:rsidRPr="00AF2D4E">
              <w:rPr>
                <w:snapToGrid w:val="0"/>
                <w:sz w:val="18"/>
                <w:szCs w:val="18"/>
              </w:rPr>
              <w:t>gris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190A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9F280F" w:rsidRPr="00AF2D4E" w:rsidRDefault="009F280F" w:rsidP="00F21A3F">
            <w:pPr>
              <w:jc w:val="left"/>
              <w:rPr>
                <w:snapToGrid w:val="0"/>
                <w:sz w:val="18"/>
                <w:szCs w:val="18"/>
              </w:rPr>
            </w:pPr>
            <w:r w:rsidRPr="00AF2D4E">
              <w:rPr>
                <w:snapToGrid w:val="0"/>
                <w:sz w:val="18"/>
                <w:szCs w:val="18"/>
              </w:rPr>
              <w:t>gris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190B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9F280F" w:rsidRPr="00AF2D4E" w:rsidRDefault="009F280F" w:rsidP="00F21A3F">
            <w:pPr>
              <w:jc w:val="left"/>
              <w:rPr>
                <w:snapToGrid w:val="0"/>
                <w:sz w:val="18"/>
                <w:szCs w:val="18"/>
              </w:rPr>
            </w:pPr>
            <w:r w:rsidRPr="00AF2D4E">
              <w:rPr>
                <w:snapToGrid w:val="0"/>
                <w:sz w:val="18"/>
                <w:szCs w:val="18"/>
              </w:rPr>
              <w:t>gris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190C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9F280F" w:rsidRPr="00AF2D4E" w:rsidRDefault="009F280F" w:rsidP="00F21A3F">
            <w:pPr>
              <w:jc w:val="left"/>
              <w:rPr>
                <w:snapToGrid w:val="0"/>
                <w:sz w:val="18"/>
                <w:szCs w:val="18"/>
              </w:rPr>
            </w:pPr>
            <w:r w:rsidRPr="00AF2D4E">
              <w:rPr>
                <w:snapToGrid w:val="0"/>
                <w:sz w:val="18"/>
                <w:szCs w:val="18"/>
              </w:rPr>
              <w:t>gris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190D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9F280F" w:rsidRPr="00AF2D4E" w:rsidRDefault="009F280F" w:rsidP="00F21A3F">
            <w:pPr>
              <w:jc w:val="left"/>
              <w:rPr>
                <w:snapToGrid w:val="0"/>
                <w:sz w:val="18"/>
                <w:szCs w:val="18"/>
              </w:rPr>
            </w:pPr>
            <w:r w:rsidRPr="00AF2D4E">
              <w:rPr>
                <w:snapToGrid w:val="0"/>
                <w:sz w:val="18"/>
                <w:szCs w:val="18"/>
              </w:rPr>
              <w:t>gris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191A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191B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191C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9F280F" w:rsidRPr="00AF2D4E" w:rsidRDefault="009F280F" w:rsidP="00F21A3F">
            <w:pPr>
              <w:jc w:val="left"/>
              <w:rPr>
                <w:snapToGrid w:val="0"/>
                <w:sz w:val="18"/>
                <w:szCs w:val="18"/>
              </w:rPr>
            </w:pPr>
            <w:r w:rsidRPr="00AF2D4E">
              <w:rPr>
                <w:snapToGrid w:val="0"/>
                <w:sz w:val="18"/>
                <w:szCs w:val="18"/>
              </w:rPr>
              <w:t>gris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191D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9F280F" w:rsidRPr="00AF2D4E" w:rsidRDefault="009F280F" w:rsidP="00F21A3F">
            <w:pPr>
              <w:jc w:val="left"/>
              <w:rPr>
                <w:snapToGrid w:val="0"/>
                <w:sz w:val="18"/>
                <w:szCs w:val="18"/>
              </w:rPr>
            </w:pPr>
            <w:r w:rsidRPr="00AF2D4E">
              <w:rPr>
                <w:snapToGrid w:val="0"/>
                <w:sz w:val="18"/>
                <w:szCs w:val="18"/>
              </w:rPr>
              <w:t>gris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192A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9F280F" w:rsidRPr="00AF2D4E" w:rsidRDefault="009F280F" w:rsidP="00F21A3F">
            <w:pPr>
              <w:jc w:val="left"/>
              <w:rPr>
                <w:snapToGrid w:val="0"/>
                <w:sz w:val="18"/>
                <w:szCs w:val="18"/>
              </w:rPr>
            </w:pPr>
            <w:r w:rsidRPr="00AF2D4E">
              <w:rPr>
                <w:snapToGrid w:val="0"/>
                <w:sz w:val="18"/>
                <w:szCs w:val="18"/>
              </w:rPr>
              <w:t>gris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192B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9F280F" w:rsidRPr="00AF2D4E" w:rsidRDefault="009F280F" w:rsidP="00F21A3F">
            <w:pPr>
              <w:jc w:val="left"/>
              <w:rPr>
                <w:snapToGrid w:val="0"/>
                <w:sz w:val="18"/>
                <w:szCs w:val="18"/>
              </w:rPr>
            </w:pPr>
            <w:r w:rsidRPr="00AF2D4E">
              <w:rPr>
                <w:snapToGrid w:val="0"/>
                <w:sz w:val="18"/>
                <w:szCs w:val="18"/>
              </w:rPr>
              <w:t>gris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192C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9F280F" w:rsidRPr="00AF2D4E" w:rsidRDefault="009F280F" w:rsidP="00F21A3F">
            <w:pPr>
              <w:jc w:val="left"/>
              <w:rPr>
                <w:snapToGrid w:val="0"/>
                <w:sz w:val="18"/>
                <w:szCs w:val="18"/>
              </w:rPr>
            </w:pPr>
            <w:r w:rsidRPr="00AF2D4E">
              <w:rPr>
                <w:snapToGrid w:val="0"/>
                <w:sz w:val="18"/>
                <w:szCs w:val="18"/>
              </w:rPr>
              <w:t>gris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192D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9F280F" w:rsidRPr="00AF2D4E" w:rsidRDefault="009F280F" w:rsidP="00F21A3F">
            <w:pPr>
              <w:jc w:val="left"/>
              <w:rPr>
                <w:snapToGrid w:val="0"/>
                <w:sz w:val="18"/>
                <w:szCs w:val="18"/>
              </w:rPr>
            </w:pPr>
            <w:r w:rsidRPr="00AF2D4E">
              <w:rPr>
                <w:snapToGrid w:val="0"/>
                <w:sz w:val="18"/>
                <w:szCs w:val="18"/>
              </w:rPr>
              <w:t>gris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193A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193B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193C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9F280F" w:rsidRPr="00AF2D4E" w:rsidRDefault="009F280F" w:rsidP="00F21A3F">
            <w:pPr>
              <w:jc w:val="left"/>
              <w:rPr>
                <w:snapToGrid w:val="0"/>
                <w:sz w:val="18"/>
                <w:szCs w:val="18"/>
              </w:rPr>
            </w:pPr>
            <w:r w:rsidRPr="00AF2D4E">
              <w:rPr>
                <w:snapToGrid w:val="0"/>
                <w:sz w:val="18"/>
                <w:szCs w:val="18"/>
              </w:rPr>
              <w:t>gris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193D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9F280F" w:rsidRPr="00AF2D4E" w:rsidRDefault="009F280F" w:rsidP="00F21A3F">
            <w:pPr>
              <w:jc w:val="left"/>
              <w:rPr>
                <w:snapToGrid w:val="0"/>
                <w:sz w:val="18"/>
                <w:szCs w:val="18"/>
              </w:rPr>
            </w:pPr>
            <w:r w:rsidRPr="00AF2D4E">
              <w:rPr>
                <w:snapToGrid w:val="0"/>
                <w:sz w:val="18"/>
                <w:szCs w:val="18"/>
              </w:rPr>
              <w:t>gris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194A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194B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194C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194D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195A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195B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195C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195D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196A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196B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196C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196D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198A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198B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198C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198D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199A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grisáceo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199B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grisáceo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199C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grisáceo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199D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grisáceo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200A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200B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200C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200D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201A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201B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201C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201D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50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202A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black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noir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schwarz</w:t>
            </w:r>
          </w:p>
        </w:tc>
        <w:tc>
          <w:tcPr>
            <w:tcW w:w="2381" w:type="dxa"/>
          </w:tcPr>
          <w:p w:rsidR="009F280F" w:rsidRPr="00AF2D4E" w:rsidRDefault="009F280F" w:rsidP="00F21A3F">
            <w:pPr>
              <w:jc w:val="left"/>
              <w:rPr>
                <w:snapToGrid w:val="0"/>
                <w:sz w:val="18"/>
                <w:szCs w:val="18"/>
              </w:rPr>
            </w:pPr>
            <w:r w:rsidRPr="00AF2D4E">
              <w:rPr>
                <w:snapToGrid w:val="0"/>
                <w:sz w:val="18"/>
                <w:szCs w:val="18"/>
              </w:rPr>
              <w:t>negro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202B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202C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202D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50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203 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black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noir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schwarz</w:t>
            </w:r>
          </w:p>
        </w:tc>
        <w:tc>
          <w:tcPr>
            <w:tcW w:w="2381" w:type="dxa"/>
          </w:tcPr>
          <w:p w:rsidR="009F280F" w:rsidRPr="00AF2D4E" w:rsidRDefault="009F280F" w:rsidP="00F21A3F">
            <w:pPr>
              <w:jc w:val="left"/>
              <w:rPr>
                <w:snapToGrid w:val="0"/>
                <w:sz w:val="18"/>
                <w:szCs w:val="18"/>
              </w:rPr>
            </w:pPr>
            <w:r w:rsidRPr="00AF2D4E">
              <w:rPr>
                <w:snapToGrid w:val="0"/>
                <w:sz w:val="18"/>
                <w:szCs w:val="18"/>
              </w:rPr>
              <w:t>negro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50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203 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black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noir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schwarz</w:t>
            </w:r>
          </w:p>
        </w:tc>
        <w:tc>
          <w:tcPr>
            <w:tcW w:w="2381" w:type="dxa"/>
          </w:tcPr>
          <w:p w:rsidR="009F280F" w:rsidRPr="00AF2D4E" w:rsidRDefault="009F280F" w:rsidP="00F21A3F">
            <w:pPr>
              <w:jc w:val="left"/>
              <w:rPr>
                <w:snapToGrid w:val="0"/>
                <w:sz w:val="18"/>
                <w:szCs w:val="18"/>
              </w:rPr>
            </w:pPr>
            <w:r w:rsidRPr="00AF2D4E">
              <w:rPr>
                <w:snapToGrid w:val="0"/>
                <w:sz w:val="18"/>
                <w:szCs w:val="18"/>
              </w:rPr>
              <w:t>negro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50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203 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black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noir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schwarz</w:t>
            </w:r>
          </w:p>
        </w:tc>
        <w:tc>
          <w:tcPr>
            <w:tcW w:w="2381" w:type="dxa"/>
          </w:tcPr>
          <w:p w:rsidR="009F280F" w:rsidRPr="00AF2D4E" w:rsidRDefault="009F280F" w:rsidP="00F21A3F">
            <w:pPr>
              <w:jc w:val="left"/>
              <w:rPr>
                <w:snapToGrid w:val="0"/>
                <w:sz w:val="18"/>
                <w:szCs w:val="18"/>
              </w:rPr>
            </w:pPr>
            <w:r w:rsidRPr="00AF2D4E">
              <w:rPr>
                <w:snapToGrid w:val="0"/>
                <w:sz w:val="18"/>
                <w:szCs w:val="18"/>
              </w:rPr>
              <w:t>negro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50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203 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black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noir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schwarz</w:t>
            </w:r>
          </w:p>
        </w:tc>
        <w:tc>
          <w:tcPr>
            <w:tcW w:w="2381" w:type="dxa"/>
          </w:tcPr>
          <w:p w:rsidR="009F280F" w:rsidRPr="00AF2D4E" w:rsidRDefault="009F280F" w:rsidP="00F21A3F">
            <w:pPr>
              <w:jc w:val="left"/>
              <w:rPr>
                <w:snapToGrid w:val="0"/>
                <w:sz w:val="18"/>
                <w:szCs w:val="18"/>
              </w:rPr>
            </w:pPr>
            <w:r w:rsidRPr="00AF2D4E">
              <w:rPr>
                <w:snapToGrid w:val="0"/>
                <w:sz w:val="18"/>
                <w:szCs w:val="18"/>
              </w:rPr>
              <w:t>negro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025A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025B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025C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025D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030A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9F280F" w:rsidRPr="00AF2D4E" w:rsidRDefault="009F280F" w:rsidP="00F21A3F">
            <w:pPr>
              <w:jc w:val="left"/>
              <w:rPr>
                <w:snapToGrid w:val="0"/>
                <w:sz w:val="18"/>
                <w:szCs w:val="18"/>
              </w:rPr>
            </w:pPr>
            <w:r w:rsidRPr="00AF2D4E">
              <w:rPr>
                <w:snapToGrid w:val="0"/>
                <w:sz w:val="18"/>
                <w:szCs w:val="18"/>
              </w:rPr>
              <w:t>rojo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030B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030C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9F280F" w:rsidRPr="00AF2D4E" w:rsidRDefault="009F280F" w:rsidP="00F21A3F">
            <w:pPr>
              <w:jc w:val="left"/>
              <w:rPr>
                <w:snapToGrid w:val="0"/>
                <w:sz w:val="18"/>
                <w:szCs w:val="18"/>
              </w:rPr>
            </w:pPr>
            <w:r w:rsidRPr="00AF2D4E">
              <w:rPr>
                <w:snapToGrid w:val="0"/>
                <w:sz w:val="18"/>
                <w:szCs w:val="18"/>
              </w:rPr>
              <w:t>rojo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030D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9F280F" w:rsidRPr="00AF2D4E" w:rsidRDefault="009F280F" w:rsidP="00F21A3F">
            <w:pPr>
              <w:jc w:val="left"/>
              <w:rPr>
                <w:snapToGrid w:val="0"/>
                <w:sz w:val="18"/>
                <w:szCs w:val="18"/>
              </w:rPr>
            </w:pPr>
            <w:r w:rsidRPr="00AF2D4E">
              <w:rPr>
                <w:snapToGrid w:val="0"/>
                <w:sz w:val="18"/>
                <w:szCs w:val="18"/>
              </w:rPr>
              <w:t>naranja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034A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purple red</w:t>
            </w:r>
          </w:p>
        </w:tc>
        <w:tc>
          <w:tcPr>
            <w:tcW w:w="1651" w:type="dxa"/>
          </w:tcPr>
          <w:p w:rsidR="009F280F" w:rsidRPr="00AF2D4E" w:rsidRDefault="009F280F" w:rsidP="00F21A3F">
            <w:pPr>
              <w:jc w:val="left"/>
              <w:rPr>
                <w:noProof/>
                <w:snapToGrid w:val="0"/>
                <w:color w:val="000000"/>
                <w:sz w:val="18"/>
                <w:szCs w:val="18"/>
                <w:lang w:val="fr-FR"/>
              </w:rPr>
            </w:pPr>
            <w:r>
              <w:rPr>
                <w:rFonts w:cs="Arial"/>
                <w:noProof/>
                <w:snapToGrid w:val="0"/>
                <w:color w:val="000000"/>
                <w:sz w:val="18"/>
                <w:szCs w:val="18"/>
                <w:lang w:val="fr-FR"/>
              </w:rPr>
              <w:t>rouge-</w:t>
            </w:r>
            <w:r w:rsidRPr="00AF2D4E">
              <w:rPr>
                <w:noProof/>
                <w:snapToGrid w:val="0"/>
                <w:color w:val="000000"/>
                <w:sz w:val="18"/>
                <w:szCs w:val="18"/>
                <w:lang w:val="fr-FR"/>
              </w:rPr>
              <w:t>pourpre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034B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9F280F" w:rsidRPr="00AF2D4E" w:rsidRDefault="009F280F" w:rsidP="00F21A3F">
            <w:pPr>
              <w:jc w:val="left"/>
              <w:rPr>
                <w:snapToGrid w:val="0"/>
                <w:sz w:val="18"/>
                <w:szCs w:val="18"/>
              </w:rPr>
            </w:pPr>
            <w:r w:rsidRPr="00AF2D4E">
              <w:rPr>
                <w:snapToGrid w:val="0"/>
                <w:sz w:val="18"/>
                <w:szCs w:val="18"/>
              </w:rPr>
              <w:t>rojo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034C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pink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w:t>
            </w:r>
            <w:r w:rsidRPr="00AF2D4E">
              <w:rPr>
                <w:noProof/>
                <w:snapToGrid w:val="0"/>
                <w:color w:val="000000"/>
                <w:sz w:val="18"/>
                <w:szCs w:val="18"/>
                <w:lang w:val="fr-FR"/>
              </w:rPr>
              <w:noBreakHyphen/>
              <w:t>rose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dunkelrosarot</w:t>
            </w:r>
          </w:p>
        </w:tc>
        <w:tc>
          <w:tcPr>
            <w:tcW w:w="2381" w:type="dxa"/>
          </w:tcPr>
          <w:p w:rsidR="009F280F" w:rsidRPr="00AF2D4E" w:rsidRDefault="009F280F" w:rsidP="00F21A3F">
            <w:pPr>
              <w:jc w:val="left"/>
              <w:rPr>
                <w:snapToGrid w:val="0"/>
                <w:sz w:val="18"/>
                <w:szCs w:val="18"/>
              </w:rPr>
            </w:pPr>
            <w:r w:rsidRPr="00AF2D4E">
              <w:rPr>
                <w:snapToGrid w:val="0"/>
                <w:sz w:val="18"/>
                <w:szCs w:val="18"/>
              </w:rPr>
              <w:t>rojo rosado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034D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057A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057B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057C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057D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066A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066B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purple red</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9F280F" w:rsidRPr="00AF2D4E" w:rsidRDefault="009F280F" w:rsidP="00F21A3F">
            <w:pPr>
              <w:jc w:val="left"/>
              <w:rPr>
                <w:snapToGrid w:val="0"/>
                <w:sz w:val="18"/>
                <w:szCs w:val="18"/>
              </w:rPr>
            </w:pPr>
            <w:r w:rsidRPr="00AF2D4E">
              <w:rPr>
                <w:snapToGrid w:val="0"/>
                <w:sz w:val="18"/>
                <w:szCs w:val="18"/>
              </w:rPr>
              <w:t>rojo 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066C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066D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074A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9F280F" w:rsidRPr="00AF2D4E" w:rsidRDefault="009F280F" w:rsidP="00F21A3F">
            <w:pPr>
              <w:jc w:val="left"/>
              <w:rPr>
                <w:snapToGrid w:val="0"/>
                <w:sz w:val="18"/>
                <w:szCs w:val="18"/>
              </w:rPr>
            </w:pPr>
            <w:r w:rsidRPr="00AF2D4E">
              <w:rPr>
                <w:snapToGrid w:val="0"/>
                <w:sz w:val="18"/>
                <w:szCs w:val="18"/>
              </w:rPr>
              <w:t>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074B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9F280F" w:rsidRPr="00AF2D4E" w:rsidRDefault="009F280F" w:rsidP="00F21A3F">
            <w:pPr>
              <w:jc w:val="left"/>
              <w:rPr>
                <w:snapToGrid w:val="0"/>
                <w:sz w:val="18"/>
                <w:szCs w:val="18"/>
              </w:rPr>
            </w:pPr>
            <w:r w:rsidRPr="00AF2D4E">
              <w:rPr>
                <w:snapToGrid w:val="0"/>
                <w:sz w:val="18"/>
                <w:szCs w:val="18"/>
              </w:rPr>
              <w:t>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074C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074D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pink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9F280F" w:rsidRPr="00AF2D4E" w:rsidRDefault="009F280F" w:rsidP="00F21A3F">
            <w:pPr>
              <w:jc w:val="left"/>
              <w:rPr>
                <w:snapToGrid w:val="0"/>
                <w:sz w:val="18"/>
                <w:szCs w:val="18"/>
              </w:rPr>
            </w:pPr>
            <w:r w:rsidRPr="00AF2D4E">
              <w:rPr>
                <w:snapToGrid w:val="0"/>
                <w:sz w:val="18"/>
                <w:szCs w:val="18"/>
              </w:rPr>
              <w:t>rosa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077A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purple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9F280F" w:rsidRPr="00AF2D4E" w:rsidRDefault="009F280F" w:rsidP="00F21A3F">
            <w:pPr>
              <w:jc w:val="left"/>
              <w:rPr>
                <w:snapToGrid w:val="0"/>
                <w:sz w:val="18"/>
                <w:szCs w:val="18"/>
              </w:rPr>
            </w:pPr>
            <w:r w:rsidRPr="00AF2D4E">
              <w:rPr>
                <w:snapToGrid w:val="0"/>
                <w:sz w:val="18"/>
                <w:szCs w:val="18"/>
              </w:rPr>
              <w:t>púrpura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077B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077C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077D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078A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078B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078C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078D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079A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079B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27</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079C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9F280F" w:rsidRPr="00AF2D4E" w:rsidRDefault="009F280F" w:rsidP="00F21A3F">
            <w:pPr>
              <w:jc w:val="left"/>
              <w:rPr>
                <w:snapToGrid w:val="0"/>
                <w:sz w:val="18"/>
                <w:szCs w:val="18"/>
              </w:rPr>
            </w:pPr>
            <w:r w:rsidRPr="00AF2D4E">
              <w:rPr>
                <w:snapToGrid w:val="0"/>
                <w:sz w:val="18"/>
                <w:szCs w:val="18"/>
              </w:rPr>
              <w:t>púrpura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079D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080A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080B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080C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080D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081A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081B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081C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081D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082A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082B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082C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082D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087A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087B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087C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087D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088A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088B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088C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088D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089A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089B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bleu-violet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089C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089D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blue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azulado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092A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092B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092C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violet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violáceo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092D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violet</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violet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dunkelviolett</w:t>
            </w:r>
          </w:p>
        </w:tc>
        <w:tc>
          <w:tcPr>
            <w:tcW w:w="2381" w:type="dxa"/>
          </w:tcPr>
          <w:p w:rsidR="009F280F" w:rsidRPr="00AF2D4E" w:rsidRDefault="009F280F" w:rsidP="00F21A3F">
            <w:pPr>
              <w:jc w:val="left"/>
              <w:rPr>
                <w:snapToGrid w:val="0"/>
                <w:sz w:val="18"/>
                <w:szCs w:val="18"/>
              </w:rPr>
            </w:pPr>
            <w:r w:rsidRPr="00AF2D4E">
              <w:rPr>
                <w:snapToGrid w:val="0"/>
                <w:sz w:val="18"/>
                <w:szCs w:val="18"/>
              </w:rPr>
              <w:t>violeta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109A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109B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109C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medium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109D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blue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9F280F" w:rsidRPr="00AF2D4E" w:rsidRDefault="009F280F" w:rsidP="00F21A3F">
            <w:pPr>
              <w:jc w:val="left"/>
              <w:rPr>
                <w:snapToGrid w:val="0"/>
                <w:sz w:val="18"/>
                <w:szCs w:val="18"/>
              </w:rPr>
            </w:pPr>
            <w:r w:rsidRPr="00AF2D4E">
              <w:rPr>
                <w:snapToGrid w:val="0"/>
                <w:sz w:val="18"/>
                <w:szCs w:val="18"/>
              </w:rPr>
              <w:t>azul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134A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134B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dunekgrün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134C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moyen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3</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134D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medio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137A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137B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137C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137D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138A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138B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138C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138D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144A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144B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144C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144D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green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9F280F" w:rsidRPr="00AF2D4E" w:rsidRDefault="009F280F" w:rsidP="00F21A3F">
            <w:pPr>
              <w:jc w:val="left"/>
              <w:rPr>
                <w:snapToGrid w:val="0"/>
                <w:sz w:val="18"/>
                <w:szCs w:val="18"/>
              </w:rPr>
            </w:pPr>
            <w:r w:rsidRPr="00AF2D4E">
              <w:rPr>
                <w:snapToGrid w:val="0"/>
                <w:sz w:val="18"/>
                <w:szCs w:val="18"/>
              </w:rPr>
              <w:t>verde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155A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white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Pr>
          <w:p w:rsidR="009F280F" w:rsidRPr="00AF2D4E" w:rsidRDefault="009F280F" w:rsidP="00F21A3F">
            <w:pPr>
              <w:jc w:val="left"/>
              <w:rPr>
                <w:snapToGrid w:val="0"/>
                <w:sz w:val="18"/>
                <w:szCs w:val="18"/>
              </w:rPr>
            </w:pPr>
            <w:r w:rsidRPr="00AF2D4E">
              <w:rPr>
                <w:snapToGrid w:val="0"/>
                <w:sz w:val="18"/>
                <w:szCs w:val="18"/>
              </w:rPr>
              <w:t>blanco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155B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white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Pr>
          <w:p w:rsidR="009F280F" w:rsidRPr="00AF2D4E" w:rsidRDefault="009F280F" w:rsidP="00F21A3F">
            <w:pPr>
              <w:jc w:val="left"/>
              <w:rPr>
                <w:snapToGrid w:val="0"/>
                <w:sz w:val="18"/>
                <w:szCs w:val="18"/>
              </w:rPr>
            </w:pPr>
            <w:r w:rsidRPr="00AF2D4E">
              <w:rPr>
                <w:snapToGrid w:val="0"/>
                <w:sz w:val="18"/>
                <w:szCs w:val="18"/>
              </w:rPr>
              <w:t>blanco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155C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white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Pr>
          <w:p w:rsidR="009F280F" w:rsidRPr="00AF2D4E" w:rsidRDefault="009F280F" w:rsidP="00F21A3F">
            <w:pPr>
              <w:jc w:val="left"/>
              <w:rPr>
                <w:snapToGrid w:val="0"/>
                <w:sz w:val="18"/>
                <w:szCs w:val="18"/>
              </w:rPr>
            </w:pPr>
            <w:r w:rsidRPr="00AF2D4E">
              <w:rPr>
                <w:snapToGrid w:val="0"/>
                <w:sz w:val="18"/>
                <w:szCs w:val="18"/>
              </w:rPr>
              <w:t>blanco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155D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white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Pr>
          <w:p w:rsidR="009F280F" w:rsidRPr="00AF2D4E" w:rsidRDefault="009F280F" w:rsidP="00F21A3F">
            <w:pPr>
              <w:jc w:val="left"/>
              <w:rPr>
                <w:snapToGrid w:val="0"/>
                <w:sz w:val="18"/>
                <w:szCs w:val="18"/>
              </w:rPr>
            </w:pPr>
            <w:r w:rsidRPr="00AF2D4E">
              <w:rPr>
                <w:snapToGrid w:val="0"/>
                <w:sz w:val="18"/>
                <w:szCs w:val="18"/>
              </w:rPr>
              <w:t>blanco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163A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163B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163C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163D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167A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167B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167C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167D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170A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170B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170C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light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claro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170D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172A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172B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45</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172C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orange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anaranjado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44</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172D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yellow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amarillento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50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186A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black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noir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schwarz</w:t>
            </w:r>
          </w:p>
        </w:tc>
        <w:tc>
          <w:tcPr>
            <w:tcW w:w="2381" w:type="dxa"/>
          </w:tcPr>
          <w:p w:rsidR="009F280F" w:rsidRPr="00AF2D4E" w:rsidRDefault="009F280F" w:rsidP="00F21A3F">
            <w:pPr>
              <w:jc w:val="left"/>
              <w:rPr>
                <w:snapToGrid w:val="0"/>
                <w:sz w:val="18"/>
                <w:szCs w:val="18"/>
              </w:rPr>
            </w:pPr>
            <w:r w:rsidRPr="00AF2D4E">
              <w:rPr>
                <w:snapToGrid w:val="0"/>
                <w:sz w:val="18"/>
                <w:szCs w:val="18"/>
              </w:rPr>
              <w:t>negro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50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186B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black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noir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schwarz</w:t>
            </w:r>
          </w:p>
        </w:tc>
        <w:tc>
          <w:tcPr>
            <w:tcW w:w="2381" w:type="dxa"/>
          </w:tcPr>
          <w:p w:rsidR="009F280F" w:rsidRPr="00AF2D4E" w:rsidRDefault="009F280F" w:rsidP="00F21A3F">
            <w:pPr>
              <w:jc w:val="left"/>
              <w:rPr>
                <w:snapToGrid w:val="0"/>
                <w:sz w:val="18"/>
                <w:szCs w:val="18"/>
              </w:rPr>
            </w:pPr>
            <w:r w:rsidRPr="00AF2D4E">
              <w:rPr>
                <w:snapToGrid w:val="0"/>
                <w:sz w:val="18"/>
                <w:szCs w:val="18"/>
              </w:rPr>
              <w:t>negro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186C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purple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9F280F" w:rsidRPr="00AF2D4E" w:rsidRDefault="009F280F" w:rsidP="00F21A3F">
            <w:pPr>
              <w:jc w:val="left"/>
              <w:rPr>
                <w:snapToGrid w:val="0"/>
                <w:sz w:val="18"/>
                <w:szCs w:val="18"/>
              </w:rPr>
            </w:pPr>
            <w:r w:rsidRPr="00AF2D4E">
              <w:rPr>
                <w:snapToGrid w:val="0"/>
                <w:sz w:val="18"/>
                <w:szCs w:val="18"/>
              </w:rPr>
              <w:t>púrpura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26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186D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brown purple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9F280F" w:rsidRPr="00AF2D4E" w:rsidRDefault="009F280F" w:rsidP="00F21A3F">
            <w:pPr>
              <w:jc w:val="left"/>
              <w:rPr>
                <w:snapToGrid w:val="0"/>
                <w:sz w:val="18"/>
                <w:szCs w:val="18"/>
              </w:rPr>
            </w:pPr>
            <w:r w:rsidRPr="00AF2D4E">
              <w:rPr>
                <w:snapToGrid w:val="0"/>
                <w:sz w:val="18"/>
                <w:szCs w:val="18"/>
              </w:rPr>
              <w:t>púrpura amarronado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50</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187A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black</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noir</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schwarz</w:t>
            </w:r>
          </w:p>
        </w:tc>
        <w:tc>
          <w:tcPr>
            <w:tcW w:w="2381" w:type="dxa"/>
          </w:tcPr>
          <w:p w:rsidR="009F280F" w:rsidRPr="00AF2D4E" w:rsidRDefault="009F280F" w:rsidP="00F21A3F">
            <w:pPr>
              <w:jc w:val="left"/>
              <w:rPr>
                <w:snapToGrid w:val="0"/>
                <w:sz w:val="18"/>
                <w:szCs w:val="18"/>
              </w:rPr>
            </w:pPr>
            <w:r w:rsidRPr="00AF2D4E">
              <w:rPr>
                <w:snapToGrid w:val="0"/>
                <w:sz w:val="18"/>
                <w:szCs w:val="18"/>
              </w:rPr>
              <w:t>negro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187B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187C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187D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189A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9F280F" w:rsidRPr="00AF2D4E" w:rsidRDefault="009F280F" w:rsidP="00F21A3F">
            <w:pPr>
              <w:jc w:val="left"/>
              <w:rPr>
                <w:snapToGrid w:val="0"/>
                <w:sz w:val="18"/>
                <w:szCs w:val="18"/>
              </w:rPr>
            </w:pPr>
            <w:r w:rsidRPr="00AF2D4E">
              <w:rPr>
                <w:snapToGrid w:val="0"/>
                <w:sz w:val="18"/>
                <w:szCs w:val="18"/>
              </w:rPr>
              <w:t>gris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189B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9F280F" w:rsidRPr="00AF2D4E" w:rsidRDefault="009F280F" w:rsidP="00F21A3F">
            <w:pPr>
              <w:jc w:val="left"/>
              <w:rPr>
                <w:snapToGrid w:val="0"/>
                <w:sz w:val="18"/>
                <w:szCs w:val="18"/>
              </w:rPr>
            </w:pPr>
            <w:r w:rsidRPr="00AF2D4E">
              <w:rPr>
                <w:snapToGrid w:val="0"/>
                <w:sz w:val="18"/>
                <w:szCs w:val="18"/>
              </w:rPr>
              <w:t>gris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189C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9F280F" w:rsidRPr="00AF2D4E" w:rsidRDefault="009F280F" w:rsidP="00F21A3F">
            <w:pPr>
              <w:jc w:val="left"/>
              <w:rPr>
                <w:snapToGrid w:val="0"/>
                <w:sz w:val="18"/>
                <w:szCs w:val="18"/>
              </w:rPr>
            </w:pPr>
            <w:r w:rsidRPr="00AF2D4E">
              <w:rPr>
                <w:snapToGrid w:val="0"/>
                <w:sz w:val="18"/>
                <w:szCs w:val="18"/>
              </w:rPr>
              <w:t>gris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49</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189D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green 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9F280F" w:rsidRPr="00AF2D4E" w:rsidRDefault="009F280F" w:rsidP="00F21A3F">
            <w:pPr>
              <w:jc w:val="left"/>
              <w:rPr>
                <w:snapToGrid w:val="0"/>
                <w:sz w:val="18"/>
                <w:szCs w:val="18"/>
              </w:rPr>
            </w:pPr>
            <w:r w:rsidRPr="00AF2D4E">
              <w:rPr>
                <w:snapToGrid w:val="0"/>
                <w:sz w:val="18"/>
                <w:szCs w:val="18"/>
              </w:rPr>
              <w:t>gris verdoso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199A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grisáceo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199B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199C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grisáceo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46</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199D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grisáceo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42</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200A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dark brown</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brun foncé</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dunkelbraun</w:t>
            </w:r>
          </w:p>
        </w:tc>
        <w:tc>
          <w:tcPr>
            <w:tcW w:w="2381" w:type="dxa"/>
          </w:tcPr>
          <w:p w:rsidR="009F280F" w:rsidRPr="00AF2D4E" w:rsidRDefault="009F280F" w:rsidP="00F21A3F">
            <w:pPr>
              <w:jc w:val="left"/>
              <w:rPr>
                <w:snapToGrid w:val="0"/>
                <w:sz w:val="18"/>
                <w:szCs w:val="18"/>
              </w:rPr>
            </w:pPr>
            <w:r w:rsidRPr="00AF2D4E">
              <w:rPr>
                <w:snapToGrid w:val="0"/>
                <w:sz w:val="18"/>
                <w:szCs w:val="18"/>
              </w:rPr>
              <w:t>marrón oscuro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200B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200C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48</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 200D</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grey</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9F280F" w:rsidRPr="00AF2D4E" w:rsidRDefault="009F280F" w:rsidP="00F21A3F">
            <w:pPr>
              <w:jc w:val="left"/>
              <w:rPr>
                <w:snapToGrid w:val="0"/>
                <w:sz w:val="18"/>
                <w:szCs w:val="18"/>
              </w:rPr>
            </w:pPr>
            <w:r w:rsidRPr="00AF2D4E">
              <w:rPr>
                <w:snapToGrid w:val="0"/>
                <w:sz w:val="18"/>
                <w:szCs w:val="18"/>
              </w:rPr>
              <w:t>gris</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NN 155A</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white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Pr>
          <w:p w:rsidR="009F280F" w:rsidRPr="00AF2D4E" w:rsidRDefault="009F280F" w:rsidP="00F21A3F">
            <w:pPr>
              <w:jc w:val="left"/>
              <w:rPr>
                <w:snapToGrid w:val="0"/>
                <w:sz w:val="18"/>
                <w:szCs w:val="18"/>
              </w:rPr>
            </w:pPr>
            <w:r w:rsidRPr="00AF2D4E">
              <w:rPr>
                <w:snapToGrid w:val="0"/>
                <w:sz w:val="18"/>
                <w:szCs w:val="18"/>
              </w:rPr>
              <w:t>blanco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NN 155B</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white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Pr>
          <w:p w:rsidR="009F280F" w:rsidRPr="00AF2D4E" w:rsidRDefault="009F280F" w:rsidP="00F21A3F">
            <w:pPr>
              <w:jc w:val="left"/>
              <w:rPr>
                <w:snapToGrid w:val="0"/>
                <w:sz w:val="18"/>
                <w:szCs w:val="18"/>
              </w:rPr>
            </w:pPr>
            <w:r w:rsidRPr="00AF2D4E">
              <w:rPr>
                <w:snapToGrid w:val="0"/>
                <w:sz w:val="18"/>
                <w:szCs w:val="18"/>
              </w:rPr>
              <w:t>blanco</w:t>
            </w:r>
          </w:p>
        </w:tc>
      </w:tr>
      <w:tr w:rsidR="009F280F" w:rsidRPr="00AF2D4E" w:rsidTr="00F21A3F">
        <w:tc>
          <w:tcPr>
            <w:tcW w:w="1418" w:type="dxa"/>
          </w:tcPr>
          <w:p w:rsidR="009F280F" w:rsidRPr="00AF2D4E" w:rsidRDefault="009F280F" w:rsidP="00F21A3F">
            <w:pPr>
              <w:jc w:val="center"/>
              <w:rPr>
                <w:snapToGrid w:val="0"/>
                <w:color w:val="000000"/>
                <w:sz w:val="18"/>
                <w:szCs w:val="18"/>
              </w:rPr>
            </w:pPr>
            <w:r w:rsidRPr="00AF2D4E">
              <w:rPr>
                <w:snapToGrid w:val="0"/>
                <w:color w:val="000000"/>
                <w:sz w:val="18"/>
                <w:szCs w:val="18"/>
              </w:rPr>
              <w:t>1</w:t>
            </w:r>
          </w:p>
        </w:tc>
        <w:tc>
          <w:tcPr>
            <w:tcW w:w="1276" w:type="dxa"/>
          </w:tcPr>
          <w:p w:rsidR="009F280F" w:rsidRPr="00AF2D4E" w:rsidRDefault="009F280F" w:rsidP="00F21A3F">
            <w:pPr>
              <w:jc w:val="center"/>
              <w:rPr>
                <w:snapToGrid w:val="0"/>
                <w:color w:val="000000"/>
                <w:sz w:val="18"/>
                <w:szCs w:val="18"/>
              </w:rPr>
            </w:pPr>
            <w:r w:rsidRPr="00AF2D4E">
              <w:rPr>
                <w:snapToGrid w:val="0"/>
                <w:color w:val="000000"/>
                <w:sz w:val="18"/>
                <w:szCs w:val="18"/>
              </w:rPr>
              <w:t>NN 155C</w:t>
            </w:r>
          </w:p>
        </w:tc>
        <w:tc>
          <w:tcPr>
            <w:tcW w:w="1778" w:type="dxa"/>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white</w:t>
            </w:r>
          </w:p>
        </w:tc>
        <w:tc>
          <w:tcPr>
            <w:tcW w:w="1651" w:type="dxa"/>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Pr>
          <w:p w:rsidR="009F280F" w:rsidRPr="00AF2D4E" w:rsidRDefault="009F280F" w:rsidP="00F21A3F">
            <w:pPr>
              <w:jc w:val="left"/>
              <w:rPr>
                <w:snapToGrid w:val="0"/>
                <w:sz w:val="18"/>
                <w:szCs w:val="18"/>
              </w:rPr>
            </w:pPr>
            <w:r w:rsidRPr="00AF2D4E">
              <w:rPr>
                <w:snapToGrid w:val="0"/>
                <w:sz w:val="18"/>
                <w:szCs w:val="18"/>
              </w:rPr>
              <w:t>blanco</w:t>
            </w:r>
          </w:p>
        </w:tc>
      </w:tr>
      <w:tr w:rsidR="009F280F" w:rsidRPr="00AF2D4E" w:rsidTr="00F21A3F">
        <w:tc>
          <w:tcPr>
            <w:tcW w:w="1418" w:type="dxa"/>
            <w:tcBorders>
              <w:bottom w:val="single" w:sz="4" w:space="0" w:color="auto"/>
            </w:tcBorders>
          </w:tcPr>
          <w:p w:rsidR="009F280F" w:rsidRPr="00AF2D4E" w:rsidRDefault="009F280F" w:rsidP="00F21A3F">
            <w:pPr>
              <w:jc w:val="center"/>
              <w:rPr>
                <w:snapToGrid w:val="0"/>
                <w:color w:val="000000"/>
                <w:sz w:val="18"/>
                <w:szCs w:val="18"/>
              </w:rPr>
            </w:pPr>
            <w:r w:rsidRPr="00AF2D4E">
              <w:rPr>
                <w:snapToGrid w:val="0"/>
                <w:color w:val="000000"/>
                <w:sz w:val="18"/>
                <w:szCs w:val="18"/>
              </w:rPr>
              <w:t>1</w:t>
            </w:r>
          </w:p>
        </w:tc>
        <w:tc>
          <w:tcPr>
            <w:tcW w:w="1276" w:type="dxa"/>
            <w:tcBorders>
              <w:bottom w:val="single" w:sz="4" w:space="0" w:color="auto"/>
            </w:tcBorders>
          </w:tcPr>
          <w:p w:rsidR="009F280F" w:rsidRPr="00AF2D4E" w:rsidRDefault="009F280F" w:rsidP="00F21A3F">
            <w:pPr>
              <w:jc w:val="center"/>
              <w:rPr>
                <w:snapToGrid w:val="0"/>
                <w:color w:val="000000"/>
                <w:sz w:val="18"/>
                <w:szCs w:val="18"/>
              </w:rPr>
            </w:pPr>
            <w:r w:rsidRPr="00AF2D4E">
              <w:rPr>
                <w:snapToGrid w:val="0"/>
                <w:color w:val="000000"/>
                <w:sz w:val="18"/>
                <w:szCs w:val="18"/>
              </w:rPr>
              <w:t>NN 155D</w:t>
            </w:r>
          </w:p>
        </w:tc>
        <w:tc>
          <w:tcPr>
            <w:tcW w:w="1778" w:type="dxa"/>
            <w:tcBorders>
              <w:bottom w:val="single" w:sz="4" w:space="0" w:color="auto"/>
            </w:tcBorders>
          </w:tcPr>
          <w:p w:rsidR="009F280F" w:rsidRPr="00AF2D4E" w:rsidRDefault="009F280F" w:rsidP="00F21A3F">
            <w:pPr>
              <w:jc w:val="left"/>
              <w:rPr>
                <w:noProof/>
                <w:snapToGrid w:val="0"/>
                <w:color w:val="000000"/>
                <w:sz w:val="18"/>
                <w:szCs w:val="18"/>
              </w:rPr>
            </w:pPr>
            <w:r w:rsidRPr="00AF2D4E">
              <w:rPr>
                <w:noProof/>
                <w:snapToGrid w:val="0"/>
                <w:color w:val="000000"/>
                <w:sz w:val="18"/>
                <w:szCs w:val="18"/>
              </w:rPr>
              <w:t>white</w:t>
            </w:r>
          </w:p>
        </w:tc>
        <w:tc>
          <w:tcPr>
            <w:tcW w:w="1651" w:type="dxa"/>
            <w:tcBorders>
              <w:bottom w:val="single" w:sz="4" w:space="0" w:color="auto"/>
            </w:tcBorders>
          </w:tcPr>
          <w:p w:rsidR="009F280F" w:rsidRPr="00AF2D4E" w:rsidRDefault="009F280F" w:rsidP="00F21A3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Borders>
              <w:bottom w:val="single" w:sz="4" w:space="0" w:color="auto"/>
            </w:tcBorders>
          </w:tcPr>
          <w:p w:rsidR="009F280F" w:rsidRPr="00AF2D4E" w:rsidRDefault="009F280F" w:rsidP="00F21A3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Borders>
              <w:bottom w:val="single" w:sz="4" w:space="0" w:color="auto"/>
            </w:tcBorders>
          </w:tcPr>
          <w:p w:rsidR="009F280F" w:rsidRPr="00AF2D4E" w:rsidRDefault="009F280F" w:rsidP="00F21A3F">
            <w:pPr>
              <w:jc w:val="left"/>
              <w:rPr>
                <w:snapToGrid w:val="0"/>
                <w:sz w:val="18"/>
                <w:szCs w:val="18"/>
              </w:rPr>
            </w:pPr>
            <w:r w:rsidRPr="00AF2D4E">
              <w:rPr>
                <w:snapToGrid w:val="0"/>
                <w:sz w:val="18"/>
                <w:szCs w:val="18"/>
              </w:rPr>
              <w:t>blanco</w:t>
            </w:r>
          </w:p>
        </w:tc>
      </w:tr>
    </w:tbl>
    <w:p w:rsidR="009F280F" w:rsidRDefault="009F280F" w:rsidP="009F280F">
      <w:pPr>
        <w:ind w:right="-286"/>
        <w:jc w:val="right"/>
      </w:pPr>
    </w:p>
    <w:p w:rsidR="009F280F" w:rsidRDefault="009F280F" w:rsidP="009F280F">
      <w:pPr>
        <w:ind w:right="-286"/>
        <w:jc w:val="right"/>
      </w:pPr>
    </w:p>
    <w:p w:rsidR="009F280F" w:rsidRDefault="009F280F" w:rsidP="009F280F">
      <w:pPr>
        <w:ind w:right="-286"/>
        <w:jc w:val="right"/>
      </w:pPr>
    </w:p>
    <w:p w:rsidR="009F280F" w:rsidRDefault="009F280F" w:rsidP="009F280F">
      <w:pPr>
        <w:ind w:right="-286"/>
        <w:jc w:val="right"/>
        <w:sectPr w:rsidR="009F280F" w:rsidSect="00892FD9">
          <w:headerReference w:type="default" r:id="rId563"/>
          <w:headerReference w:type="first" r:id="rId564"/>
          <w:pgSz w:w="11907" w:h="16840" w:code="9"/>
          <w:pgMar w:top="510" w:right="1134" w:bottom="1134" w:left="1134" w:header="397" w:footer="624" w:gutter="0"/>
          <w:cols w:space="720"/>
          <w:titlePg/>
        </w:sectPr>
      </w:pPr>
      <w:r w:rsidRPr="008310F7">
        <w:t>[Sigue el Apéndice II]</w:t>
      </w:r>
    </w:p>
    <w:p w:rsidR="009F280F" w:rsidRPr="00F16ECC" w:rsidRDefault="009F280F" w:rsidP="009F280F">
      <w:pPr>
        <w:pStyle w:val="Heading2"/>
        <w:jc w:val="center"/>
        <w:rPr>
          <w:lang w:val="es-ES"/>
        </w:rPr>
      </w:pPr>
      <w:bookmarkStart w:id="569" w:name="_Toc15562934"/>
      <w:r w:rsidRPr="00CB3811">
        <w:rPr>
          <w:lang w:val="es-ES_tradnl"/>
        </w:rPr>
        <w:t>Apéndice II del Anexo</w:t>
      </w:r>
      <w:r w:rsidRPr="00CB3811">
        <w:rPr>
          <w:lang w:val="es-ES_tradnl"/>
        </w:rPr>
        <w:br/>
      </w:r>
      <w:r w:rsidRPr="00892FD9">
        <w:rPr>
          <w:b/>
          <w:u w:val="none"/>
          <w:lang w:val="es-ES"/>
        </w:rPr>
        <w:t>   </w:t>
      </w:r>
      <w:r w:rsidRPr="00F16ECC">
        <w:rPr>
          <w:b/>
          <w:lang w:val="es-ES"/>
        </w:rPr>
        <w:br/>
      </w:r>
      <w:r w:rsidRPr="00CB3811">
        <w:rPr>
          <w:lang w:val="es-ES_tradnl"/>
        </w:rPr>
        <w:t>Colores RHS incluidos en cada grupo de color UPOV</w:t>
      </w:r>
      <w:bookmarkEnd w:id="569"/>
    </w:p>
    <w:p w:rsidR="009F280F" w:rsidRPr="00892FD9" w:rsidRDefault="009F280F" w:rsidP="009F280F">
      <w:pPr>
        <w:jc w:val="center"/>
      </w:pPr>
    </w:p>
    <w:p w:rsidR="009F280F" w:rsidRPr="00892FD9" w:rsidRDefault="009F280F" w:rsidP="009F280F">
      <w:pPr>
        <w:jc w:val="center"/>
      </w:pPr>
      <w:r w:rsidRPr="0068075D">
        <w:rPr>
          <w:color w:val="FF0000"/>
        </w:rPr>
        <w:t>GRUPOS DE COLOR UPOV</w:t>
      </w:r>
      <w:r w:rsidRPr="0028623E">
        <w:rPr>
          <w:color w:val="FF0000"/>
        </w:rPr>
        <w:fldChar w:fldCharType="begin"/>
      </w:r>
      <w:r w:rsidRPr="0028623E">
        <w:instrText xml:space="preserve"> XE "</w:instrText>
      </w:r>
      <w:r>
        <w:rPr>
          <w:color w:val="FF0000"/>
        </w:rPr>
        <w:instrText xml:space="preserve">Grupos </w:instrText>
      </w:r>
      <w:r w:rsidRPr="0017310E">
        <w:rPr>
          <w:color w:val="FF0000"/>
        </w:rPr>
        <w:instrText>de color</w:instrText>
      </w:r>
      <w:r>
        <w:rPr>
          <w:color w:val="FF0000"/>
        </w:rPr>
        <w:instrText xml:space="preserve"> UPOV</w:instrText>
      </w:r>
      <w:r w:rsidRPr="0028623E">
        <w:instrText xml:space="preserve">" </w:instrText>
      </w:r>
      <w:r w:rsidRPr="0028623E">
        <w:rPr>
          <w:color w:val="FF0000"/>
        </w:rPr>
        <w:fldChar w:fldCharType="end"/>
      </w:r>
      <w:r w:rsidRPr="00892FD9">
        <w:t xml:space="preserve"> EN REFERENCIA A LA </w:t>
      </w:r>
      <w:r w:rsidRPr="00683541">
        <w:rPr>
          <w:color w:val="FF0000"/>
        </w:rPr>
        <w:t>CARTA DE COLORES RHS</w:t>
      </w:r>
      <w:r w:rsidRPr="0028623E">
        <w:rPr>
          <w:color w:val="FF0000"/>
        </w:rPr>
        <w:fldChar w:fldCharType="begin"/>
      </w:r>
      <w:r w:rsidRPr="0028623E">
        <w:instrText xml:space="preserve"> XE "</w:instrText>
      </w:r>
      <w:r>
        <w:rPr>
          <w:color w:val="FF0000"/>
        </w:rPr>
        <w:instrText>Carta de colores RHS</w:instrText>
      </w:r>
      <w:r w:rsidRPr="0028623E">
        <w:instrText xml:space="preserve">" </w:instrText>
      </w:r>
      <w:r w:rsidRPr="0028623E">
        <w:rPr>
          <w:color w:val="FF0000"/>
        </w:rPr>
        <w:fldChar w:fldCharType="end"/>
      </w:r>
      <w:r w:rsidRPr="00892FD9">
        <w:br/>
        <w:t>(EDICIONES DE 1986, 1995, 2001 Y 2007)</w:t>
      </w:r>
    </w:p>
    <w:p w:rsidR="009F280F" w:rsidRPr="00892FD9" w:rsidRDefault="009F280F" w:rsidP="009F280F">
      <w:pPr>
        <w:jc w:val="center"/>
      </w:pPr>
    </w:p>
    <w:tbl>
      <w:tblPr>
        <w:tblW w:w="10320" w:type="dxa"/>
        <w:jc w:val="center"/>
        <w:tblLayout w:type="fixed"/>
        <w:tblCellMar>
          <w:left w:w="30" w:type="dxa"/>
          <w:right w:w="30" w:type="dxa"/>
        </w:tblCellMar>
        <w:tblLook w:val="0000" w:firstRow="0" w:lastRow="0" w:firstColumn="0" w:lastColumn="0" w:noHBand="0" w:noVBand="0"/>
      </w:tblPr>
      <w:tblGrid>
        <w:gridCol w:w="1192"/>
        <w:gridCol w:w="1134"/>
        <w:gridCol w:w="1843"/>
        <w:gridCol w:w="2069"/>
        <w:gridCol w:w="1701"/>
        <w:gridCol w:w="2381"/>
      </w:tblGrid>
      <w:tr w:rsidR="009F280F" w:rsidRPr="00CD612F" w:rsidTr="00F21A3F">
        <w:trPr>
          <w:tblHeader/>
          <w:jc w:val="center"/>
        </w:trPr>
        <w:tc>
          <w:tcPr>
            <w:tcW w:w="1192" w:type="dxa"/>
            <w:tcBorders>
              <w:top w:val="single" w:sz="4" w:space="0" w:color="auto"/>
              <w:bottom w:val="single" w:sz="4" w:space="0" w:color="auto"/>
            </w:tcBorders>
          </w:tcPr>
          <w:p w:rsidR="009F280F" w:rsidRPr="00CD612F" w:rsidRDefault="009F280F" w:rsidP="00F21A3F">
            <w:pPr>
              <w:spacing w:before="60" w:after="60"/>
              <w:jc w:val="center"/>
              <w:rPr>
                <w:snapToGrid w:val="0"/>
              </w:rPr>
            </w:pPr>
            <w:r w:rsidRPr="00CD612F">
              <w:rPr>
                <w:snapToGrid w:val="0"/>
              </w:rPr>
              <w:t>Nº de grupo UPOV</w:t>
            </w:r>
          </w:p>
        </w:tc>
        <w:tc>
          <w:tcPr>
            <w:tcW w:w="1134" w:type="dxa"/>
            <w:tcBorders>
              <w:top w:val="single" w:sz="4" w:space="0" w:color="auto"/>
              <w:bottom w:val="single" w:sz="4" w:space="0" w:color="auto"/>
            </w:tcBorders>
            <w:vAlign w:val="center"/>
          </w:tcPr>
          <w:p w:rsidR="009F280F" w:rsidRPr="00CD612F" w:rsidRDefault="009F280F" w:rsidP="00F21A3F">
            <w:pPr>
              <w:spacing w:before="60" w:after="60"/>
              <w:jc w:val="center"/>
              <w:rPr>
                <w:snapToGrid w:val="0"/>
                <w:color w:val="000000"/>
              </w:rPr>
            </w:pPr>
            <w:r w:rsidRPr="00CD612F">
              <w:rPr>
                <w:snapToGrid w:val="0"/>
              </w:rPr>
              <w:t>No. RHS</w:t>
            </w:r>
          </w:p>
        </w:tc>
        <w:tc>
          <w:tcPr>
            <w:tcW w:w="1843" w:type="dxa"/>
            <w:tcBorders>
              <w:top w:val="single" w:sz="4" w:space="0" w:color="auto"/>
              <w:bottom w:val="single" w:sz="4" w:space="0" w:color="auto"/>
            </w:tcBorders>
            <w:vAlign w:val="center"/>
          </w:tcPr>
          <w:p w:rsidR="009F280F" w:rsidRPr="00CD612F" w:rsidRDefault="009F280F" w:rsidP="00F21A3F">
            <w:pPr>
              <w:spacing w:before="60" w:after="60"/>
              <w:jc w:val="left"/>
              <w:rPr>
                <w:noProof/>
                <w:snapToGrid w:val="0"/>
                <w:color w:val="000000"/>
              </w:rPr>
            </w:pPr>
            <w:r w:rsidRPr="00CD612F">
              <w:rPr>
                <w:noProof/>
              </w:rPr>
              <w:t>English</w:t>
            </w:r>
          </w:p>
        </w:tc>
        <w:tc>
          <w:tcPr>
            <w:tcW w:w="2069" w:type="dxa"/>
            <w:tcBorders>
              <w:top w:val="single" w:sz="4" w:space="0" w:color="auto"/>
              <w:bottom w:val="single" w:sz="4" w:space="0" w:color="auto"/>
            </w:tcBorders>
            <w:vAlign w:val="center"/>
          </w:tcPr>
          <w:p w:rsidR="009F280F" w:rsidRPr="00CD612F" w:rsidRDefault="009F280F" w:rsidP="00F21A3F">
            <w:pPr>
              <w:spacing w:before="60" w:after="60"/>
              <w:jc w:val="left"/>
              <w:rPr>
                <w:noProof/>
                <w:snapToGrid w:val="0"/>
                <w:color w:val="000000"/>
                <w:lang w:val="fr-FR"/>
              </w:rPr>
            </w:pPr>
            <w:r w:rsidRPr="00CD612F">
              <w:rPr>
                <w:noProof/>
                <w:lang w:val="fr-FR"/>
              </w:rPr>
              <w:t>français</w:t>
            </w:r>
          </w:p>
        </w:tc>
        <w:tc>
          <w:tcPr>
            <w:tcW w:w="1701" w:type="dxa"/>
            <w:tcBorders>
              <w:top w:val="single" w:sz="4" w:space="0" w:color="auto"/>
              <w:bottom w:val="single" w:sz="4" w:space="0" w:color="auto"/>
            </w:tcBorders>
            <w:vAlign w:val="center"/>
          </w:tcPr>
          <w:p w:rsidR="009F280F" w:rsidRPr="00CD612F" w:rsidRDefault="009F280F" w:rsidP="00F21A3F">
            <w:pPr>
              <w:spacing w:before="60" w:after="60"/>
              <w:jc w:val="left"/>
              <w:rPr>
                <w:noProof/>
                <w:snapToGrid w:val="0"/>
                <w:color w:val="000000"/>
                <w:lang w:val="de-DE" w:eastAsia="de-DE"/>
              </w:rPr>
            </w:pPr>
            <w:r w:rsidRPr="00CD612F">
              <w:rPr>
                <w:noProof/>
                <w:snapToGrid w:val="0"/>
                <w:color w:val="000000"/>
                <w:lang w:val="de-DE" w:eastAsia="de-DE"/>
              </w:rPr>
              <w:t>deutsch</w:t>
            </w:r>
          </w:p>
        </w:tc>
        <w:tc>
          <w:tcPr>
            <w:tcW w:w="2381" w:type="dxa"/>
            <w:tcBorders>
              <w:top w:val="single" w:sz="4" w:space="0" w:color="auto"/>
              <w:bottom w:val="single" w:sz="4" w:space="0" w:color="auto"/>
            </w:tcBorders>
            <w:vAlign w:val="center"/>
          </w:tcPr>
          <w:p w:rsidR="009F280F" w:rsidRPr="00CD612F" w:rsidRDefault="009F280F" w:rsidP="00F21A3F">
            <w:pPr>
              <w:spacing w:before="60" w:after="60"/>
              <w:jc w:val="left"/>
              <w:rPr>
                <w:snapToGrid w:val="0"/>
                <w:color w:val="000000"/>
              </w:rPr>
            </w:pPr>
            <w:r w:rsidRPr="00CD612F">
              <w:t>español</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155A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white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Pr>
          <w:p w:rsidR="009F280F" w:rsidRPr="00CD612F" w:rsidRDefault="009F280F" w:rsidP="00F21A3F">
            <w:pPr>
              <w:jc w:val="left"/>
              <w:rPr>
                <w:snapToGrid w:val="0"/>
                <w:sz w:val="18"/>
                <w:szCs w:val="18"/>
              </w:rPr>
            </w:pPr>
            <w:r w:rsidRPr="00CD612F">
              <w:rPr>
                <w:snapToGrid w:val="0"/>
                <w:sz w:val="18"/>
                <w:szCs w:val="18"/>
              </w:rPr>
              <w:t>blanco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155B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white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Pr>
          <w:p w:rsidR="009F280F" w:rsidRPr="00CD612F" w:rsidRDefault="009F280F" w:rsidP="00F21A3F">
            <w:pPr>
              <w:jc w:val="left"/>
              <w:rPr>
                <w:snapToGrid w:val="0"/>
                <w:sz w:val="18"/>
                <w:szCs w:val="18"/>
              </w:rPr>
            </w:pPr>
            <w:r w:rsidRPr="00CD612F">
              <w:rPr>
                <w:snapToGrid w:val="0"/>
                <w:sz w:val="18"/>
                <w:szCs w:val="18"/>
              </w:rPr>
              <w:t>blanco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155C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white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Pr>
          <w:p w:rsidR="009F280F" w:rsidRPr="00CD612F" w:rsidRDefault="009F280F" w:rsidP="00F21A3F">
            <w:pPr>
              <w:jc w:val="left"/>
              <w:rPr>
                <w:snapToGrid w:val="0"/>
                <w:sz w:val="18"/>
                <w:szCs w:val="18"/>
              </w:rPr>
            </w:pPr>
            <w:r w:rsidRPr="00CD612F">
              <w:rPr>
                <w:snapToGrid w:val="0"/>
                <w:sz w:val="18"/>
                <w:szCs w:val="18"/>
              </w:rPr>
              <w:t>blanco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155D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white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Pr>
          <w:p w:rsidR="009F280F" w:rsidRPr="00CD612F" w:rsidRDefault="009F280F" w:rsidP="00F21A3F">
            <w:pPr>
              <w:jc w:val="left"/>
              <w:rPr>
                <w:snapToGrid w:val="0"/>
                <w:sz w:val="18"/>
                <w:szCs w:val="18"/>
              </w:rPr>
            </w:pPr>
            <w:r w:rsidRPr="00CD612F">
              <w:rPr>
                <w:snapToGrid w:val="0"/>
                <w:sz w:val="18"/>
                <w:szCs w:val="18"/>
              </w:rPr>
              <w:t>blanco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155A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white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Pr>
          <w:p w:rsidR="009F280F" w:rsidRPr="00CD612F" w:rsidRDefault="009F280F" w:rsidP="00F21A3F">
            <w:pPr>
              <w:jc w:val="left"/>
              <w:rPr>
                <w:snapToGrid w:val="0"/>
                <w:sz w:val="18"/>
                <w:szCs w:val="18"/>
              </w:rPr>
            </w:pPr>
            <w:r w:rsidRPr="00CD612F">
              <w:rPr>
                <w:snapToGrid w:val="0"/>
                <w:sz w:val="18"/>
                <w:szCs w:val="18"/>
              </w:rPr>
              <w:t>blanco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155B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white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Pr>
          <w:p w:rsidR="009F280F" w:rsidRPr="00CD612F" w:rsidRDefault="009F280F" w:rsidP="00F21A3F">
            <w:pPr>
              <w:jc w:val="left"/>
              <w:rPr>
                <w:snapToGrid w:val="0"/>
                <w:sz w:val="18"/>
                <w:szCs w:val="18"/>
              </w:rPr>
            </w:pPr>
            <w:r w:rsidRPr="00CD612F">
              <w:rPr>
                <w:snapToGrid w:val="0"/>
                <w:sz w:val="18"/>
                <w:szCs w:val="18"/>
              </w:rPr>
              <w:t>blanco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155C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white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Pr>
          <w:p w:rsidR="009F280F" w:rsidRPr="00CD612F" w:rsidRDefault="009F280F" w:rsidP="00F21A3F">
            <w:pPr>
              <w:jc w:val="left"/>
              <w:rPr>
                <w:snapToGrid w:val="0"/>
                <w:sz w:val="18"/>
                <w:szCs w:val="18"/>
              </w:rPr>
            </w:pPr>
            <w:r w:rsidRPr="00CD612F">
              <w:rPr>
                <w:snapToGrid w:val="0"/>
                <w:sz w:val="18"/>
                <w:szCs w:val="18"/>
              </w:rPr>
              <w:t>blanco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155D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white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Pr>
          <w:p w:rsidR="009F280F" w:rsidRPr="00CD612F" w:rsidRDefault="009F280F" w:rsidP="00F21A3F">
            <w:pPr>
              <w:jc w:val="left"/>
              <w:rPr>
                <w:snapToGrid w:val="0"/>
                <w:sz w:val="18"/>
                <w:szCs w:val="18"/>
              </w:rPr>
            </w:pPr>
            <w:r w:rsidRPr="00CD612F">
              <w:rPr>
                <w:snapToGrid w:val="0"/>
                <w:sz w:val="18"/>
                <w:szCs w:val="18"/>
              </w:rPr>
              <w:t>blanco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NN 155A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white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Pr>
          <w:p w:rsidR="009F280F" w:rsidRPr="00CD612F" w:rsidRDefault="009F280F" w:rsidP="00F21A3F">
            <w:pPr>
              <w:jc w:val="left"/>
              <w:rPr>
                <w:snapToGrid w:val="0"/>
                <w:sz w:val="18"/>
                <w:szCs w:val="18"/>
              </w:rPr>
            </w:pPr>
            <w:r w:rsidRPr="00CD612F">
              <w:rPr>
                <w:snapToGrid w:val="0"/>
                <w:sz w:val="18"/>
                <w:szCs w:val="18"/>
              </w:rPr>
              <w:t>blanco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NN 155B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white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Pr>
          <w:p w:rsidR="009F280F" w:rsidRPr="00CD612F" w:rsidRDefault="009F280F" w:rsidP="00F21A3F">
            <w:pPr>
              <w:jc w:val="left"/>
              <w:rPr>
                <w:snapToGrid w:val="0"/>
                <w:sz w:val="18"/>
                <w:szCs w:val="18"/>
              </w:rPr>
            </w:pPr>
            <w:r w:rsidRPr="00CD612F">
              <w:rPr>
                <w:snapToGrid w:val="0"/>
                <w:sz w:val="18"/>
                <w:szCs w:val="18"/>
              </w:rPr>
              <w:t>blanco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NN 155C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white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Pr>
          <w:p w:rsidR="009F280F" w:rsidRPr="00CD612F" w:rsidRDefault="009F280F" w:rsidP="00F21A3F">
            <w:pPr>
              <w:jc w:val="left"/>
              <w:rPr>
                <w:snapToGrid w:val="0"/>
                <w:sz w:val="18"/>
                <w:szCs w:val="18"/>
              </w:rPr>
            </w:pPr>
            <w:r w:rsidRPr="00CD612F">
              <w:rPr>
                <w:snapToGrid w:val="0"/>
                <w:sz w:val="18"/>
                <w:szCs w:val="18"/>
              </w:rPr>
              <w:t>blanco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NN 155D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white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Pr>
          <w:p w:rsidR="009F280F" w:rsidRPr="00CD612F" w:rsidRDefault="009F280F" w:rsidP="00F21A3F">
            <w:pPr>
              <w:jc w:val="left"/>
              <w:rPr>
                <w:snapToGrid w:val="0"/>
                <w:sz w:val="18"/>
                <w:szCs w:val="18"/>
              </w:rPr>
            </w:pPr>
            <w:r w:rsidRPr="00CD612F">
              <w:rPr>
                <w:snapToGrid w:val="0"/>
                <w:sz w:val="18"/>
                <w:szCs w:val="18"/>
              </w:rPr>
              <w:t>blanco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157D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white</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blanco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134D</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135D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136D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138C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138D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139D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140C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140D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141D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142B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142C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142D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143D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144B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144C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144D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144A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144B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144C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144D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145A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145B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145C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145D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149B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149C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2</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149D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verde claro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3</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124A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verde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125A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w:t>
            </w:r>
            <w:r>
              <w:rPr>
                <w:snapToGrid w:val="0"/>
                <w:sz w:val="18"/>
                <w:szCs w:val="18"/>
              </w:rPr>
              <w:t xml:space="preserve"> </w:t>
            </w:r>
            <w:r w:rsidRPr="00CD612F">
              <w:rPr>
                <w:snapToGrid w:val="0"/>
                <w:sz w:val="18"/>
                <w:szCs w:val="18"/>
              </w:rPr>
              <w:t>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125B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127C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128A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129A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130A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130B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131D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132C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132D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134A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134B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134C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134C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134D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135C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140A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140B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medio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3</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142A</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verde medio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4</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131A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green</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verde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131B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131C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132A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132B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133A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134A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134B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dunekgrün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135A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135B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136A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136B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138A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139A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141A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141B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141C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143A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143B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143C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oscuro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4</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144A</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green</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verde oscuro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5</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001B</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green</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w:t>
            </w:r>
            <w:r w:rsidRPr="00CD612F">
              <w:rPr>
                <w:noProof/>
                <w:snapToGrid w:val="0"/>
                <w:color w:val="000000"/>
                <w:sz w:val="18"/>
                <w:szCs w:val="18"/>
                <w:lang w:val="fr-FR"/>
              </w:rPr>
              <w:noBreakHyphen/>
              <w:t>jaune</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verde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001C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w:t>
            </w:r>
            <w:r w:rsidRPr="00CD612F">
              <w:rPr>
                <w:noProof/>
                <w:snapToGrid w:val="0"/>
                <w:color w:val="000000"/>
                <w:sz w:val="18"/>
                <w:szCs w:val="18"/>
                <w:lang w:val="fr-FR"/>
              </w:rPr>
              <w:noBreakHyphen/>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001D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w:t>
            </w:r>
            <w:r w:rsidRPr="00CD612F">
              <w:rPr>
                <w:noProof/>
                <w:snapToGrid w:val="0"/>
                <w:color w:val="000000"/>
                <w:sz w:val="18"/>
                <w:szCs w:val="18"/>
                <w:lang w:val="fr-FR"/>
              </w:rPr>
              <w:noBreakHyphen/>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002C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w:t>
            </w:r>
            <w:r w:rsidRPr="00CD612F">
              <w:rPr>
                <w:noProof/>
                <w:snapToGrid w:val="0"/>
                <w:color w:val="000000"/>
                <w:sz w:val="18"/>
                <w:szCs w:val="18"/>
                <w:lang w:val="fr-FR"/>
              </w:rPr>
              <w:noBreakHyphen/>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002D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w:t>
            </w:r>
            <w:r w:rsidRPr="00CD612F">
              <w:rPr>
                <w:noProof/>
                <w:snapToGrid w:val="0"/>
                <w:color w:val="000000"/>
                <w:sz w:val="18"/>
                <w:szCs w:val="18"/>
                <w:lang w:val="fr-FR"/>
              </w:rPr>
              <w:noBreakHyphen/>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003D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w:t>
            </w:r>
            <w:r w:rsidRPr="00CD612F">
              <w:rPr>
                <w:noProof/>
                <w:snapToGrid w:val="0"/>
                <w:color w:val="000000"/>
                <w:sz w:val="18"/>
                <w:szCs w:val="18"/>
                <w:lang w:val="fr-FR"/>
              </w:rPr>
              <w:noBreakHyphen/>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004C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w:t>
            </w:r>
            <w:r w:rsidRPr="00CD612F">
              <w:rPr>
                <w:noProof/>
                <w:snapToGrid w:val="0"/>
                <w:color w:val="000000"/>
                <w:sz w:val="18"/>
                <w:szCs w:val="18"/>
                <w:lang w:val="fr-FR"/>
              </w:rPr>
              <w:noBreakHyphen/>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149A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150A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150B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150C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150D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154A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154B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154C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amarillento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5</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154D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green</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vert-jaune</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verde amarillento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6</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126A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 green</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w:t>
            </w:r>
            <w:r w:rsidRPr="00CD612F">
              <w:rPr>
                <w:noProof/>
                <w:snapToGrid w:val="0"/>
                <w:color w:val="000000"/>
                <w:sz w:val="18"/>
                <w:szCs w:val="18"/>
                <w:lang w:val="fr-FR"/>
              </w:rPr>
              <w:noBreakHyphen/>
              <w:t>gris</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graugrün</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verde grisáceo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126B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w:t>
            </w:r>
            <w:r w:rsidRPr="00CD612F">
              <w:rPr>
                <w:noProof/>
                <w:snapToGrid w:val="0"/>
                <w:color w:val="000000"/>
                <w:sz w:val="18"/>
                <w:szCs w:val="18"/>
                <w:lang w:val="fr-FR"/>
              </w:rPr>
              <w:noBreakHyphen/>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grisáceo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126C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w:t>
            </w:r>
            <w:r w:rsidRPr="00CD612F">
              <w:rPr>
                <w:noProof/>
                <w:snapToGrid w:val="0"/>
                <w:color w:val="000000"/>
                <w:sz w:val="18"/>
                <w:szCs w:val="18"/>
                <w:lang w:val="fr-FR"/>
              </w:rPr>
              <w:noBreakHyphen/>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grisáceo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127A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grisáceo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133B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grisáceo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133C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grisáceo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6</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133D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 green</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vert-gris</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graugrün</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verde grisáceo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7</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120A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green</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vert-bleu clair</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hellblaugrün</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verde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120B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120C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121B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123A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123B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123C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123D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124C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azulado claro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7</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124D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green</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vert-bleu clair</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hellblaugrün</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verde azulado claro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8</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124B</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green</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vert-bleu</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verde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125C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125D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126D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127D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128B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128C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128D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129B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129C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129D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130C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azulado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8</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130D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green</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vert-bleu</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verde azulado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136C</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137A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137C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137D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137A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137B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137C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137D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138A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138B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138B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138C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138D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139B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139C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146A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146B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146C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146D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147A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147C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147D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148A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148B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148C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148D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189A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191A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191B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193A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193B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194A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194B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9</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194C</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green</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verde amarronado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10</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004D</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amarillo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005D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006D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008B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008C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008D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009C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009D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010A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010B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010C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010D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011B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011C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012C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012D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013D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014D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015D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 claro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10</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016D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amarillo claro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11</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001A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amarillo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002A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002B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003A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003B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003C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004A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004B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005A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005B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005C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006A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006B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006C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007A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007C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007D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008A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009A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009B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012A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9F280F" w:rsidRPr="00CD612F" w:rsidRDefault="009F280F" w:rsidP="00F21A3F">
            <w:pPr>
              <w:jc w:val="left"/>
              <w:rPr>
                <w:snapToGrid w:val="0"/>
                <w:sz w:val="18"/>
                <w:szCs w:val="18"/>
              </w:rPr>
            </w:pPr>
            <w:r w:rsidRPr="00CD612F">
              <w:rPr>
                <w:snapToGrid w:val="0"/>
                <w:sz w:val="18"/>
                <w:szCs w:val="18"/>
              </w:rPr>
              <w:t>amarillo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11</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012B</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amarillo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12</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011D</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orange</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naranja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018B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018C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018D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019B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019C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019D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020C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020D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021D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022B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022C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022D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023C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 claro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12</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023D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orange</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naranja amarillento claro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011A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013A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013B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013C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014A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014B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014C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015A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015B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015C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016A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016B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016C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017A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017C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017D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018A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019A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020A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020B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021A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021B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021C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022A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023A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023B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13</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N 025D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orange</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naranja amarillento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14</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024A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naranja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024B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024C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024D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025A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025B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025C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025D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025B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025C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026A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026B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026C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026D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028B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028C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028D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029A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029B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030D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9F280F" w:rsidRPr="00CD612F" w:rsidRDefault="009F280F" w:rsidP="00F21A3F">
            <w:pPr>
              <w:jc w:val="left"/>
              <w:rPr>
                <w:snapToGrid w:val="0"/>
                <w:sz w:val="18"/>
                <w:szCs w:val="18"/>
              </w:rPr>
            </w:pPr>
            <w:r w:rsidRPr="00CD612F">
              <w:rPr>
                <w:snapToGrid w:val="0"/>
                <w:sz w:val="18"/>
                <w:szCs w:val="18"/>
              </w:rPr>
              <w:t>naranja</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14</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N 030D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naranja</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15</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027A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pink</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rosa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027C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027D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029C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029D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031D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032D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033D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035C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037A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anaranjado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15</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179D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pink</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rosa anaranjado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16</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035D</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red pink</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rosa rojizo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036A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036B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036C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036D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037C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037D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038A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038B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038C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038D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039C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039D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041D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049B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049C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049D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 claro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16</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050D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red pink</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rosa rojizo claro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17</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043C</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 pink</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rosa rojizo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043D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047D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048B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048C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048D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049A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050C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051C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051D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052B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052C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rojizo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17</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052D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 pink</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rosa rojizo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18</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054D</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pink</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rosa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055C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055D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056A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056B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056C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056D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062B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062C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062D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063D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065B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065C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065D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068D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069A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069B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070D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073C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073D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 claro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18</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075D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pink</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rosa azulado claro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062A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rose-bleu</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063B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063C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064C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064D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065A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066C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066D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066C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066D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067C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067D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068A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068B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068C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070C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071D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072C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072D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073A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073B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074D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074C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074D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186C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19</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186D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pink</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rosa azulado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20</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N 025A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red</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rojo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028A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030A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030B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030C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030B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030C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031A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032A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032B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033B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035B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039A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039B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040C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040D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041B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041C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042D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anaranjado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20</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044D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red</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rojo anaranjado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21</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N 030A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rojo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033A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9F280F" w:rsidRPr="00CD612F" w:rsidRDefault="009F280F" w:rsidP="00F21A3F">
            <w:pPr>
              <w:jc w:val="left"/>
              <w:rPr>
                <w:snapToGrid w:val="0"/>
                <w:sz w:val="18"/>
                <w:szCs w:val="18"/>
              </w:rPr>
            </w:pPr>
            <w:r w:rsidRPr="00CD612F">
              <w:rPr>
                <w:snapToGrid w:val="0"/>
                <w:sz w:val="18"/>
                <w:szCs w:val="18"/>
              </w:rPr>
              <w:t>rojo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034A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9F280F" w:rsidRPr="00CD612F" w:rsidRDefault="009F280F" w:rsidP="00F21A3F">
            <w:pPr>
              <w:jc w:val="left"/>
              <w:rPr>
                <w:snapToGrid w:val="0"/>
                <w:sz w:val="18"/>
                <w:szCs w:val="18"/>
              </w:rPr>
            </w:pPr>
            <w:r w:rsidRPr="00CD612F">
              <w:rPr>
                <w:snapToGrid w:val="0"/>
                <w:sz w:val="18"/>
                <w:szCs w:val="18"/>
              </w:rPr>
              <w:t>rojo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034B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9F280F" w:rsidRPr="00CD612F" w:rsidRDefault="009F280F" w:rsidP="00F21A3F">
            <w:pPr>
              <w:jc w:val="left"/>
              <w:rPr>
                <w:snapToGrid w:val="0"/>
                <w:sz w:val="18"/>
                <w:szCs w:val="18"/>
              </w:rPr>
            </w:pPr>
            <w:r w:rsidRPr="00CD612F">
              <w:rPr>
                <w:snapToGrid w:val="0"/>
                <w:sz w:val="18"/>
                <w:szCs w:val="18"/>
              </w:rPr>
              <w:t>rojo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040A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9F280F" w:rsidRPr="00CD612F" w:rsidRDefault="009F280F" w:rsidP="00F21A3F">
            <w:pPr>
              <w:jc w:val="left"/>
              <w:rPr>
                <w:snapToGrid w:val="0"/>
                <w:sz w:val="18"/>
                <w:szCs w:val="18"/>
              </w:rPr>
            </w:pPr>
            <w:r w:rsidRPr="00CD612F">
              <w:rPr>
                <w:snapToGrid w:val="0"/>
                <w:sz w:val="18"/>
                <w:szCs w:val="18"/>
              </w:rPr>
              <w:t>rojo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040B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9F280F" w:rsidRPr="00CD612F" w:rsidRDefault="009F280F" w:rsidP="00F21A3F">
            <w:pPr>
              <w:jc w:val="left"/>
              <w:rPr>
                <w:snapToGrid w:val="0"/>
                <w:sz w:val="18"/>
                <w:szCs w:val="18"/>
              </w:rPr>
            </w:pPr>
            <w:r w:rsidRPr="00CD612F">
              <w:rPr>
                <w:snapToGrid w:val="0"/>
                <w:sz w:val="18"/>
                <w:szCs w:val="18"/>
              </w:rPr>
              <w:t>rojo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041A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9F280F" w:rsidRPr="00CD612F" w:rsidRDefault="009F280F" w:rsidP="00F21A3F">
            <w:pPr>
              <w:jc w:val="left"/>
              <w:rPr>
                <w:snapToGrid w:val="0"/>
                <w:sz w:val="18"/>
                <w:szCs w:val="18"/>
              </w:rPr>
            </w:pPr>
            <w:r w:rsidRPr="00CD612F">
              <w:rPr>
                <w:snapToGrid w:val="0"/>
                <w:sz w:val="18"/>
                <w:szCs w:val="18"/>
              </w:rPr>
              <w:t>rojo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042A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9F280F" w:rsidRPr="00CD612F" w:rsidRDefault="009F280F" w:rsidP="00F21A3F">
            <w:pPr>
              <w:jc w:val="left"/>
              <w:rPr>
                <w:snapToGrid w:val="0"/>
                <w:sz w:val="18"/>
                <w:szCs w:val="18"/>
              </w:rPr>
            </w:pPr>
            <w:r w:rsidRPr="00CD612F">
              <w:rPr>
                <w:snapToGrid w:val="0"/>
                <w:sz w:val="18"/>
                <w:szCs w:val="18"/>
              </w:rPr>
              <w:t>rojo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042B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9F280F" w:rsidRPr="00CD612F" w:rsidRDefault="009F280F" w:rsidP="00F21A3F">
            <w:pPr>
              <w:jc w:val="left"/>
              <w:rPr>
                <w:snapToGrid w:val="0"/>
                <w:sz w:val="18"/>
                <w:szCs w:val="18"/>
              </w:rPr>
            </w:pPr>
            <w:r w:rsidRPr="00CD612F">
              <w:rPr>
                <w:snapToGrid w:val="0"/>
                <w:sz w:val="18"/>
                <w:szCs w:val="18"/>
              </w:rPr>
              <w:t>rojo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042C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9F280F" w:rsidRPr="00CD612F" w:rsidRDefault="009F280F" w:rsidP="00F21A3F">
            <w:pPr>
              <w:jc w:val="left"/>
              <w:rPr>
                <w:snapToGrid w:val="0"/>
                <w:sz w:val="18"/>
                <w:szCs w:val="18"/>
              </w:rPr>
            </w:pPr>
            <w:r w:rsidRPr="00CD612F">
              <w:rPr>
                <w:snapToGrid w:val="0"/>
                <w:sz w:val="18"/>
                <w:szCs w:val="18"/>
              </w:rPr>
              <w:t>rojo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043A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9F280F" w:rsidRPr="00CD612F" w:rsidRDefault="009F280F" w:rsidP="00F21A3F">
            <w:pPr>
              <w:jc w:val="left"/>
              <w:rPr>
                <w:snapToGrid w:val="0"/>
                <w:sz w:val="18"/>
                <w:szCs w:val="18"/>
              </w:rPr>
            </w:pPr>
            <w:r w:rsidRPr="00CD612F">
              <w:rPr>
                <w:snapToGrid w:val="0"/>
                <w:sz w:val="18"/>
                <w:szCs w:val="18"/>
              </w:rPr>
              <w:t>rojo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043B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9F280F" w:rsidRPr="00CD612F" w:rsidRDefault="009F280F" w:rsidP="00F21A3F">
            <w:pPr>
              <w:jc w:val="left"/>
              <w:rPr>
                <w:snapToGrid w:val="0"/>
                <w:sz w:val="18"/>
                <w:szCs w:val="18"/>
              </w:rPr>
            </w:pPr>
            <w:r w:rsidRPr="00CD612F">
              <w:rPr>
                <w:snapToGrid w:val="0"/>
                <w:sz w:val="18"/>
                <w:szCs w:val="18"/>
              </w:rPr>
              <w:t>rojo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044A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9F280F" w:rsidRPr="00CD612F" w:rsidRDefault="009F280F" w:rsidP="00F21A3F">
            <w:pPr>
              <w:jc w:val="left"/>
              <w:rPr>
                <w:snapToGrid w:val="0"/>
                <w:sz w:val="18"/>
                <w:szCs w:val="18"/>
              </w:rPr>
            </w:pPr>
            <w:r w:rsidRPr="00CD612F">
              <w:rPr>
                <w:snapToGrid w:val="0"/>
                <w:sz w:val="18"/>
                <w:szCs w:val="18"/>
              </w:rPr>
              <w:t>rojo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044B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9F280F" w:rsidRPr="00CD612F" w:rsidRDefault="009F280F" w:rsidP="00F21A3F">
            <w:pPr>
              <w:jc w:val="left"/>
              <w:rPr>
                <w:snapToGrid w:val="0"/>
                <w:sz w:val="18"/>
                <w:szCs w:val="18"/>
              </w:rPr>
            </w:pPr>
            <w:r w:rsidRPr="00CD612F">
              <w:rPr>
                <w:snapToGrid w:val="0"/>
                <w:sz w:val="18"/>
                <w:szCs w:val="18"/>
              </w:rPr>
              <w:t>rojo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044C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9F280F" w:rsidRPr="00CD612F" w:rsidRDefault="009F280F" w:rsidP="00F21A3F">
            <w:pPr>
              <w:jc w:val="left"/>
              <w:rPr>
                <w:snapToGrid w:val="0"/>
                <w:sz w:val="18"/>
                <w:szCs w:val="18"/>
              </w:rPr>
            </w:pPr>
            <w:r w:rsidRPr="00CD612F">
              <w:rPr>
                <w:snapToGrid w:val="0"/>
                <w:sz w:val="18"/>
                <w:szCs w:val="18"/>
              </w:rPr>
              <w:t>rojo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045A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9F280F" w:rsidRPr="00CD612F" w:rsidRDefault="009F280F" w:rsidP="00F21A3F">
            <w:pPr>
              <w:jc w:val="left"/>
              <w:rPr>
                <w:snapToGrid w:val="0"/>
                <w:sz w:val="18"/>
                <w:szCs w:val="18"/>
              </w:rPr>
            </w:pPr>
            <w:r w:rsidRPr="00CD612F">
              <w:rPr>
                <w:snapToGrid w:val="0"/>
                <w:sz w:val="18"/>
                <w:szCs w:val="18"/>
              </w:rPr>
              <w:t>rojo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045B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9F280F" w:rsidRPr="00CD612F" w:rsidRDefault="009F280F" w:rsidP="00F21A3F">
            <w:pPr>
              <w:jc w:val="left"/>
              <w:rPr>
                <w:snapToGrid w:val="0"/>
                <w:sz w:val="18"/>
                <w:szCs w:val="18"/>
              </w:rPr>
            </w:pPr>
            <w:r w:rsidRPr="00CD612F">
              <w:rPr>
                <w:snapToGrid w:val="0"/>
                <w:sz w:val="18"/>
                <w:szCs w:val="18"/>
              </w:rPr>
              <w:t>rojo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045C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9F280F" w:rsidRPr="00CD612F" w:rsidRDefault="009F280F" w:rsidP="00F21A3F">
            <w:pPr>
              <w:jc w:val="left"/>
              <w:rPr>
                <w:snapToGrid w:val="0"/>
                <w:sz w:val="18"/>
                <w:szCs w:val="18"/>
              </w:rPr>
            </w:pPr>
            <w:r w:rsidRPr="00CD612F">
              <w:rPr>
                <w:snapToGrid w:val="0"/>
                <w:sz w:val="18"/>
                <w:szCs w:val="18"/>
              </w:rPr>
              <w:t>rojo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046B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9F280F" w:rsidRPr="00CD612F" w:rsidRDefault="009F280F" w:rsidP="00F21A3F">
            <w:pPr>
              <w:jc w:val="left"/>
              <w:rPr>
                <w:snapToGrid w:val="0"/>
                <w:sz w:val="18"/>
                <w:szCs w:val="18"/>
              </w:rPr>
            </w:pPr>
            <w:r w:rsidRPr="00CD612F">
              <w:rPr>
                <w:snapToGrid w:val="0"/>
                <w:sz w:val="18"/>
                <w:szCs w:val="18"/>
              </w:rPr>
              <w:t>rojo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046C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9F280F" w:rsidRPr="00CD612F" w:rsidRDefault="009F280F" w:rsidP="00F21A3F">
            <w:pPr>
              <w:jc w:val="left"/>
              <w:rPr>
                <w:snapToGrid w:val="0"/>
                <w:sz w:val="18"/>
                <w:szCs w:val="18"/>
              </w:rPr>
            </w:pPr>
            <w:r w:rsidRPr="00CD612F">
              <w:rPr>
                <w:snapToGrid w:val="0"/>
                <w:sz w:val="18"/>
                <w:szCs w:val="18"/>
              </w:rPr>
              <w:t>rojo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047A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9F280F" w:rsidRPr="00CD612F" w:rsidRDefault="009F280F" w:rsidP="00F21A3F">
            <w:pPr>
              <w:jc w:val="left"/>
              <w:rPr>
                <w:snapToGrid w:val="0"/>
                <w:sz w:val="18"/>
                <w:szCs w:val="18"/>
              </w:rPr>
            </w:pPr>
            <w:r w:rsidRPr="00CD612F">
              <w:rPr>
                <w:snapToGrid w:val="0"/>
                <w:sz w:val="18"/>
                <w:szCs w:val="18"/>
              </w:rPr>
              <w:t>rojo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9F280F" w:rsidRPr="00CD612F" w:rsidRDefault="009F280F" w:rsidP="00F21A3F">
            <w:pPr>
              <w:jc w:val="left"/>
              <w:rPr>
                <w:snapToGrid w:val="0"/>
                <w:sz w:val="18"/>
                <w:szCs w:val="18"/>
              </w:rPr>
            </w:pPr>
            <w:r w:rsidRPr="00CD612F">
              <w:rPr>
                <w:snapToGrid w:val="0"/>
                <w:sz w:val="18"/>
                <w:szCs w:val="18"/>
              </w:rPr>
              <w:t>rojo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21</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050A</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red</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rojo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22</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N 034C</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pink red</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w:t>
            </w:r>
            <w:r w:rsidRPr="00CD612F">
              <w:rPr>
                <w:noProof/>
                <w:snapToGrid w:val="0"/>
                <w:color w:val="000000"/>
                <w:sz w:val="18"/>
                <w:szCs w:val="18"/>
                <w:lang w:val="fr-FR"/>
              </w:rPr>
              <w:noBreakHyphen/>
              <w:t>rose foncé</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dunkelrosarot</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rojo rosado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045D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pink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rouge-rose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dunkelrosarot</w:t>
            </w:r>
          </w:p>
        </w:tc>
        <w:tc>
          <w:tcPr>
            <w:tcW w:w="2381" w:type="dxa"/>
          </w:tcPr>
          <w:p w:rsidR="009F280F" w:rsidRPr="00CD612F" w:rsidRDefault="009F280F" w:rsidP="00F21A3F">
            <w:pPr>
              <w:jc w:val="left"/>
              <w:rPr>
                <w:snapToGrid w:val="0"/>
                <w:sz w:val="18"/>
                <w:szCs w:val="18"/>
              </w:rPr>
            </w:pPr>
            <w:r w:rsidRPr="00CD612F">
              <w:rPr>
                <w:snapToGrid w:val="0"/>
                <w:sz w:val="18"/>
                <w:szCs w:val="18"/>
              </w:rPr>
              <w:t>rojo rosado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046D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pink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rouge-rose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dunkelrosarot</w:t>
            </w:r>
          </w:p>
        </w:tc>
        <w:tc>
          <w:tcPr>
            <w:tcW w:w="2381" w:type="dxa"/>
          </w:tcPr>
          <w:p w:rsidR="009F280F" w:rsidRPr="00CD612F" w:rsidRDefault="009F280F" w:rsidP="00F21A3F">
            <w:pPr>
              <w:jc w:val="left"/>
              <w:rPr>
                <w:snapToGrid w:val="0"/>
                <w:sz w:val="18"/>
                <w:szCs w:val="18"/>
              </w:rPr>
            </w:pPr>
            <w:r w:rsidRPr="00CD612F">
              <w:rPr>
                <w:snapToGrid w:val="0"/>
                <w:sz w:val="18"/>
                <w:szCs w:val="18"/>
              </w:rPr>
              <w:t>rojo rosado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047C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pink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rouge-rose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dunkelrosarot</w:t>
            </w:r>
          </w:p>
        </w:tc>
        <w:tc>
          <w:tcPr>
            <w:tcW w:w="2381" w:type="dxa"/>
          </w:tcPr>
          <w:p w:rsidR="009F280F" w:rsidRPr="00CD612F" w:rsidRDefault="009F280F" w:rsidP="00F21A3F">
            <w:pPr>
              <w:jc w:val="left"/>
              <w:rPr>
                <w:snapToGrid w:val="0"/>
                <w:sz w:val="18"/>
                <w:szCs w:val="18"/>
              </w:rPr>
            </w:pPr>
            <w:r w:rsidRPr="00CD612F">
              <w:rPr>
                <w:snapToGrid w:val="0"/>
                <w:sz w:val="18"/>
                <w:szCs w:val="18"/>
              </w:rPr>
              <w:t>rojo rosado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048A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pink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rouge-rose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dunkelrosarot</w:t>
            </w:r>
          </w:p>
        </w:tc>
        <w:tc>
          <w:tcPr>
            <w:tcW w:w="2381" w:type="dxa"/>
          </w:tcPr>
          <w:p w:rsidR="009F280F" w:rsidRPr="00CD612F" w:rsidRDefault="009F280F" w:rsidP="00F21A3F">
            <w:pPr>
              <w:jc w:val="left"/>
              <w:rPr>
                <w:snapToGrid w:val="0"/>
                <w:sz w:val="18"/>
                <w:szCs w:val="18"/>
              </w:rPr>
            </w:pPr>
            <w:r w:rsidRPr="00CD612F">
              <w:rPr>
                <w:snapToGrid w:val="0"/>
                <w:sz w:val="18"/>
                <w:szCs w:val="18"/>
              </w:rPr>
              <w:t>rojo rosado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050B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pink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rouge-rose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dunkelrosarot</w:t>
            </w:r>
          </w:p>
        </w:tc>
        <w:tc>
          <w:tcPr>
            <w:tcW w:w="2381" w:type="dxa"/>
          </w:tcPr>
          <w:p w:rsidR="009F280F" w:rsidRPr="00CD612F" w:rsidRDefault="009F280F" w:rsidP="00F21A3F">
            <w:pPr>
              <w:jc w:val="left"/>
              <w:rPr>
                <w:snapToGrid w:val="0"/>
                <w:sz w:val="18"/>
                <w:szCs w:val="18"/>
              </w:rPr>
            </w:pPr>
            <w:r w:rsidRPr="00CD612F">
              <w:rPr>
                <w:snapToGrid w:val="0"/>
                <w:sz w:val="18"/>
                <w:szCs w:val="18"/>
              </w:rPr>
              <w:t>rojo rosado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051A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pink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rouge-rose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dunkelrosarot</w:t>
            </w:r>
          </w:p>
        </w:tc>
        <w:tc>
          <w:tcPr>
            <w:tcW w:w="2381" w:type="dxa"/>
          </w:tcPr>
          <w:p w:rsidR="009F280F" w:rsidRPr="00CD612F" w:rsidRDefault="009F280F" w:rsidP="00F21A3F">
            <w:pPr>
              <w:jc w:val="left"/>
              <w:rPr>
                <w:snapToGrid w:val="0"/>
                <w:sz w:val="18"/>
                <w:szCs w:val="18"/>
              </w:rPr>
            </w:pPr>
            <w:r w:rsidRPr="00CD612F">
              <w:rPr>
                <w:snapToGrid w:val="0"/>
                <w:sz w:val="18"/>
                <w:szCs w:val="18"/>
              </w:rPr>
              <w:t>rojo rosado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051B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pink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rouge-rose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dunkelrosarot</w:t>
            </w:r>
          </w:p>
        </w:tc>
        <w:tc>
          <w:tcPr>
            <w:tcW w:w="2381" w:type="dxa"/>
          </w:tcPr>
          <w:p w:rsidR="009F280F" w:rsidRPr="00CD612F" w:rsidRDefault="009F280F" w:rsidP="00F21A3F">
            <w:pPr>
              <w:jc w:val="left"/>
              <w:rPr>
                <w:snapToGrid w:val="0"/>
                <w:sz w:val="18"/>
                <w:szCs w:val="18"/>
              </w:rPr>
            </w:pPr>
            <w:r w:rsidRPr="00CD612F">
              <w:rPr>
                <w:snapToGrid w:val="0"/>
                <w:sz w:val="18"/>
                <w:szCs w:val="18"/>
              </w:rPr>
              <w:t>rojo rosado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052A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pink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rouge-rose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dunkelrosarot</w:t>
            </w:r>
          </w:p>
        </w:tc>
        <w:tc>
          <w:tcPr>
            <w:tcW w:w="2381" w:type="dxa"/>
          </w:tcPr>
          <w:p w:rsidR="009F280F" w:rsidRPr="00CD612F" w:rsidRDefault="009F280F" w:rsidP="00F21A3F">
            <w:pPr>
              <w:jc w:val="left"/>
              <w:rPr>
                <w:snapToGrid w:val="0"/>
                <w:sz w:val="18"/>
                <w:szCs w:val="18"/>
              </w:rPr>
            </w:pPr>
            <w:r w:rsidRPr="00CD612F">
              <w:rPr>
                <w:snapToGrid w:val="0"/>
                <w:sz w:val="18"/>
                <w:szCs w:val="18"/>
              </w:rPr>
              <w:t>rojo rosado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053C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pink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rouge-rose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dunkelrosarot</w:t>
            </w:r>
          </w:p>
        </w:tc>
        <w:tc>
          <w:tcPr>
            <w:tcW w:w="2381" w:type="dxa"/>
          </w:tcPr>
          <w:p w:rsidR="009F280F" w:rsidRPr="00CD612F" w:rsidRDefault="009F280F" w:rsidP="00F21A3F">
            <w:pPr>
              <w:jc w:val="left"/>
              <w:rPr>
                <w:snapToGrid w:val="0"/>
                <w:sz w:val="18"/>
                <w:szCs w:val="18"/>
              </w:rPr>
            </w:pPr>
            <w:r w:rsidRPr="00CD612F">
              <w:rPr>
                <w:snapToGrid w:val="0"/>
                <w:sz w:val="18"/>
                <w:szCs w:val="18"/>
              </w:rPr>
              <w:t>rojo rosado oscuro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22</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053D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pink red</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rouge-rose foncé</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dunkelrosarot</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rojo rosado oscuro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23</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054A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 red</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rojo 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054B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054C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055A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055B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057A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057C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057D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057A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057B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057C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057D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058B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058C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058D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059D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060D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061C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061D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063A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066A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066B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066A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23</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N 066B</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 red</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rojo púrpura</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24</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N 034A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purple red</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Pr>
                <w:rFonts w:cs="Arial"/>
                <w:noProof/>
                <w:snapToGrid w:val="0"/>
                <w:color w:val="000000"/>
                <w:sz w:val="18"/>
                <w:szCs w:val="18"/>
                <w:lang w:val="fr-FR"/>
              </w:rPr>
              <w:t>rouge-</w:t>
            </w:r>
            <w:r w:rsidRPr="00CD612F">
              <w:rPr>
                <w:noProof/>
                <w:snapToGrid w:val="0"/>
                <w:color w:val="000000"/>
                <w:sz w:val="18"/>
                <w:szCs w:val="18"/>
                <w:lang w:val="fr-FR"/>
              </w:rPr>
              <w:t>pourpre foncé</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dunkelpurpurrot</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rojo púrpura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046A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purple red</w:t>
            </w:r>
          </w:p>
        </w:tc>
        <w:tc>
          <w:tcPr>
            <w:tcW w:w="2069" w:type="dxa"/>
          </w:tcPr>
          <w:p w:rsidR="009F280F" w:rsidRPr="00CD612F" w:rsidRDefault="009F280F" w:rsidP="00F21A3F">
            <w:pPr>
              <w:jc w:val="left"/>
              <w:rPr>
                <w:noProof/>
                <w:snapToGrid w:val="0"/>
                <w:color w:val="000000"/>
                <w:sz w:val="18"/>
                <w:szCs w:val="18"/>
                <w:lang w:val="fr-FR"/>
              </w:rPr>
            </w:pPr>
            <w:r>
              <w:rPr>
                <w:rFonts w:cs="Arial"/>
                <w:noProof/>
                <w:snapToGrid w:val="0"/>
                <w:color w:val="000000"/>
                <w:sz w:val="18"/>
                <w:szCs w:val="18"/>
                <w:lang w:val="fr-FR"/>
              </w:rPr>
              <w:t>rouge-</w:t>
            </w:r>
            <w:r w:rsidRPr="00CD612F">
              <w:rPr>
                <w:noProof/>
                <w:snapToGrid w:val="0"/>
                <w:color w:val="000000"/>
                <w:sz w:val="18"/>
                <w:szCs w:val="18"/>
                <w:lang w:val="fr-FR"/>
              </w:rPr>
              <w:t>pourpre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053A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purple red</w:t>
            </w:r>
          </w:p>
        </w:tc>
        <w:tc>
          <w:tcPr>
            <w:tcW w:w="2069" w:type="dxa"/>
          </w:tcPr>
          <w:p w:rsidR="009F280F" w:rsidRPr="00CD612F" w:rsidRDefault="009F280F" w:rsidP="00F21A3F">
            <w:pPr>
              <w:jc w:val="left"/>
              <w:rPr>
                <w:noProof/>
                <w:snapToGrid w:val="0"/>
                <w:color w:val="000000"/>
                <w:sz w:val="18"/>
                <w:szCs w:val="18"/>
                <w:lang w:val="fr-FR"/>
              </w:rPr>
            </w:pPr>
            <w:r>
              <w:rPr>
                <w:rFonts w:cs="Arial"/>
                <w:noProof/>
                <w:snapToGrid w:val="0"/>
                <w:color w:val="000000"/>
                <w:sz w:val="18"/>
                <w:szCs w:val="18"/>
                <w:lang w:val="fr-FR"/>
              </w:rPr>
              <w:t>rouge-</w:t>
            </w:r>
            <w:r w:rsidRPr="00CD612F">
              <w:rPr>
                <w:noProof/>
                <w:snapToGrid w:val="0"/>
                <w:color w:val="000000"/>
                <w:sz w:val="18"/>
                <w:szCs w:val="18"/>
                <w:lang w:val="fr-FR"/>
              </w:rPr>
              <w:t>pourpre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053B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purple red</w:t>
            </w:r>
          </w:p>
        </w:tc>
        <w:tc>
          <w:tcPr>
            <w:tcW w:w="2069" w:type="dxa"/>
          </w:tcPr>
          <w:p w:rsidR="009F280F" w:rsidRPr="00CD612F" w:rsidRDefault="009F280F" w:rsidP="00F21A3F">
            <w:pPr>
              <w:jc w:val="left"/>
              <w:rPr>
                <w:noProof/>
                <w:snapToGrid w:val="0"/>
                <w:color w:val="000000"/>
                <w:sz w:val="18"/>
                <w:szCs w:val="18"/>
                <w:lang w:val="fr-FR"/>
              </w:rPr>
            </w:pPr>
            <w:r>
              <w:rPr>
                <w:rFonts w:cs="Arial"/>
                <w:noProof/>
                <w:snapToGrid w:val="0"/>
                <w:color w:val="000000"/>
                <w:sz w:val="18"/>
                <w:szCs w:val="18"/>
                <w:lang w:val="fr-FR"/>
              </w:rPr>
              <w:t>rouge-</w:t>
            </w:r>
            <w:r w:rsidRPr="00CD612F">
              <w:rPr>
                <w:noProof/>
                <w:snapToGrid w:val="0"/>
                <w:color w:val="000000"/>
                <w:sz w:val="18"/>
                <w:szCs w:val="18"/>
                <w:lang w:val="fr-FR"/>
              </w:rPr>
              <w:t>pourpre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059A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purple red</w:t>
            </w:r>
          </w:p>
        </w:tc>
        <w:tc>
          <w:tcPr>
            <w:tcW w:w="2069" w:type="dxa"/>
          </w:tcPr>
          <w:p w:rsidR="009F280F" w:rsidRPr="00CD612F" w:rsidRDefault="009F280F" w:rsidP="00F21A3F">
            <w:pPr>
              <w:jc w:val="left"/>
              <w:rPr>
                <w:noProof/>
                <w:snapToGrid w:val="0"/>
                <w:color w:val="000000"/>
                <w:sz w:val="18"/>
                <w:szCs w:val="18"/>
                <w:lang w:val="fr-FR"/>
              </w:rPr>
            </w:pPr>
            <w:r>
              <w:rPr>
                <w:rFonts w:cs="Arial"/>
                <w:noProof/>
                <w:snapToGrid w:val="0"/>
                <w:color w:val="000000"/>
                <w:sz w:val="18"/>
                <w:szCs w:val="18"/>
                <w:lang w:val="fr-FR"/>
              </w:rPr>
              <w:t>rouge-</w:t>
            </w:r>
            <w:r w:rsidRPr="00CD612F">
              <w:rPr>
                <w:noProof/>
                <w:snapToGrid w:val="0"/>
                <w:color w:val="000000"/>
                <w:sz w:val="18"/>
                <w:szCs w:val="18"/>
                <w:lang w:val="fr-FR"/>
              </w:rPr>
              <w:t>pourpre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059B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purple red</w:t>
            </w:r>
          </w:p>
        </w:tc>
        <w:tc>
          <w:tcPr>
            <w:tcW w:w="2069" w:type="dxa"/>
          </w:tcPr>
          <w:p w:rsidR="009F280F" w:rsidRPr="00CD612F" w:rsidRDefault="009F280F" w:rsidP="00F21A3F">
            <w:pPr>
              <w:jc w:val="left"/>
              <w:rPr>
                <w:noProof/>
                <w:snapToGrid w:val="0"/>
                <w:color w:val="000000"/>
                <w:sz w:val="18"/>
                <w:szCs w:val="18"/>
                <w:lang w:val="fr-FR"/>
              </w:rPr>
            </w:pPr>
            <w:r>
              <w:rPr>
                <w:rFonts w:cs="Arial"/>
                <w:noProof/>
                <w:snapToGrid w:val="0"/>
                <w:color w:val="000000"/>
                <w:sz w:val="18"/>
                <w:szCs w:val="18"/>
                <w:lang w:val="fr-FR"/>
              </w:rPr>
              <w:t>rouge-</w:t>
            </w:r>
            <w:r w:rsidRPr="00CD612F">
              <w:rPr>
                <w:noProof/>
                <w:snapToGrid w:val="0"/>
                <w:color w:val="000000"/>
                <w:sz w:val="18"/>
                <w:szCs w:val="18"/>
                <w:lang w:val="fr-FR"/>
              </w:rPr>
              <w:t>pourpre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060A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purple red</w:t>
            </w:r>
          </w:p>
        </w:tc>
        <w:tc>
          <w:tcPr>
            <w:tcW w:w="2069" w:type="dxa"/>
          </w:tcPr>
          <w:p w:rsidR="009F280F" w:rsidRPr="00CD612F" w:rsidRDefault="009F280F" w:rsidP="00F21A3F">
            <w:pPr>
              <w:jc w:val="left"/>
              <w:rPr>
                <w:noProof/>
                <w:snapToGrid w:val="0"/>
                <w:color w:val="000000"/>
                <w:sz w:val="18"/>
                <w:szCs w:val="18"/>
                <w:lang w:val="fr-FR"/>
              </w:rPr>
            </w:pPr>
            <w:r>
              <w:rPr>
                <w:rFonts w:cs="Arial"/>
                <w:noProof/>
                <w:snapToGrid w:val="0"/>
                <w:color w:val="000000"/>
                <w:sz w:val="18"/>
                <w:szCs w:val="18"/>
                <w:lang w:val="fr-FR"/>
              </w:rPr>
              <w:t>rouge-</w:t>
            </w:r>
            <w:r w:rsidRPr="00CD612F">
              <w:rPr>
                <w:noProof/>
                <w:snapToGrid w:val="0"/>
                <w:color w:val="000000"/>
                <w:sz w:val="18"/>
                <w:szCs w:val="18"/>
                <w:lang w:val="fr-FR"/>
              </w:rPr>
              <w:t>pourpre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060B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purple red</w:t>
            </w:r>
          </w:p>
        </w:tc>
        <w:tc>
          <w:tcPr>
            <w:tcW w:w="2069" w:type="dxa"/>
          </w:tcPr>
          <w:p w:rsidR="009F280F" w:rsidRPr="00CD612F" w:rsidRDefault="009F280F" w:rsidP="00F21A3F">
            <w:pPr>
              <w:jc w:val="left"/>
              <w:rPr>
                <w:noProof/>
                <w:snapToGrid w:val="0"/>
                <w:color w:val="000000"/>
                <w:sz w:val="18"/>
                <w:szCs w:val="18"/>
                <w:lang w:val="fr-FR"/>
              </w:rPr>
            </w:pPr>
            <w:r>
              <w:rPr>
                <w:rFonts w:cs="Arial"/>
                <w:noProof/>
                <w:snapToGrid w:val="0"/>
                <w:color w:val="000000"/>
                <w:sz w:val="18"/>
                <w:szCs w:val="18"/>
                <w:lang w:val="fr-FR"/>
              </w:rPr>
              <w:t>rouge-</w:t>
            </w:r>
            <w:r w:rsidRPr="00CD612F">
              <w:rPr>
                <w:noProof/>
                <w:snapToGrid w:val="0"/>
                <w:color w:val="000000"/>
                <w:sz w:val="18"/>
                <w:szCs w:val="18"/>
                <w:lang w:val="fr-FR"/>
              </w:rPr>
              <w:t>pourpre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185A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purple red</w:t>
            </w:r>
          </w:p>
        </w:tc>
        <w:tc>
          <w:tcPr>
            <w:tcW w:w="2069" w:type="dxa"/>
          </w:tcPr>
          <w:p w:rsidR="009F280F" w:rsidRPr="00CD612F" w:rsidRDefault="009F280F" w:rsidP="00F21A3F">
            <w:pPr>
              <w:jc w:val="left"/>
              <w:rPr>
                <w:noProof/>
                <w:snapToGrid w:val="0"/>
                <w:color w:val="000000"/>
                <w:sz w:val="18"/>
                <w:szCs w:val="18"/>
                <w:lang w:val="fr-FR"/>
              </w:rPr>
            </w:pPr>
            <w:r>
              <w:rPr>
                <w:rFonts w:cs="Arial"/>
                <w:noProof/>
                <w:snapToGrid w:val="0"/>
                <w:color w:val="000000"/>
                <w:sz w:val="18"/>
                <w:szCs w:val="18"/>
                <w:lang w:val="fr-FR"/>
              </w:rPr>
              <w:t>rouge-</w:t>
            </w:r>
            <w:r w:rsidRPr="00CD612F">
              <w:rPr>
                <w:noProof/>
                <w:snapToGrid w:val="0"/>
                <w:color w:val="000000"/>
                <w:sz w:val="18"/>
                <w:szCs w:val="18"/>
                <w:lang w:val="fr-FR"/>
              </w:rPr>
              <w:t>pourpre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purple red</w:t>
            </w:r>
          </w:p>
        </w:tc>
        <w:tc>
          <w:tcPr>
            <w:tcW w:w="2069" w:type="dxa"/>
          </w:tcPr>
          <w:p w:rsidR="009F280F" w:rsidRPr="00CD612F" w:rsidRDefault="009F280F" w:rsidP="00F21A3F">
            <w:pPr>
              <w:jc w:val="left"/>
              <w:rPr>
                <w:noProof/>
                <w:snapToGrid w:val="0"/>
                <w:color w:val="000000"/>
                <w:sz w:val="18"/>
                <w:szCs w:val="18"/>
                <w:lang w:val="fr-FR"/>
              </w:rPr>
            </w:pPr>
            <w:r>
              <w:rPr>
                <w:rFonts w:cs="Arial"/>
                <w:noProof/>
                <w:snapToGrid w:val="0"/>
                <w:color w:val="000000"/>
                <w:sz w:val="18"/>
                <w:szCs w:val="18"/>
                <w:lang w:val="fr-FR"/>
              </w:rPr>
              <w:t>rouge-</w:t>
            </w:r>
            <w:r w:rsidRPr="00CD612F">
              <w:rPr>
                <w:noProof/>
                <w:snapToGrid w:val="0"/>
                <w:color w:val="000000"/>
                <w:sz w:val="18"/>
                <w:szCs w:val="18"/>
                <w:lang w:val="fr-FR"/>
              </w:rPr>
              <w:t>pourpre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187C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purple red</w:t>
            </w:r>
          </w:p>
        </w:tc>
        <w:tc>
          <w:tcPr>
            <w:tcW w:w="2069" w:type="dxa"/>
          </w:tcPr>
          <w:p w:rsidR="009F280F" w:rsidRPr="00CD612F" w:rsidRDefault="009F280F" w:rsidP="00F21A3F">
            <w:pPr>
              <w:jc w:val="left"/>
              <w:rPr>
                <w:noProof/>
                <w:snapToGrid w:val="0"/>
                <w:color w:val="000000"/>
                <w:sz w:val="18"/>
                <w:szCs w:val="18"/>
                <w:lang w:val="fr-FR"/>
              </w:rPr>
            </w:pPr>
            <w:r>
              <w:rPr>
                <w:rFonts w:cs="Arial"/>
                <w:noProof/>
                <w:snapToGrid w:val="0"/>
                <w:color w:val="000000"/>
                <w:sz w:val="18"/>
                <w:szCs w:val="18"/>
                <w:lang w:val="fr-FR"/>
              </w:rPr>
              <w:t>rouge-</w:t>
            </w:r>
            <w:r w:rsidRPr="00CD612F">
              <w:rPr>
                <w:noProof/>
                <w:snapToGrid w:val="0"/>
                <w:color w:val="000000"/>
                <w:sz w:val="18"/>
                <w:szCs w:val="18"/>
                <w:lang w:val="fr-FR"/>
              </w:rPr>
              <w:t>pourpre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dunkelpurpurrot</w:t>
            </w:r>
          </w:p>
        </w:tc>
        <w:tc>
          <w:tcPr>
            <w:tcW w:w="2381" w:type="dxa"/>
          </w:tcPr>
          <w:p w:rsidR="009F280F" w:rsidRPr="00CD612F" w:rsidRDefault="009F280F" w:rsidP="00F21A3F">
            <w:pPr>
              <w:jc w:val="left"/>
              <w:rPr>
                <w:snapToGrid w:val="0"/>
                <w:sz w:val="18"/>
                <w:szCs w:val="18"/>
              </w:rPr>
            </w:pPr>
            <w:r w:rsidRPr="00CD612F">
              <w:rPr>
                <w:snapToGrid w:val="0"/>
                <w:sz w:val="18"/>
                <w:szCs w:val="18"/>
              </w:rPr>
              <w:t>rojo púrpura oscuro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24</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187D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purple red</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Pr>
                <w:rFonts w:cs="Arial"/>
                <w:noProof/>
                <w:snapToGrid w:val="0"/>
                <w:color w:val="000000"/>
                <w:sz w:val="18"/>
                <w:szCs w:val="18"/>
                <w:lang w:val="fr-FR"/>
              </w:rPr>
              <w:t>rouge-</w:t>
            </w:r>
            <w:r w:rsidRPr="00CD612F">
              <w:rPr>
                <w:noProof/>
                <w:snapToGrid w:val="0"/>
                <w:color w:val="000000"/>
                <w:sz w:val="18"/>
                <w:szCs w:val="18"/>
                <w:lang w:val="fr-FR"/>
              </w:rPr>
              <w:t>pourpre foncé</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dunkelpurpurrot</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rojo púrpura oscuro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25</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178C</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red</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rojo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178D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179A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179B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180A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180B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180C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180D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181A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181B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181C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181D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182A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182B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182C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red</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9F280F" w:rsidRPr="00CD612F" w:rsidRDefault="009F280F" w:rsidP="00F21A3F">
            <w:pPr>
              <w:jc w:val="left"/>
              <w:rPr>
                <w:snapToGrid w:val="0"/>
                <w:sz w:val="18"/>
                <w:szCs w:val="18"/>
              </w:rPr>
            </w:pPr>
            <w:r w:rsidRPr="00CD612F">
              <w:rPr>
                <w:snapToGrid w:val="0"/>
                <w:sz w:val="18"/>
                <w:szCs w:val="18"/>
              </w:rPr>
              <w:t>rojo amarronado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25</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182D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red</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rojo amarronado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26</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N 077A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purple</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púrpura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178A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purple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9F280F" w:rsidRPr="00CD612F" w:rsidRDefault="009F280F" w:rsidP="00F21A3F">
            <w:pPr>
              <w:jc w:val="left"/>
              <w:rPr>
                <w:snapToGrid w:val="0"/>
                <w:sz w:val="18"/>
                <w:szCs w:val="18"/>
              </w:rPr>
            </w:pPr>
            <w:r w:rsidRPr="00CD612F">
              <w:rPr>
                <w:snapToGrid w:val="0"/>
                <w:sz w:val="18"/>
                <w:szCs w:val="18"/>
              </w:rPr>
              <w:t>púrpura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178B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purple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9F280F" w:rsidRPr="00CD612F" w:rsidRDefault="009F280F" w:rsidP="00F21A3F">
            <w:pPr>
              <w:jc w:val="left"/>
              <w:rPr>
                <w:snapToGrid w:val="0"/>
                <w:sz w:val="18"/>
                <w:szCs w:val="18"/>
              </w:rPr>
            </w:pPr>
            <w:r w:rsidRPr="00CD612F">
              <w:rPr>
                <w:snapToGrid w:val="0"/>
                <w:sz w:val="18"/>
                <w:szCs w:val="18"/>
              </w:rPr>
              <w:t>púrpura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183A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purple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9F280F" w:rsidRPr="00CD612F" w:rsidRDefault="009F280F" w:rsidP="00F21A3F">
            <w:pPr>
              <w:jc w:val="left"/>
              <w:rPr>
                <w:snapToGrid w:val="0"/>
                <w:sz w:val="18"/>
                <w:szCs w:val="18"/>
              </w:rPr>
            </w:pPr>
            <w:r w:rsidRPr="00CD612F">
              <w:rPr>
                <w:snapToGrid w:val="0"/>
                <w:sz w:val="18"/>
                <w:szCs w:val="18"/>
              </w:rPr>
              <w:t>púrpura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183B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purple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9F280F" w:rsidRPr="00CD612F" w:rsidRDefault="009F280F" w:rsidP="00F21A3F">
            <w:pPr>
              <w:jc w:val="left"/>
              <w:rPr>
                <w:snapToGrid w:val="0"/>
                <w:sz w:val="18"/>
                <w:szCs w:val="18"/>
              </w:rPr>
            </w:pPr>
            <w:r w:rsidRPr="00CD612F">
              <w:rPr>
                <w:snapToGrid w:val="0"/>
                <w:sz w:val="18"/>
                <w:szCs w:val="18"/>
              </w:rPr>
              <w:t>púrpura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183C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purple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9F280F" w:rsidRPr="00CD612F" w:rsidRDefault="009F280F" w:rsidP="00F21A3F">
            <w:pPr>
              <w:jc w:val="left"/>
              <w:rPr>
                <w:snapToGrid w:val="0"/>
                <w:sz w:val="18"/>
                <w:szCs w:val="18"/>
              </w:rPr>
            </w:pPr>
            <w:r w:rsidRPr="00CD612F">
              <w:rPr>
                <w:snapToGrid w:val="0"/>
                <w:sz w:val="18"/>
                <w:szCs w:val="18"/>
              </w:rPr>
              <w:t>púrpura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183D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purple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9F280F" w:rsidRPr="00CD612F" w:rsidRDefault="009F280F" w:rsidP="00F21A3F">
            <w:pPr>
              <w:jc w:val="left"/>
              <w:rPr>
                <w:snapToGrid w:val="0"/>
                <w:sz w:val="18"/>
                <w:szCs w:val="18"/>
              </w:rPr>
            </w:pPr>
            <w:r w:rsidRPr="00CD612F">
              <w:rPr>
                <w:snapToGrid w:val="0"/>
                <w:sz w:val="18"/>
                <w:szCs w:val="18"/>
              </w:rPr>
              <w:t>púrpura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184A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purple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9F280F" w:rsidRPr="00CD612F" w:rsidRDefault="009F280F" w:rsidP="00F21A3F">
            <w:pPr>
              <w:jc w:val="left"/>
              <w:rPr>
                <w:snapToGrid w:val="0"/>
                <w:sz w:val="18"/>
                <w:szCs w:val="18"/>
              </w:rPr>
            </w:pPr>
            <w:r w:rsidRPr="00CD612F">
              <w:rPr>
                <w:snapToGrid w:val="0"/>
                <w:sz w:val="18"/>
                <w:szCs w:val="18"/>
              </w:rPr>
              <w:t>púrpura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184B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purple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9F280F" w:rsidRPr="00CD612F" w:rsidRDefault="009F280F" w:rsidP="00F21A3F">
            <w:pPr>
              <w:jc w:val="left"/>
              <w:rPr>
                <w:snapToGrid w:val="0"/>
                <w:sz w:val="18"/>
                <w:szCs w:val="18"/>
              </w:rPr>
            </w:pPr>
            <w:r w:rsidRPr="00CD612F">
              <w:rPr>
                <w:snapToGrid w:val="0"/>
                <w:sz w:val="18"/>
                <w:szCs w:val="18"/>
              </w:rPr>
              <w:t>púrpura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184C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purple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9F280F" w:rsidRPr="00CD612F" w:rsidRDefault="009F280F" w:rsidP="00F21A3F">
            <w:pPr>
              <w:jc w:val="left"/>
              <w:rPr>
                <w:snapToGrid w:val="0"/>
                <w:sz w:val="18"/>
                <w:szCs w:val="18"/>
              </w:rPr>
            </w:pPr>
            <w:r w:rsidRPr="00CD612F">
              <w:rPr>
                <w:snapToGrid w:val="0"/>
                <w:sz w:val="18"/>
                <w:szCs w:val="18"/>
              </w:rPr>
              <w:t>púrpura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184D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purple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9F280F" w:rsidRPr="00CD612F" w:rsidRDefault="009F280F" w:rsidP="00F21A3F">
            <w:pPr>
              <w:jc w:val="left"/>
              <w:rPr>
                <w:snapToGrid w:val="0"/>
                <w:sz w:val="18"/>
                <w:szCs w:val="18"/>
              </w:rPr>
            </w:pPr>
            <w:r w:rsidRPr="00CD612F">
              <w:rPr>
                <w:snapToGrid w:val="0"/>
                <w:sz w:val="18"/>
                <w:szCs w:val="18"/>
              </w:rPr>
              <w:t>púrpura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185B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purple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9F280F" w:rsidRPr="00CD612F" w:rsidRDefault="009F280F" w:rsidP="00F21A3F">
            <w:pPr>
              <w:jc w:val="left"/>
              <w:rPr>
                <w:snapToGrid w:val="0"/>
                <w:sz w:val="18"/>
                <w:szCs w:val="18"/>
              </w:rPr>
            </w:pPr>
            <w:r w:rsidRPr="00CD612F">
              <w:rPr>
                <w:snapToGrid w:val="0"/>
                <w:sz w:val="18"/>
                <w:szCs w:val="18"/>
              </w:rPr>
              <w:t>púrpura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185C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purple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9F280F" w:rsidRPr="00CD612F" w:rsidRDefault="009F280F" w:rsidP="00F21A3F">
            <w:pPr>
              <w:jc w:val="left"/>
              <w:rPr>
                <w:snapToGrid w:val="0"/>
                <w:sz w:val="18"/>
                <w:szCs w:val="18"/>
              </w:rPr>
            </w:pPr>
            <w:r w:rsidRPr="00CD612F">
              <w:rPr>
                <w:snapToGrid w:val="0"/>
                <w:sz w:val="18"/>
                <w:szCs w:val="18"/>
              </w:rPr>
              <w:t>púrpura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185D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purple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9F280F" w:rsidRPr="00CD612F" w:rsidRDefault="009F280F" w:rsidP="00F21A3F">
            <w:pPr>
              <w:jc w:val="left"/>
              <w:rPr>
                <w:snapToGrid w:val="0"/>
                <w:sz w:val="18"/>
                <w:szCs w:val="18"/>
              </w:rPr>
            </w:pPr>
            <w:r w:rsidRPr="00CD612F">
              <w:rPr>
                <w:snapToGrid w:val="0"/>
                <w:sz w:val="18"/>
                <w:szCs w:val="18"/>
              </w:rPr>
              <w:t>púrpura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186A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purple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9F280F" w:rsidRPr="00CD612F" w:rsidRDefault="009F280F" w:rsidP="00F21A3F">
            <w:pPr>
              <w:jc w:val="left"/>
              <w:rPr>
                <w:snapToGrid w:val="0"/>
                <w:sz w:val="18"/>
                <w:szCs w:val="18"/>
              </w:rPr>
            </w:pPr>
            <w:r w:rsidRPr="00CD612F">
              <w:rPr>
                <w:snapToGrid w:val="0"/>
                <w:sz w:val="18"/>
                <w:szCs w:val="18"/>
              </w:rPr>
              <w:t>púrpura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186B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purple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9F280F" w:rsidRPr="00CD612F" w:rsidRDefault="009F280F" w:rsidP="00F21A3F">
            <w:pPr>
              <w:jc w:val="left"/>
              <w:rPr>
                <w:snapToGrid w:val="0"/>
                <w:sz w:val="18"/>
                <w:szCs w:val="18"/>
              </w:rPr>
            </w:pPr>
            <w:r w:rsidRPr="00CD612F">
              <w:rPr>
                <w:snapToGrid w:val="0"/>
                <w:sz w:val="18"/>
                <w:szCs w:val="18"/>
              </w:rPr>
              <w:t>púrpura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186C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purple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9F280F" w:rsidRPr="00CD612F" w:rsidRDefault="009F280F" w:rsidP="00F21A3F">
            <w:pPr>
              <w:jc w:val="left"/>
              <w:rPr>
                <w:snapToGrid w:val="0"/>
                <w:sz w:val="18"/>
                <w:szCs w:val="18"/>
              </w:rPr>
            </w:pPr>
            <w:r w:rsidRPr="00CD612F">
              <w:rPr>
                <w:snapToGrid w:val="0"/>
                <w:sz w:val="18"/>
                <w:szCs w:val="18"/>
              </w:rPr>
              <w:t>púrpura amarronado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186D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purple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9F280F" w:rsidRPr="00CD612F" w:rsidRDefault="009F280F" w:rsidP="00F21A3F">
            <w:pPr>
              <w:jc w:val="left"/>
              <w:rPr>
                <w:snapToGrid w:val="0"/>
                <w:sz w:val="18"/>
                <w:szCs w:val="18"/>
              </w:rPr>
            </w:pPr>
            <w:r w:rsidRPr="00CD612F">
              <w:rPr>
                <w:snapToGrid w:val="0"/>
                <w:sz w:val="18"/>
                <w:szCs w:val="18"/>
              </w:rPr>
              <w:t>púrpura amarronado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26</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187A</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brown purple</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púrpura amarronado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27</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058A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purple   </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059C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9F280F" w:rsidRPr="00CD612F" w:rsidRDefault="009F280F" w:rsidP="00F21A3F">
            <w:pPr>
              <w:jc w:val="left"/>
              <w:rPr>
                <w:snapToGrid w:val="0"/>
                <w:sz w:val="18"/>
                <w:szCs w:val="18"/>
              </w:rPr>
            </w:pPr>
            <w:r w:rsidRPr="00CD612F">
              <w:rPr>
                <w:snapToGrid w:val="0"/>
                <w:sz w:val="18"/>
                <w:szCs w:val="18"/>
              </w:rPr>
              <w:t>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060C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9F280F" w:rsidRPr="00CD612F" w:rsidRDefault="009F280F" w:rsidP="00F21A3F">
            <w:pPr>
              <w:jc w:val="left"/>
              <w:rPr>
                <w:snapToGrid w:val="0"/>
                <w:sz w:val="18"/>
                <w:szCs w:val="18"/>
              </w:rPr>
            </w:pPr>
            <w:r w:rsidRPr="00CD612F">
              <w:rPr>
                <w:snapToGrid w:val="0"/>
                <w:sz w:val="18"/>
                <w:szCs w:val="18"/>
              </w:rPr>
              <w:t>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061A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9F280F" w:rsidRPr="00CD612F" w:rsidRDefault="009F280F" w:rsidP="00F21A3F">
            <w:pPr>
              <w:jc w:val="left"/>
              <w:rPr>
                <w:snapToGrid w:val="0"/>
                <w:sz w:val="18"/>
                <w:szCs w:val="18"/>
              </w:rPr>
            </w:pPr>
            <w:r w:rsidRPr="00CD612F">
              <w:rPr>
                <w:snapToGrid w:val="0"/>
                <w:sz w:val="18"/>
                <w:szCs w:val="18"/>
              </w:rPr>
              <w:t>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061B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9F280F" w:rsidRPr="00CD612F" w:rsidRDefault="009F280F" w:rsidP="00F21A3F">
            <w:pPr>
              <w:jc w:val="left"/>
              <w:rPr>
                <w:snapToGrid w:val="0"/>
                <w:sz w:val="18"/>
                <w:szCs w:val="18"/>
              </w:rPr>
            </w:pPr>
            <w:r w:rsidRPr="00CD612F">
              <w:rPr>
                <w:snapToGrid w:val="0"/>
                <w:sz w:val="18"/>
                <w:szCs w:val="18"/>
              </w:rPr>
              <w:t>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064A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9F280F" w:rsidRPr="00CD612F" w:rsidRDefault="009F280F" w:rsidP="00F21A3F">
            <w:pPr>
              <w:jc w:val="left"/>
              <w:rPr>
                <w:snapToGrid w:val="0"/>
                <w:sz w:val="18"/>
                <w:szCs w:val="18"/>
              </w:rPr>
            </w:pPr>
            <w:r w:rsidRPr="00CD612F">
              <w:rPr>
                <w:snapToGrid w:val="0"/>
                <w:sz w:val="18"/>
                <w:szCs w:val="18"/>
              </w:rPr>
              <w:t>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064B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9F280F" w:rsidRPr="00CD612F" w:rsidRDefault="009F280F" w:rsidP="00F21A3F">
            <w:pPr>
              <w:jc w:val="left"/>
              <w:rPr>
                <w:snapToGrid w:val="0"/>
                <w:sz w:val="18"/>
                <w:szCs w:val="18"/>
              </w:rPr>
            </w:pPr>
            <w:r w:rsidRPr="00CD612F">
              <w:rPr>
                <w:snapToGrid w:val="0"/>
                <w:sz w:val="18"/>
                <w:szCs w:val="18"/>
              </w:rPr>
              <w:t>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067A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9F280F" w:rsidRPr="00CD612F" w:rsidRDefault="009F280F" w:rsidP="00F21A3F">
            <w:pPr>
              <w:jc w:val="left"/>
              <w:rPr>
                <w:snapToGrid w:val="0"/>
                <w:sz w:val="18"/>
                <w:szCs w:val="18"/>
              </w:rPr>
            </w:pPr>
            <w:r w:rsidRPr="00CD612F">
              <w:rPr>
                <w:snapToGrid w:val="0"/>
                <w:sz w:val="18"/>
                <w:szCs w:val="18"/>
              </w:rPr>
              <w:t>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070A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9F280F" w:rsidRPr="00CD612F" w:rsidRDefault="009F280F" w:rsidP="00F21A3F">
            <w:pPr>
              <w:jc w:val="left"/>
              <w:rPr>
                <w:snapToGrid w:val="0"/>
                <w:sz w:val="18"/>
                <w:szCs w:val="18"/>
              </w:rPr>
            </w:pPr>
            <w:r w:rsidRPr="00CD612F">
              <w:rPr>
                <w:snapToGrid w:val="0"/>
                <w:sz w:val="18"/>
                <w:szCs w:val="18"/>
              </w:rPr>
              <w:t>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070B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9F280F" w:rsidRPr="00CD612F" w:rsidRDefault="009F280F" w:rsidP="00F21A3F">
            <w:pPr>
              <w:jc w:val="left"/>
              <w:rPr>
                <w:snapToGrid w:val="0"/>
                <w:sz w:val="18"/>
                <w:szCs w:val="18"/>
              </w:rPr>
            </w:pPr>
            <w:r w:rsidRPr="00CD612F">
              <w:rPr>
                <w:snapToGrid w:val="0"/>
                <w:sz w:val="18"/>
                <w:szCs w:val="18"/>
              </w:rPr>
              <w:t>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071A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9F280F" w:rsidRPr="00CD612F" w:rsidRDefault="009F280F" w:rsidP="00F21A3F">
            <w:pPr>
              <w:jc w:val="left"/>
              <w:rPr>
                <w:snapToGrid w:val="0"/>
                <w:sz w:val="18"/>
                <w:szCs w:val="18"/>
              </w:rPr>
            </w:pPr>
            <w:r w:rsidRPr="00CD612F">
              <w:rPr>
                <w:snapToGrid w:val="0"/>
                <w:sz w:val="18"/>
                <w:szCs w:val="18"/>
              </w:rPr>
              <w:t>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071B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9F280F" w:rsidRPr="00CD612F" w:rsidRDefault="009F280F" w:rsidP="00F21A3F">
            <w:pPr>
              <w:jc w:val="left"/>
              <w:rPr>
                <w:snapToGrid w:val="0"/>
                <w:sz w:val="18"/>
                <w:szCs w:val="18"/>
              </w:rPr>
            </w:pPr>
            <w:r w:rsidRPr="00CD612F">
              <w:rPr>
                <w:snapToGrid w:val="0"/>
                <w:sz w:val="18"/>
                <w:szCs w:val="18"/>
              </w:rPr>
              <w:t>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071C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9F280F" w:rsidRPr="00CD612F" w:rsidRDefault="009F280F" w:rsidP="00F21A3F">
            <w:pPr>
              <w:jc w:val="left"/>
              <w:rPr>
                <w:snapToGrid w:val="0"/>
                <w:sz w:val="18"/>
                <w:szCs w:val="18"/>
              </w:rPr>
            </w:pPr>
            <w:r w:rsidRPr="00CD612F">
              <w:rPr>
                <w:snapToGrid w:val="0"/>
                <w:sz w:val="18"/>
                <w:szCs w:val="18"/>
              </w:rPr>
              <w:t>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072A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9F280F" w:rsidRPr="00CD612F" w:rsidRDefault="009F280F" w:rsidP="00F21A3F">
            <w:pPr>
              <w:jc w:val="left"/>
              <w:rPr>
                <w:snapToGrid w:val="0"/>
                <w:sz w:val="18"/>
                <w:szCs w:val="18"/>
              </w:rPr>
            </w:pPr>
            <w:r w:rsidRPr="00CD612F">
              <w:rPr>
                <w:snapToGrid w:val="0"/>
                <w:sz w:val="18"/>
                <w:szCs w:val="18"/>
              </w:rPr>
              <w:t>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072B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9F280F" w:rsidRPr="00CD612F" w:rsidRDefault="009F280F" w:rsidP="00F21A3F">
            <w:pPr>
              <w:jc w:val="left"/>
              <w:rPr>
                <w:snapToGrid w:val="0"/>
                <w:sz w:val="18"/>
                <w:szCs w:val="18"/>
              </w:rPr>
            </w:pPr>
            <w:r w:rsidRPr="00CD612F">
              <w:rPr>
                <w:snapToGrid w:val="0"/>
                <w:sz w:val="18"/>
                <w:szCs w:val="18"/>
              </w:rPr>
              <w:t>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074A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9F280F" w:rsidRPr="00CD612F" w:rsidRDefault="009F280F" w:rsidP="00F21A3F">
            <w:pPr>
              <w:jc w:val="left"/>
              <w:rPr>
                <w:snapToGrid w:val="0"/>
                <w:sz w:val="18"/>
                <w:szCs w:val="18"/>
              </w:rPr>
            </w:pPr>
            <w:r w:rsidRPr="00CD612F">
              <w:rPr>
                <w:snapToGrid w:val="0"/>
                <w:sz w:val="18"/>
                <w:szCs w:val="18"/>
              </w:rPr>
              <w:t>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074B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9F280F" w:rsidRPr="00CD612F" w:rsidRDefault="009F280F" w:rsidP="00F21A3F">
            <w:pPr>
              <w:jc w:val="left"/>
              <w:rPr>
                <w:snapToGrid w:val="0"/>
                <w:sz w:val="18"/>
                <w:szCs w:val="18"/>
              </w:rPr>
            </w:pPr>
            <w:r w:rsidRPr="00CD612F">
              <w:rPr>
                <w:snapToGrid w:val="0"/>
                <w:sz w:val="18"/>
                <w:szCs w:val="18"/>
              </w:rPr>
              <w:t>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074C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purple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9F280F" w:rsidRPr="00CD612F" w:rsidRDefault="009F280F" w:rsidP="00F21A3F">
            <w:pPr>
              <w:jc w:val="left"/>
              <w:rPr>
                <w:snapToGrid w:val="0"/>
                <w:sz w:val="18"/>
                <w:szCs w:val="18"/>
              </w:rPr>
            </w:pPr>
            <w:r w:rsidRPr="00CD612F">
              <w:rPr>
                <w:snapToGrid w:val="0"/>
                <w:sz w:val="18"/>
                <w:szCs w:val="18"/>
              </w:rPr>
              <w:t>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074A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9F280F" w:rsidRPr="00CD612F" w:rsidRDefault="009F280F" w:rsidP="00F21A3F">
            <w:pPr>
              <w:jc w:val="left"/>
              <w:rPr>
                <w:snapToGrid w:val="0"/>
                <w:sz w:val="18"/>
                <w:szCs w:val="18"/>
              </w:rPr>
            </w:pPr>
            <w:r w:rsidRPr="00CD612F">
              <w:rPr>
                <w:snapToGrid w:val="0"/>
                <w:sz w:val="18"/>
                <w:szCs w:val="18"/>
              </w:rPr>
              <w:t>púrpura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074B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9F280F" w:rsidRPr="00CD612F" w:rsidRDefault="009F280F" w:rsidP="00F21A3F">
            <w:pPr>
              <w:jc w:val="left"/>
              <w:rPr>
                <w:snapToGrid w:val="0"/>
                <w:sz w:val="18"/>
                <w:szCs w:val="18"/>
              </w:rPr>
            </w:pPr>
            <w:r w:rsidRPr="00CD612F">
              <w:rPr>
                <w:snapToGrid w:val="0"/>
                <w:sz w:val="18"/>
                <w:szCs w:val="18"/>
              </w:rPr>
              <w:t>púrpura</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27</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N 079C</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 xml:space="preserve">purple   </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púrpura</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075A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075B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075C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077A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077C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077D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077B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077D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078A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078B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078C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078D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078A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078B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078C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078D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079D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080A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080B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080C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080D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080A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080B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080C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080D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081A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081B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081C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081D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081A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081B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081C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081D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082A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082B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082C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082D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082A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084A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084B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087A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087C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087D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28</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088D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violeta</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29</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N 077C</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violet</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 foncé</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dunkelviolett</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violeta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079A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079B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079C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079D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079A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079B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083A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083B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086A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29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092A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oscuro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29</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N 092D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violet</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 foncé</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dunkelviolett</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violeta oscuro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30</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069C</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violet</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 clair</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hellblauviolett</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violeta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069D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076A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076B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076C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076D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084C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084D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085A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085B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085C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 claro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30</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085D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 violet</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 clair</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hellblauviolett</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violeta azulado claro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31</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N 082B</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violet</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violeta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082C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082D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083C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083D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086B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086C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086D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087A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087B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087C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087D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088A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088B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088C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088A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088B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088C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088D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089C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089D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090A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090B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090C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violet</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9F280F" w:rsidRPr="00CD612F" w:rsidRDefault="009F280F" w:rsidP="00F21A3F">
            <w:pPr>
              <w:jc w:val="left"/>
              <w:rPr>
                <w:snapToGrid w:val="0"/>
                <w:sz w:val="18"/>
                <w:szCs w:val="18"/>
              </w:rPr>
            </w:pPr>
            <w:r w:rsidRPr="00CD612F">
              <w:rPr>
                <w:snapToGrid w:val="0"/>
                <w:sz w:val="18"/>
                <w:szCs w:val="18"/>
              </w:rPr>
              <w:t>violeta azulado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31</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090D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blue violet</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violeta azulado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32</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091B</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violet blue</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azul violáceo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091C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091D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092B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092C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092D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093D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094D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095D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097C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097D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 claro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32</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100D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violet blue</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azul violáceo claro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33</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089A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 blue</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w:t>
            </w:r>
            <w:r w:rsidRPr="00CD612F">
              <w:rPr>
                <w:noProof/>
                <w:snapToGrid w:val="0"/>
                <w:color w:val="000000"/>
                <w:sz w:val="18"/>
                <w:szCs w:val="18"/>
                <w:lang w:val="fr-FR"/>
              </w:rPr>
              <w:noBreakHyphen/>
              <w:t>violet</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azul violáceo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089B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089C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089D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089A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089B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091A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bleu-violet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092A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092B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092C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093A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093B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093C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094A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094B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094C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095A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095B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095C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096A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096B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096C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096D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violáceo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33</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097A</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violet blue</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azul violáceo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34</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101D</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azul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104D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106B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106C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106D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107C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107D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108A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108B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108C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108D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109D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109D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112A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claro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34</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112B</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blue</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azul claro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098A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bleumoyen</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Borders>
              <w:top w:val="single" w:sz="4" w:space="0" w:color="auto"/>
            </w:tcBorders>
          </w:tcPr>
          <w:p w:rsidR="009F280F" w:rsidRPr="00F724AB" w:rsidRDefault="009F280F" w:rsidP="00F21A3F">
            <w:pPr>
              <w:jc w:val="left"/>
              <w:rPr>
                <w:snapToGrid w:val="0"/>
                <w:sz w:val="18"/>
                <w:szCs w:val="18"/>
              </w:rPr>
            </w:pPr>
            <w:r w:rsidRPr="00F724AB">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098B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F724AB" w:rsidRDefault="009F280F" w:rsidP="00F21A3F">
            <w:pPr>
              <w:jc w:val="left"/>
              <w:rPr>
                <w:snapToGrid w:val="0"/>
                <w:sz w:val="18"/>
                <w:szCs w:val="18"/>
              </w:rPr>
            </w:pPr>
            <w:r w:rsidRPr="00F724AB">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098C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098D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099C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099D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100A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100B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100C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101A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101B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101C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102B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102C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102D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103D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104A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104B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104C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105A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105B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105C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105D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106A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107A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109A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109B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109C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109A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109B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109C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110A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35</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110B</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blue</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azul medio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36</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099A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blue</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foncé</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dunkelblau</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azul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099B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102A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103A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103B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oscuro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36</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103C</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blue</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 foncé</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dunkelblau</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azul oscuro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37</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110C</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 blue</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azul verdoso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110D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111C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111D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112C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112D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113C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113D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117A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117C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117D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118C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118D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119D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120D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121C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121D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 claro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37</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122D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green blue</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azul verdoso claro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38</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111A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blue</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azul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111B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113A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113B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114A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114B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114C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114D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115A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115B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116A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116B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116C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116D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118A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118B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119A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verdoso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38</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121A</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blue</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azul verdoso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39</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115C</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 blue</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bleu-gris</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graublau</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azul grisáceo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115D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grisáceo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119B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w:t>
            </w:r>
            <w:r w:rsidRPr="00CD612F">
              <w:rPr>
                <w:noProof/>
                <w:snapToGrid w:val="0"/>
                <w:color w:val="000000"/>
                <w:sz w:val="18"/>
                <w:szCs w:val="18"/>
                <w:lang w:val="fr-FR"/>
              </w:rPr>
              <w:noBreakHyphen/>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grisáceo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119C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w:t>
            </w:r>
            <w:r w:rsidRPr="00CD612F">
              <w:rPr>
                <w:noProof/>
                <w:snapToGrid w:val="0"/>
                <w:color w:val="000000"/>
                <w:sz w:val="18"/>
                <w:szCs w:val="18"/>
                <w:lang w:val="fr-FR"/>
              </w:rPr>
              <w:noBreakHyphen/>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grisáceo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122A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w:t>
            </w:r>
            <w:r w:rsidRPr="00CD612F">
              <w:rPr>
                <w:noProof/>
                <w:snapToGrid w:val="0"/>
                <w:color w:val="000000"/>
                <w:sz w:val="18"/>
                <w:szCs w:val="18"/>
                <w:lang w:val="fr-FR"/>
              </w:rPr>
              <w:noBreakHyphen/>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grisáceo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39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122B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 blue</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w:t>
            </w:r>
            <w:r w:rsidRPr="00CD612F">
              <w:rPr>
                <w:noProof/>
                <w:snapToGrid w:val="0"/>
                <w:color w:val="000000"/>
                <w:sz w:val="18"/>
                <w:szCs w:val="18"/>
                <w:lang w:val="fr-FR"/>
              </w:rPr>
              <w:noBreakHyphen/>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graublau</w:t>
            </w:r>
          </w:p>
        </w:tc>
        <w:tc>
          <w:tcPr>
            <w:tcW w:w="2381" w:type="dxa"/>
          </w:tcPr>
          <w:p w:rsidR="009F280F" w:rsidRPr="00CD612F" w:rsidRDefault="009F280F" w:rsidP="00F21A3F">
            <w:pPr>
              <w:jc w:val="left"/>
              <w:rPr>
                <w:snapToGrid w:val="0"/>
                <w:sz w:val="18"/>
                <w:szCs w:val="18"/>
              </w:rPr>
            </w:pPr>
            <w:r w:rsidRPr="00CD612F">
              <w:rPr>
                <w:snapToGrid w:val="0"/>
                <w:sz w:val="18"/>
                <w:szCs w:val="18"/>
              </w:rPr>
              <w:t>azul grisáceo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39</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122C</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 blue</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bleu</w:t>
            </w:r>
            <w:r w:rsidRPr="00CD612F">
              <w:rPr>
                <w:noProof/>
                <w:snapToGrid w:val="0"/>
                <w:color w:val="000000"/>
                <w:sz w:val="18"/>
                <w:szCs w:val="18"/>
                <w:lang w:val="fr-FR"/>
              </w:rPr>
              <w:noBreakHyphen/>
              <w:t>gris</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graublau</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azul grisáceo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40</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166C</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brown</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marrón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166D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170A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170B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170C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173C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173D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174B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174C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174D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176D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177C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claro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40</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177D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brown</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marrón claro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41</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165A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brown</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marrón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166A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166B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171A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172A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172B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173A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174A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175A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175B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175C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175D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176A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176B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176C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177A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medio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41</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medio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41</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200D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medium brown</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marrón medio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42</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N 199B</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brown</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foncé</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dunkelbraun</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marrón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200A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200B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oscuro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42</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200C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foncé</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oscuro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42</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N 200A</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dark brown</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 foncé</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dunkelbraun</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marrón oscuro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43</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158A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brown</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marrón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158B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158C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158D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159A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159B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159C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159D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160A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160B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160C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160D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161A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161B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161C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161D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162A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162B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162C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162D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163B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163C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163D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 claro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43</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164D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 claro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43</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165D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light yellow brown</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marrón amarillento claro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44</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163A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brown</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marrón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163C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163D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164A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164B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164C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165B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165C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167A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167C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167D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167A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167B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167C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167D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168C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44</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168D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amarillento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44</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N 172D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yellow brown</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marrón amarillento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031B</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031C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032C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033C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034B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034C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034D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034D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035A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163A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163B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168A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168B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169A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169B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169C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169D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170D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170A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170B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170C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170D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171B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171C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171D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172C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172D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172A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172B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172C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173B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45</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179C</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orange brown</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marrón anaranjado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46</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199A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 brown</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brun-gris</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graubraun</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marrón grisáceo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199B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grisáceo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199C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grisáceo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199D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grisáceo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199A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grisáceo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46</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199C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grisáceo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46</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N 199D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 brown</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brun-gris</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graubraun</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marrón grisáceo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47</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151A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brown</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brun-vert</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grünbraun</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marrón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151B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151C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151D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152A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152B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152C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152D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153A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153B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47</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153C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brown</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grünbraun</w:t>
            </w:r>
          </w:p>
        </w:tc>
        <w:tc>
          <w:tcPr>
            <w:tcW w:w="2381" w:type="dxa"/>
          </w:tcPr>
          <w:p w:rsidR="009F280F" w:rsidRPr="00CD612F" w:rsidRDefault="009F280F" w:rsidP="00F21A3F">
            <w:pPr>
              <w:jc w:val="left"/>
              <w:rPr>
                <w:snapToGrid w:val="0"/>
                <w:sz w:val="18"/>
                <w:szCs w:val="18"/>
              </w:rPr>
            </w:pPr>
            <w:r w:rsidRPr="00CD612F">
              <w:rPr>
                <w:snapToGrid w:val="0"/>
                <w:sz w:val="18"/>
                <w:szCs w:val="18"/>
              </w:rPr>
              <w:t>marrón verdoso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47</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153D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brown</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brun-vert</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grünbraun</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marrón verdoso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156A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156B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156C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156D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157A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157C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187B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187C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187D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194D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195A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195B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195C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195D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196A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196B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196C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196D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197A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197B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197C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197D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198A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198B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198C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198D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200B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200C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200D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201A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201B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201C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201D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202B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202C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48</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202D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grey</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gris</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49</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188A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grey</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gris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188B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9F280F" w:rsidRPr="00CD612F" w:rsidRDefault="009F280F" w:rsidP="00F21A3F">
            <w:pPr>
              <w:jc w:val="left"/>
              <w:rPr>
                <w:snapToGrid w:val="0"/>
                <w:sz w:val="18"/>
                <w:szCs w:val="18"/>
              </w:rPr>
            </w:pPr>
            <w:r w:rsidRPr="00CD612F">
              <w:rPr>
                <w:snapToGrid w:val="0"/>
                <w:sz w:val="18"/>
                <w:szCs w:val="18"/>
              </w:rPr>
              <w:t>gris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188C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9F280F" w:rsidRPr="00CD612F" w:rsidRDefault="009F280F" w:rsidP="00F21A3F">
            <w:pPr>
              <w:jc w:val="left"/>
              <w:rPr>
                <w:snapToGrid w:val="0"/>
                <w:sz w:val="18"/>
                <w:szCs w:val="18"/>
              </w:rPr>
            </w:pPr>
            <w:r w:rsidRPr="00CD612F">
              <w:rPr>
                <w:snapToGrid w:val="0"/>
                <w:sz w:val="18"/>
                <w:szCs w:val="18"/>
              </w:rPr>
              <w:t>gris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188D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9F280F" w:rsidRPr="00CD612F" w:rsidRDefault="009F280F" w:rsidP="00F21A3F">
            <w:pPr>
              <w:jc w:val="left"/>
              <w:rPr>
                <w:snapToGrid w:val="0"/>
                <w:sz w:val="18"/>
                <w:szCs w:val="18"/>
              </w:rPr>
            </w:pPr>
            <w:r w:rsidRPr="00CD612F">
              <w:rPr>
                <w:snapToGrid w:val="0"/>
                <w:sz w:val="18"/>
                <w:szCs w:val="18"/>
              </w:rPr>
              <w:t>gris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189B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9F280F" w:rsidRPr="00CD612F" w:rsidRDefault="009F280F" w:rsidP="00F21A3F">
            <w:pPr>
              <w:jc w:val="left"/>
              <w:rPr>
                <w:snapToGrid w:val="0"/>
                <w:sz w:val="18"/>
                <w:szCs w:val="18"/>
              </w:rPr>
            </w:pPr>
            <w:r w:rsidRPr="00CD612F">
              <w:rPr>
                <w:snapToGrid w:val="0"/>
                <w:sz w:val="18"/>
                <w:szCs w:val="18"/>
              </w:rPr>
              <w:t>gris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189C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9F280F" w:rsidRPr="00CD612F" w:rsidRDefault="009F280F" w:rsidP="00F21A3F">
            <w:pPr>
              <w:jc w:val="left"/>
              <w:rPr>
                <w:snapToGrid w:val="0"/>
                <w:sz w:val="18"/>
                <w:szCs w:val="18"/>
              </w:rPr>
            </w:pPr>
            <w:r w:rsidRPr="00CD612F">
              <w:rPr>
                <w:snapToGrid w:val="0"/>
                <w:sz w:val="18"/>
                <w:szCs w:val="18"/>
              </w:rPr>
              <w:t>gris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189D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9F280F" w:rsidRPr="00CD612F" w:rsidRDefault="009F280F" w:rsidP="00F21A3F">
            <w:pPr>
              <w:jc w:val="left"/>
              <w:rPr>
                <w:snapToGrid w:val="0"/>
                <w:sz w:val="18"/>
                <w:szCs w:val="18"/>
              </w:rPr>
            </w:pPr>
            <w:r w:rsidRPr="00CD612F">
              <w:rPr>
                <w:snapToGrid w:val="0"/>
                <w:sz w:val="18"/>
                <w:szCs w:val="18"/>
              </w:rPr>
              <w:t>gris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189A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9F280F" w:rsidRPr="00CD612F" w:rsidRDefault="009F280F" w:rsidP="00F21A3F">
            <w:pPr>
              <w:jc w:val="left"/>
              <w:rPr>
                <w:snapToGrid w:val="0"/>
                <w:sz w:val="18"/>
                <w:szCs w:val="18"/>
              </w:rPr>
            </w:pPr>
            <w:r w:rsidRPr="00CD612F">
              <w:rPr>
                <w:snapToGrid w:val="0"/>
                <w:sz w:val="18"/>
                <w:szCs w:val="18"/>
              </w:rPr>
              <w:t>gris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189B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9F280F" w:rsidRPr="00CD612F" w:rsidRDefault="009F280F" w:rsidP="00F21A3F">
            <w:pPr>
              <w:jc w:val="left"/>
              <w:rPr>
                <w:snapToGrid w:val="0"/>
                <w:sz w:val="18"/>
                <w:szCs w:val="18"/>
              </w:rPr>
            </w:pPr>
            <w:r w:rsidRPr="00CD612F">
              <w:rPr>
                <w:snapToGrid w:val="0"/>
                <w:sz w:val="18"/>
                <w:szCs w:val="18"/>
              </w:rPr>
              <w:t>gris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189C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9F280F" w:rsidRPr="00CD612F" w:rsidRDefault="009F280F" w:rsidP="00F21A3F">
            <w:pPr>
              <w:jc w:val="left"/>
              <w:rPr>
                <w:snapToGrid w:val="0"/>
                <w:sz w:val="18"/>
                <w:szCs w:val="18"/>
              </w:rPr>
            </w:pPr>
            <w:r w:rsidRPr="00CD612F">
              <w:rPr>
                <w:snapToGrid w:val="0"/>
                <w:sz w:val="18"/>
                <w:szCs w:val="18"/>
              </w:rPr>
              <w:t>gris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189D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9F280F" w:rsidRPr="00CD612F" w:rsidRDefault="009F280F" w:rsidP="00F21A3F">
            <w:pPr>
              <w:jc w:val="left"/>
              <w:rPr>
                <w:snapToGrid w:val="0"/>
                <w:sz w:val="18"/>
                <w:szCs w:val="18"/>
              </w:rPr>
            </w:pPr>
            <w:r w:rsidRPr="00CD612F">
              <w:rPr>
                <w:snapToGrid w:val="0"/>
                <w:sz w:val="18"/>
                <w:szCs w:val="18"/>
              </w:rPr>
              <w:t>gris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190A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9F280F" w:rsidRPr="00CD612F" w:rsidRDefault="009F280F" w:rsidP="00F21A3F">
            <w:pPr>
              <w:jc w:val="left"/>
              <w:rPr>
                <w:snapToGrid w:val="0"/>
                <w:sz w:val="18"/>
                <w:szCs w:val="18"/>
              </w:rPr>
            </w:pPr>
            <w:r w:rsidRPr="00CD612F">
              <w:rPr>
                <w:snapToGrid w:val="0"/>
                <w:sz w:val="18"/>
                <w:szCs w:val="18"/>
              </w:rPr>
              <w:t>gris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190B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9F280F" w:rsidRPr="00CD612F" w:rsidRDefault="009F280F" w:rsidP="00F21A3F">
            <w:pPr>
              <w:jc w:val="left"/>
              <w:rPr>
                <w:snapToGrid w:val="0"/>
                <w:sz w:val="18"/>
                <w:szCs w:val="18"/>
              </w:rPr>
            </w:pPr>
            <w:r w:rsidRPr="00CD612F">
              <w:rPr>
                <w:snapToGrid w:val="0"/>
                <w:sz w:val="18"/>
                <w:szCs w:val="18"/>
              </w:rPr>
              <w:t>gris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190C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9F280F" w:rsidRPr="00CD612F" w:rsidRDefault="009F280F" w:rsidP="00F21A3F">
            <w:pPr>
              <w:jc w:val="left"/>
              <w:rPr>
                <w:snapToGrid w:val="0"/>
                <w:sz w:val="18"/>
                <w:szCs w:val="18"/>
              </w:rPr>
            </w:pPr>
            <w:r w:rsidRPr="00CD612F">
              <w:rPr>
                <w:snapToGrid w:val="0"/>
                <w:sz w:val="18"/>
                <w:szCs w:val="18"/>
              </w:rPr>
              <w:t>gris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190D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9F280F" w:rsidRPr="00CD612F" w:rsidRDefault="009F280F" w:rsidP="00F21A3F">
            <w:pPr>
              <w:jc w:val="left"/>
              <w:rPr>
                <w:snapToGrid w:val="0"/>
                <w:sz w:val="18"/>
                <w:szCs w:val="18"/>
              </w:rPr>
            </w:pPr>
            <w:r w:rsidRPr="00CD612F">
              <w:rPr>
                <w:snapToGrid w:val="0"/>
                <w:sz w:val="18"/>
                <w:szCs w:val="18"/>
              </w:rPr>
              <w:t>gris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191C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9F280F" w:rsidRPr="00CD612F" w:rsidRDefault="009F280F" w:rsidP="00F21A3F">
            <w:pPr>
              <w:jc w:val="left"/>
              <w:rPr>
                <w:snapToGrid w:val="0"/>
                <w:sz w:val="18"/>
                <w:szCs w:val="18"/>
              </w:rPr>
            </w:pPr>
            <w:r w:rsidRPr="00CD612F">
              <w:rPr>
                <w:snapToGrid w:val="0"/>
                <w:sz w:val="18"/>
                <w:szCs w:val="18"/>
              </w:rPr>
              <w:t>gris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191D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9F280F" w:rsidRPr="00CD612F" w:rsidRDefault="009F280F" w:rsidP="00F21A3F">
            <w:pPr>
              <w:jc w:val="left"/>
              <w:rPr>
                <w:snapToGrid w:val="0"/>
                <w:sz w:val="18"/>
                <w:szCs w:val="18"/>
              </w:rPr>
            </w:pPr>
            <w:r w:rsidRPr="00CD612F">
              <w:rPr>
                <w:snapToGrid w:val="0"/>
                <w:sz w:val="18"/>
                <w:szCs w:val="18"/>
              </w:rPr>
              <w:t>gris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192A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9F280F" w:rsidRPr="00CD612F" w:rsidRDefault="009F280F" w:rsidP="00F21A3F">
            <w:pPr>
              <w:jc w:val="left"/>
              <w:rPr>
                <w:snapToGrid w:val="0"/>
                <w:sz w:val="18"/>
                <w:szCs w:val="18"/>
              </w:rPr>
            </w:pPr>
            <w:r w:rsidRPr="00CD612F">
              <w:rPr>
                <w:snapToGrid w:val="0"/>
                <w:sz w:val="18"/>
                <w:szCs w:val="18"/>
              </w:rPr>
              <w:t>gris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192B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9F280F" w:rsidRPr="00CD612F" w:rsidRDefault="009F280F" w:rsidP="00F21A3F">
            <w:pPr>
              <w:jc w:val="left"/>
              <w:rPr>
                <w:snapToGrid w:val="0"/>
                <w:sz w:val="18"/>
                <w:szCs w:val="18"/>
              </w:rPr>
            </w:pPr>
            <w:r w:rsidRPr="00CD612F">
              <w:rPr>
                <w:snapToGrid w:val="0"/>
                <w:sz w:val="18"/>
                <w:szCs w:val="18"/>
              </w:rPr>
              <w:t>gris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192C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9F280F" w:rsidRPr="00CD612F" w:rsidRDefault="009F280F" w:rsidP="00F21A3F">
            <w:pPr>
              <w:jc w:val="left"/>
              <w:rPr>
                <w:snapToGrid w:val="0"/>
                <w:sz w:val="18"/>
                <w:szCs w:val="18"/>
              </w:rPr>
            </w:pPr>
            <w:r w:rsidRPr="00CD612F">
              <w:rPr>
                <w:snapToGrid w:val="0"/>
                <w:sz w:val="18"/>
                <w:szCs w:val="18"/>
              </w:rPr>
              <w:t>gris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192D</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9F280F" w:rsidRPr="00CD612F" w:rsidRDefault="009F280F" w:rsidP="00F21A3F">
            <w:pPr>
              <w:jc w:val="left"/>
              <w:rPr>
                <w:snapToGrid w:val="0"/>
                <w:sz w:val="18"/>
                <w:szCs w:val="18"/>
              </w:rPr>
            </w:pPr>
            <w:r w:rsidRPr="00CD612F">
              <w:rPr>
                <w:snapToGrid w:val="0"/>
                <w:sz w:val="18"/>
                <w:szCs w:val="18"/>
              </w:rPr>
              <w:t>gris verdoso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49</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193C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grey</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9F280F" w:rsidRPr="00CD612F" w:rsidRDefault="009F280F" w:rsidP="00F21A3F">
            <w:pPr>
              <w:jc w:val="left"/>
              <w:rPr>
                <w:snapToGrid w:val="0"/>
                <w:sz w:val="18"/>
                <w:szCs w:val="18"/>
              </w:rPr>
            </w:pPr>
            <w:r w:rsidRPr="00CD612F">
              <w:rPr>
                <w:snapToGrid w:val="0"/>
                <w:sz w:val="18"/>
                <w:szCs w:val="18"/>
              </w:rPr>
              <w:t>gris verdoso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49</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193D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green grey</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gris verdoso</w:t>
            </w:r>
          </w:p>
        </w:tc>
      </w:tr>
      <w:tr w:rsidR="009F280F" w:rsidRPr="00CD612F" w:rsidTr="00F21A3F">
        <w:trPr>
          <w:jc w:val="center"/>
        </w:trPr>
        <w:tc>
          <w:tcPr>
            <w:tcW w:w="1192"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50</w:t>
            </w:r>
          </w:p>
        </w:tc>
        <w:tc>
          <w:tcPr>
            <w:tcW w:w="1134" w:type="dxa"/>
            <w:tcBorders>
              <w:top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N 186A</w:t>
            </w:r>
          </w:p>
        </w:tc>
        <w:tc>
          <w:tcPr>
            <w:tcW w:w="1843" w:type="dxa"/>
            <w:tcBorders>
              <w:top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black</w:t>
            </w:r>
          </w:p>
        </w:tc>
        <w:tc>
          <w:tcPr>
            <w:tcW w:w="2069" w:type="dxa"/>
            <w:tcBorders>
              <w:top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noir</w:t>
            </w:r>
          </w:p>
        </w:tc>
        <w:tc>
          <w:tcPr>
            <w:tcW w:w="1701" w:type="dxa"/>
            <w:tcBorders>
              <w:top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schwarz</w:t>
            </w:r>
          </w:p>
        </w:tc>
        <w:tc>
          <w:tcPr>
            <w:tcW w:w="2381" w:type="dxa"/>
            <w:tcBorders>
              <w:top w:val="single" w:sz="4" w:space="0" w:color="auto"/>
            </w:tcBorders>
          </w:tcPr>
          <w:p w:rsidR="009F280F" w:rsidRPr="00CD612F" w:rsidRDefault="009F280F" w:rsidP="00F21A3F">
            <w:pPr>
              <w:jc w:val="left"/>
              <w:rPr>
                <w:snapToGrid w:val="0"/>
                <w:sz w:val="18"/>
                <w:szCs w:val="18"/>
              </w:rPr>
            </w:pPr>
            <w:r w:rsidRPr="00CD612F">
              <w:rPr>
                <w:snapToGrid w:val="0"/>
                <w:sz w:val="18"/>
                <w:szCs w:val="18"/>
              </w:rPr>
              <w:t>negro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50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186B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black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noir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schwarz</w:t>
            </w:r>
          </w:p>
        </w:tc>
        <w:tc>
          <w:tcPr>
            <w:tcW w:w="2381" w:type="dxa"/>
          </w:tcPr>
          <w:p w:rsidR="009F280F" w:rsidRPr="00CD612F" w:rsidRDefault="009F280F" w:rsidP="00F21A3F">
            <w:pPr>
              <w:jc w:val="left"/>
              <w:rPr>
                <w:snapToGrid w:val="0"/>
                <w:sz w:val="18"/>
                <w:szCs w:val="18"/>
              </w:rPr>
            </w:pPr>
            <w:r w:rsidRPr="00CD612F">
              <w:rPr>
                <w:snapToGrid w:val="0"/>
                <w:sz w:val="18"/>
                <w:szCs w:val="18"/>
              </w:rPr>
              <w:t>negro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50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N 187A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black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noir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schwarz</w:t>
            </w:r>
          </w:p>
        </w:tc>
        <w:tc>
          <w:tcPr>
            <w:tcW w:w="2381" w:type="dxa"/>
          </w:tcPr>
          <w:p w:rsidR="009F280F" w:rsidRPr="00CD612F" w:rsidRDefault="009F280F" w:rsidP="00F21A3F">
            <w:pPr>
              <w:jc w:val="left"/>
              <w:rPr>
                <w:snapToGrid w:val="0"/>
                <w:sz w:val="18"/>
                <w:szCs w:val="18"/>
              </w:rPr>
            </w:pPr>
            <w:r w:rsidRPr="00CD612F">
              <w:rPr>
                <w:snapToGrid w:val="0"/>
                <w:sz w:val="18"/>
                <w:szCs w:val="18"/>
              </w:rPr>
              <w:t>negro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50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202A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black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noir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schwarz</w:t>
            </w:r>
          </w:p>
        </w:tc>
        <w:tc>
          <w:tcPr>
            <w:tcW w:w="2381" w:type="dxa"/>
          </w:tcPr>
          <w:p w:rsidR="009F280F" w:rsidRPr="00CD612F" w:rsidRDefault="009F280F" w:rsidP="00F21A3F">
            <w:pPr>
              <w:jc w:val="left"/>
              <w:rPr>
                <w:snapToGrid w:val="0"/>
                <w:sz w:val="18"/>
                <w:szCs w:val="18"/>
              </w:rPr>
            </w:pPr>
            <w:r w:rsidRPr="00CD612F">
              <w:rPr>
                <w:snapToGrid w:val="0"/>
                <w:sz w:val="18"/>
                <w:szCs w:val="18"/>
              </w:rPr>
              <w:t>negro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50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203A</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black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noir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schwarz</w:t>
            </w:r>
          </w:p>
        </w:tc>
        <w:tc>
          <w:tcPr>
            <w:tcW w:w="2381" w:type="dxa"/>
          </w:tcPr>
          <w:p w:rsidR="009F280F" w:rsidRPr="00CD612F" w:rsidRDefault="009F280F" w:rsidP="00F21A3F">
            <w:pPr>
              <w:jc w:val="left"/>
              <w:rPr>
                <w:snapToGrid w:val="0"/>
                <w:sz w:val="18"/>
                <w:szCs w:val="18"/>
              </w:rPr>
            </w:pPr>
            <w:r w:rsidRPr="00CD612F">
              <w:rPr>
                <w:snapToGrid w:val="0"/>
                <w:sz w:val="18"/>
                <w:szCs w:val="18"/>
              </w:rPr>
              <w:t>negro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50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203B</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black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noir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schwarz</w:t>
            </w:r>
          </w:p>
        </w:tc>
        <w:tc>
          <w:tcPr>
            <w:tcW w:w="2381" w:type="dxa"/>
          </w:tcPr>
          <w:p w:rsidR="009F280F" w:rsidRPr="00CD612F" w:rsidRDefault="009F280F" w:rsidP="00F21A3F">
            <w:pPr>
              <w:jc w:val="left"/>
              <w:rPr>
                <w:snapToGrid w:val="0"/>
                <w:sz w:val="18"/>
                <w:szCs w:val="18"/>
              </w:rPr>
            </w:pPr>
            <w:r w:rsidRPr="00CD612F">
              <w:rPr>
                <w:snapToGrid w:val="0"/>
                <w:sz w:val="18"/>
                <w:szCs w:val="18"/>
              </w:rPr>
              <w:t>negro</w:t>
            </w:r>
          </w:p>
        </w:tc>
      </w:tr>
      <w:tr w:rsidR="009F280F" w:rsidRPr="00CD612F" w:rsidTr="00F21A3F">
        <w:trPr>
          <w:jc w:val="center"/>
        </w:trPr>
        <w:tc>
          <w:tcPr>
            <w:tcW w:w="1192" w:type="dxa"/>
          </w:tcPr>
          <w:p w:rsidR="009F280F" w:rsidRPr="00CD612F" w:rsidRDefault="009F280F" w:rsidP="00F21A3F">
            <w:pPr>
              <w:jc w:val="center"/>
              <w:rPr>
                <w:snapToGrid w:val="0"/>
                <w:color w:val="000000"/>
                <w:sz w:val="18"/>
                <w:szCs w:val="18"/>
              </w:rPr>
            </w:pPr>
            <w:r w:rsidRPr="00CD612F">
              <w:rPr>
                <w:snapToGrid w:val="0"/>
                <w:color w:val="000000"/>
                <w:sz w:val="18"/>
                <w:szCs w:val="18"/>
              </w:rPr>
              <w:t>50</w:t>
            </w:r>
          </w:p>
        </w:tc>
        <w:tc>
          <w:tcPr>
            <w:tcW w:w="1134" w:type="dxa"/>
          </w:tcPr>
          <w:p w:rsidR="009F280F" w:rsidRPr="00CD612F" w:rsidRDefault="009F280F" w:rsidP="00F21A3F">
            <w:pPr>
              <w:jc w:val="center"/>
              <w:rPr>
                <w:snapToGrid w:val="0"/>
                <w:color w:val="000000"/>
                <w:sz w:val="18"/>
                <w:szCs w:val="18"/>
              </w:rPr>
            </w:pPr>
            <w:r w:rsidRPr="00CD612F">
              <w:rPr>
                <w:snapToGrid w:val="0"/>
                <w:color w:val="000000"/>
                <w:sz w:val="18"/>
                <w:szCs w:val="18"/>
              </w:rPr>
              <w:t>203C</w:t>
            </w:r>
          </w:p>
        </w:tc>
        <w:tc>
          <w:tcPr>
            <w:tcW w:w="1843" w:type="dxa"/>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black</w:t>
            </w:r>
          </w:p>
        </w:tc>
        <w:tc>
          <w:tcPr>
            <w:tcW w:w="2069" w:type="dxa"/>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noir</w:t>
            </w:r>
          </w:p>
        </w:tc>
        <w:tc>
          <w:tcPr>
            <w:tcW w:w="1701" w:type="dxa"/>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schwarz</w:t>
            </w:r>
          </w:p>
        </w:tc>
        <w:tc>
          <w:tcPr>
            <w:tcW w:w="2381" w:type="dxa"/>
          </w:tcPr>
          <w:p w:rsidR="009F280F" w:rsidRPr="00CD612F" w:rsidRDefault="009F280F" w:rsidP="00F21A3F">
            <w:pPr>
              <w:jc w:val="left"/>
              <w:rPr>
                <w:snapToGrid w:val="0"/>
                <w:sz w:val="18"/>
                <w:szCs w:val="18"/>
              </w:rPr>
            </w:pPr>
            <w:r w:rsidRPr="00CD612F">
              <w:rPr>
                <w:snapToGrid w:val="0"/>
                <w:sz w:val="18"/>
                <w:szCs w:val="18"/>
              </w:rPr>
              <w:t>negro</w:t>
            </w:r>
          </w:p>
        </w:tc>
      </w:tr>
      <w:tr w:rsidR="009F280F" w:rsidRPr="00CD612F" w:rsidTr="00F21A3F">
        <w:trPr>
          <w:jc w:val="center"/>
        </w:trPr>
        <w:tc>
          <w:tcPr>
            <w:tcW w:w="1192"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50</w:t>
            </w:r>
          </w:p>
        </w:tc>
        <w:tc>
          <w:tcPr>
            <w:tcW w:w="1134" w:type="dxa"/>
            <w:tcBorders>
              <w:bottom w:val="single" w:sz="4" w:space="0" w:color="auto"/>
            </w:tcBorders>
          </w:tcPr>
          <w:p w:rsidR="009F280F" w:rsidRPr="00CD612F" w:rsidRDefault="009F280F" w:rsidP="00F21A3F">
            <w:pPr>
              <w:jc w:val="center"/>
              <w:rPr>
                <w:snapToGrid w:val="0"/>
                <w:color w:val="000000"/>
                <w:sz w:val="18"/>
                <w:szCs w:val="18"/>
              </w:rPr>
            </w:pPr>
            <w:r w:rsidRPr="00CD612F">
              <w:rPr>
                <w:snapToGrid w:val="0"/>
                <w:color w:val="000000"/>
                <w:sz w:val="18"/>
                <w:szCs w:val="18"/>
              </w:rPr>
              <w:t>203D</w:t>
            </w:r>
          </w:p>
        </w:tc>
        <w:tc>
          <w:tcPr>
            <w:tcW w:w="1843" w:type="dxa"/>
            <w:tcBorders>
              <w:bottom w:val="single" w:sz="4" w:space="0" w:color="auto"/>
            </w:tcBorders>
          </w:tcPr>
          <w:p w:rsidR="009F280F" w:rsidRPr="00CD612F" w:rsidRDefault="009F280F" w:rsidP="00F21A3F">
            <w:pPr>
              <w:jc w:val="left"/>
              <w:rPr>
                <w:noProof/>
                <w:snapToGrid w:val="0"/>
                <w:color w:val="000000"/>
                <w:sz w:val="18"/>
                <w:szCs w:val="18"/>
              </w:rPr>
            </w:pPr>
            <w:r w:rsidRPr="00CD612F">
              <w:rPr>
                <w:noProof/>
                <w:snapToGrid w:val="0"/>
                <w:color w:val="000000"/>
                <w:sz w:val="18"/>
                <w:szCs w:val="18"/>
              </w:rPr>
              <w:t>black</w:t>
            </w:r>
          </w:p>
        </w:tc>
        <w:tc>
          <w:tcPr>
            <w:tcW w:w="2069" w:type="dxa"/>
            <w:tcBorders>
              <w:bottom w:val="single" w:sz="4" w:space="0" w:color="auto"/>
            </w:tcBorders>
          </w:tcPr>
          <w:p w:rsidR="009F280F" w:rsidRPr="00CD612F" w:rsidRDefault="009F280F" w:rsidP="00F21A3F">
            <w:pPr>
              <w:jc w:val="left"/>
              <w:rPr>
                <w:noProof/>
                <w:snapToGrid w:val="0"/>
                <w:color w:val="000000"/>
                <w:sz w:val="18"/>
                <w:szCs w:val="18"/>
                <w:lang w:val="fr-FR"/>
              </w:rPr>
            </w:pPr>
            <w:r w:rsidRPr="00CD612F">
              <w:rPr>
                <w:noProof/>
                <w:snapToGrid w:val="0"/>
                <w:color w:val="000000"/>
                <w:sz w:val="18"/>
                <w:szCs w:val="18"/>
                <w:lang w:val="fr-FR"/>
              </w:rPr>
              <w:t>noir</w:t>
            </w:r>
          </w:p>
        </w:tc>
        <w:tc>
          <w:tcPr>
            <w:tcW w:w="1701" w:type="dxa"/>
            <w:tcBorders>
              <w:bottom w:val="single" w:sz="4" w:space="0" w:color="auto"/>
            </w:tcBorders>
          </w:tcPr>
          <w:p w:rsidR="009F280F" w:rsidRPr="00CD612F" w:rsidRDefault="009F280F" w:rsidP="00F21A3F">
            <w:pPr>
              <w:jc w:val="left"/>
              <w:rPr>
                <w:noProof/>
                <w:snapToGrid w:val="0"/>
                <w:color w:val="000000"/>
                <w:sz w:val="18"/>
                <w:szCs w:val="18"/>
                <w:lang w:val="de-DE"/>
              </w:rPr>
            </w:pPr>
            <w:r w:rsidRPr="00CD612F">
              <w:rPr>
                <w:noProof/>
                <w:snapToGrid w:val="0"/>
                <w:color w:val="000000"/>
                <w:sz w:val="18"/>
                <w:szCs w:val="18"/>
                <w:lang w:val="de-DE"/>
              </w:rPr>
              <w:t>schwarz</w:t>
            </w:r>
          </w:p>
        </w:tc>
        <w:tc>
          <w:tcPr>
            <w:tcW w:w="2381" w:type="dxa"/>
            <w:tcBorders>
              <w:bottom w:val="single" w:sz="4" w:space="0" w:color="auto"/>
            </w:tcBorders>
          </w:tcPr>
          <w:p w:rsidR="009F280F" w:rsidRPr="00CD612F" w:rsidRDefault="009F280F" w:rsidP="00F21A3F">
            <w:pPr>
              <w:jc w:val="left"/>
              <w:rPr>
                <w:snapToGrid w:val="0"/>
                <w:sz w:val="18"/>
                <w:szCs w:val="18"/>
              </w:rPr>
            </w:pPr>
            <w:r w:rsidRPr="00CD612F">
              <w:rPr>
                <w:snapToGrid w:val="0"/>
                <w:sz w:val="18"/>
                <w:szCs w:val="18"/>
              </w:rPr>
              <w:t>negro</w:t>
            </w:r>
          </w:p>
        </w:tc>
      </w:tr>
    </w:tbl>
    <w:p w:rsidR="009F280F" w:rsidRDefault="009F280F" w:rsidP="009F280F">
      <w:pPr>
        <w:jc w:val="right"/>
      </w:pPr>
    </w:p>
    <w:p w:rsidR="009F280F" w:rsidRPr="007002AE" w:rsidRDefault="009F280F" w:rsidP="009F280F"/>
    <w:p w:rsidR="009F280F" w:rsidRPr="007002AE" w:rsidRDefault="009F280F" w:rsidP="009F280F">
      <w:pPr>
        <w:rPr>
          <w:lang w:val="es-ES"/>
        </w:rPr>
      </w:pPr>
    </w:p>
    <w:p w:rsidR="009F280F" w:rsidRPr="007002AE" w:rsidRDefault="009F280F" w:rsidP="009F280F">
      <w:pPr>
        <w:rPr>
          <w:lang w:val="es-ES"/>
        </w:rPr>
        <w:sectPr w:rsidR="009F280F" w:rsidRPr="007002AE" w:rsidSect="00A059FE">
          <w:headerReference w:type="default" r:id="rId565"/>
          <w:headerReference w:type="first" r:id="rId566"/>
          <w:pgSz w:w="11907" w:h="16840" w:code="9"/>
          <w:pgMar w:top="510" w:right="1134" w:bottom="1134" w:left="1134" w:header="510" w:footer="680" w:gutter="0"/>
          <w:cols w:space="720"/>
          <w:titlePg/>
        </w:sectPr>
      </w:pPr>
    </w:p>
    <w:p w:rsidR="009F280F" w:rsidRPr="0028623E" w:rsidRDefault="009F280F" w:rsidP="009F280F">
      <w:pPr>
        <w:pStyle w:val="Heading1"/>
        <w:ind w:right="-284"/>
      </w:pPr>
      <w:bookmarkStart w:id="570" w:name="_Toc15562935"/>
      <w:r w:rsidRPr="0078171D">
        <w:rPr>
          <w:spacing w:val="-2"/>
        </w:rPr>
        <w:t xml:space="preserve">subsección 4.  DEFINICIONES DE TÉRMINOS CORRESPONDIENTES A LA FORMA, A LA ESTRUCTURA </w:t>
      </w:r>
      <w:r>
        <w:t>Y AL COLOR</w:t>
      </w:r>
      <w:bookmarkEnd w:id="570"/>
    </w:p>
    <w:p w:rsidR="009F280F" w:rsidRPr="0028623E" w:rsidRDefault="009F280F" w:rsidP="009F280F">
      <w:pPr>
        <w:tabs>
          <w:tab w:val="left" w:pos="1134"/>
        </w:tabs>
        <w:ind w:left="1134" w:hanging="1134"/>
        <w:rPr>
          <w:i/>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8080"/>
      </w:tblGrid>
      <w:tr w:rsidR="009F280F" w:rsidRPr="0028623E" w:rsidTr="00F21A3F">
        <w:trPr>
          <w:cantSplit/>
          <w:tblHeader/>
        </w:trPr>
        <w:tc>
          <w:tcPr>
            <w:tcW w:w="1843" w:type="dxa"/>
          </w:tcPr>
          <w:p w:rsidR="009F280F" w:rsidRPr="0028623E" w:rsidRDefault="009F280F" w:rsidP="00F21A3F">
            <w:pPr>
              <w:widowControl w:val="0"/>
              <w:spacing w:before="120" w:after="120"/>
              <w:jc w:val="left"/>
              <w:rPr>
                <w:color w:val="000000"/>
              </w:rPr>
            </w:pPr>
            <w:r w:rsidRPr="0028623E">
              <w:rPr>
                <w:color w:val="000000"/>
              </w:rPr>
              <w:t>Término</w:t>
            </w:r>
          </w:p>
        </w:tc>
        <w:tc>
          <w:tcPr>
            <w:tcW w:w="8080" w:type="dxa"/>
          </w:tcPr>
          <w:p w:rsidR="009F280F" w:rsidRPr="0028623E" w:rsidRDefault="009F280F" w:rsidP="00F21A3F">
            <w:pPr>
              <w:widowControl w:val="0"/>
              <w:spacing w:before="120" w:after="120"/>
              <w:rPr>
                <w:color w:val="000000"/>
              </w:rPr>
            </w:pPr>
            <w:r w:rsidRPr="0028623E">
              <w:rPr>
                <w:color w:val="000000"/>
              </w:rPr>
              <w:t>Definición / comentario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Abaxial</w:t>
            </w:r>
            <w:r w:rsidRPr="00E80948">
              <w:rPr>
                <w:rFonts w:cs="Arial"/>
                <w:color w:val="FF0000"/>
              </w:rPr>
              <w:fldChar w:fldCharType="begin"/>
            </w:r>
            <w:r w:rsidRPr="00E80948">
              <w:rPr>
                <w:rFonts w:cs="Arial"/>
              </w:rPr>
              <w:instrText xml:space="preserve"> XE "</w:instrText>
            </w:r>
            <w:r w:rsidRPr="00E80948">
              <w:rPr>
                <w:rFonts w:cs="Arial"/>
                <w:color w:val="FF0000"/>
              </w:rPr>
              <w:instrText>Abaxial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rPr>
                <w:color w:val="000000"/>
              </w:rPr>
              <w:t>El lado inferior, exterior o dorsal;  el lado más alejado del eje.  Compárese con “adaxial”.</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Abierto</w:t>
            </w:r>
            <w:r w:rsidRPr="00E80948">
              <w:rPr>
                <w:rFonts w:cs="Arial"/>
                <w:color w:val="FF0000"/>
              </w:rPr>
              <w:fldChar w:fldCharType="begin"/>
            </w:r>
            <w:r w:rsidRPr="00E80948">
              <w:rPr>
                <w:rFonts w:cs="Arial"/>
              </w:rPr>
              <w:instrText xml:space="preserve"> XE "</w:instrText>
            </w:r>
            <w:r w:rsidRPr="00E80948">
              <w:rPr>
                <w:rFonts w:cs="Arial"/>
                <w:color w:val="FF0000"/>
              </w:rPr>
              <w:instrText>Abierto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 xml:space="preserve">Término utilizado para describir plantas con ramas o follaje escaso. </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Abullonado</w:t>
            </w:r>
            <w:r w:rsidRPr="00E80948">
              <w:rPr>
                <w:rFonts w:cs="Arial"/>
                <w:color w:val="FF0000"/>
              </w:rPr>
              <w:fldChar w:fldCharType="begin"/>
            </w:r>
            <w:r w:rsidRPr="00E80948">
              <w:rPr>
                <w:rFonts w:cs="Arial"/>
              </w:rPr>
              <w:instrText xml:space="preserve"> XE "</w:instrText>
            </w:r>
            <w:r w:rsidRPr="00E80948">
              <w:rPr>
                <w:rFonts w:cs="Arial"/>
                <w:color w:val="FF0000"/>
              </w:rPr>
              <w:instrText>Abullonado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En forma de ampolla;  que tiene la superficie cubierta de convexidades irregulares en forma de ampolla o burbuja.  Compárese con “papiloso”, que tiene salientes más elevados en forma de pezón, y con “verrugoso”, que tiene verrugas.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Acampanado</w:t>
            </w:r>
            <w:r w:rsidRPr="00E80948">
              <w:rPr>
                <w:rFonts w:cs="Arial"/>
                <w:color w:val="FF0000"/>
              </w:rPr>
              <w:fldChar w:fldCharType="begin"/>
            </w:r>
            <w:r w:rsidRPr="00E80948">
              <w:rPr>
                <w:rFonts w:cs="Arial"/>
              </w:rPr>
              <w:instrText xml:space="preserve"> XE "</w:instrText>
            </w:r>
            <w:r w:rsidRPr="00E80948">
              <w:rPr>
                <w:rFonts w:cs="Arial"/>
                <w:color w:val="FF0000"/>
              </w:rPr>
              <w:instrText>Acampanado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En forma de campana;  con un tubo hinchado, que se ensancha gradualmente hacia el ápice en un limbo o en lóbulos.  Se aplica normalmente a la corola.  Compárese con “infundibuliforme” (en forma de embudo), que no está hinchado en la base, y con “ciatiforme” (en forma de copa), que carece de divergencia distal.</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Acanalado</w:t>
            </w:r>
            <w:r w:rsidRPr="00E80948">
              <w:rPr>
                <w:rFonts w:cs="Arial"/>
                <w:color w:val="FF0000"/>
              </w:rPr>
              <w:fldChar w:fldCharType="begin"/>
            </w:r>
            <w:r w:rsidRPr="00E80948">
              <w:rPr>
                <w:rFonts w:cs="Arial"/>
              </w:rPr>
              <w:instrText xml:space="preserve"> XE "</w:instrText>
            </w:r>
            <w:r w:rsidRPr="00E80948">
              <w:rPr>
                <w:rFonts w:cs="Arial"/>
                <w:color w:val="FF0000"/>
              </w:rPr>
              <w:instrText>Acanalado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Canaliculado, en forma de canal;  largo y estrecho, con un surco longitudinal.</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Acanalado</w:t>
            </w:r>
            <w:r w:rsidRPr="00E80948">
              <w:rPr>
                <w:rFonts w:cs="Arial"/>
                <w:color w:val="FF0000"/>
              </w:rPr>
              <w:fldChar w:fldCharType="begin"/>
            </w:r>
            <w:r w:rsidRPr="00E80948">
              <w:rPr>
                <w:rFonts w:cs="Arial"/>
              </w:rPr>
              <w:instrText xml:space="preserve"> XE "</w:instrText>
            </w:r>
            <w:r w:rsidRPr="00E80948">
              <w:rPr>
                <w:rFonts w:cs="Arial"/>
                <w:color w:val="FF0000"/>
              </w:rPr>
              <w:instrText>Acanalado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Que presenta uno o más canales estrechos.</w:t>
            </w:r>
          </w:p>
        </w:tc>
      </w:tr>
      <w:tr w:rsidR="009F280F" w:rsidRPr="00E80948" w:rsidTr="00F21A3F">
        <w:trPr>
          <w:cantSplit/>
        </w:trPr>
        <w:tc>
          <w:tcPr>
            <w:tcW w:w="1843" w:type="dxa"/>
          </w:tcPr>
          <w:p w:rsidR="009F280F" w:rsidRPr="00E80948" w:rsidRDefault="009F280F" w:rsidP="00F21A3F">
            <w:pPr>
              <w:spacing w:before="40" w:after="40"/>
              <w:jc w:val="left"/>
              <w:rPr>
                <w:rFonts w:cs="Arial"/>
              </w:rPr>
            </w:pPr>
            <w:r w:rsidRPr="00E80948">
              <w:rPr>
                <w:rFonts w:cs="Arial"/>
                <w:color w:val="FF0000"/>
              </w:rPr>
              <w:t>Aciculado</w:t>
            </w:r>
            <w:r w:rsidRPr="00E80948">
              <w:rPr>
                <w:rFonts w:cs="Arial"/>
              </w:rPr>
              <w:fldChar w:fldCharType="begin"/>
            </w:r>
            <w:r w:rsidRPr="00E80948">
              <w:rPr>
                <w:rFonts w:cs="Arial"/>
              </w:rPr>
              <w:instrText xml:space="preserve"> XE "</w:instrText>
            </w:r>
            <w:r w:rsidRPr="00E80948">
              <w:rPr>
                <w:rFonts w:cs="Arial"/>
                <w:color w:val="FF0000"/>
              </w:rPr>
              <w:instrText>Aciculado</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r w:rsidRPr="00E80948">
              <w:t>(véase la Sección 2, Subsección 3, Capítulo 4 “Distribución y formas de disposición del color”)</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Aciculado</w:t>
            </w:r>
            <w:r w:rsidRPr="00E80948">
              <w:rPr>
                <w:rFonts w:cs="Arial"/>
                <w:color w:val="FF0000"/>
              </w:rPr>
              <w:fldChar w:fldCharType="begin"/>
            </w:r>
            <w:r w:rsidRPr="00E80948">
              <w:rPr>
                <w:rFonts w:cs="Arial"/>
              </w:rPr>
              <w:instrText xml:space="preserve"> XE "</w:instrText>
            </w:r>
            <w:r w:rsidRPr="00E80948">
              <w:rPr>
                <w:rFonts w:cs="Arial"/>
                <w:color w:val="FF0000"/>
              </w:rPr>
              <w:instrText>Aciculado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Con rayas finas y rectas, semejantes a ralladuras de aguja, extendidas en distintas direcciones y de distinto color o textura.  Compárese con “estriado” (líneas paralelas).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Acicular</w:t>
            </w:r>
            <w:r w:rsidRPr="00E80948">
              <w:rPr>
                <w:rFonts w:cs="Arial"/>
                <w:color w:val="FF0000"/>
              </w:rPr>
              <w:fldChar w:fldCharType="begin"/>
            </w:r>
            <w:r w:rsidRPr="00E80948">
              <w:rPr>
                <w:rFonts w:cs="Arial"/>
              </w:rPr>
              <w:instrText xml:space="preserve"> XE "</w:instrText>
            </w:r>
            <w:r w:rsidRPr="00E80948">
              <w:rPr>
                <w:rFonts w:cs="Arial"/>
                <w:color w:val="FF0000"/>
              </w:rPr>
              <w:instrText>Acicular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En forma de aguja;  rígido, largo, estrecho y puntiagudo.  Redondo o acanalado en sección transversal;  por ejemplo, en las coníferas.  Se aplica principalmente a la forma tridimensional pero también puede ser utilizado para el perfil.</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Actinomorfo</w:t>
            </w:r>
            <w:r w:rsidRPr="00E80948">
              <w:rPr>
                <w:rFonts w:cs="Arial"/>
                <w:color w:val="FF0000"/>
              </w:rPr>
              <w:fldChar w:fldCharType="begin"/>
            </w:r>
            <w:r w:rsidRPr="00E80948">
              <w:rPr>
                <w:rFonts w:cs="Arial"/>
              </w:rPr>
              <w:instrText xml:space="preserve"> XE "</w:instrText>
            </w:r>
            <w:r w:rsidRPr="00E80948">
              <w:rPr>
                <w:rFonts w:cs="Arial"/>
                <w:color w:val="FF0000"/>
              </w:rPr>
              <w:instrText>Actinomorfo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 xml:space="preserve">Que posee simetría radial, de manera que puede ser dividido en dos partes iguales por más de un plano longitudinal, por ejemplo, la inflorescencia de las </w:t>
            </w:r>
            <w:r w:rsidRPr="00E80948">
              <w:rPr>
                <w:i/>
                <w:color w:val="000000"/>
              </w:rPr>
              <w:t>Asteraceae</w:t>
            </w:r>
            <w:r w:rsidRPr="00E80948">
              <w:rPr>
                <w:color w:val="000000"/>
              </w:rPr>
              <w:t>.   Compárese con “zigomorfo”.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Aculeado</w:t>
            </w:r>
            <w:r w:rsidRPr="00E80948">
              <w:rPr>
                <w:rFonts w:cs="Arial"/>
                <w:color w:val="FF0000"/>
              </w:rPr>
              <w:fldChar w:fldCharType="begin"/>
            </w:r>
            <w:r w:rsidRPr="00E80948">
              <w:rPr>
                <w:rFonts w:cs="Arial"/>
              </w:rPr>
              <w:instrText xml:space="preserve"> XE "</w:instrText>
            </w:r>
            <w:r w:rsidRPr="00E80948">
              <w:rPr>
                <w:rFonts w:cs="Arial"/>
                <w:color w:val="FF0000"/>
              </w:rPr>
              <w:instrText>Aculeado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Tipo de apéndice comprendido en el término general “espina” de las directrices de examen.  Que tiene aguijones;  con salientes rígidos y puntiagudos procedentes de las capas superficiales de la parte de la planta en cuestión.</w:t>
            </w:r>
          </w:p>
          <w:p w:rsidR="009F280F" w:rsidRPr="00E80948" w:rsidRDefault="009F280F" w:rsidP="00F21A3F">
            <w:pPr>
              <w:widowControl w:val="0"/>
              <w:rPr>
                <w:color w:val="000000"/>
              </w:rPr>
            </w:pPr>
            <w:r w:rsidRPr="00E80948">
              <w:rPr>
                <w:color w:val="000000"/>
              </w:rPr>
              <w:t>Compárese con “espinoso” (con salientes procedentes de las capas superficiales y profundas).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Acuminado</w:t>
            </w:r>
            <w:r w:rsidRPr="00E80948">
              <w:rPr>
                <w:rFonts w:cs="Arial"/>
                <w:color w:val="FF0000"/>
              </w:rPr>
              <w:fldChar w:fldCharType="begin"/>
            </w:r>
            <w:r w:rsidRPr="00E80948">
              <w:rPr>
                <w:rFonts w:cs="Arial"/>
              </w:rPr>
              <w:instrText xml:space="preserve"> XE "</w:instrText>
            </w:r>
            <w:r w:rsidRPr="00E80948">
              <w:rPr>
                <w:rFonts w:cs="Arial"/>
                <w:color w:val="FF0000"/>
              </w:rPr>
              <w:instrText>Acuminado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Estrechado gradualmente, con márgenes cóncavos, y punta aguda o roma.  Se aplica al ápice.  Compárese con “apiculado”, que se estrecha abruptamente en una punta formada en el ápice, y con “caudado”, que también se estrecha, pero de manera más gradual, términos que se aplican únicamente a la punta.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Achatado (oblato)</w:t>
            </w:r>
            <w:r w:rsidRPr="00E80948">
              <w:rPr>
                <w:rFonts w:cs="Arial"/>
                <w:color w:val="FF0000"/>
              </w:rPr>
              <w:fldChar w:fldCharType="begin"/>
            </w:r>
            <w:r w:rsidRPr="00E80948">
              <w:rPr>
                <w:rFonts w:cs="Arial"/>
              </w:rPr>
              <w:instrText xml:space="preserve"> XE "</w:instrText>
            </w:r>
            <w:r w:rsidRPr="00E80948">
              <w:rPr>
                <w:rFonts w:cs="Arial"/>
                <w:color w:val="FF0000"/>
              </w:rPr>
              <w:instrText>Achatado (oblato)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Elíptico en forma transversal;  con forma de elipse pero más ancho que largo, alcanza la anchura máxima en el medio y sus márgenes se estrechan de manera convexa e uniforme hasta la base y el ápice, con la dimensión más grande orientada en forma transversal.  Forma parte de la serie “elíptica”.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Adaxial</w:t>
            </w:r>
            <w:r w:rsidRPr="00E80948">
              <w:rPr>
                <w:rFonts w:cs="Arial"/>
                <w:color w:val="FF0000"/>
              </w:rPr>
              <w:fldChar w:fldCharType="begin"/>
            </w:r>
            <w:r w:rsidRPr="00E80948">
              <w:rPr>
                <w:rFonts w:cs="Arial"/>
              </w:rPr>
              <w:instrText xml:space="preserve"> XE "</w:instrText>
            </w:r>
            <w:r w:rsidRPr="00E80948">
              <w:rPr>
                <w:rFonts w:cs="Arial"/>
                <w:color w:val="FF0000"/>
              </w:rPr>
              <w:instrText>Adaxial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El lado superior, interior o ventral;  el lado situado hacia el eje central.  Compárese con “abaxial”.</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Adherente</w:t>
            </w:r>
            <w:r w:rsidRPr="00E80948">
              <w:rPr>
                <w:rFonts w:cs="Arial"/>
                <w:color w:val="FF0000"/>
              </w:rPr>
              <w:fldChar w:fldCharType="begin"/>
            </w:r>
            <w:r w:rsidRPr="00E80948">
              <w:rPr>
                <w:rFonts w:cs="Arial"/>
              </w:rPr>
              <w:instrText xml:space="preserve"> XE "</w:instrText>
            </w:r>
            <w:r w:rsidRPr="00E80948">
              <w:rPr>
                <w:rFonts w:cs="Arial"/>
                <w:color w:val="FF0000"/>
              </w:rPr>
              <w:instrText>Adherente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Partes distintas de plantas que se hallan en estrecho contacto, por ejemplo, las anteras adheridas al estilo.  Compárese con “adnato”, “coalescente”, “coherente”, “connado” y “contiguo”.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Adnato</w:t>
            </w:r>
            <w:r w:rsidRPr="00E80948">
              <w:rPr>
                <w:rFonts w:cs="Arial"/>
                <w:color w:val="FF0000"/>
              </w:rPr>
              <w:fldChar w:fldCharType="begin"/>
            </w:r>
            <w:r w:rsidRPr="00E80948">
              <w:rPr>
                <w:rFonts w:cs="Arial"/>
              </w:rPr>
              <w:instrText xml:space="preserve"> XE "</w:instrText>
            </w:r>
            <w:r w:rsidRPr="00E80948">
              <w:rPr>
                <w:rFonts w:cs="Arial"/>
                <w:color w:val="FF0000"/>
              </w:rPr>
              <w:instrText>Adnato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Partes distintas de plantas unidas desde el punto de vista histológico, por ejemplo, los estambres implantados en la corola.  Compárese con “adherente”, “coalescente”, “coherente”, “connado” y “contiguo”.</w:t>
            </w:r>
          </w:p>
        </w:tc>
      </w:tr>
      <w:tr w:rsidR="009F280F" w:rsidRPr="00E80948" w:rsidTr="00F21A3F">
        <w:trPr>
          <w:cantSplit/>
        </w:trPr>
        <w:tc>
          <w:tcPr>
            <w:tcW w:w="1843" w:type="dxa"/>
            <w:tcBorders>
              <w:bottom w:val="single" w:sz="4" w:space="0" w:color="auto"/>
            </w:tcBorders>
          </w:tcPr>
          <w:p w:rsidR="009F280F" w:rsidRPr="00E80948" w:rsidRDefault="009F280F" w:rsidP="00F21A3F">
            <w:pPr>
              <w:widowControl w:val="0"/>
              <w:jc w:val="left"/>
              <w:rPr>
                <w:rFonts w:cs="Arial"/>
                <w:color w:val="FF0000"/>
              </w:rPr>
            </w:pPr>
            <w:r w:rsidRPr="00E80948">
              <w:rPr>
                <w:rFonts w:cs="Arial"/>
                <w:color w:val="FF0000"/>
              </w:rPr>
              <w:t>Adpreso</w:t>
            </w:r>
            <w:r w:rsidRPr="00E80948">
              <w:rPr>
                <w:rFonts w:cs="Arial"/>
                <w:color w:val="FF0000"/>
              </w:rPr>
              <w:fldChar w:fldCharType="begin"/>
            </w:r>
            <w:r w:rsidRPr="00E80948">
              <w:rPr>
                <w:rFonts w:cs="Arial"/>
              </w:rPr>
              <w:instrText xml:space="preserve"> XE "</w:instrText>
            </w:r>
            <w:r w:rsidRPr="00E80948">
              <w:rPr>
                <w:rFonts w:cs="Arial"/>
                <w:color w:val="FF0000"/>
              </w:rPr>
              <w:instrText>Adpreso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F21A3F">
            <w:pPr>
              <w:widowControl w:val="0"/>
              <w:rPr>
                <w:color w:val="000000"/>
              </w:rPr>
            </w:pPr>
            <w:r w:rsidRPr="00E80948">
              <w:rPr>
                <w:color w:val="000000"/>
              </w:rPr>
              <w:t>Aplicado o apretado estrechamente contra la superficie de otro órgano.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Afelpado</w:t>
            </w:r>
            <w:r w:rsidRPr="00E80948">
              <w:rPr>
                <w:rFonts w:cs="Arial"/>
                <w:color w:val="FF0000"/>
              </w:rPr>
              <w:fldChar w:fldCharType="begin"/>
            </w:r>
            <w:r w:rsidRPr="00E80948">
              <w:rPr>
                <w:rFonts w:cs="Arial"/>
              </w:rPr>
              <w:instrText xml:space="preserve"> XE "</w:instrText>
            </w:r>
            <w:r w:rsidRPr="00E80948">
              <w:rPr>
                <w:rFonts w:cs="Arial"/>
                <w:color w:val="FF0000"/>
              </w:rPr>
              <w:instrText>Afelpado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Comprendido en el término general “pelo” de las directrices de examen.  Parecido a la  felpa;  cubierto densamente con pelos cortos, cespitosos y entrelazados.  Compárese con “tomentoso”, que es menos cespitoso.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Aglomerado</w:t>
            </w:r>
            <w:r w:rsidRPr="00E80948">
              <w:rPr>
                <w:rFonts w:cs="Arial"/>
                <w:color w:val="FF0000"/>
              </w:rPr>
              <w:fldChar w:fldCharType="begin"/>
            </w:r>
            <w:r w:rsidRPr="00E80948">
              <w:rPr>
                <w:rFonts w:cs="Arial"/>
              </w:rPr>
              <w:instrText xml:space="preserve"> XE "</w:instrText>
            </w:r>
            <w:r w:rsidRPr="00E80948">
              <w:rPr>
                <w:rFonts w:cs="Arial"/>
                <w:color w:val="FF0000"/>
              </w:rPr>
              <w:instrText>Aglomerado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Agrupado densamente;  casi sin espacios intermedios.  Compárese con “agrupado”, que es menos denso.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Agrupado</w:t>
            </w:r>
            <w:r w:rsidRPr="00E80948">
              <w:rPr>
                <w:rFonts w:cs="Arial"/>
                <w:color w:val="FF0000"/>
              </w:rPr>
              <w:fldChar w:fldCharType="begin"/>
            </w:r>
            <w:r w:rsidRPr="00E80948">
              <w:rPr>
                <w:rFonts w:cs="Arial"/>
              </w:rPr>
              <w:instrText xml:space="preserve"> XE "</w:instrText>
            </w:r>
            <w:r w:rsidRPr="00E80948">
              <w:rPr>
                <w:rFonts w:cs="Arial"/>
                <w:color w:val="FF0000"/>
              </w:rPr>
              <w:instrText>Agrupado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Junto, estrechamente agrupado, agregado en torno a un punto común.</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Agrupado</w:t>
            </w:r>
            <w:r w:rsidRPr="00E80948">
              <w:rPr>
                <w:rFonts w:cs="Arial"/>
                <w:color w:val="FF0000"/>
              </w:rPr>
              <w:fldChar w:fldCharType="begin"/>
            </w:r>
            <w:r w:rsidRPr="00E80948">
              <w:rPr>
                <w:rFonts w:cs="Arial"/>
              </w:rPr>
              <w:instrText xml:space="preserve"> XE "</w:instrText>
            </w:r>
            <w:r w:rsidRPr="00E80948">
              <w:rPr>
                <w:rFonts w:cs="Arial"/>
                <w:color w:val="FF0000"/>
              </w:rPr>
              <w:instrText>Agrupado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Agrupado conjuntamente pero con algunos espacios intermedios.  Compárese con “aglomerado”, que está más densamente agrupado.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Agudo</w:t>
            </w:r>
            <w:r w:rsidRPr="00E80948">
              <w:rPr>
                <w:rFonts w:cs="Arial"/>
                <w:color w:val="FF0000"/>
              </w:rPr>
              <w:fldChar w:fldCharType="begin"/>
            </w:r>
            <w:r w:rsidRPr="00E80948">
              <w:rPr>
                <w:rFonts w:cs="Arial"/>
              </w:rPr>
              <w:instrText xml:space="preserve"> XE "</w:instrText>
            </w:r>
            <w:r w:rsidRPr="00E80948">
              <w:rPr>
                <w:rFonts w:cs="Arial"/>
                <w:color w:val="FF0000"/>
              </w:rPr>
              <w:instrText>Agudo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t>De márgenes rectos o ligeramente convexos c</w:t>
            </w:r>
            <w:r w:rsidRPr="00E80948">
              <w:rPr>
                <w:color w:val="000000"/>
              </w:rPr>
              <w:t>on un ángulo de menos de 90º.  Se aplica a la base, al ápice, etc.  Compárese con “obtuso”, cuyo ángulo es superior a 90º.  Cuando sea útil distinguir entre “agudo estrecho” y “agudo ancho”, debe tenerse en cuenta que los dos ángulos son menores de 90º.</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Aguijoneado</w:t>
            </w:r>
            <w:r w:rsidRPr="00E80948">
              <w:rPr>
                <w:rFonts w:cs="Arial"/>
                <w:color w:val="FF0000"/>
              </w:rPr>
              <w:fldChar w:fldCharType="begin"/>
            </w:r>
            <w:r w:rsidRPr="00E80948">
              <w:rPr>
                <w:rFonts w:cs="Arial"/>
              </w:rPr>
              <w:instrText xml:space="preserve"> XE "</w:instrText>
            </w:r>
            <w:r w:rsidRPr="00E80948">
              <w:rPr>
                <w:rFonts w:cs="Arial"/>
                <w:color w:val="FF0000"/>
              </w:rPr>
              <w:instrText>Aguijoneado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Véase “aculeado”.</w:t>
            </w:r>
          </w:p>
        </w:tc>
      </w:tr>
      <w:tr w:rsidR="009F280F" w:rsidRPr="00E80948" w:rsidTr="00F21A3F">
        <w:trPr>
          <w:cantSplit/>
        </w:trPr>
        <w:tc>
          <w:tcPr>
            <w:tcW w:w="1843" w:type="dxa"/>
            <w:shd w:val="clear" w:color="auto" w:fill="auto"/>
          </w:tcPr>
          <w:p w:rsidR="009F280F" w:rsidRPr="00E80948" w:rsidRDefault="009F280F" w:rsidP="00F21A3F">
            <w:pPr>
              <w:widowControl w:val="0"/>
              <w:jc w:val="left"/>
              <w:rPr>
                <w:rFonts w:cs="Arial"/>
                <w:color w:val="FF0000"/>
              </w:rPr>
            </w:pPr>
            <w:r w:rsidRPr="00E80948">
              <w:rPr>
                <w:rFonts w:cs="Arial"/>
                <w:color w:val="FF0000"/>
              </w:rPr>
              <w:t>Amento</w:t>
            </w:r>
            <w:r w:rsidRPr="00E80948">
              <w:rPr>
                <w:rFonts w:cs="Arial"/>
                <w:color w:val="FF0000"/>
              </w:rPr>
              <w:fldChar w:fldCharType="begin"/>
            </w:r>
            <w:r w:rsidRPr="00E80948">
              <w:rPr>
                <w:rFonts w:cs="Arial"/>
              </w:rPr>
              <w:instrText xml:space="preserve"> XE "</w:instrText>
            </w:r>
            <w:r w:rsidRPr="00E80948">
              <w:rPr>
                <w:rFonts w:cs="Arial"/>
                <w:color w:val="FF0000"/>
              </w:rPr>
              <w:instrText>Amento</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F21A3F">
            <w:pPr>
              <w:widowControl w:val="0"/>
              <w:rPr>
                <w:color w:val="000000"/>
              </w:rPr>
            </w:pPr>
            <w:r w:rsidRPr="00E80948">
              <w:rPr>
                <w:color w:val="000000"/>
              </w:rPr>
              <w:t>El amento es una espiga o racimo escamoso, generalmente colgante.  Asimismo, se denominan habitualmente de la misma manera las inflorescencias cimosas o complejas de apariencia similar.</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Ampollado</w:t>
            </w:r>
            <w:r w:rsidRPr="00E80948">
              <w:rPr>
                <w:rFonts w:cs="Arial"/>
                <w:color w:val="FF0000"/>
              </w:rPr>
              <w:fldChar w:fldCharType="begin"/>
            </w:r>
            <w:r w:rsidRPr="00E80948">
              <w:rPr>
                <w:rFonts w:cs="Arial"/>
              </w:rPr>
              <w:instrText xml:space="preserve"> XE "</w:instrText>
            </w:r>
            <w:r w:rsidRPr="00E80948">
              <w:rPr>
                <w:rFonts w:cs="Arial"/>
                <w:color w:val="FF0000"/>
              </w:rPr>
              <w:instrText>Ampollado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Utilícese “abullonado”.</w:t>
            </w:r>
          </w:p>
        </w:tc>
      </w:tr>
      <w:tr w:rsidR="009F280F" w:rsidRPr="00E80948" w:rsidTr="00F21A3F">
        <w:trPr>
          <w:cantSplit/>
        </w:trPr>
        <w:tc>
          <w:tcPr>
            <w:tcW w:w="1843" w:type="dxa"/>
            <w:shd w:val="clear" w:color="auto" w:fill="auto"/>
          </w:tcPr>
          <w:p w:rsidR="009F280F" w:rsidRPr="00E80948" w:rsidRDefault="009F280F" w:rsidP="00F21A3F">
            <w:pPr>
              <w:widowControl w:val="0"/>
              <w:jc w:val="left"/>
              <w:rPr>
                <w:rFonts w:cs="Arial"/>
                <w:color w:val="FF0000"/>
              </w:rPr>
            </w:pPr>
            <w:r w:rsidRPr="00E80948">
              <w:rPr>
                <w:rFonts w:cs="Arial"/>
                <w:color w:val="FF0000"/>
              </w:rPr>
              <w:t>Antela</w:t>
            </w:r>
            <w:r w:rsidRPr="00E80948">
              <w:rPr>
                <w:rFonts w:cs="Arial"/>
                <w:color w:val="FF0000"/>
              </w:rPr>
              <w:fldChar w:fldCharType="begin"/>
            </w:r>
            <w:r w:rsidRPr="00E80948">
              <w:rPr>
                <w:rFonts w:cs="Arial"/>
              </w:rPr>
              <w:instrText xml:space="preserve"> XE "</w:instrText>
            </w:r>
            <w:r w:rsidRPr="00E80948">
              <w:rPr>
                <w:rFonts w:cs="Arial"/>
                <w:color w:val="FF0000"/>
              </w:rPr>
              <w:instrText>Antela</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F21A3F">
            <w:pPr>
              <w:widowControl w:val="0"/>
              <w:rPr>
                <w:color w:val="000000"/>
              </w:rPr>
            </w:pPr>
            <w:r w:rsidRPr="00E80948">
              <w:rPr>
                <w:color w:val="000000"/>
              </w:rPr>
              <w:t>Corimbo cimoso cuyas ramificaciones laterales superan en longitud al eje principal.</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Apical</w:t>
            </w:r>
            <w:r w:rsidRPr="00E80948">
              <w:rPr>
                <w:rFonts w:cs="Arial"/>
                <w:color w:val="FF0000"/>
              </w:rPr>
              <w:fldChar w:fldCharType="begin"/>
            </w:r>
            <w:r w:rsidRPr="00E80948">
              <w:rPr>
                <w:rFonts w:cs="Arial"/>
              </w:rPr>
              <w:instrText xml:space="preserve"> XE "</w:instrText>
            </w:r>
            <w:r w:rsidRPr="00E80948">
              <w:rPr>
                <w:rFonts w:cs="Arial"/>
                <w:color w:val="FF0000"/>
              </w:rPr>
              <w:instrText>Apical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Localizado en el ápice o en el extremo más alejado del punto de inserción.  Compárese con “proximal” o “basal”, que se aplica al extremo más cercano al punto de inserción.  Sinónimos:  apical, distal, terminal (tendrá que decidirse en cada caso cuál es el término más adecuado)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Ápice</w:t>
            </w:r>
            <w:r w:rsidRPr="00E80948">
              <w:rPr>
                <w:rFonts w:cs="Arial"/>
                <w:color w:val="FF0000"/>
              </w:rPr>
              <w:fldChar w:fldCharType="begin"/>
            </w:r>
            <w:r w:rsidRPr="00E80948">
              <w:rPr>
                <w:rFonts w:cs="Arial"/>
              </w:rPr>
              <w:instrText xml:space="preserve"> XE "</w:instrText>
            </w:r>
            <w:r w:rsidRPr="00E80948">
              <w:rPr>
                <w:rFonts w:cs="Arial"/>
                <w:color w:val="FF0000"/>
              </w:rPr>
              <w:instrText>Ápice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 xml:space="preserve">El ápice (parte apical o distal) de un órgano o de una parte de una planta es el extremo más alejado del punto de </w:t>
            </w:r>
            <w:r w:rsidRPr="00E80948">
              <w:t>inserción</w:t>
            </w:r>
            <w:r w:rsidRPr="00E80948">
              <w:rPr>
                <w:color w:val="000000"/>
              </w:rPr>
              <w:t>.  Como forma del ápice se toma la forma general, excluyendo las puntas diferenciadas (si las hubiere).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Apiculado</w:t>
            </w:r>
            <w:r w:rsidRPr="00E80948">
              <w:rPr>
                <w:rFonts w:cs="Arial"/>
                <w:color w:val="FF0000"/>
              </w:rPr>
              <w:fldChar w:fldCharType="begin"/>
            </w:r>
            <w:r w:rsidRPr="00E80948">
              <w:rPr>
                <w:rFonts w:cs="Arial"/>
              </w:rPr>
              <w:instrText xml:space="preserve"> XE "</w:instrText>
            </w:r>
            <w:r w:rsidRPr="00E80948">
              <w:rPr>
                <w:rFonts w:cs="Arial"/>
                <w:color w:val="FF0000"/>
              </w:rPr>
              <w:instrText>Apiculado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Con apículo, que termina abruptamente en una punta corta, aguda y flexible, de carácter vascular y laminar.  Se aplica a la parte más distal del ápice (punta).  Compárese con “acuminado”, que se estrecha menos abruptamente, y con “cuspidado”, que es rígido.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Aracnoideo</w:t>
            </w:r>
            <w:r w:rsidRPr="00E80948">
              <w:rPr>
                <w:rFonts w:cs="Arial"/>
                <w:color w:val="FF0000"/>
              </w:rPr>
              <w:fldChar w:fldCharType="begin"/>
            </w:r>
            <w:r w:rsidRPr="00E80948">
              <w:rPr>
                <w:rFonts w:cs="Arial"/>
              </w:rPr>
              <w:instrText xml:space="preserve"> XE "</w:instrText>
            </w:r>
            <w:r w:rsidRPr="00E80948">
              <w:rPr>
                <w:rFonts w:cs="Arial"/>
                <w:color w:val="FF0000"/>
              </w:rPr>
              <w:instrText>Aracnoideo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Comprendido en el término general “pelo” de las directrices de examen.  En forma de telaraña;  con vello blanco, fino, largo y ligeramente enredado.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Aristado</w:t>
            </w:r>
            <w:r w:rsidRPr="00E80948">
              <w:rPr>
                <w:rFonts w:cs="Arial"/>
                <w:color w:val="FF0000"/>
              </w:rPr>
              <w:fldChar w:fldCharType="begin"/>
            </w:r>
            <w:r w:rsidRPr="00E80948">
              <w:rPr>
                <w:rFonts w:cs="Arial"/>
              </w:rPr>
              <w:instrText xml:space="preserve"> XE "</w:instrText>
            </w:r>
            <w:r w:rsidRPr="00E80948">
              <w:rPr>
                <w:rFonts w:cs="Arial"/>
                <w:color w:val="FF0000"/>
              </w:rPr>
              <w:instrText>Aristado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Con aristas;  provisto de una arista rígida, recta y en forma de cerda, como continuación del nervio principal.  Se aplica a la parte más distal del ápice (punta) o se utiliza con otras partes en que pueden aparecer cerdas.  Compárese con “mucronado” cuya punta es más corta.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Arqueado</w:t>
            </w:r>
            <w:r w:rsidRPr="00E80948">
              <w:rPr>
                <w:rFonts w:cs="Arial"/>
                <w:color w:val="FF0000"/>
              </w:rPr>
              <w:fldChar w:fldCharType="begin"/>
            </w:r>
            <w:r w:rsidRPr="00E80948">
              <w:rPr>
                <w:rFonts w:cs="Arial"/>
              </w:rPr>
              <w:instrText xml:space="preserve"> XE "</w:instrText>
            </w:r>
            <w:r w:rsidRPr="00E80948">
              <w:rPr>
                <w:rFonts w:cs="Arial"/>
                <w:color w:val="FF0000"/>
              </w:rPr>
              <w:instrText>Arqueado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Fuertemente curvado de manera más o menos simétrica, a la manera de un arco.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Arrugado</w:t>
            </w:r>
            <w:r w:rsidRPr="00E80948">
              <w:rPr>
                <w:rFonts w:cs="Arial"/>
                <w:color w:val="FF0000"/>
              </w:rPr>
              <w:fldChar w:fldCharType="begin"/>
            </w:r>
            <w:r w:rsidRPr="00E80948">
              <w:rPr>
                <w:rFonts w:cs="Arial"/>
              </w:rPr>
              <w:instrText xml:space="preserve"> XE "</w:instrText>
            </w:r>
            <w:r w:rsidRPr="00E80948">
              <w:rPr>
                <w:rFonts w:cs="Arial"/>
                <w:color w:val="FF0000"/>
              </w:rPr>
              <w:instrText>Arrugado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Con arrugas o pliegues;  se trata de un término general.  Compárese con “corrugado” y “rugoso”, cuyas arrugas poseen un carácter más específico.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Ascendente</w:t>
            </w:r>
            <w:r w:rsidRPr="00E80948">
              <w:rPr>
                <w:rFonts w:cs="Arial"/>
                <w:color w:val="FF0000"/>
              </w:rPr>
              <w:fldChar w:fldCharType="begin"/>
            </w:r>
            <w:r w:rsidRPr="00E80948">
              <w:rPr>
                <w:rFonts w:cs="Arial"/>
              </w:rPr>
              <w:instrText xml:space="preserve"> XE "</w:instrText>
            </w:r>
            <w:r w:rsidRPr="00E80948">
              <w:rPr>
                <w:rFonts w:cs="Arial"/>
                <w:color w:val="FF0000"/>
              </w:rPr>
              <w:instrText>Ascendente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Que crece o está orientado gradualmente hacia arriba en relación con el nivel del suelo u otras partes de plantas.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Asimétrico</w:t>
            </w:r>
            <w:r w:rsidRPr="00E80948">
              <w:rPr>
                <w:rFonts w:cs="Arial"/>
                <w:color w:val="FF0000"/>
              </w:rPr>
              <w:fldChar w:fldCharType="begin"/>
            </w:r>
            <w:r w:rsidRPr="00E80948">
              <w:rPr>
                <w:rFonts w:cs="Arial"/>
              </w:rPr>
              <w:instrText xml:space="preserve"> XE "</w:instrText>
            </w:r>
            <w:r w:rsidRPr="00E80948">
              <w:rPr>
                <w:rFonts w:cs="Arial"/>
                <w:color w:val="FF0000"/>
              </w:rPr>
              <w:instrText>Asimétrico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Que no tiene ningún plano de simetría que lo divida en dos partes iguales.</w:t>
            </w:r>
          </w:p>
        </w:tc>
      </w:tr>
      <w:tr w:rsidR="009F280F" w:rsidRPr="00E80948" w:rsidTr="00F21A3F">
        <w:trPr>
          <w:cantSplit/>
        </w:trPr>
        <w:tc>
          <w:tcPr>
            <w:tcW w:w="1843" w:type="dxa"/>
            <w:tcBorders>
              <w:bottom w:val="single" w:sz="4" w:space="0" w:color="auto"/>
            </w:tcBorders>
            <w:shd w:val="clear" w:color="auto" w:fill="auto"/>
          </w:tcPr>
          <w:p w:rsidR="009F280F" w:rsidRPr="00E80948" w:rsidRDefault="009F280F" w:rsidP="00F21A3F">
            <w:pPr>
              <w:widowControl w:val="0"/>
              <w:jc w:val="left"/>
              <w:rPr>
                <w:rFonts w:cs="Arial"/>
                <w:color w:val="FF0000"/>
              </w:rPr>
            </w:pPr>
            <w:r w:rsidRPr="00E80948">
              <w:rPr>
                <w:rFonts w:cs="Arial"/>
                <w:color w:val="FF0000"/>
              </w:rPr>
              <w:t>Áspero</w:t>
            </w:r>
            <w:r w:rsidRPr="00E80948">
              <w:rPr>
                <w:rFonts w:cs="Arial"/>
                <w:color w:val="FF0000"/>
              </w:rPr>
              <w:fldChar w:fldCharType="begin"/>
            </w:r>
            <w:r w:rsidRPr="00E80948">
              <w:rPr>
                <w:rFonts w:cs="Arial"/>
              </w:rPr>
              <w:instrText xml:space="preserve"> XE "</w:instrText>
            </w:r>
            <w:r w:rsidRPr="00E80948">
              <w:rPr>
                <w:rFonts w:cs="Arial"/>
                <w:color w:val="FF0000"/>
              </w:rPr>
              <w:instrText>Áspero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shd w:val="clear" w:color="auto" w:fill="auto"/>
          </w:tcPr>
          <w:p w:rsidR="009F280F" w:rsidRPr="00E80948" w:rsidRDefault="009F280F" w:rsidP="00F21A3F">
            <w:pPr>
              <w:widowControl w:val="0"/>
            </w:pPr>
            <w:r w:rsidRPr="00E80948">
              <w:t>Basto;  lo contrario de “liso”, “fino” y “suave”.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Atenuado</w:t>
            </w:r>
            <w:r w:rsidRPr="00E80948">
              <w:rPr>
                <w:rFonts w:cs="Arial"/>
                <w:color w:val="FF0000"/>
              </w:rPr>
              <w:fldChar w:fldCharType="begin"/>
            </w:r>
            <w:r w:rsidRPr="00E80948">
              <w:rPr>
                <w:rFonts w:cs="Arial"/>
              </w:rPr>
              <w:instrText xml:space="preserve"> XE "</w:instrText>
            </w:r>
            <w:r w:rsidRPr="00E80948">
              <w:rPr>
                <w:rFonts w:cs="Arial"/>
                <w:color w:val="FF0000"/>
              </w:rPr>
              <w:instrText>Atenuado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Estrechado gradualmente, con los márgenes laterales cóncavos.  Por lo general, se estrecha más que el “agudo”.  Se aplica a la base.  Compárese con “acuminado” que se aplica al ápice.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Auriculado</w:t>
            </w:r>
            <w:r w:rsidRPr="00E80948">
              <w:rPr>
                <w:rFonts w:cs="Arial"/>
                <w:color w:val="FF0000"/>
              </w:rPr>
              <w:fldChar w:fldCharType="begin"/>
            </w:r>
            <w:r w:rsidRPr="00E80948">
              <w:rPr>
                <w:rFonts w:cs="Arial"/>
              </w:rPr>
              <w:instrText xml:space="preserve"> XE "</w:instrText>
            </w:r>
            <w:r w:rsidRPr="00E80948">
              <w:rPr>
                <w:rFonts w:cs="Arial"/>
                <w:color w:val="FF0000"/>
              </w:rPr>
              <w:instrText>Auriculado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Que tiene aurículas;  con dos lóbulos redondeados dirigidos hacia el exterior de cualquiera de los lados que sobresalen del perfil general de la parte de la planta. Se aplica a la base.  Compárese con “hastado”, cuyos lóbulos son triangulares y se dirigen hacia el exterior, y con “sagitado”, cuyos lóbulos triangulares se dirigen hacia abajo  Compárese con “auriculiforme”, que se aplica a la totalidad de la superficie.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Auriculiforme</w:t>
            </w:r>
            <w:r w:rsidRPr="00E80948">
              <w:rPr>
                <w:rFonts w:cs="Arial"/>
                <w:color w:val="FF0000"/>
              </w:rPr>
              <w:fldChar w:fldCharType="begin"/>
            </w:r>
            <w:r w:rsidRPr="00E80948">
              <w:rPr>
                <w:rFonts w:cs="Arial"/>
              </w:rPr>
              <w:instrText xml:space="preserve"> XE "</w:instrText>
            </w:r>
            <w:r w:rsidRPr="00E80948">
              <w:rPr>
                <w:rFonts w:cs="Arial"/>
                <w:color w:val="FF0000"/>
              </w:rPr>
              <w:instrText>Auriculiforme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Que tiene aurículas;  con dos lóbulos basales redondeados dirigidos hacia el exterior, que sobresalen del perfil general de la parte de la planta.  Compárese con</w:t>
            </w:r>
          </w:p>
          <w:p w:rsidR="009F280F" w:rsidRPr="00E80948" w:rsidRDefault="009F280F" w:rsidP="00F21A3F">
            <w:pPr>
              <w:widowControl w:val="0"/>
              <w:rPr>
                <w:color w:val="000000"/>
              </w:rPr>
            </w:pPr>
            <w:r w:rsidRPr="00E80948">
              <w:rPr>
                <w:color w:val="000000"/>
              </w:rPr>
              <w:t>“auriculado”, que se aplica a la base.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Axilar</w:t>
            </w:r>
            <w:r w:rsidRPr="00E80948">
              <w:rPr>
                <w:rFonts w:cs="Arial"/>
                <w:color w:val="FF0000"/>
              </w:rPr>
              <w:fldChar w:fldCharType="begin"/>
            </w:r>
            <w:r w:rsidRPr="00E80948">
              <w:rPr>
                <w:rFonts w:cs="Arial"/>
              </w:rPr>
              <w:instrText xml:space="preserve"> XE "</w:instrText>
            </w:r>
            <w:r w:rsidRPr="00E80948">
              <w:rPr>
                <w:rFonts w:cs="Arial"/>
                <w:color w:val="FF0000"/>
              </w:rPr>
              <w:instrText>Axilar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Situado en la áxila o que surge de la áxila, que es el ángulo superior existente entre el eje y los retoños laterales, por ejemplo, la yema axilar que surge del áxila de la hoja.</w:t>
            </w:r>
          </w:p>
        </w:tc>
      </w:tr>
      <w:tr w:rsidR="009F280F" w:rsidRPr="00E80948" w:rsidTr="00F21A3F">
        <w:trPr>
          <w:cantSplit/>
        </w:trPr>
        <w:tc>
          <w:tcPr>
            <w:tcW w:w="1843" w:type="dxa"/>
          </w:tcPr>
          <w:p w:rsidR="009F280F" w:rsidRPr="00E80948" w:rsidRDefault="009F280F" w:rsidP="00F21A3F">
            <w:pPr>
              <w:spacing w:before="40" w:after="40"/>
              <w:jc w:val="left"/>
              <w:rPr>
                <w:rFonts w:cs="Arial"/>
              </w:rPr>
            </w:pPr>
            <w:r w:rsidRPr="00E80948">
              <w:rPr>
                <w:rFonts w:cs="Arial"/>
                <w:color w:val="FF0000"/>
              </w:rPr>
              <w:t>Banda transversal</w:t>
            </w:r>
            <w:r w:rsidRPr="00E80948">
              <w:rPr>
                <w:rFonts w:cs="Arial"/>
              </w:rPr>
              <w:fldChar w:fldCharType="begin"/>
            </w:r>
            <w:r w:rsidRPr="00E80948">
              <w:rPr>
                <w:rFonts w:cs="Arial"/>
              </w:rPr>
              <w:instrText xml:space="preserve"> XE "</w:instrText>
            </w:r>
            <w:r w:rsidRPr="00E80948">
              <w:rPr>
                <w:rFonts w:cs="Arial"/>
                <w:color w:val="FF0000"/>
              </w:rPr>
              <w:instrText>Banda transversal</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r w:rsidRPr="00E80948">
              <w:t>(véase la Sección 2, Subsección 3, Capítulo 4 “Distribución y formas de disposición del color”)</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Barbado</w:t>
            </w:r>
            <w:r w:rsidRPr="00E80948">
              <w:rPr>
                <w:rFonts w:cs="Arial"/>
                <w:color w:val="FF0000"/>
              </w:rPr>
              <w:fldChar w:fldCharType="begin"/>
            </w:r>
            <w:r w:rsidRPr="00E80948">
              <w:rPr>
                <w:rFonts w:cs="Arial"/>
              </w:rPr>
              <w:instrText xml:space="preserve"> XE "</w:instrText>
            </w:r>
            <w:r w:rsidRPr="00E80948">
              <w:rPr>
                <w:rFonts w:cs="Arial"/>
                <w:color w:val="FF0000"/>
              </w:rPr>
              <w:instrText>Barbado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Que tiene mechones de pelos largos, a modo de barba.</w:t>
            </w:r>
            <w:r>
              <w:rPr>
                <w:color w:val="000000"/>
              </w:rPr>
              <w:t xml:space="preserve"> Véase “</w:t>
            </w:r>
            <w:r w:rsidRPr="0058053A">
              <w:t>uncínulo</w:t>
            </w:r>
            <w:r>
              <w:t>”</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Barbudo</w:t>
            </w:r>
            <w:r w:rsidRPr="00E80948">
              <w:rPr>
                <w:rFonts w:cs="Arial"/>
                <w:color w:val="FF0000"/>
              </w:rPr>
              <w:fldChar w:fldCharType="begin"/>
            </w:r>
            <w:r w:rsidRPr="00E80948">
              <w:rPr>
                <w:rFonts w:cs="Arial"/>
              </w:rPr>
              <w:instrText xml:space="preserve"> XE "</w:instrText>
            </w:r>
            <w:r w:rsidRPr="00E80948">
              <w:rPr>
                <w:rFonts w:cs="Arial"/>
                <w:color w:val="FF0000"/>
              </w:rPr>
              <w:instrText>Barbudo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Utilícese “barbado”.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Basal</w:t>
            </w:r>
            <w:r w:rsidRPr="00E80948">
              <w:rPr>
                <w:rFonts w:cs="Arial"/>
                <w:color w:val="FF0000"/>
              </w:rPr>
              <w:fldChar w:fldCharType="begin"/>
            </w:r>
            <w:r w:rsidRPr="00E80948">
              <w:rPr>
                <w:rFonts w:cs="Arial"/>
              </w:rPr>
              <w:instrText xml:space="preserve"> XE "</w:instrText>
            </w:r>
            <w:r w:rsidRPr="00E80948">
              <w:rPr>
                <w:rFonts w:cs="Arial"/>
                <w:color w:val="FF0000"/>
              </w:rPr>
              <w:instrText>Basal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Localizado en la base, lo más cerca posible del punto de inserción.  Compárese con “apical”, “distal” y “terminal”.  Sinónimos:  basal, proximal (tendrá que decidirse en cada caso cuál es el término más adecuado).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Base</w:t>
            </w:r>
            <w:r w:rsidRPr="00E80948">
              <w:rPr>
                <w:rFonts w:cs="Arial"/>
                <w:color w:val="FF0000"/>
              </w:rPr>
              <w:fldChar w:fldCharType="begin"/>
            </w:r>
            <w:r w:rsidRPr="00E80948">
              <w:rPr>
                <w:rFonts w:cs="Arial"/>
              </w:rPr>
              <w:instrText xml:space="preserve"> XE "</w:instrText>
            </w:r>
            <w:r w:rsidRPr="00E80948">
              <w:rPr>
                <w:rFonts w:cs="Arial"/>
                <w:color w:val="FF0000"/>
              </w:rPr>
              <w:instrText>Base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 xml:space="preserve">La base (parte proximal) de la parte de una planta es el extremo más cercano al punto de </w:t>
            </w:r>
            <w:r w:rsidRPr="00E80948">
              <w:t>inserción</w:t>
            </w:r>
            <w:r w:rsidRPr="00E80948">
              <w:rPr>
                <w:color w:val="000000"/>
              </w:rPr>
              <w:t>.</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Bicrenado</w:t>
            </w:r>
            <w:r w:rsidRPr="00E80948">
              <w:rPr>
                <w:rFonts w:cs="Arial"/>
                <w:color w:val="FF0000"/>
              </w:rPr>
              <w:fldChar w:fldCharType="begin"/>
            </w:r>
            <w:r w:rsidRPr="00E80948">
              <w:rPr>
                <w:rFonts w:cs="Arial"/>
              </w:rPr>
              <w:instrText xml:space="preserve"> XE "</w:instrText>
            </w:r>
            <w:r w:rsidRPr="00E80948">
              <w:rPr>
                <w:rFonts w:cs="Arial"/>
                <w:color w:val="FF0000"/>
              </w:rPr>
              <w:instrText>Bicrenado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Doblemente crenado;  con nuevos crenados en los dientes redondeados o con mayores y menores crenados de manera alternativa.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Bidentado</w:t>
            </w:r>
            <w:r w:rsidRPr="00E80948">
              <w:rPr>
                <w:rFonts w:cs="Arial"/>
                <w:color w:val="FF0000"/>
              </w:rPr>
              <w:fldChar w:fldCharType="begin"/>
            </w:r>
            <w:r w:rsidRPr="00E80948">
              <w:rPr>
                <w:rFonts w:cs="Arial"/>
              </w:rPr>
              <w:instrText xml:space="preserve"> XE "</w:instrText>
            </w:r>
            <w:r w:rsidRPr="00E80948">
              <w:rPr>
                <w:rFonts w:cs="Arial"/>
                <w:color w:val="FF0000"/>
              </w:rPr>
              <w:instrText>Bidentado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Doblemente dentado;  con nuevos dientecillos en los dientes originales, o con dientes mayores y menores dispuestos en forma alternativa.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Biserrado</w:t>
            </w:r>
            <w:r w:rsidRPr="00E80948">
              <w:rPr>
                <w:rFonts w:cs="Arial"/>
                <w:color w:val="FF0000"/>
              </w:rPr>
              <w:fldChar w:fldCharType="begin"/>
            </w:r>
            <w:r w:rsidRPr="00E80948">
              <w:rPr>
                <w:rFonts w:cs="Arial"/>
              </w:rPr>
              <w:instrText xml:space="preserve"> XE "</w:instrText>
            </w:r>
            <w:r w:rsidRPr="00E80948">
              <w:rPr>
                <w:rFonts w:cs="Arial"/>
                <w:color w:val="FF0000"/>
              </w:rPr>
              <w:instrText>Biserrado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Doblemente serrado;  con nuevos dientecillos en forma de dientes de sierra o con mayores y menores dientecillos serrados en forma alternativa.</w:t>
            </w:r>
          </w:p>
        </w:tc>
      </w:tr>
      <w:tr w:rsidR="009F280F" w:rsidRPr="00E80948" w:rsidTr="00F21A3F">
        <w:trPr>
          <w:cantSplit/>
        </w:trPr>
        <w:tc>
          <w:tcPr>
            <w:tcW w:w="1843" w:type="dxa"/>
            <w:tcBorders>
              <w:bottom w:val="single" w:sz="4" w:space="0" w:color="auto"/>
            </w:tcBorders>
          </w:tcPr>
          <w:p w:rsidR="009F280F" w:rsidRPr="00E80948" w:rsidRDefault="009F280F" w:rsidP="00F21A3F">
            <w:pPr>
              <w:widowControl w:val="0"/>
              <w:jc w:val="left"/>
              <w:rPr>
                <w:rFonts w:cs="Arial"/>
                <w:color w:val="FF0000"/>
              </w:rPr>
            </w:pPr>
            <w:r w:rsidRPr="00E80948">
              <w:rPr>
                <w:rFonts w:cs="Arial"/>
                <w:color w:val="FF0000"/>
              </w:rPr>
              <w:t>Capitado</w:t>
            </w:r>
            <w:r w:rsidRPr="00E80948">
              <w:rPr>
                <w:rFonts w:cs="Arial"/>
                <w:color w:val="FF0000"/>
              </w:rPr>
              <w:fldChar w:fldCharType="begin"/>
            </w:r>
            <w:r w:rsidRPr="00E80948">
              <w:rPr>
                <w:rFonts w:cs="Arial"/>
              </w:rPr>
              <w:instrText xml:space="preserve"> XE "</w:instrText>
            </w:r>
            <w:r w:rsidRPr="00E80948">
              <w:rPr>
                <w:rFonts w:cs="Arial"/>
                <w:color w:val="FF0000"/>
              </w:rPr>
              <w:instrText>Capitado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F21A3F">
            <w:pPr>
              <w:widowControl w:val="0"/>
              <w:rPr>
                <w:color w:val="000000"/>
              </w:rPr>
            </w:pPr>
            <w:r w:rsidRPr="00E80948">
              <w:rPr>
                <w:color w:val="000000"/>
              </w:rPr>
              <w:t xml:space="preserve">Con forma de cabeza;  se refiere a la parte de una planta pediculada que termina en un botón.  Asimismo, se aplica a un tipo de inflorescencia de flores agrupadas (flósculos) que forman un grupo compacto similar a una cabeza, por ejemplo, las </w:t>
            </w:r>
            <w:r w:rsidRPr="00E80948">
              <w:rPr>
                <w:i/>
                <w:color w:val="000000"/>
              </w:rPr>
              <w:t>Asteraceae</w:t>
            </w:r>
            <w:r w:rsidRPr="00E80948">
              <w:rPr>
                <w:color w:val="000000"/>
              </w:rPr>
              <w:t>.</w:t>
            </w:r>
          </w:p>
        </w:tc>
      </w:tr>
      <w:tr w:rsidR="009F280F" w:rsidRPr="00E80948" w:rsidTr="00F21A3F">
        <w:trPr>
          <w:cantSplit/>
        </w:trPr>
        <w:tc>
          <w:tcPr>
            <w:tcW w:w="1843" w:type="dxa"/>
            <w:shd w:val="clear" w:color="auto" w:fill="auto"/>
          </w:tcPr>
          <w:p w:rsidR="009F280F" w:rsidRPr="00E80948" w:rsidRDefault="009F280F" w:rsidP="00F21A3F">
            <w:pPr>
              <w:widowControl w:val="0"/>
              <w:jc w:val="left"/>
              <w:rPr>
                <w:rFonts w:cs="Arial"/>
                <w:color w:val="FF0000"/>
              </w:rPr>
            </w:pPr>
            <w:r w:rsidRPr="00E80948">
              <w:rPr>
                <w:rFonts w:cs="Arial"/>
                <w:color w:val="FF0000"/>
              </w:rPr>
              <w:t>Capítulo (cabezuela)</w:t>
            </w:r>
            <w:r w:rsidRPr="00E80948">
              <w:rPr>
                <w:rFonts w:cs="Arial"/>
                <w:color w:val="FF0000"/>
              </w:rPr>
              <w:fldChar w:fldCharType="begin"/>
            </w:r>
            <w:r w:rsidRPr="00E80948">
              <w:rPr>
                <w:rFonts w:cs="Arial"/>
              </w:rPr>
              <w:instrText xml:space="preserve"> XE "</w:instrText>
            </w:r>
            <w:r w:rsidRPr="00E80948">
              <w:rPr>
                <w:rFonts w:cs="Arial"/>
                <w:color w:val="FF0000"/>
              </w:rPr>
              <w:instrText>Capítulo (cabezuela)</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F21A3F">
            <w:pPr>
              <w:widowControl w:val="0"/>
              <w:rPr>
                <w:color w:val="000000"/>
              </w:rPr>
            </w:pPr>
            <w:r w:rsidRPr="00E80948">
              <w:rPr>
                <w:color w:val="000000"/>
              </w:rPr>
              <w:t xml:space="preserve">El capítulo o cabezuela floral es un racimo muy contraído compuesto de flores sésiles insertadas en un receptáculo común.  El capítulo es característico de las </w:t>
            </w:r>
            <w:r w:rsidRPr="00E80948">
              <w:rPr>
                <w:i/>
                <w:color w:val="000000"/>
              </w:rPr>
              <w:t>Dipsacaceae</w:t>
            </w:r>
            <w:r w:rsidRPr="00E80948">
              <w:rPr>
                <w:color w:val="000000"/>
              </w:rPr>
              <w:t>.</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Carnoso</w:t>
            </w:r>
            <w:r w:rsidRPr="00E80948">
              <w:rPr>
                <w:rFonts w:cs="Arial"/>
                <w:color w:val="FF0000"/>
              </w:rPr>
              <w:fldChar w:fldCharType="begin"/>
            </w:r>
            <w:r w:rsidRPr="00E80948">
              <w:rPr>
                <w:rFonts w:cs="Arial"/>
              </w:rPr>
              <w:instrText xml:space="preserve"> XE "</w:instrText>
            </w:r>
            <w:r w:rsidRPr="00E80948">
              <w:rPr>
                <w:rFonts w:cs="Arial"/>
                <w:color w:val="FF0000"/>
              </w:rPr>
              <w:instrText>Carnoso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Pulposo;  jugoso pero firme, fácil de cortar.</w:t>
            </w:r>
          </w:p>
        </w:tc>
      </w:tr>
      <w:tr w:rsidR="009F280F" w:rsidRPr="00E80948" w:rsidTr="00F21A3F">
        <w:trPr>
          <w:cantSplit/>
        </w:trPr>
        <w:tc>
          <w:tcPr>
            <w:tcW w:w="1843" w:type="dxa"/>
            <w:tcBorders>
              <w:bottom w:val="single" w:sz="4" w:space="0" w:color="auto"/>
            </w:tcBorders>
          </w:tcPr>
          <w:p w:rsidR="009F280F" w:rsidRPr="00E80948" w:rsidRDefault="009F280F" w:rsidP="00F21A3F">
            <w:pPr>
              <w:widowControl w:val="0"/>
              <w:jc w:val="left"/>
              <w:rPr>
                <w:rFonts w:cs="Arial"/>
                <w:color w:val="FF0000"/>
              </w:rPr>
            </w:pPr>
            <w:r w:rsidRPr="00E80948">
              <w:rPr>
                <w:rFonts w:cs="Arial"/>
                <w:color w:val="FF0000"/>
              </w:rPr>
              <w:t>Cartilaginoso</w:t>
            </w:r>
            <w:r w:rsidRPr="00E80948">
              <w:rPr>
                <w:rFonts w:cs="Arial"/>
                <w:color w:val="FF0000"/>
              </w:rPr>
              <w:fldChar w:fldCharType="begin"/>
            </w:r>
            <w:r w:rsidRPr="00E80948">
              <w:rPr>
                <w:rFonts w:cs="Arial"/>
              </w:rPr>
              <w:instrText xml:space="preserve"> XE "</w:instrText>
            </w:r>
            <w:r w:rsidRPr="00E80948">
              <w:rPr>
                <w:rFonts w:cs="Arial"/>
                <w:color w:val="FF0000"/>
              </w:rPr>
              <w:instrText>Cartilaginoso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F21A3F">
            <w:pPr>
              <w:widowControl w:val="0"/>
              <w:rPr>
                <w:color w:val="000000"/>
              </w:rPr>
            </w:pPr>
            <w:r w:rsidRPr="00E80948">
              <w:rPr>
                <w:color w:val="000000"/>
              </w:rPr>
              <w:t>De consistencia firme y dura, como el cartílago.  Compárese con “coriáceo”, que es más flexible.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Caudado</w:t>
            </w:r>
            <w:r w:rsidRPr="00E80948">
              <w:rPr>
                <w:rFonts w:cs="Arial"/>
                <w:color w:val="FF0000"/>
              </w:rPr>
              <w:fldChar w:fldCharType="begin"/>
            </w:r>
            <w:r w:rsidRPr="00E80948">
              <w:rPr>
                <w:rFonts w:cs="Arial"/>
              </w:rPr>
              <w:instrText xml:space="preserve"> XE "</w:instrText>
            </w:r>
            <w:r w:rsidRPr="00E80948">
              <w:rPr>
                <w:rFonts w:cs="Arial"/>
                <w:color w:val="FF0000"/>
              </w:rPr>
              <w:instrText>Caudado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Que lleva un apéndice en forma de cola;  se estrecha en un apéndice largo, estrecho y puntiagudo de naturaleza vascular y laminar.  Se aplica a la parte más distal del ápice (punta).  Compárese con “acuminado”, cuya punta es más corta.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Cerdoso</w:t>
            </w:r>
            <w:r w:rsidRPr="00E80948">
              <w:rPr>
                <w:rFonts w:cs="Arial"/>
                <w:color w:val="FF0000"/>
              </w:rPr>
              <w:fldChar w:fldCharType="begin"/>
            </w:r>
            <w:r w:rsidRPr="00E80948">
              <w:rPr>
                <w:rFonts w:cs="Arial"/>
              </w:rPr>
              <w:instrText xml:space="preserve"> XE "</w:instrText>
            </w:r>
            <w:r w:rsidRPr="00E80948">
              <w:rPr>
                <w:rFonts w:cs="Arial"/>
                <w:color w:val="FF0000"/>
              </w:rPr>
              <w:instrText>Cerdoso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Con tricomas tiesos y fuertes.  Se trata de un término general que incluye el carácter “híspido” (áspero al tacto) y el “setoso” (espinoso al tacto).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Ciatiforme</w:t>
            </w:r>
          </w:p>
          <w:p w:rsidR="009F280F" w:rsidRPr="00E80948" w:rsidRDefault="009F280F" w:rsidP="00F21A3F">
            <w:pPr>
              <w:widowControl w:val="0"/>
              <w:jc w:val="left"/>
              <w:rPr>
                <w:rFonts w:cs="Arial"/>
                <w:color w:val="FF0000"/>
              </w:rPr>
            </w:pPr>
            <w:r w:rsidRPr="00E80948">
              <w:rPr>
                <w:rFonts w:cs="Arial"/>
                <w:color w:val="FF0000"/>
              </w:rPr>
              <w:t>(en forma de copa)</w:t>
            </w:r>
            <w:r w:rsidRPr="00E80948">
              <w:rPr>
                <w:rFonts w:cs="Arial"/>
                <w:color w:val="FF0000"/>
              </w:rPr>
              <w:fldChar w:fldCharType="begin"/>
            </w:r>
            <w:r w:rsidRPr="00E80948">
              <w:rPr>
                <w:rFonts w:cs="Arial"/>
              </w:rPr>
              <w:instrText xml:space="preserve"> XE "</w:instrText>
            </w:r>
            <w:r w:rsidRPr="00E80948">
              <w:rPr>
                <w:rFonts w:cs="Arial"/>
                <w:color w:val="FF0000"/>
              </w:rPr>
              <w:instrText>Ciatiforme (en forma de copa)</w:instrText>
            </w:r>
            <w:r w:rsidRPr="00E80948">
              <w:rPr>
                <w:rFonts w:cs="Arial"/>
              </w:rPr>
              <w:instrText xml:space="preserve"> " </w:instrText>
            </w:r>
            <w:r w:rsidRPr="00E80948">
              <w:rPr>
                <w:rFonts w:cs="Arial"/>
                <w:color w:val="FF0000"/>
              </w:rPr>
              <w:fldChar w:fldCharType="end"/>
            </w:r>
          </w:p>
        </w:tc>
        <w:tc>
          <w:tcPr>
            <w:tcW w:w="8080" w:type="dxa"/>
          </w:tcPr>
          <w:p w:rsidR="009F280F" w:rsidRPr="00E80948" w:rsidRDefault="009F280F" w:rsidP="00F21A3F">
            <w:pPr>
              <w:widowControl w:val="0"/>
            </w:pPr>
            <w:r w:rsidRPr="00E80948">
              <w:t>Con un tubo redondeado en la base y sin divergencia distal.  Compárese con “acampanado”, que presenta divergencia distal, y con “infundibuliforme”, que no es redondeado en la base.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Ciliado</w:t>
            </w:r>
            <w:r w:rsidRPr="00E80948">
              <w:rPr>
                <w:rFonts w:cs="Arial"/>
                <w:color w:val="FF0000"/>
              </w:rPr>
              <w:fldChar w:fldCharType="begin"/>
            </w:r>
            <w:r w:rsidRPr="00E80948">
              <w:rPr>
                <w:rFonts w:cs="Arial"/>
              </w:rPr>
              <w:instrText xml:space="preserve"> XE "</w:instrText>
            </w:r>
            <w:r w:rsidRPr="00E80948">
              <w:rPr>
                <w:rFonts w:cs="Arial"/>
                <w:color w:val="FF0000"/>
              </w:rPr>
              <w:instrText>Ciliado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Que lleva una orla de tricomas delgados (excrecencias de la epidermis) en el margen.  Compárese con “fimbriado”, que no solamente brota de la epidermis sino también de las capas más profundas.</w:t>
            </w:r>
          </w:p>
        </w:tc>
      </w:tr>
      <w:tr w:rsidR="009F280F" w:rsidRPr="00E80948" w:rsidTr="00F21A3F">
        <w:trPr>
          <w:cantSplit/>
        </w:trPr>
        <w:tc>
          <w:tcPr>
            <w:tcW w:w="1843" w:type="dxa"/>
            <w:tcBorders>
              <w:bottom w:val="single" w:sz="4" w:space="0" w:color="auto"/>
            </w:tcBorders>
          </w:tcPr>
          <w:p w:rsidR="009F280F" w:rsidRPr="00E80948" w:rsidRDefault="009F280F" w:rsidP="00F21A3F">
            <w:pPr>
              <w:widowControl w:val="0"/>
              <w:jc w:val="left"/>
              <w:rPr>
                <w:rFonts w:cs="Arial"/>
                <w:color w:val="FF0000"/>
              </w:rPr>
            </w:pPr>
            <w:r w:rsidRPr="00E80948">
              <w:rPr>
                <w:rFonts w:cs="Arial"/>
                <w:color w:val="FF0000"/>
              </w:rPr>
              <w:t>Cilíndrico</w:t>
            </w:r>
            <w:r w:rsidRPr="00E80948">
              <w:rPr>
                <w:rFonts w:cs="Arial"/>
                <w:color w:val="FF0000"/>
              </w:rPr>
              <w:fldChar w:fldCharType="begin"/>
            </w:r>
            <w:r w:rsidRPr="00E80948">
              <w:rPr>
                <w:rFonts w:cs="Arial"/>
              </w:rPr>
              <w:instrText xml:space="preserve"> XE "</w:instrText>
            </w:r>
            <w:r w:rsidRPr="00E80948">
              <w:rPr>
                <w:rFonts w:cs="Arial"/>
                <w:color w:val="FF0000"/>
              </w:rPr>
              <w:instrText>Cilíndrico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F21A3F">
            <w:pPr>
              <w:widowControl w:val="0"/>
            </w:pPr>
            <w:r w:rsidRPr="00E80948">
              <w:t>Sólido, largo y estrecho, de diámetro uniforme, y circular en sección transversal.  Compárese con “tubular”, que es hueco.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Circular</w:t>
            </w:r>
            <w:r w:rsidRPr="00E80948">
              <w:rPr>
                <w:rFonts w:cs="Arial"/>
                <w:color w:val="FF0000"/>
              </w:rPr>
              <w:fldChar w:fldCharType="begin"/>
            </w:r>
            <w:r w:rsidRPr="00E80948">
              <w:rPr>
                <w:rFonts w:cs="Arial"/>
              </w:rPr>
              <w:instrText xml:space="preserve"> XE "</w:instrText>
            </w:r>
            <w:r w:rsidRPr="00E80948">
              <w:rPr>
                <w:rFonts w:cs="Arial"/>
                <w:color w:val="FF0000"/>
              </w:rPr>
              <w:instrText>Circular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Redondo;  cuya relación longitud/anchura, así como la dimensión en todas las direcciones, es 1:1.  Es preferible utilizar el término “circular” a “redondo” y “orbicular” en la UPOV.  Este término forma parte de la serie “elíptica”.  Asimismo, se aplica a la disposición.  Compárese con “redondeado”, que se aplica a parte de un perfil y no a toda la superficie.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Cirriforme</w:t>
            </w:r>
            <w:r w:rsidRPr="00E80948">
              <w:rPr>
                <w:rFonts w:cs="Arial"/>
                <w:color w:val="FF0000"/>
              </w:rPr>
              <w:fldChar w:fldCharType="begin"/>
            </w:r>
            <w:r w:rsidRPr="00E80948">
              <w:rPr>
                <w:rFonts w:cs="Arial"/>
              </w:rPr>
              <w:instrText xml:space="preserve"> XE "</w:instrText>
            </w:r>
            <w:r w:rsidRPr="00E80948">
              <w:rPr>
                <w:rFonts w:cs="Arial"/>
                <w:color w:val="FF0000"/>
              </w:rPr>
              <w:instrText>Cirriforme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Con zarcillo;  que termina en una punta estrecha formando una espiral como continuación del nervio principal.  Se aplica a la parte más distal del ápice (punta) o a otras partes que tienen zarcillos.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Claviforme</w:t>
            </w:r>
            <w:r w:rsidRPr="00E80948">
              <w:rPr>
                <w:rFonts w:cs="Arial"/>
                <w:color w:val="FF0000"/>
              </w:rPr>
              <w:fldChar w:fldCharType="begin"/>
            </w:r>
            <w:r w:rsidRPr="00E80948">
              <w:rPr>
                <w:rFonts w:cs="Arial"/>
              </w:rPr>
              <w:instrText xml:space="preserve"> XE "</w:instrText>
            </w:r>
            <w:r w:rsidRPr="00E80948">
              <w:rPr>
                <w:rFonts w:cs="Arial"/>
                <w:color w:val="FF0000"/>
              </w:rPr>
              <w:instrText>Claviforme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 xml:space="preserve">En forma de porra;  engrosado hacia el ápice partiendo de una base estrechada.  </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Coalescente</w:t>
            </w:r>
            <w:r w:rsidRPr="00E80948">
              <w:rPr>
                <w:rFonts w:cs="Arial"/>
                <w:color w:val="FF0000"/>
              </w:rPr>
              <w:fldChar w:fldCharType="begin"/>
            </w:r>
            <w:r w:rsidRPr="00E80948">
              <w:rPr>
                <w:rFonts w:cs="Arial"/>
              </w:rPr>
              <w:instrText xml:space="preserve"> XE "</w:instrText>
            </w:r>
            <w:r w:rsidRPr="00E80948">
              <w:rPr>
                <w:rFonts w:cs="Arial"/>
                <w:color w:val="FF0000"/>
              </w:rPr>
              <w:instrText>Coalescente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Partes distintas de plantas unidas de forma parcial e irregular.  Compárese con “adherente”, “adnato”, “coherente”, “connado” y “contiguo”.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Coherente</w:t>
            </w:r>
            <w:r w:rsidRPr="00E80948">
              <w:rPr>
                <w:rFonts w:cs="Arial"/>
                <w:color w:val="FF0000"/>
              </w:rPr>
              <w:fldChar w:fldCharType="begin"/>
            </w:r>
            <w:r w:rsidRPr="00E80948">
              <w:rPr>
                <w:rFonts w:cs="Arial"/>
              </w:rPr>
              <w:instrText xml:space="preserve"> XE "</w:instrText>
            </w:r>
            <w:r w:rsidRPr="00E80948">
              <w:rPr>
                <w:rFonts w:cs="Arial"/>
                <w:color w:val="FF0000"/>
              </w:rPr>
              <w:instrText>Coherente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Partes similares de plantas en estrecho contacto, pero no unidas, por ejemplo, anteras en estrecho contacto.  Compárese con “adherente”, “adnato”, “coalescente”, “connado” y “contiguo”.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Colgante</w:t>
            </w:r>
            <w:r w:rsidRPr="00E80948">
              <w:rPr>
                <w:rFonts w:cs="Arial"/>
                <w:color w:val="FF0000"/>
              </w:rPr>
              <w:fldChar w:fldCharType="begin"/>
            </w:r>
            <w:r w:rsidRPr="00E80948">
              <w:rPr>
                <w:rFonts w:cs="Arial"/>
              </w:rPr>
              <w:instrText xml:space="preserve"> XE "</w:instrText>
            </w:r>
            <w:r w:rsidRPr="00E80948">
              <w:rPr>
                <w:rFonts w:cs="Arial"/>
                <w:color w:val="FF0000"/>
              </w:rPr>
              <w:instrText>Colgante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Inclinado hacia abajo.  Compárese con “llorón”, cuya inclinación es más pronunciada, y con “péndulo”, que está suspendido, en lugar de inclinado.  Este término también se utiliza para el hábito de crecimiento.</w:t>
            </w:r>
          </w:p>
        </w:tc>
      </w:tr>
      <w:tr w:rsidR="009F280F" w:rsidRPr="00E80948" w:rsidTr="00F21A3F">
        <w:trPr>
          <w:cantSplit/>
        </w:trPr>
        <w:tc>
          <w:tcPr>
            <w:tcW w:w="1843" w:type="dxa"/>
          </w:tcPr>
          <w:p w:rsidR="009F280F" w:rsidRPr="00E80948" w:rsidRDefault="009F280F" w:rsidP="00F21A3F">
            <w:pPr>
              <w:spacing w:before="40" w:after="40"/>
              <w:jc w:val="left"/>
              <w:rPr>
                <w:rFonts w:cs="Arial"/>
                <w:color w:val="FF0000"/>
              </w:rPr>
            </w:pPr>
            <w:r w:rsidRPr="00E80948">
              <w:rPr>
                <w:rFonts w:cs="Arial"/>
                <w:color w:val="FF0000"/>
              </w:rPr>
              <w:t>Color de fondo</w:t>
            </w:r>
            <w:r w:rsidRPr="00E80948">
              <w:rPr>
                <w:rFonts w:cs="Arial"/>
                <w:color w:val="FF0000"/>
              </w:rPr>
              <w:fldChar w:fldCharType="begin"/>
            </w:r>
            <w:r w:rsidRPr="00E80948">
              <w:rPr>
                <w:rFonts w:cs="Arial"/>
              </w:rPr>
              <w:instrText xml:space="preserve"> XE "</w:instrText>
            </w:r>
            <w:r w:rsidRPr="00E80948">
              <w:rPr>
                <w:rFonts w:cs="Arial"/>
                <w:color w:val="FF0000"/>
              </w:rPr>
              <w:instrText>Color de fondo</w:instrText>
            </w:r>
            <w:r w:rsidRPr="00E80948">
              <w:rPr>
                <w:rFonts w:cs="Arial"/>
              </w:rPr>
              <w:instrText xml:space="preserve">" </w:instrText>
            </w:r>
            <w:r w:rsidRPr="00E80948">
              <w:rPr>
                <w:rFonts w:cs="Arial"/>
                <w:color w:val="FF0000"/>
              </w:rPr>
              <w:fldChar w:fldCharType="end"/>
            </w:r>
          </w:p>
        </w:tc>
        <w:tc>
          <w:tcPr>
            <w:tcW w:w="8080" w:type="dxa"/>
            <w:vAlign w:val="center"/>
          </w:tcPr>
          <w:p w:rsidR="009F280F" w:rsidRPr="00E80948" w:rsidRDefault="009F280F" w:rsidP="00F21A3F">
            <w:r w:rsidRPr="00E80948">
              <w:t>Si un órgano posee dos capas de tejido con pigmentación y una de ellas cubre la otra, los colores de las dos capas pueden describirse como color de fondo y color superficial.  El término “color de fondo” se puede utilizar de distintas maneras:</w:t>
            </w:r>
          </w:p>
          <w:p w:rsidR="009F280F" w:rsidRPr="00E80948" w:rsidRDefault="009F280F" w:rsidP="00F21A3F">
            <w:pPr>
              <w:ind w:left="459" w:hanging="459"/>
            </w:pPr>
            <w:r w:rsidRPr="00E80948">
              <w:t>i)</w:t>
            </w:r>
            <w:r w:rsidRPr="00E80948">
              <w:tab/>
              <w:t>El color de fondo es el primer color que aparece cronológicamente durante el desarrollo de la parte de la planta.  Con el tiempo, pueden aparecer otros colores en forma de motas o manchas o en forma de pátina.</w:t>
            </w:r>
          </w:p>
          <w:p w:rsidR="009F280F" w:rsidRPr="00E80948" w:rsidRDefault="009F280F" w:rsidP="00F21A3F">
            <w:pPr>
              <w:ind w:left="459" w:hanging="459"/>
            </w:pPr>
            <w:r w:rsidRPr="00E80948">
              <w:t>ii)</w:t>
            </w:r>
            <w:r w:rsidRPr="00E80948">
              <w:tab/>
              <w:t>El color de fondo es el que presenta una distribución continua por toda la superficie de la parte de la planta.</w:t>
            </w:r>
          </w:p>
          <w:p w:rsidR="009F280F" w:rsidRPr="00E80948" w:rsidRDefault="009F280F" w:rsidP="00F21A3F">
            <w:r w:rsidRPr="00E80948">
              <w:t xml:space="preserve">El color de fondo no siempre es el que ocupa la mayor superficie de la parte de la planta en cuestión.  En el caso de órganos que poseen dos capas de tejido con pigmentación y una de ellas cubre la otra en la cara superior del órgano, puede ser conveniente determinar el color de fondo mediante la observación del color principal de la cara inferior del órgano (véase el ejemplo de </w:t>
            </w:r>
            <w:r w:rsidRPr="00E80948">
              <w:rPr>
                <w:i/>
              </w:rPr>
              <w:t>Phalaenopsis</w:t>
            </w:r>
            <w:r w:rsidRPr="00E80948">
              <w:t xml:space="preserve"> en la Sección 2, Subsección 3, Capítulo 3.2).</w:t>
            </w:r>
          </w:p>
        </w:tc>
      </w:tr>
      <w:tr w:rsidR="009F280F" w:rsidRPr="00E80948" w:rsidTr="00F21A3F">
        <w:trPr>
          <w:cantSplit/>
        </w:trPr>
        <w:tc>
          <w:tcPr>
            <w:tcW w:w="1843" w:type="dxa"/>
          </w:tcPr>
          <w:p w:rsidR="009F280F" w:rsidRPr="00E80948" w:rsidRDefault="009F280F" w:rsidP="00F21A3F">
            <w:pPr>
              <w:spacing w:before="40" w:after="40"/>
              <w:jc w:val="left"/>
              <w:rPr>
                <w:rFonts w:cs="Arial"/>
                <w:color w:val="FF0000"/>
              </w:rPr>
            </w:pPr>
            <w:r w:rsidRPr="00E80948">
              <w:rPr>
                <w:rFonts w:cs="Arial"/>
                <w:color w:val="FF0000"/>
              </w:rPr>
              <w:t>Color principal</w:t>
            </w:r>
            <w:r w:rsidRPr="00E80948">
              <w:rPr>
                <w:rFonts w:cs="Arial"/>
                <w:color w:val="FF0000"/>
              </w:rPr>
              <w:fldChar w:fldCharType="begin"/>
            </w:r>
            <w:r w:rsidRPr="00E80948">
              <w:rPr>
                <w:rFonts w:cs="Arial"/>
              </w:rPr>
              <w:instrText xml:space="preserve"> XE "</w:instrText>
            </w:r>
            <w:r w:rsidRPr="00E80948">
              <w:rPr>
                <w:rFonts w:cs="Arial"/>
                <w:color w:val="FF0000"/>
              </w:rPr>
              <w:instrText>Color principal</w:instrText>
            </w:r>
            <w:r w:rsidRPr="00E80948">
              <w:rPr>
                <w:rFonts w:cs="Arial"/>
              </w:rPr>
              <w:instrText xml:space="preserve">" </w:instrText>
            </w:r>
            <w:r w:rsidRPr="00E80948">
              <w:rPr>
                <w:rFonts w:cs="Arial"/>
                <w:color w:val="FF0000"/>
              </w:rPr>
              <w:fldChar w:fldCharType="end"/>
            </w:r>
          </w:p>
        </w:tc>
        <w:tc>
          <w:tcPr>
            <w:tcW w:w="8080" w:type="dxa"/>
            <w:vAlign w:val="center"/>
          </w:tcPr>
          <w:p w:rsidR="009F280F" w:rsidRPr="00E80948" w:rsidRDefault="009F280F" w:rsidP="00F21A3F">
            <w:r w:rsidRPr="00E80948">
              <w:t>El color principal es el que ocupa la mayor superficie.  En los casos en que la superficie que ocupa el color principal y la que ocupa el color secundario sean tan semejantes que no se pueda determinar con seguridad cuál es mayor, [el color más oscuro] / [el color… [ubicación]…] se considerará el color principal.</w:t>
            </w:r>
          </w:p>
        </w:tc>
      </w:tr>
      <w:tr w:rsidR="009F280F" w:rsidRPr="00E80948" w:rsidTr="00F21A3F">
        <w:trPr>
          <w:cantSplit/>
        </w:trPr>
        <w:tc>
          <w:tcPr>
            <w:tcW w:w="1843" w:type="dxa"/>
          </w:tcPr>
          <w:p w:rsidR="009F280F" w:rsidRPr="00E80948" w:rsidRDefault="009F280F" w:rsidP="00F21A3F">
            <w:pPr>
              <w:spacing w:before="40" w:after="40"/>
              <w:jc w:val="left"/>
              <w:rPr>
                <w:rFonts w:cs="Arial"/>
                <w:color w:val="FF0000"/>
              </w:rPr>
            </w:pPr>
            <w:r w:rsidRPr="00E80948">
              <w:rPr>
                <w:rFonts w:cs="Arial"/>
                <w:color w:val="FF0000"/>
              </w:rPr>
              <w:t>Color secundario</w:t>
            </w:r>
            <w:r w:rsidRPr="00E80948">
              <w:rPr>
                <w:rFonts w:cs="Arial"/>
                <w:color w:val="FF0000"/>
              </w:rPr>
              <w:fldChar w:fldCharType="begin"/>
            </w:r>
            <w:r w:rsidRPr="00E80948">
              <w:rPr>
                <w:rFonts w:cs="Arial"/>
              </w:rPr>
              <w:instrText xml:space="preserve"> XE "</w:instrText>
            </w:r>
            <w:r w:rsidRPr="00E80948">
              <w:rPr>
                <w:rFonts w:cs="Arial"/>
                <w:color w:val="FF0000"/>
              </w:rPr>
              <w:instrText>Color secundario</w:instrText>
            </w:r>
            <w:r w:rsidRPr="00E80948">
              <w:rPr>
                <w:rFonts w:cs="Arial"/>
              </w:rPr>
              <w:instrText xml:space="preserve">" </w:instrText>
            </w:r>
            <w:r w:rsidRPr="00E80948">
              <w:rPr>
                <w:rFonts w:cs="Arial"/>
                <w:color w:val="FF0000"/>
              </w:rPr>
              <w:fldChar w:fldCharType="end"/>
            </w:r>
          </w:p>
        </w:tc>
        <w:tc>
          <w:tcPr>
            <w:tcW w:w="8080" w:type="dxa"/>
            <w:vAlign w:val="center"/>
          </w:tcPr>
          <w:p w:rsidR="009F280F" w:rsidRPr="00E80948" w:rsidRDefault="009F280F" w:rsidP="00F21A3F">
            <w:r w:rsidRPr="00E80948">
              <w:t>El color principal es el que ocupa la superficie más grande, el color secundario es el que ocupa la segunda superficie más grande, y así sucesivamente.</w:t>
            </w:r>
          </w:p>
          <w:p w:rsidR="009F280F" w:rsidRPr="00E80948" w:rsidRDefault="009F280F" w:rsidP="00F21A3F">
            <w:r w:rsidRPr="00E80948">
              <w:t>En los casos en que la superficie que ocupa el color principal y la que ocupa el color secundario sean tan semejantes que no se pueda determinar con seguridad cuál es mayor, [el color más oscuro] / [el color...[ubicación]…] se considerará el color principal.</w:t>
            </w:r>
          </w:p>
        </w:tc>
      </w:tr>
      <w:tr w:rsidR="009F280F" w:rsidRPr="00E80948" w:rsidTr="00F21A3F">
        <w:trPr>
          <w:cantSplit/>
        </w:trPr>
        <w:tc>
          <w:tcPr>
            <w:tcW w:w="1843" w:type="dxa"/>
          </w:tcPr>
          <w:p w:rsidR="009F280F" w:rsidRPr="00E80948" w:rsidRDefault="009F280F" w:rsidP="00F21A3F">
            <w:pPr>
              <w:spacing w:before="40" w:after="40"/>
              <w:jc w:val="left"/>
              <w:rPr>
                <w:rFonts w:cs="Arial"/>
                <w:color w:val="FF0000"/>
              </w:rPr>
            </w:pPr>
            <w:r w:rsidRPr="00E80948">
              <w:rPr>
                <w:rFonts w:cs="Arial"/>
                <w:color w:val="FF0000"/>
              </w:rPr>
              <w:t>Color superficial</w:t>
            </w:r>
            <w:r w:rsidRPr="00E80948">
              <w:rPr>
                <w:rFonts w:cs="Arial"/>
                <w:color w:val="FF0000"/>
              </w:rPr>
              <w:fldChar w:fldCharType="begin"/>
            </w:r>
            <w:r w:rsidRPr="00E80948">
              <w:rPr>
                <w:rFonts w:cs="Arial"/>
              </w:rPr>
              <w:instrText xml:space="preserve"> XE "</w:instrText>
            </w:r>
            <w:r w:rsidRPr="00E80948">
              <w:rPr>
                <w:rFonts w:cs="Arial"/>
                <w:color w:val="FF0000"/>
              </w:rPr>
              <w:instrText>Color superficial</w:instrText>
            </w:r>
            <w:r w:rsidRPr="00E80948">
              <w:rPr>
                <w:rFonts w:cs="Arial"/>
              </w:rPr>
              <w:instrText xml:space="preserve">" </w:instrText>
            </w:r>
            <w:r w:rsidRPr="00E80948">
              <w:rPr>
                <w:rFonts w:cs="Arial"/>
                <w:color w:val="FF0000"/>
              </w:rPr>
              <w:fldChar w:fldCharType="end"/>
            </w:r>
          </w:p>
        </w:tc>
        <w:tc>
          <w:tcPr>
            <w:tcW w:w="8080" w:type="dxa"/>
            <w:vAlign w:val="center"/>
          </w:tcPr>
          <w:p w:rsidR="009F280F" w:rsidRPr="00E80948" w:rsidRDefault="009F280F" w:rsidP="00F21A3F">
            <w:r w:rsidRPr="00E80948">
              <w:t>Cuando una parte de una planta presenta un color de fondo por encima del cual, con el tiempo, se desarrolla un segundo color a modo de pátina, dicha pátina constituye el color superficial.  El color superficial no siempre es el que ocupa la menor superficie de la parte de la planta en cuestión.</w:t>
            </w:r>
          </w:p>
        </w:tc>
      </w:tr>
      <w:tr w:rsidR="009F280F" w:rsidRPr="00E80948" w:rsidTr="00F21A3F">
        <w:trPr>
          <w:cantSplit/>
        </w:trPr>
        <w:tc>
          <w:tcPr>
            <w:tcW w:w="1843" w:type="dxa"/>
          </w:tcPr>
          <w:p w:rsidR="009F280F" w:rsidRPr="00E80948" w:rsidRDefault="009F280F" w:rsidP="00F21A3F">
            <w:pPr>
              <w:spacing w:before="40" w:after="40"/>
              <w:jc w:val="left"/>
              <w:rPr>
                <w:rFonts w:cs="Arial"/>
                <w:color w:val="FF0000"/>
              </w:rPr>
            </w:pPr>
            <w:r w:rsidRPr="00E80948">
              <w:rPr>
                <w:rFonts w:cs="Arial"/>
                <w:color w:val="FF0000"/>
              </w:rPr>
              <w:t>Color</w:t>
            </w:r>
            <w:r w:rsidRPr="00E80948">
              <w:rPr>
                <w:rFonts w:cs="Arial"/>
              </w:rPr>
              <w:fldChar w:fldCharType="begin"/>
            </w:r>
            <w:r w:rsidRPr="00E80948">
              <w:rPr>
                <w:rFonts w:cs="Arial"/>
              </w:rPr>
              <w:instrText xml:space="preserve"> XE "</w:instrText>
            </w:r>
            <w:r w:rsidRPr="00E80948">
              <w:rPr>
                <w:rFonts w:cs="Arial"/>
                <w:color w:val="FF0000"/>
              </w:rPr>
              <w:instrText>Color</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r w:rsidRPr="00E80948">
              <w:t>El color es complejo y puede definirse en función de tres elementos principales: el TONO (mediante el cual se distinguen los diferentes colores), la SATURACIÓN (el elemento que indica la pureza del color o su contenido de gris) y la INTENSIDAD (el elemento que indica la cantidad total de luz reflejada por el color, la forma en que éste es percibido por el ojo en la escala de claro a oscuro).</w:t>
            </w:r>
          </w:p>
          <w:p w:rsidR="009F280F" w:rsidRPr="00E80948" w:rsidRDefault="009F280F" w:rsidP="00F21A3F">
            <w:pPr>
              <w:outlineLvl w:val="0"/>
              <w:rPr>
                <w:rFonts w:cs="Arial"/>
              </w:rPr>
            </w:pPr>
            <w:r w:rsidRPr="00E80948">
              <w:t>La práctica habitual para describir colores de plantas en las directrices de examen consiste en observar uno o más de los tres elementos del color, por separado o conjuntamente.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Columnar</w:t>
            </w:r>
            <w:r w:rsidRPr="00E80948">
              <w:rPr>
                <w:rFonts w:cs="Arial"/>
                <w:color w:val="FF0000"/>
              </w:rPr>
              <w:fldChar w:fldCharType="begin"/>
            </w:r>
            <w:r w:rsidRPr="00E80948">
              <w:rPr>
                <w:rFonts w:cs="Arial"/>
              </w:rPr>
              <w:instrText xml:space="preserve"> XE "</w:instrText>
            </w:r>
            <w:r w:rsidRPr="00E80948">
              <w:rPr>
                <w:rFonts w:cs="Arial"/>
                <w:color w:val="FF0000"/>
              </w:rPr>
              <w:instrText>Columnar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Erecto, con un tallo principal dominante y las ramas sin desarrollar.  Compárese con “fastigiado”, cuyas ramas están desarrolladas.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Comprimido</w:t>
            </w:r>
            <w:r w:rsidRPr="00E80948">
              <w:rPr>
                <w:rFonts w:cs="Arial"/>
                <w:color w:val="FF0000"/>
              </w:rPr>
              <w:fldChar w:fldCharType="begin"/>
            </w:r>
            <w:r w:rsidRPr="00E80948">
              <w:rPr>
                <w:rFonts w:cs="Arial"/>
              </w:rPr>
              <w:instrText xml:space="preserve"> XE "</w:instrText>
            </w:r>
            <w:r w:rsidRPr="00E80948">
              <w:rPr>
                <w:rFonts w:cs="Arial"/>
                <w:color w:val="FF0000"/>
              </w:rPr>
              <w:instrText>Comprimido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Aplanado lateralmente o en forma longitudinal.  Compárese con “deprimido”.</w:t>
            </w:r>
          </w:p>
        </w:tc>
      </w:tr>
      <w:tr w:rsidR="009F280F" w:rsidRPr="00E80948" w:rsidTr="00F21A3F">
        <w:trPr>
          <w:cantSplit/>
        </w:trPr>
        <w:tc>
          <w:tcPr>
            <w:tcW w:w="1843" w:type="dxa"/>
            <w:tcBorders>
              <w:bottom w:val="single" w:sz="4" w:space="0" w:color="auto"/>
            </w:tcBorders>
          </w:tcPr>
          <w:p w:rsidR="009F280F" w:rsidRPr="00E80948" w:rsidRDefault="009F280F" w:rsidP="00F21A3F">
            <w:pPr>
              <w:widowControl w:val="0"/>
              <w:jc w:val="left"/>
              <w:rPr>
                <w:rFonts w:cs="Arial"/>
                <w:color w:val="FF0000"/>
              </w:rPr>
            </w:pPr>
            <w:r w:rsidRPr="00E80948">
              <w:rPr>
                <w:rFonts w:cs="Arial"/>
                <w:color w:val="FF0000"/>
              </w:rPr>
              <w:t>Con pinchos</w:t>
            </w:r>
            <w:r w:rsidRPr="00E80948">
              <w:rPr>
                <w:rFonts w:cs="Arial"/>
                <w:color w:val="FF0000"/>
              </w:rPr>
              <w:fldChar w:fldCharType="begin"/>
            </w:r>
            <w:r w:rsidRPr="00E80948">
              <w:rPr>
                <w:rFonts w:cs="Arial"/>
              </w:rPr>
              <w:instrText xml:space="preserve"> XE "</w:instrText>
            </w:r>
            <w:r w:rsidRPr="00E80948">
              <w:rPr>
                <w:rFonts w:cs="Arial"/>
                <w:color w:val="FF0000"/>
              </w:rPr>
              <w:instrText>Con pinchos</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F21A3F">
            <w:pPr>
              <w:pStyle w:val="BodyText"/>
              <w:widowControl w:val="0"/>
            </w:pPr>
            <w:r w:rsidRPr="00E80948">
              <w:t>Véase “espinoso”.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Con protuberancias irregulares</w:t>
            </w:r>
            <w:r w:rsidRPr="00E80948">
              <w:rPr>
                <w:rFonts w:cs="Arial"/>
                <w:color w:val="FF0000"/>
              </w:rPr>
              <w:fldChar w:fldCharType="begin"/>
            </w:r>
            <w:r w:rsidRPr="00E80948">
              <w:rPr>
                <w:rFonts w:cs="Arial"/>
              </w:rPr>
              <w:instrText xml:space="preserve"> XE "</w:instrText>
            </w:r>
            <w:r w:rsidRPr="00E80948">
              <w:rPr>
                <w:rFonts w:cs="Arial"/>
                <w:color w:val="FF0000"/>
              </w:rPr>
              <w:instrText>Con protuberancias irregulares</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Término general que se aplica a las superficies que tienen protuberancias o engrosamientos.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Cóncavo</w:t>
            </w:r>
            <w:r w:rsidRPr="00E80948">
              <w:rPr>
                <w:rFonts w:cs="Arial"/>
                <w:color w:val="FF0000"/>
              </w:rPr>
              <w:fldChar w:fldCharType="begin"/>
            </w:r>
            <w:r w:rsidRPr="00E80948">
              <w:rPr>
                <w:rFonts w:cs="Arial"/>
              </w:rPr>
              <w:instrText xml:space="preserve"> XE "</w:instrText>
            </w:r>
            <w:r w:rsidRPr="00E80948">
              <w:rPr>
                <w:rFonts w:cs="Arial"/>
                <w:color w:val="FF0000"/>
              </w:rPr>
              <w:instrText>Cóncavo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Hueco;  curvado hacia el interior.</w:t>
            </w:r>
          </w:p>
        </w:tc>
      </w:tr>
      <w:tr w:rsidR="009F280F" w:rsidRPr="00E80948" w:rsidTr="00F21A3F">
        <w:trPr>
          <w:cantSplit/>
        </w:trPr>
        <w:tc>
          <w:tcPr>
            <w:tcW w:w="1843" w:type="dxa"/>
          </w:tcPr>
          <w:p w:rsidR="009F280F" w:rsidRPr="00E80948" w:rsidRDefault="009F280F" w:rsidP="00F21A3F">
            <w:pPr>
              <w:widowControl w:val="0"/>
              <w:jc w:val="left"/>
              <w:rPr>
                <w:rFonts w:cs="Arial"/>
                <w:b/>
                <w:color w:val="FF0000"/>
              </w:rPr>
            </w:pPr>
            <w:r w:rsidRPr="00E80948">
              <w:rPr>
                <w:rFonts w:cs="Arial"/>
                <w:color w:val="FF0000"/>
              </w:rPr>
              <w:t>Cónico</w:t>
            </w:r>
            <w:r w:rsidRPr="00E80948">
              <w:rPr>
                <w:rFonts w:cs="Arial"/>
                <w:color w:val="FF0000"/>
              </w:rPr>
              <w:fldChar w:fldCharType="begin"/>
            </w:r>
            <w:r w:rsidRPr="00E80948">
              <w:rPr>
                <w:rFonts w:cs="Arial"/>
              </w:rPr>
              <w:instrText xml:space="preserve"> XE "</w:instrText>
            </w:r>
            <w:r w:rsidRPr="00E80948">
              <w:rPr>
                <w:rFonts w:cs="Arial"/>
                <w:color w:val="FF0000"/>
              </w:rPr>
              <w:instrText>Cónico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forma de cono;  estrechado proporcionalmente desde una base circular hasta un ápice agudo.  En la serie cónica figura asimismo el carácter “deltoide”, con una relación longitud/diámetro más específica.  Compárese con “triangular”, que se aplica a la forma bidimensional, y con “obcónico”, que se estrecha hacia la base.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Connado</w:t>
            </w:r>
            <w:r w:rsidRPr="00E80948">
              <w:rPr>
                <w:rFonts w:cs="Arial"/>
                <w:color w:val="FF0000"/>
              </w:rPr>
              <w:fldChar w:fldCharType="begin"/>
            </w:r>
            <w:r w:rsidRPr="00E80948">
              <w:rPr>
                <w:rFonts w:cs="Arial"/>
              </w:rPr>
              <w:instrText xml:space="preserve"> XE "</w:instrText>
            </w:r>
            <w:r w:rsidRPr="00E80948">
              <w:rPr>
                <w:rFonts w:cs="Arial"/>
                <w:color w:val="FF0000"/>
              </w:rPr>
              <w:instrText>Connado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Partes similares fusionadas desde el punto de vista histológico, por ejemplo, filamentos estaminales fusionados en un tubo.  Compárese con “adherente”, “adnato, “coalescente”, “coherente” y “contiguo”.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Connivente</w:t>
            </w:r>
            <w:r w:rsidRPr="00E80948">
              <w:rPr>
                <w:rFonts w:cs="Arial"/>
                <w:color w:val="FF0000"/>
              </w:rPr>
              <w:fldChar w:fldCharType="begin"/>
            </w:r>
            <w:r w:rsidRPr="00E80948">
              <w:rPr>
                <w:rFonts w:cs="Arial"/>
              </w:rPr>
              <w:instrText xml:space="preserve"> XE "</w:instrText>
            </w:r>
            <w:r w:rsidRPr="00E80948">
              <w:rPr>
                <w:rFonts w:cs="Arial"/>
                <w:color w:val="FF0000"/>
              </w:rPr>
              <w:instrText>Connivente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Que converge pero no se fusiona, por ejemplo, estambres con anteras que se tocan.</w:t>
            </w:r>
          </w:p>
        </w:tc>
      </w:tr>
      <w:tr w:rsidR="009F280F" w:rsidRPr="00E80948" w:rsidTr="00F21A3F">
        <w:trPr>
          <w:cantSplit/>
        </w:trPr>
        <w:tc>
          <w:tcPr>
            <w:tcW w:w="1843" w:type="dxa"/>
          </w:tcPr>
          <w:p w:rsidR="009F280F" w:rsidRPr="00E80948" w:rsidRDefault="009F280F" w:rsidP="00F21A3F">
            <w:pPr>
              <w:spacing w:before="40" w:after="40"/>
              <w:jc w:val="left"/>
              <w:rPr>
                <w:rFonts w:cs="Arial"/>
                <w:color w:val="FF0000"/>
              </w:rPr>
            </w:pPr>
            <w:r w:rsidRPr="00E80948">
              <w:rPr>
                <w:rFonts w:cs="Arial"/>
                <w:color w:val="FF0000"/>
              </w:rPr>
              <w:t>Conspicuo</w:t>
            </w:r>
            <w:r w:rsidRPr="00E80948">
              <w:rPr>
                <w:rFonts w:cs="Arial"/>
              </w:rPr>
              <w:fldChar w:fldCharType="begin"/>
            </w:r>
            <w:r w:rsidRPr="00E80948">
              <w:rPr>
                <w:rFonts w:cs="Arial"/>
              </w:rPr>
              <w:instrText xml:space="preserve"> XE "</w:instrText>
            </w:r>
            <w:r w:rsidRPr="00E80948">
              <w:rPr>
                <w:rFonts w:cs="Arial"/>
                <w:snapToGrid w:val="0"/>
                <w:color w:val="FF0000"/>
              </w:rPr>
              <w:instrText>Conspicuo</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r w:rsidRPr="00E80948">
              <w:t>Claramente visible, evidente.</w:t>
            </w:r>
          </w:p>
          <w:p w:rsidR="009F280F" w:rsidRPr="00E80948" w:rsidRDefault="009F280F" w:rsidP="00F21A3F">
            <w:r w:rsidRPr="00E80948">
              <w:t>(véase “Visibilidad”)</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Contiguo</w:t>
            </w:r>
            <w:r w:rsidRPr="00E80948">
              <w:rPr>
                <w:rFonts w:cs="Arial"/>
                <w:color w:val="FF0000"/>
              </w:rPr>
              <w:fldChar w:fldCharType="begin"/>
            </w:r>
            <w:r w:rsidRPr="00E80948">
              <w:rPr>
                <w:rFonts w:cs="Arial"/>
              </w:rPr>
              <w:instrText xml:space="preserve"> XE "</w:instrText>
            </w:r>
            <w:r w:rsidRPr="00E80948">
              <w:rPr>
                <w:rFonts w:cs="Arial"/>
                <w:color w:val="FF0000"/>
              </w:rPr>
              <w:instrText>Contiguo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Que se toca pero sin fusionarse.  Distinto de “adnato”, “connado”, “adherente” o “cohesivo”.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Continuo</w:t>
            </w:r>
            <w:r w:rsidRPr="00E80948">
              <w:rPr>
                <w:rFonts w:cs="Arial"/>
                <w:color w:val="FF0000"/>
              </w:rPr>
              <w:fldChar w:fldCharType="begin"/>
            </w:r>
            <w:r w:rsidRPr="00E80948">
              <w:rPr>
                <w:rFonts w:cs="Arial"/>
              </w:rPr>
              <w:instrText xml:space="preserve"> XE "</w:instrText>
            </w:r>
            <w:r w:rsidRPr="00E80948">
              <w:rPr>
                <w:rFonts w:cs="Arial"/>
                <w:color w:val="FF0000"/>
              </w:rPr>
              <w:instrText>Continuo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disposición ininterrumpida.  Compárese con “interrumpido”.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Convexo</w:t>
            </w:r>
            <w:r w:rsidRPr="00E80948">
              <w:rPr>
                <w:rFonts w:cs="Arial"/>
                <w:color w:val="FF0000"/>
              </w:rPr>
              <w:fldChar w:fldCharType="begin"/>
            </w:r>
            <w:r w:rsidRPr="00E80948">
              <w:rPr>
                <w:rFonts w:cs="Arial"/>
              </w:rPr>
              <w:instrText xml:space="preserve"> XE "</w:instrText>
            </w:r>
            <w:r w:rsidRPr="00E80948">
              <w:rPr>
                <w:rFonts w:cs="Arial"/>
                <w:color w:val="FF0000"/>
              </w:rPr>
              <w:instrText>Convexo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Redondeado y curvado hacia el exterior.</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Convoluto</w:t>
            </w:r>
            <w:r w:rsidRPr="00E80948">
              <w:rPr>
                <w:rFonts w:cs="Arial"/>
                <w:color w:val="FF0000"/>
              </w:rPr>
              <w:fldChar w:fldCharType="begin"/>
            </w:r>
            <w:r w:rsidRPr="00E80948">
              <w:rPr>
                <w:rFonts w:cs="Arial"/>
              </w:rPr>
              <w:instrText xml:space="preserve"> XE "</w:instrText>
            </w:r>
            <w:r w:rsidRPr="00E80948">
              <w:rPr>
                <w:rFonts w:cs="Arial"/>
                <w:color w:val="FF0000"/>
              </w:rPr>
              <w:instrText>Convoluto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Arrollado longitudinalmente con las partes de la planta solapadas, como los pétalos en la yema.</w:t>
            </w:r>
          </w:p>
        </w:tc>
      </w:tr>
      <w:tr w:rsidR="009F280F" w:rsidRPr="00E80948" w:rsidTr="00F21A3F">
        <w:trPr>
          <w:cantSplit/>
        </w:trPr>
        <w:tc>
          <w:tcPr>
            <w:tcW w:w="1843" w:type="dxa"/>
          </w:tcPr>
          <w:p w:rsidR="009F280F" w:rsidRPr="00E80948" w:rsidRDefault="009F280F" w:rsidP="00F21A3F">
            <w:pPr>
              <w:widowControl w:val="0"/>
              <w:jc w:val="left"/>
              <w:rPr>
                <w:rFonts w:cs="Arial"/>
                <w:b/>
                <w:color w:val="FF0000"/>
              </w:rPr>
            </w:pPr>
            <w:r w:rsidRPr="00E80948">
              <w:rPr>
                <w:rFonts w:cs="Arial"/>
                <w:color w:val="FF0000"/>
              </w:rPr>
              <w:t>Cordado</w:t>
            </w:r>
            <w:r w:rsidRPr="00E80948">
              <w:rPr>
                <w:rFonts w:cs="Arial"/>
                <w:color w:val="FF0000"/>
              </w:rPr>
              <w:fldChar w:fldCharType="begin"/>
            </w:r>
            <w:r w:rsidRPr="00E80948">
              <w:rPr>
                <w:rFonts w:cs="Arial"/>
              </w:rPr>
              <w:instrText xml:space="preserve"> XE "</w:instrText>
            </w:r>
            <w:r w:rsidRPr="00E80948">
              <w:rPr>
                <w:rFonts w:cs="Arial"/>
                <w:color w:val="FF0000"/>
              </w:rPr>
              <w:instrText>Cordado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forma de corazón;  con un seno profundo dividido por dos lóbulos iguales y redondeados en la base.  Compárese con “obcordado”, cuyo seno se halla en el ápice, y con “cordiforme”, que se aplica a caracteres de la totalidad de la superficie.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Cordiforme</w:t>
            </w:r>
            <w:r w:rsidRPr="00E80948">
              <w:rPr>
                <w:rFonts w:cs="Arial"/>
                <w:color w:val="FF0000"/>
              </w:rPr>
              <w:fldChar w:fldCharType="begin"/>
            </w:r>
            <w:r w:rsidRPr="00E80948">
              <w:rPr>
                <w:rFonts w:cs="Arial"/>
              </w:rPr>
              <w:instrText xml:space="preserve"> XE "</w:instrText>
            </w:r>
            <w:r w:rsidRPr="00E80948">
              <w:rPr>
                <w:rFonts w:cs="Arial"/>
                <w:color w:val="FF0000"/>
              </w:rPr>
              <w:instrText>Cordiforme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forma de corazón;  con un seno profundo dividido por dos lóbulos iguales y redondeados en la base y estrechados hacia el ápice de manera bastante recta.  Compárese con “cordado”, que se aplica a la base, y con “obcordado” que es más ancho hacia el ápice.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Coriáceo</w:t>
            </w:r>
            <w:r w:rsidRPr="00E80948">
              <w:rPr>
                <w:rFonts w:cs="Arial"/>
                <w:color w:val="FF0000"/>
              </w:rPr>
              <w:fldChar w:fldCharType="begin"/>
            </w:r>
            <w:r w:rsidRPr="00E80948">
              <w:rPr>
                <w:rFonts w:cs="Arial"/>
              </w:rPr>
              <w:instrText xml:space="preserve"> XE "</w:instrText>
            </w:r>
            <w:r w:rsidRPr="00E80948">
              <w:rPr>
                <w:rFonts w:cs="Arial"/>
                <w:color w:val="FF0000"/>
              </w:rPr>
              <w:instrText>Coriáceo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De consistencia como el cuero;  grueso, resistente y flexible.  Compárese con “cartilaginoso”, que es más firme.</w:t>
            </w:r>
          </w:p>
        </w:tc>
      </w:tr>
      <w:tr w:rsidR="009F280F" w:rsidRPr="00E80948" w:rsidTr="00F21A3F">
        <w:trPr>
          <w:cantSplit/>
        </w:trPr>
        <w:tc>
          <w:tcPr>
            <w:tcW w:w="1843" w:type="dxa"/>
            <w:shd w:val="clear" w:color="auto" w:fill="auto"/>
          </w:tcPr>
          <w:p w:rsidR="009F280F" w:rsidRPr="00E80948" w:rsidRDefault="009F280F" w:rsidP="00F21A3F">
            <w:pPr>
              <w:widowControl w:val="0"/>
              <w:jc w:val="left"/>
              <w:rPr>
                <w:rFonts w:cs="Arial"/>
                <w:color w:val="FF0000"/>
              </w:rPr>
            </w:pPr>
            <w:r w:rsidRPr="00E80948">
              <w:rPr>
                <w:rFonts w:cs="Arial"/>
                <w:color w:val="FF0000"/>
              </w:rPr>
              <w:t>Corimbo cimoso</w:t>
            </w:r>
            <w:r w:rsidRPr="00E80948">
              <w:rPr>
                <w:rFonts w:cs="Arial"/>
                <w:color w:val="FF0000"/>
              </w:rPr>
              <w:fldChar w:fldCharType="begin"/>
            </w:r>
            <w:r w:rsidRPr="00E80948">
              <w:rPr>
                <w:rFonts w:cs="Arial"/>
              </w:rPr>
              <w:instrText xml:space="preserve"> XE "</w:instrText>
            </w:r>
            <w:r w:rsidRPr="00E80948">
              <w:rPr>
                <w:rFonts w:cs="Arial"/>
                <w:color w:val="FF0000"/>
              </w:rPr>
              <w:instrText>Corimbo cimoso</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F21A3F">
            <w:pPr>
              <w:widowControl w:val="0"/>
            </w:pPr>
            <w:r w:rsidRPr="00E80948">
              <w:t>El denominado corimbo cimoso es similar al corimbo racimoso pero posee una estructura dispuesta en panícula.</w:t>
            </w:r>
          </w:p>
        </w:tc>
      </w:tr>
      <w:tr w:rsidR="009F280F" w:rsidRPr="00E80948" w:rsidTr="00F21A3F">
        <w:trPr>
          <w:cantSplit/>
        </w:trPr>
        <w:tc>
          <w:tcPr>
            <w:tcW w:w="1843" w:type="dxa"/>
            <w:shd w:val="clear" w:color="auto" w:fill="auto"/>
          </w:tcPr>
          <w:p w:rsidR="009F280F" w:rsidRPr="00E80948" w:rsidRDefault="009F280F" w:rsidP="00F21A3F">
            <w:pPr>
              <w:widowControl w:val="0"/>
              <w:jc w:val="left"/>
              <w:rPr>
                <w:rFonts w:cs="Arial"/>
                <w:color w:val="FF0000"/>
              </w:rPr>
            </w:pPr>
            <w:r w:rsidRPr="00E80948">
              <w:rPr>
                <w:rFonts w:cs="Arial"/>
                <w:color w:val="FF0000"/>
              </w:rPr>
              <w:t>Corimbo racimoso</w:t>
            </w:r>
            <w:r w:rsidRPr="00E80948">
              <w:rPr>
                <w:rFonts w:cs="Arial"/>
                <w:color w:val="FF0000"/>
              </w:rPr>
              <w:fldChar w:fldCharType="begin"/>
            </w:r>
            <w:r w:rsidRPr="00E80948">
              <w:rPr>
                <w:rFonts w:cs="Arial"/>
              </w:rPr>
              <w:instrText xml:space="preserve"> XE "</w:instrText>
            </w:r>
            <w:r w:rsidRPr="00E80948">
              <w:rPr>
                <w:rFonts w:cs="Arial"/>
                <w:color w:val="FF0000"/>
              </w:rPr>
              <w:instrText>Corimbo racimoso</w:instrText>
            </w:r>
            <w:r w:rsidRPr="00E80948">
              <w:rPr>
                <w:rFonts w:cs="Arial"/>
              </w:rPr>
              <w:instrText xml:space="preserve">" </w:instrText>
            </w:r>
            <w:r w:rsidRPr="00E80948">
              <w:rPr>
                <w:rFonts w:cs="Arial"/>
                <w:color w:val="FF0000"/>
              </w:rPr>
              <w:fldChar w:fldCharType="end"/>
            </w:r>
            <w:r w:rsidRPr="00E80948">
              <w:rPr>
                <w:rFonts w:cs="Arial"/>
                <w:color w:val="FF0000"/>
              </w:rPr>
              <w:t xml:space="preserve"> </w:t>
            </w:r>
          </w:p>
        </w:tc>
        <w:tc>
          <w:tcPr>
            <w:tcW w:w="8080" w:type="dxa"/>
            <w:shd w:val="clear" w:color="auto" w:fill="auto"/>
          </w:tcPr>
          <w:p w:rsidR="009F280F" w:rsidRPr="00E80948" w:rsidRDefault="009F280F" w:rsidP="00F21A3F">
            <w:pPr>
              <w:widowControl w:val="0"/>
            </w:pPr>
            <w:r w:rsidRPr="00E80948">
              <w:t>Inflorescencia indeterminada y sin ramificar aplanada o convexa debido a que los pedicelos exteriores son progresivamente más largos que los interiores.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Corrugado</w:t>
            </w:r>
            <w:r w:rsidRPr="00E80948">
              <w:rPr>
                <w:rFonts w:cs="Arial"/>
                <w:color w:val="FF0000"/>
              </w:rPr>
              <w:fldChar w:fldCharType="begin"/>
            </w:r>
            <w:r w:rsidRPr="00E80948">
              <w:rPr>
                <w:rFonts w:cs="Arial"/>
              </w:rPr>
              <w:instrText xml:space="preserve"> XE "</w:instrText>
            </w:r>
            <w:r w:rsidRPr="00E80948">
              <w:rPr>
                <w:rFonts w:cs="Arial"/>
                <w:color w:val="FF0000"/>
              </w:rPr>
              <w:instrText>Corrugado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 xml:space="preserve">Arrugado, rugoso o plegado alternativamente en crestas y estrías, por ejemplo, los pétalos de las </w:t>
            </w:r>
            <w:r w:rsidRPr="00E80948">
              <w:rPr>
                <w:i/>
              </w:rPr>
              <w:t>Papaver</w:t>
            </w:r>
            <w:r w:rsidRPr="00E80948">
              <w:t xml:space="preserve"> en la yema.  Compárese con “rugoso”.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Crenado</w:t>
            </w:r>
            <w:r w:rsidRPr="00E80948">
              <w:rPr>
                <w:rFonts w:cs="Arial"/>
                <w:color w:val="FF0000"/>
              </w:rPr>
              <w:fldChar w:fldCharType="begin"/>
            </w:r>
            <w:r w:rsidRPr="00E80948">
              <w:rPr>
                <w:rFonts w:cs="Arial"/>
              </w:rPr>
              <w:instrText xml:space="preserve"> XE "</w:instrText>
            </w:r>
            <w:r w:rsidRPr="00E80948">
              <w:rPr>
                <w:rFonts w:cs="Arial"/>
                <w:color w:val="FF0000"/>
              </w:rPr>
              <w:instrText>Crenado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De borde festoneado y dientes redondeados.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Crenulado</w:t>
            </w:r>
            <w:r w:rsidRPr="00E80948">
              <w:rPr>
                <w:rFonts w:cs="Arial"/>
                <w:color w:val="FF0000"/>
              </w:rPr>
              <w:fldChar w:fldCharType="begin"/>
            </w:r>
            <w:r w:rsidRPr="00E80948">
              <w:rPr>
                <w:rFonts w:cs="Arial"/>
              </w:rPr>
              <w:instrText xml:space="preserve"> XE "</w:instrText>
            </w:r>
            <w:r w:rsidRPr="00E80948">
              <w:rPr>
                <w:rFonts w:cs="Arial"/>
                <w:color w:val="FF0000"/>
              </w:rPr>
              <w:instrText>Crenulado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 xml:space="preserve">Con el margen lleno de </w:t>
            </w:r>
            <w:r w:rsidRPr="00E80948">
              <w:rPr>
                <w:i/>
              </w:rPr>
              <w:t>pequeños</w:t>
            </w:r>
            <w:r w:rsidRPr="00E80948">
              <w:t xml:space="preserve"> dientes redondeados (diminutivo de crenado).  Compárese con “crenado”.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Crespo</w:t>
            </w:r>
            <w:r w:rsidRPr="00E80948">
              <w:rPr>
                <w:rFonts w:cs="Arial"/>
                <w:color w:val="FF0000"/>
              </w:rPr>
              <w:fldChar w:fldCharType="begin"/>
            </w:r>
            <w:r w:rsidRPr="00E80948">
              <w:rPr>
                <w:rFonts w:cs="Arial"/>
              </w:rPr>
              <w:instrText xml:space="preserve"> XE "</w:instrText>
            </w:r>
            <w:r w:rsidRPr="00E80948">
              <w:rPr>
                <w:rFonts w:cs="Arial"/>
                <w:color w:val="FF0000"/>
              </w:rPr>
              <w:instrText>Crespo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Con el margen rizado o arrugado y torcido irregularmente.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Crustáceo</w:t>
            </w:r>
            <w:r w:rsidRPr="00E80948">
              <w:rPr>
                <w:rFonts w:cs="Arial"/>
                <w:color w:val="FF0000"/>
              </w:rPr>
              <w:fldChar w:fldCharType="begin"/>
            </w:r>
            <w:r w:rsidRPr="00E80948">
              <w:rPr>
                <w:rFonts w:cs="Arial"/>
              </w:rPr>
              <w:instrText xml:space="preserve"> XE "</w:instrText>
            </w:r>
            <w:r w:rsidRPr="00E80948">
              <w:rPr>
                <w:rFonts w:cs="Arial"/>
                <w:color w:val="FF0000"/>
              </w:rPr>
              <w:instrText>Crustáceo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Delgado, duro y quebradizo.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Cuadrado</w:t>
            </w:r>
            <w:r w:rsidRPr="00E80948">
              <w:rPr>
                <w:rFonts w:cs="Arial"/>
                <w:color w:val="FF0000"/>
              </w:rPr>
              <w:fldChar w:fldCharType="begin"/>
            </w:r>
            <w:r w:rsidRPr="00E80948">
              <w:rPr>
                <w:rFonts w:cs="Arial"/>
              </w:rPr>
              <w:instrText xml:space="preserve"> XE "</w:instrText>
            </w:r>
            <w:r w:rsidRPr="00E80948">
              <w:rPr>
                <w:rFonts w:cs="Arial"/>
                <w:color w:val="FF0000"/>
              </w:rPr>
              <w:instrText>Cuadrado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Cuadrángulo o rectángulo equilátero, cuya longitud y anchura tienen las mismas dimensiones.  Relación longitud/anchura 1:1.  Forma parte de la serie “oblonga”.</w:t>
            </w:r>
          </w:p>
        </w:tc>
      </w:tr>
      <w:tr w:rsidR="009F280F" w:rsidRPr="00E80948" w:rsidTr="00F21A3F">
        <w:trPr>
          <w:cantSplit/>
        </w:trPr>
        <w:tc>
          <w:tcPr>
            <w:tcW w:w="1843" w:type="dxa"/>
            <w:tcBorders>
              <w:bottom w:val="single" w:sz="4" w:space="0" w:color="auto"/>
            </w:tcBorders>
          </w:tcPr>
          <w:p w:rsidR="009F280F" w:rsidRPr="00E80948" w:rsidRDefault="009F280F" w:rsidP="00F21A3F">
            <w:pPr>
              <w:widowControl w:val="0"/>
              <w:jc w:val="left"/>
              <w:rPr>
                <w:rFonts w:cs="Arial"/>
                <w:color w:val="FF0000"/>
              </w:rPr>
            </w:pPr>
            <w:r w:rsidRPr="00E80948">
              <w:rPr>
                <w:rFonts w:cs="Arial"/>
                <w:color w:val="FF0000"/>
              </w:rPr>
              <w:t>Cuadrangular</w:t>
            </w:r>
            <w:r w:rsidRPr="00E80948">
              <w:rPr>
                <w:rFonts w:cs="Arial"/>
                <w:color w:val="FF0000"/>
              </w:rPr>
              <w:fldChar w:fldCharType="begin"/>
            </w:r>
            <w:r w:rsidRPr="00E80948">
              <w:rPr>
                <w:rFonts w:cs="Arial"/>
              </w:rPr>
              <w:instrText xml:space="preserve"> XE "</w:instrText>
            </w:r>
            <w:r w:rsidRPr="00E80948">
              <w:rPr>
                <w:rFonts w:cs="Arial"/>
                <w:color w:val="FF0000"/>
              </w:rPr>
              <w:instrText>Cuadrangular</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F21A3F">
            <w:pPr>
              <w:widowControl w:val="0"/>
            </w:pPr>
            <w:r w:rsidRPr="00E80948">
              <w:t>Rectangular;  de cuatro lados y lados opuestos paralelos. Con todos los ángulos de aproximadamente 90 grados.  En el ámbito de la UPOV se prefiere utilizar el término “oblongo”.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Cuneado</w:t>
            </w:r>
            <w:r w:rsidRPr="00E80948">
              <w:rPr>
                <w:rFonts w:cs="Arial"/>
                <w:color w:val="FF0000"/>
              </w:rPr>
              <w:fldChar w:fldCharType="begin"/>
            </w:r>
            <w:r w:rsidRPr="00E80948">
              <w:rPr>
                <w:rFonts w:cs="Arial"/>
              </w:rPr>
              <w:instrText xml:space="preserve"> XE "</w:instrText>
            </w:r>
            <w:r w:rsidRPr="00E80948">
              <w:rPr>
                <w:rFonts w:cs="Arial"/>
                <w:color w:val="FF0000"/>
              </w:rPr>
              <w:instrText>Cuneado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forma de cuña;  con la parte más ancha hacia el ápice, los márgenes laterales más o menos rectos y convergiendo hacia la base en un ángulo agudo u obtuso.  Se aplica a la base.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Cuneiforme</w:t>
            </w:r>
            <w:r w:rsidRPr="00E80948">
              <w:rPr>
                <w:rFonts w:cs="Arial"/>
                <w:color w:val="FF0000"/>
              </w:rPr>
              <w:fldChar w:fldCharType="begin"/>
            </w:r>
            <w:r w:rsidRPr="00E80948">
              <w:rPr>
                <w:rFonts w:cs="Arial"/>
              </w:rPr>
              <w:instrText xml:space="preserve"> XE "</w:instrText>
            </w:r>
            <w:r w:rsidRPr="00E80948">
              <w:rPr>
                <w:rFonts w:cs="Arial"/>
                <w:color w:val="FF0000"/>
              </w:rPr>
              <w:instrText>Cuneiforme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Utilícese “obcónico”.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Cuspidado</w:t>
            </w:r>
            <w:r w:rsidRPr="00E80948">
              <w:rPr>
                <w:rFonts w:cs="Arial"/>
                <w:color w:val="FF0000"/>
              </w:rPr>
              <w:fldChar w:fldCharType="begin"/>
            </w:r>
            <w:r w:rsidRPr="00E80948">
              <w:rPr>
                <w:rFonts w:cs="Arial"/>
              </w:rPr>
              <w:instrText xml:space="preserve"> XE "</w:instrText>
            </w:r>
            <w:r w:rsidRPr="00E80948">
              <w:rPr>
                <w:rFonts w:cs="Arial"/>
                <w:color w:val="FF0000"/>
              </w:rPr>
              <w:instrText>Cuspidado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Que acaba en una punta o cúspide corta y rígida, de carácter vascular y laminar.  Se aplica a la parte más distal del ápice (punta).  Compárese con “mucronado”, que es únicamente vascular, “apiculado”, cuya punta no es rígida, y “punzante”, cuya punta es larga y rígida.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Decumbente</w:t>
            </w:r>
            <w:r w:rsidRPr="00E80948">
              <w:rPr>
                <w:rFonts w:cs="Arial"/>
                <w:color w:val="FF0000"/>
              </w:rPr>
              <w:fldChar w:fldCharType="begin"/>
            </w:r>
            <w:r w:rsidRPr="00E80948">
              <w:rPr>
                <w:rFonts w:cs="Arial"/>
              </w:rPr>
              <w:instrText xml:space="preserve"> XE "</w:instrText>
            </w:r>
            <w:r w:rsidRPr="00E80948">
              <w:rPr>
                <w:rFonts w:cs="Arial"/>
                <w:color w:val="FF0000"/>
              </w:rPr>
              <w:instrText>Decumbente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De crecimiento horizontal sobre el suelo, pero con el extremo distal ascendente.   Compárese con “postrado”, cuyas partes apicales no son ascendentes.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Decurrente</w:t>
            </w:r>
            <w:r w:rsidRPr="00E80948">
              <w:rPr>
                <w:rFonts w:cs="Arial"/>
                <w:color w:val="FF0000"/>
              </w:rPr>
              <w:fldChar w:fldCharType="begin"/>
            </w:r>
            <w:r w:rsidRPr="00E80948">
              <w:rPr>
                <w:rFonts w:cs="Arial"/>
              </w:rPr>
              <w:instrText xml:space="preserve"> XE "</w:instrText>
            </w:r>
            <w:r w:rsidRPr="00E80948">
              <w:rPr>
                <w:rFonts w:cs="Arial"/>
                <w:color w:val="FF0000"/>
              </w:rPr>
              <w:instrText>Decurrente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Que se prolonga hacia abajo.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Deflexo</w:t>
            </w:r>
            <w:r w:rsidRPr="00E80948">
              <w:rPr>
                <w:rFonts w:cs="Arial"/>
                <w:color w:val="FF0000"/>
              </w:rPr>
              <w:fldChar w:fldCharType="begin"/>
            </w:r>
            <w:r w:rsidRPr="00E80948">
              <w:rPr>
                <w:rFonts w:cs="Arial"/>
              </w:rPr>
              <w:instrText xml:space="preserve"> XE "</w:instrText>
            </w:r>
            <w:r w:rsidRPr="00E80948">
              <w:rPr>
                <w:rFonts w:cs="Arial"/>
                <w:color w:val="FF0000"/>
              </w:rPr>
              <w:instrText>Deflexo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Utilícese “reflexo”.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Deltado</w:t>
            </w:r>
            <w:r w:rsidRPr="00E80948">
              <w:rPr>
                <w:rFonts w:cs="Arial"/>
                <w:color w:val="FF0000"/>
              </w:rPr>
              <w:fldChar w:fldCharType="begin"/>
            </w:r>
            <w:r w:rsidRPr="00E80948">
              <w:rPr>
                <w:rFonts w:cs="Arial"/>
              </w:rPr>
              <w:instrText xml:space="preserve"> XE "</w:instrText>
            </w:r>
            <w:r w:rsidRPr="00E80948">
              <w:rPr>
                <w:rFonts w:cs="Arial"/>
                <w:color w:val="FF0000"/>
              </w:rPr>
              <w:instrText>Deltado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Más o menos en forma de triángulo equilátero;  estrechado hacia el ápice, que está lejos del punto de inserción.  Forma parte de la serie “triangular”.  Compárese con “deltoide”, que se aplica a la forma tridimensional, y asimismo con “obtriangular” y “obdeltado”, que se estrechan hacia la base.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Deltoide</w:t>
            </w:r>
            <w:r w:rsidRPr="00E80948">
              <w:rPr>
                <w:rFonts w:cs="Arial"/>
                <w:color w:val="FF0000"/>
              </w:rPr>
              <w:fldChar w:fldCharType="begin"/>
            </w:r>
            <w:r w:rsidRPr="00E80948">
              <w:rPr>
                <w:rFonts w:cs="Arial"/>
              </w:rPr>
              <w:instrText xml:space="preserve"> XE "</w:instrText>
            </w:r>
            <w:r w:rsidRPr="00E80948">
              <w:rPr>
                <w:rFonts w:cs="Arial"/>
                <w:color w:val="FF0000"/>
              </w:rPr>
              <w:instrText>Deltoide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Más o menos de forma cónica y equilátera:  se estrecha uniformemente desde una base circular a un ápice agudo.  Forma parte de la serie “cónica”.  Compárese con “deltado”, que se aplica a la forma bidimensional, y con “obdeltoide”, que se estrecha hacia la base.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Denso (densidad)</w:t>
            </w:r>
            <w:r w:rsidRPr="00E80948">
              <w:rPr>
                <w:rFonts w:cs="Arial"/>
                <w:color w:val="FF0000"/>
              </w:rPr>
              <w:fldChar w:fldCharType="begin"/>
            </w:r>
            <w:r w:rsidRPr="00E80948">
              <w:rPr>
                <w:rFonts w:cs="Arial"/>
              </w:rPr>
              <w:instrText xml:space="preserve"> XE "</w:instrText>
            </w:r>
            <w:r w:rsidRPr="00E80948">
              <w:rPr>
                <w:rFonts w:cs="Arial"/>
                <w:color w:val="FF0000"/>
              </w:rPr>
              <w:instrText>Denso (densidad)</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Numeroso por unidad de superficie, lo contrario de laxo.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Dentado</w:t>
            </w:r>
            <w:r w:rsidRPr="00E80948">
              <w:rPr>
                <w:rFonts w:cs="Arial"/>
                <w:color w:val="FF0000"/>
              </w:rPr>
              <w:fldChar w:fldCharType="begin"/>
            </w:r>
            <w:r w:rsidRPr="00E80948">
              <w:rPr>
                <w:rFonts w:cs="Arial"/>
              </w:rPr>
              <w:instrText xml:space="preserve"> XE "</w:instrText>
            </w:r>
            <w:r w:rsidRPr="00E80948">
              <w:rPr>
                <w:rFonts w:cs="Arial"/>
                <w:color w:val="FF0000"/>
              </w:rPr>
              <w:instrText>Dentado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Con dientes agudos que apuntan hacia fuera.  Los dos lados del diente son de la misma longitud.  Compárese con “denticulado”, que es más fino, “crenado”, cuyos dientes son redondeados, y “serrado”, cuyos dientes apuntan hacia el ápice.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Denticulado</w:t>
            </w:r>
            <w:r w:rsidRPr="00E80948">
              <w:rPr>
                <w:rFonts w:cs="Arial"/>
                <w:color w:val="FF0000"/>
              </w:rPr>
              <w:fldChar w:fldCharType="begin"/>
            </w:r>
            <w:r w:rsidRPr="00E80948">
              <w:rPr>
                <w:rFonts w:cs="Arial"/>
              </w:rPr>
              <w:instrText xml:space="preserve"> XE "</w:instrText>
            </w:r>
            <w:r w:rsidRPr="00E80948">
              <w:rPr>
                <w:rFonts w:cs="Arial"/>
                <w:color w:val="FF0000"/>
              </w:rPr>
              <w:instrText>Denticulado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 xml:space="preserve">Con dientes </w:t>
            </w:r>
            <w:r w:rsidRPr="00E80948">
              <w:rPr>
                <w:i/>
              </w:rPr>
              <w:t>pequeños</w:t>
            </w:r>
            <w:r w:rsidRPr="00E80948">
              <w:t xml:space="preserve"> y agudos que apuntan hacia fuera (diminutivo de dentado).   Compárese con “dentado”.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Deprimido</w:t>
            </w:r>
            <w:r w:rsidRPr="00E80948">
              <w:rPr>
                <w:rFonts w:cs="Arial"/>
                <w:color w:val="FF0000"/>
              </w:rPr>
              <w:fldChar w:fldCharType="begin"/>
            </w:r>
            <w:r w:rsidRPr="00E80948">
              <w:rPr>
                <w:rFonts w:cs="Arial"/>
              </w:rPr>
              <w:instrText xml:space="preserve"> XE "</w:instrText>
            </w:r>
            <w:r w:rsidRPr="00E80948">
              <w:rPr>
                <w:rFonts w:cs="Arial"/>
                <w:color w:val="FF0000"/>
              </w:rPr>
              <w:instrText>Deprimido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Hundido, como si estuviera oprimido desde arriba o desde arriba y abajo, dando lugar a una concavidad en el medio.  Compárese con “comprimido”.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Descendente</w:t>
            </w:r>
            <w:r w:rsidRPr="00E80948">
              <w:rPr>
                <w:rFonts w:cs="Arial"/>
                <w:color w:val="FF0000"/>
              </w:rPr>
              <w:fldChar w:fldCharType="begin"/>
            </w:r>
            <w:r w:rsidRPr="00E80948">
              <w:rPr>
                <w:rFonts w:cs="Arial"/>
              </w:rPr>
              <w:instrText xml:space="preserve"> XE "</w:instrText>
            </w:r>
            <w:r w:rsidRPr="00E80948">
              <w:rPr>
                <w:rFonts w:cs="Arial"/>
                <w:color w:val="FF0000"/>
              </w:rPr>
              <w:instrText>Descendente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 xml:space="preserve">Que crece o se orienta gradualmente hacia abajo en relación con el nivel del suelo u otras partes de plantas.  Sinónimos:  </w:t>
            </w:r>
            <w:r w:rsidRPr="00E80948">
              <w:rPr>
                <w:i/>
              </w:rPr>
              <w:t>orientado hacia abajo</w:t>
            </w:r>
            <w:r w:rsidRPr="00E80948">
              <w:t xml:space="preserve"> (tendrá que decidirse en cada caso cuál es el término más adecuado)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Dialipétalo</w:t>
            </w:r>
            <w:r w:rsidRPr="00E80948">
              <w:rPr>
                <w:rFonts w:cs="Arial"/>
                <w:color w:val="FF0000"/>
              </w:rPr>
              <w:fldChar w:fldCharType="begin"/>
            </w:r>
            <w:r w:rsidRPr="00E80948">
              <w:rPr>
                <w:rFonts w:cs="Arial"/>
              </w:rPr>
              <w:instrText xml:space="preserve"> XE "</w:instrText>
            </w:r>
            <w:r w:rsidRPr="00E80948">
              <w:rPr>
                <w:rFonts w:cs="Arial"/>
                <w:color w:val="FF0000"/>
              </w:rPr>
              <w:instrText>Dialipétalo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Con pétalos separados;  los pétalos no están soldados en el tubo de la corola.  Compárese con “gamopétalo / simpétalo”.</w:t>
            </w:r>
          </w:p>
        </w:tc>
      </w:tr>
      <w:tr w:rsidR="009F280F" w:rsidRPr="00E80948" w:rsidTr="00F21A3F">
        <w:trPr>
          <w:cantSplit/>
        </w:trPr>
        <w:tc>
          <w:tcPr>
            <w:tcW w:w="1843" w:type="dxa"/>
            <w:tcBorders>
              <w:bottom w:val="single" w:sz="4" w:space="0" w:color="auto"/>
            </w:tcBorders>
          </w:tcPr>
          <w:p w:rsidR="009F280F" w:rsidRPr="00E80948" w:rsidRDefault="009F280F" w:rsidP="00F21A3F">
            <w:pPr>
              <w:widowControl w:val="0"/>
              <w:jc w:val="left"/>
              <w:rPr>
                <w:rFonts w:cs="Arial"/>
                <w:color w:val="FF0000"/>
              </w:rPr>
            </w:pPr>
            <w:r w:rsidRPr="00E80948">
              <w:rPr>
                <w:rFonts w:cs="Arial"/>
                <w:color w:val="FF0000"/>
              </w:rPr>
              <w:t>Difuso</w:t>
            </w:r>
            <w:r w:rsidRPr="00E80948">
              <w:rPr>
                <w:rFonts w:cs="Arial"/>
                <w:color w:val="FF0000"/>
              </w:rPr>
              <w:fldChar w:fldCharType="begin"/>
            </w:r>
            <w:r w:rsidRPr="00E80948">
              <w:rPr>
                <w:rFonts w:cs="Arial"/>
              </w:rPr>
              <w:instrText xml:space="preserve"> XE "</w:instrText>
            </w:r>
            <w:r w:rsidRPr="00E80948">
              <w:rPr>
                <w:rFonts w:cs="Arial"/>
                <w:color w:val="FF0000"/>
              </w:rPr>
              <w:instrText>Difuso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F21A3F">
            <w:pPr>
              <w:widowControl w:val="0"/>
            </w:pPr>
            <w:r w:rsidRPr="00E80948">
              <w:t>Con partes de plantas, por ejemplo, pétalos, extendidas de manera laxa o con las ramas extendidas ampliamente y frecuentes ramificaciones.  Compárese con “divergente”, que se extiende en ángulos casi rectos en relación con el eje principal.</w:t>
            </w:r>
          </w:p>
        </w:tc>
      </w:tr>
      <w:tr w:rsidR="009F280F" w:rsidRPr="00E80948" w:rsidTr="00F21A3F">
        <w:trPr>
          <w:cantSplit/>
        </w:trPr>
        <w:tc>
          <w:tcPr>
            <w:tcW w:w="1843" w:type="dxa"/>
            <w:shd w:val="clear" w:color="auto" w:fill="FFFFFF"/>
          </w:tcPr>
          <w:p w:rsidR="009F280F" w:rsidRPr="00E80948" w:rsidRDefault="009F280F" w:rsidP="00F21A3F">
            <w:pPr>
              <w:widowControl w:val="0"/>
              <w:jc w:val="left"/>
              <w:rPr>
                <w:rFonts w:cs="Arial"/>
                <w:color w:val="FF0000"/>
              </w:rPr>
            </w:pPr>
            <w:r w:rsidRPr="00E80948">
              <w:rPr>
                <w:rFonts w:cs="Arial"/>
                <w:color w:val="FF0000"/>
              </w:rPr>
              <w:t>Discoidal</w:t>
            </w:r>
            <w:r w:rsidRPr="00E80948">
              <w:rPr>
                <w:rFonts w:cs="Arial"/>
                <w:color w:val="FF0000"/>
              </w:rPr>
              <w:fldChar w:fldCharType="begin"/>
            </w:r>
            <w:r w:rsidRPr="00E80948">
              <w:rPr>
                <w:rFonts w:cs="Arial"/>
              </w:rPr>
              <w:instrText xml:space="preserve"> XE "</w:instrText>
            </w:r>
            <w:r w:rsidRPr="00E80948">
              <w:rPr>
                <w:rFonts w:cs="Arial"/>
                <w:color w:val="FF0000"/>
              </w:rPr>
              <w:instrText>Discoidal</w:instrText>
            </w:r>
            <w:r w:rsidRPr="00E80948">
              <w:rPr>
                <w:rFonts w:cs="Arial"/>
              </w:rPr>
              <w:instrText xml:space="preserve">" </w:instrText>
            </w:r>
            <w:r w:rsidRPr="00E80948">
              <w:rPr>
                <w:rFonts w:cs="Arial"/>
                <w:color w:val="FF0000"/>
              </w:rPr>
              <w:fldChar w:fldCharType="end"/>
            </w:r>
          </w:p>
        </w:tc>
        <w:tc>
          <w:tcPr>
            <w:tcW w:w="8080" w:type="dxa"/>
            <w:shd w:val="clear" w:color="auto" w:fill="FFFFFF"/>
          </w:tcPr>
          <w:p w:rsidR="009F280F" w:rsidRPr="00E80948" w:rsidRDefault="009F280F" w:rsidP="00F21A3F">
            <w:pPr>
              <w:widowControl w:val="0"/>
            </w:pPr>
            <w:r w:rsidRPr="00E80948">
              <w:t>De forma plana y circular;  en forma de disco.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Distal</w:t>
            </w:r>
            <w:r w:rsidRPr="00E80948">
              <w:rPr>
                <w:rFonts w:cs="Arial"/>
                <w:color w:val="FF0000"/>
              </w:rPr>
              <w:fldChar w:fldCharType="begin"/>
            </w:r>
            <w:r w:rsidRPr="00E80948">
              <w:rPr>
                <w:rFonts w:cs="Arial"/>
              </w:rPr>
              <w:instrText xml:space="preserve"> XE "</w:instrText>
            </w:r>
            <w:r w:rsidRPr="00E80948">
              <w:rPr>
                <w:rFonts w:cs="Arial"/>
                <w:color w:val="FF0000"/>
              </w:rPr>
              <w:instrText>Distal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Localizado en el ápice o en el extremo más alejado del punto de inserción.  Compárese con “proximal” y “basal”, que se hallan en el extremo más cercano al punto de inserción.  Sinónimos:  apical, distal, terminal (tendrá que decidirse en cada caso cuál es el término más adecuado).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Distinto</w:t>
            </w:r>
            <w:r w:rsidRPr="00E80948">
              <w:rPr>
                <w:rFonts w:cs="Arial"/>
                <w:color w:val="FF0000"/>
              </w:rPr>
              <w:fldChar w:fldCharType="begin"/>
            </w:r>
            <w:r w:rsidRPr="00E80948">
              <w:rPr>
                <w:rFonts w:cs="Arial"/>
              </w:rPr>
              <w:instrText xml:space="preserve"> XE "</w:instrText>
            </w:r>
            <w:r w:rsidRPr="00E80948">
              <w:rPr>
                <w:rFonts w:cs="Arial"/>
                <w:color w:val="FF0000"/>
              </w:rPr>
              <w:instrText>Distinto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Se ha de utilizar únicamente con el significado que se le otorga en el ámbito del examen DHE.</w:t>
            </w:r>
          </w:p>
        </w:tc>
      </w:tr>
      <w:tr w:rsidR="009F280F" w:rsidRPr="00E80948" w:rsidTr="00F21A3F">
        <w:trPr>
          <w:cantSplit/>
        </w:trPr>
        <w:tc>
          <w:tcPr>
            <w:tcW w:w="1843" w:type="dxa"/>
          </w:tcPr>
          <w:p w:rsidR="009F280F" w:rsidRPr="00E80948" w:rsidRDefault="009F280F" w:rsidP="00F21A3F">
            <w:pPr>
              <w:jc w:val="left"/>
              <w:rPr>
                <w:rFonts w:cs="Arial"/>
                <w:color w:val="FF0000"/>
              </w:rPr>
            </w:pPr>
            <w:r w:rsidRPr="00E80948">
              <w:rPr>
                <w:rFonts w:cs="Arial"/>
                <w:color w:val="FF0000"/>
              </w:rPr>
              <w:t>Distribución del color</w:t>
            </w:r>
            <w:r w:rsidRPr="00E80948">
              <w:rPr>
                <w:rFonts w:cs="Arial"/>
              </w:rPr>
              <w:fldChar w:fldCharType="begin"/>
            </w:r>
            <w:r w:rsidRPr="00E80948">
              <w:rPr>
                <w:rFonts w:cs="Arial"/>
              </w:rPr>
              <w:instrText xml:space="preserve"> XE "</w:instrText>
            </w:r>
            <w:r w:rsidRPr="00E80948">
              <w:rPr>
                <w:rFonts w:cs="Arial"/>
                <w:color w:val="FF0000"/>
              </w:rPr>
              <w:instrText>Distribución del color</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pPr>
              <w:jc w:val="left"/>
            </w:pPr>
            <w:r w:rsidRPr="00E80948">
              <w:t>(véase la Sección 2, Subsección 3, Capítulo 4.2.2 “Distribución del color”)</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Divaricado</w:t>
            </w:r>
            <w:r w:rsidRPr="00E80948">
              <w:rPr>
                <w:rFonts w:cs="Arial"/>
                <w:color w:val="FF0000"/>
              </w:rPr>
              <w:fldChar w:fldCharType="begin"/>
            </w:r>
            <w:r w:rsidRPr="00E80948">
              <w:rPr>
                <w:rFonts w:cs="Arial"/>
              </w:rPr>
              <w:instrText xml:space="preserve"> XE "</w:instrText>
            </w:r>
            <w:r w:rsidRPr="00E80948">
              <w:rPr>
                <w:rFonts w:cs="Arial"/>
                <w:color w:val="FF0000"/>
              </w:rPr>
              <w:instrText>Divaricado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Con ramas que se extienden ampliamente, casi en ángulo recto con respecto al eje principal.  “Divaricado” se aplica más concretamente al hábito de crecimiento, mientras que “divergente” se aplica a la dirección de las ramas.  Las plantas divaricadas tendrán ramas divergentes.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Divergente</w:t>
            </w:r>
            <w:r w:rsidRPr="00E80948">
              <w:rPr>
                <w:rFonts w:cs="Arial"/>
                <w:color w:val="FF0000"/>
              </w:rPr>
              <w:fldChar w:fldCharType="begin"/>
            </w:r>
            <w:r w:rsidRPr="00E80948">
              <w:rPr>
                <w:rFonts w:cs="Arial"/>
              </w:rPr>
              <w:instrText xml:space="preserve"> XE "</w:instrText>
            </w:r>
            <w:r w:rsidRPr="00E80948">
              <w:rPr>
                <w:rFonts w:cs="Arial"/>
                <w:color w:val="FF0000"/>
              </w:rPr>
              <w:instrText>Divergente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Con partes de plantas, concretamente las ramas, que se separan progresivamente unas de otras.  Compárese con “difuso” y “”divaricado.  “Divaricado” se aplica más específicamente al hábito de crecimiento, mientras que “divergente” se aplica a la dirección de las ramas.  Las plantas divaricadas tendrán ramas divergentes.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Dorsal</w:t>
            </w:r>
            <w:r w:rsidRPr="00E80948">
              <w:rPr>
                <w:rFonts w:cs="Arial"/>
                <w:color w:val="FF0000"/>
              </w:rPr>
              <w:fldChar w:fldCharType="begin"/>
            </w:r>
            <w:r w:rsidRPr="00E80948">
              <w:rPr>
                <w:rFonts w:cs="Arial"/>
              </w:rPr>
              <w:instrText xml:space="preserve"> XE "</w:instrText>
            </w:r>
            <w:r w:rsidRPr="00E80948">
              <w:rPr>
                <w:rFonts w:cs="Arial"/>
                <w:color w:val="FF0000"/>
              </w:rPr>
              <w:instrText>Dorsal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El lado inferior, exterior o abaxial en relación con el eje.  Compárese con  “ventral”.</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Elipsoide</w:t>
            </w:r>
            <w:r w:rsidRPr="00E80948">
              <w:rPr>
                <w:rFonts w:cs="Arial"/>
                <w:color w:val="FF0000"/>
              </w:rPr>
              <w:fldChar w:fldCharType="begin"/>
            </w:r>
            <w:r w:rsidRPr="00E80948">
              <w:rPr>
                <w:rFonts w:cs="Arial"/>
              </w:rPr>
              <w:instrText xml:space="preserve"> XE "</w:instrText>
            </w:r>
            <w:r w:rsidRPr="00E80948">
              <w:rPr>
                <w:rFonts w:cs="Arial"/>
                <w:color w:val="FF0000"/>
              </w:rPr>
              <w:instrText>Elipsoide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Elipse tridimensional;  alcanza la anchura máxima en el medio y los márgenes se estrechan de manera convexa y uniforme a ambos lados.  La serie “elipsoide” comprende asimismo los caracteres “esférico” y “obloide”, que se diferencian únicamente en la relación longitud/diámetro.  Compárese con “elíptico”, “circular” y “achatado”, que se aplican a las formas bidimensionales.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Elíptico</w:t>
            </w:r>
            <w:r w:rsidRPr="00E80948">
              <w:rPr>
                <w:rFonts w:cs="Arial"/>
                <w:color w:val="FF0000"/>
              </w:rPr>
              <w:fldChar w:fldCharType="begin"/>
            </w:r>
            <w:r w:rsidRPr="00E80948">
              <w:rPr>
                <w:rFonts w:cs="Arial"/>
              </w:rPr>
              <w:instrText xml:space="preserve"> XE "</w:instrText>
            </w:r>
            <w:r w:rsidRPr="00E80948">
              <w:rPr>
                <w:rFonts w:cs="Arial"/>
                <w:color w:val="FF0000"/>
              </w:rPr>
              <w:instrText>Elíptico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 xml:space="preserve">En forma de elipse;  alcanza la anchura máxima en el medio, y los márgenes se estrechan de manera convexa y uniforme a ambos lados.  La serie elíptica comprende asimismo los caracteres “circular” y “achatado”, que se diferencian únicamente en la relación longitud/anchura. </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Emarginado</w:t>
            </w:r>
            <w:r w:rsidRPr="00E80948">
              <w:rPr>
                <w:rFonts w:cs="Arial"/>
                <w:color w:val="FF0000"/>
              </w:rPr>
              <w:fldChar w:fldCharType="begin"/>
            </w:r>
            <w:r w:rsidRPr="00E80948">
              <w:rPr>
                <w:rFonts w:cs="Arial"/>
              </w:rPr>
              <w:instrText xml:space="preserve"> XE "</w:instrText>
            </w:r>
            <w:r w:rsidRPr="00E80948">
              <w:rPr>
                <w:rFonts w:cs="Arial"/>
                <w:color w:val="FF0000"/>
              </w:rPr>
              <w:instrText>Emarginado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Que tiene una muesca:  un seno central agudo y profundo.  Se aplica al ápice.  Compárese con “retuso” y “obcordado”.</w:t>
            </w:r>
          </w:p>
        </w:tc>
      </w:tr>
      <w:tr w:rsidR="009F280F" w:rsidRPr="00E80948" w:rsidTr="00F21A3F">
        <w:trPr>
          <w:cantSplit/>
        </w:trPr>
        <w:tc>
          <w:tcPr>
            <w:tcW w:w="1843" w:type="dxa"/>
          </w:tcPr>
          <w:p w:rsidR="009F280F" w:rsidRPr="00E80948" w:rsidRDefault="009F280F" w:rsidP="00F21A3F">
            <w:pPr>
              <w:spacing w:before="40" w:after="40"/>
              <w:jc w:val="left"/>
              <w:rPr>
                <w:rFonts w:cs="Arial"/>
              </w:rPr>
            </w:pPr>
            <w:r w:rsidRPr="00E80948">
              <w:rPr>
                <w:rFonts w:cs="Arial"/>
                <w:color w:val="FF0000"/>
              </w:rPr>
              <w:t>En banda</w:t>
            </w:r>
            <w:r w:rsidRPr="00E80948">
              <w:rPr>
                <w:rFonts w:cs="Arial"/>
              </w:rPr>
              <w:fldChar w:fldCharType="begin"/>
            </w:r>
            <w:r w:rsidRPr="00E80948">
              <w:rPr>
                <w:rFonts w:cs="Arial"/>
              </w:rPr>
              <w:instrText xml:space="preserve"> XE "</w:instrText>
            </w:r>
            <w:r w:rsidRPr="00E80948">
              <w:rPr>
                <w:rFonts w:cs="Arial"/>
                <w:color w:val="FF0000"/>
              </w:rPr>
              <w:instrText>En banda</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r w:rsidRPr="00E80948">
              <w:t>(véase la Sección 2, Subsección 3, Capítulo 4 “Distribución y formas de disposición del color”)</w:t>
            </w:r>
          </w:p>
        </w:tc>
      </w:tr>
      <w:tr w:rsidR="009F280F" w:rsidRPr="00E80948" w:rsidTr="00F21A3F">
        <w:trPr>
          <w:cantSplit/>
        </w:trPr>
        <w:tc>
          <w:tcPr>
            <w:tcW w:w="1843" w:type="dxa"/>
          </w:tcPr>
          <w:p w:rsidR="009F280F" w:rsidRPr="00E80948" w:rsidRDefault="009F280F" w:rsidP="00F21A3F">
            <w:pPr>
              <w:spacing w:before="40" w:after="40"/>
              <w:jc w:val="left"/>
              <w:rPr>
                <w:rFonts w:cs="Arial"/>
                <w:color w:val="FF0000"/>
              </w:rPr>
            </w:pPr>
            <w:r w:rsidRPr="00E80948">
              <w:rPr>
                <w:rFonts w:cs="Arial"/>
                <w:color w:val="FF0000"/>
              </w:rPr>
              <w:t>“Enfoque de Lisboa”</w:t>
            </w:r>
            <w:r w:rsidRPr="00E80948">
              <w:rPr>
                <w:rFonts w:cs="Arial"/>
                <w:color w:val="FF0000"/>
              </w:rPr>
              <w:fldChar w:fldCharType="begin"/>
            </w:r>
            <w:r>
              <w:rPr>
                <w:rFonts w:cs="Arial"/>
                <w:color w:val="FF0000"/>
              </w:rPr>
              <w:instrText xml:space="preserve"> XE "</w:instrText>
            </w:r>
            <w:r w:rsidRPr="00E80948">
              <w:rPr>
                <w:rFonts w:cs="Arial"/>
                <w:color w:val="FF0000"/>
              </w:rPr>
              <w:instrText xml:space="preserve">Enfoque de Lisboa" </w:instrText>
            </w:r>
            <w:r w:rsidRPr="00E80948">
              <w:rPr>
                <w:rFonts w:cs="Arial"/>
                <w:color w:val="FF0000"/>
              </w:rPr>
              <w:fldChar w:fldCharType="end"/>
            </w:r>
          </w:p>
        </w:tc>
        <w:tc>
          <w:tcPr>
            <w:tcW w:w="8080" w:type="dxa"/>
            <w:vAlign w:val="center"/>
          </w:tcPr>
          <w:p w:rsidR="009F280F" w:rsidRPr="00E80948" w:rsidRDefault="009F280F" w:rsidP="00F21A3F">
            <w:r w:rsidRPr="00E80948">
              <w:t>Con este método, todos los colores de la parte pertinente de la planta se evalúan primeramente mediante la carta de colores RHS.  A continuación, los colores se ordenan del número más bajo al más alto conforme al número de cada color en la carta de colores, siendo el número más bajo el RHS 1A y el número más alto, el RHS 203D.  Es posible que aumente el número más alto en nuevas ediciones de la carta de colores RHS gracias a nuevas adiciones.  Con este método, la determinación del color se realiza sin tener en cuenta la superficie que ocupa.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En forma de embudo (infundibuli-forme)</w:t>
            </w:r>
            <w:r w:rsidRPr="00E80948">
              <w:rPr>
                <w:rFonts w:cs="Arial"/>
                <w:color w:val="FF0000"/>
              </w:rPr>
              <w:fldChar w:fldCharType="begin"/>
            </w:r>
            <w:r w:rsidRPr="00E80948">
              <w:rPr>
                <w:rFonts w:cs="Arial"/>
              </w:rPr>
              <w:instrText xml:space="preserve"> XE "</w:instrText>
            </w:r>
            <w:r w:rsidRPr="00E80948">
              <w:rPr>
                <w:rFonts w:cs="Arial"/>
                <w:color w:val="FF0000"/>
              </w:rPr>
              <w:instrText>En forma de embudo (infundibuliforme)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Con un tubo obcónico que gradualmente se ensancha hacia arriba.  Compárese con “acampanado” y “ciatiforme”, redondeados en la base.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En forma de estrella</w:t>
            </w:r>
            <w:r w:rsidRPr="00E80948">
              <w:rPr>
                <w:rFonts w:cs="Arial"/>
                <w:color w:val="FF0000"/>
              </w:rPr>
              <w:fldChar w:fldCharType="begin"/>
            </w:r>
            <w:r w:rsidRPr="00E80948">
              <w:rPr>
                <w:rFonts w:cs="Arial"/>
              </w:rPr>
              <w:instrText xml:space="preserve"> XE "</w:instrText>
            </w:r>
            <w:r w:rsidRPr="00E80948">
              <w:rPr>
                <w:rFonts w:cs="Arial"/>
                <w:color w:val="FF0000"/>
              </w:rPr>
              <w:instrText>En forma de estrella</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outlineLvl w:val="0"/>
            </w:pPr>
            <w:bookmarkStart w:id="571" w:name="_Toc222216864"/>
            <w:r w:rsidRPr="00E80948">
              <w:t>Utilícese “estrellado”</w:t>
            </w:r>
            <w:bookmarkEnd w:id="571"/>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En forma de felpa</w:t>
            </w:r>
            <w:r w:rsidRPr="00E80948">
              <w:rPr>
                <w:rFonts w:cs="Arial"/>
                <w:color w:val="FF0000"/>
              </w:rPr>
              <w:fldChar w:fldCharType="begin"/>
            </w:r>
            <w:r w:rsidRPr="00E80948">
              <w:rPr>
                <w:rFonts w:cs="Arial"/>
              </w:rPr>
              <w:instrText xml:space="preserve"> XE "</w:instrText>
            </w:r>
            <w:r w:rsidRPr="00E80948">
              <w:rPr>
                <w:rFonts w:cs="Arial"/>
                <w:color w:val="FF0000"/>
              </w:rPr>
              <w:instrText>En forma de felpa</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Utilícese “afelpado”.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En forma de llana invertida</w:t>
            </w:r>
            <w:r w:rsidRPr="00E80948">
              <w:rPr>
                <w:rFonts w:cs="Arial"/>
                <w:color w:val="FF0000"/>
              </w:rPr>
              <w:fldChar w:fldCharType="begin"/>
            </w:r>
            <w:r w:rsidRPr="00E80948">
              <w:rPr>
                <w:rFonts w:cs="Arial"/>
              </w:rPr>
              <w:instrText xml:space="preserve"> XE "</w:instrText>
            </w:r>
            <w:r w:rsidRPr="00E80948">
              <w:rPr>
                <w:rFonts w:cs="Arial"/>
                <w:color w:val="FF0000"/>
              </w:rPr>
              <w:instrText>En forma de llana invertida</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El inverso de “en forma de llana”;  con la parte más ancha por encima de la mitad y estrechándose hacia los extremos basales y apicales, los márgenes laterales más o menos rectos, pero con los ángulos dispuestos en posición de anchura máxima. Compárese con la serie “oboval”, que es menos angular, y con la serie “rómbica”, que alcanza la anchura máxima en el medio.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En forma de llana</w:t>
            </w:r>
            <w:r w:rsidRPr="00E80948">
              <w:rPr>
                <w:rFonts w:cs="Arial"/>
                <w:color w:val="FF0000"/>
              </w:rPr>
              <w:fldChar w:fldCharType="begin"/>
            </w:r>
            <w:r w:rsidRPr="00E80948">
              <w:rPr>
                <w:rFonts w:cs="Arial"/>
              </w:rPr>
              <w:instrText xml:space="preserve"> XE "</w:instrText>
            </w:r>
            <w:r w:rsidRPr="00E80948">
              <w:rPr>
                <w:rFonts w:cs="Arial"/>
                <w:color w:val="FF0000"/>
              </w:rPr>
              <w:instrText>En forma de llana</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Que alcanza la anchura máxima por debajo de la mitad y se estrecha hacia el extremo basal y apical, con los márgenes laterales más o menos rectos pero formando un ángulo en el punto que alcanza la anchura máxima.  Compárese con la serie “oval”, que es menos angular, y con la serie “rómbica”, que alcanza la anchura máxima en la mitad.</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En forma de pera</w:t>
            </w:r>
            <w:r w:rsidRPr="00E80948">
              <w:rPr>
                <w:rFonts w:cs="Arial"/>
                <w:color w:val="FF0000"/>
              </w:rPr>
              <w:fldChar w:fldCharType="begin"/>
            </w:r>
            <w:r w:rsidRPr="00E80948">
              <w:rPr>
                <w:rFonts w:cs="Arial"/>
              </w:rPr>
              <w:instrText xml:space="preserve"> XE "</w:instrText>
            </w:r>
            <w:r w:rsidRPr="00E80948">
              <w:rPr>
                <w:rFonts w:cs="Arial"/>
                <w:color w:val="FF0000"/>
              </w:rPr>
              <w:instrText>En forma de pera</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Véase “piriforme”.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En forma de riñón</w:t>
            </w:r>
            <w:r w:rsidRPr="00E80948">
              <w:rPr>
                <w:rFonts w:cs="Arial"/>
                <w:color w:val="FF0000"/>
              </w:rPr>
              <w:fldChar w:fldCharType="begin"/>
            </w:r>
            <w:r w:rsidRPr="00E80948">
              <w:rPr>
                <w:rFonts w:cs="Arial"/>
              </w:rPr>
              <w:instrText xml:space="preserve"> XE "</w:instrText>
            </w:r>
            <w:r w:rsidRPr="00E80948">
              <w:rPr>
                <w:rFonts w:cs="Arial"/>
                <w:color w:val="FF0000"/>
              </w:rPr>
              <w:instrText>En forma de riñón</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Sinónimos:  reniforme, en forma de riñón (tendrá que decidirse en cada caso cuál es el término más adecuado).</w:t>
            </w:r>
          </w:p>
        </w:tc>
      </w:tr>
      <w:tr w:rsidR="009F280F" w:rsidRPr="00E80948" w:rsidTr="00F21A3F">
        <w:trPr>
          <w:cantSplit/>
        </w:trPr>
        <w:tc>
          <w:tcPr>
            <w:tcW w:w="1843" w:type="dxa"/>
          </w:tcPr>
          <w:p w:rsidR="009F280F" w:rsidRPr="00E80948" w:rsidRDefault="009F280F" w:rsidP="00F21A3F">
            <w:pPr>
              <w:spacing w:before="40" w:after="40"/>
              <w:jc w:val="left"/>
              <w:rPr>
                <w:rFonts w:cs="Arial"/>
              </w:rPr>
            </w:pPr>
            <w:r w:rsidRPr="00E80948">
              <w:rPr>
                <w:rFonts w:cs="Arial"/>
                <w:color w:val="FF0000"/>
              </w:rPr>
              <w:t>En lunares</w:t>
            </w:r>
            <w:r w:rsidRPr="00E80948">
              <w:rPr>
                <w:rFonts w:cs="Arial"/>
              </w:rPr>
              <w:fldChar w:fldCharType="begin"/>
            </w:r>
            <w:r w:rsidRPr="00E80948">
              <w:rPr>
                <w:rFonts w:cs="Arial"/>
              </w:rPr>
              <w:instrText xml:space="preserve"> XE "</w:instrText>
            </w:r>
            <w:r w:rsidRPr="00E80948">
              <w:rPr>
                <w:rFonts w:cs="Arial"/>
                <w:color w:val="FF0000"/>
              </w:rPr>
              <w:instrText>En lunares</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r w:rsidRPr="00E80948">
              <w:t>(véase la Sección 2, Subsección 3, Capítulo 4 “Distribución y formas de disposición del color”)</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Enano</w:t>
            </w:r>
            <w:r w:rsidRPr="00E80948">
              <w:rPr>
                <w:rFonts w:cs="Arial"/>
                <w:color w:val="FF0000"/>
              </w:rPr>
              <w:fldChar w:fldCharType="begin"/>
            </w:r>
            <w:r w:rsidRPr="00E80948">
              <w:rPr>
                <w:rFonts w:cs="Arial"/>
              </w:rPr>
              <w:instrText xml:space="preserve"> XE "</w:instrText>
            </w:r>
            <w:r w:rsidRPr="00E80948">
              <w:rPr>
                <w:rFonts w:cs="Arial"/>
                <w:color w:val="FF0000"/>
              </w:rPr>
              <w:instrText>Enano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Planta o parte de una planta de crecimiento reducido, que da lugar a un tamaño mucho menor que el tamaño medio de su clase.</w:t>
            </w:r>
          </w:p>
        </w:tc>
      </w:tr>
      <w:tr w:rsidR="009F280F" w:rsidRPr="00E80948" w:rsidTr="00F21A3F">
        <w:trPr>
          <w:cantSplit/>
        </w:trPr>
        <w:tc>
          <w:tcPr>
            <w:tcW w:w="1843" w:type="dxa"/>
            <w:tcBorders>
              <w:bottom w:val="nil"/>
            </w:tcBorders>
          </w:tcPr>
          <w:p w:rsidR="009F280F" w:rsidRPr="00E80948" w:rsidRDefault="009F280F" w:rsidP="00F21A3F">
            <w:pPr>
              <w:widowControl w:val="0"/>
              <w:jc w:val="left"/>
              <w:rPr>
                <w:rFonts w:cs="Arial"/>
                <w:color w:val="FF0000"/>
              </w:rPr>
            </w:pPr>
            <w:r w:rsidRPr="00E80948">
              <w:rPr>
                <w:rFonts w:cs="Arial"/>
                <w:color w:val="FF0000"/>
              </w:rPr>
              <w:t>Entero</w:t>
            </w:r>
            <w:r w:rsidRPr="00E80948">
              <w:rPr>
                <w:rFonts w:cs="Arial"/>
                <w:color w:val="FF0000"/>
              </w:rPr>
              <w:fldChar w:fldCharType="begin"/>
            </w:r>
            <w:r w:rsidRPr="00E80948">
              <w:rPr>
                <w:rFonts w:cs="Arial"/>
              </w:rPr>
              <w:instrText xml:space="preserve"> XE "</w:instrText>
            </w:r>
            <w:r w:rsidRPr="00E80948">
              <w:rPr>
                <w:rFonts w:cs="Arial"/>
                <w:color w:val="FF0000"/>
              </w:rPr>
              <w:instrText>Entero</w:instrText>
            </w:r>
            <w:r w:rsidRPr="00E80948">
              <w:rPr>
                <w:rFonts w:cs="Arial"/>
              </w:rPr>
              <w:instrText xml:space="preserve">" </w:instrText>
            </w:r>
            <w:r w:rsidRPr="00E80948">
              <w:rPr>
                <w:rFonts w:cs="Arial"/>
                <w:color w:val="FF0000"/>
              </w:rPr>
              <w:fldChar w:fldCharType="end"/>
            </w:r>
          </w:p>
        </w:tc>
        <w:tc>
          <w:tcPr>
            <w:tcW w:w="8080" w:type="dxa"/>
            <w:tcBorders>
              <w:bottom w:val="nil"/>
            </w:tcBorders>
          </w:tcPr>
          <w:p w:rsidR="009F280F" w:rsidRPr="00E80948" w:rsidRDefault="009F280F" w:rsidP="00F21A3F">
            <w:pPr>
              <w:widowControl w:val="0"/>
            </w:pPr>
            <w:r w:rsidRPr="00E80948">
              <w:t xml:space="preserve">Que posee un margen sin dividir;  sin dientes o lóbulos.  </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Envainante</w:t>
            </w:r>
            <w:r w:rsidRPr="00E80948">
              <w:rPr>
                <w:rFonts w:cs="Arial"/>
                <w:color w:val="FF0000"/>
              </w:rPr>
              <w:fldChar w:fldCharType="begin"/>
            </w:r>
            <w:r w:rsidRPr="00E80948">
              <w:rPr>
                <w:rFonts w:cs="Arial"/>
              </w:rPr>
              <w:instrText xml:space="preserve"> XE "</w:instrText>
            </w:r>
            <w:r w:rsidRPr="00E80948">
              <w:rPr>
                <w:rFonts w:cs="Arial"/>
                <w:color w:val="FF0000"/>
              </w:rPr>
              <w:instrText>Envainante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Que rodea una parte de la planta y semejante a un tubo;  por ejemplo, la base de la hoja de una hierba que rodea el tallo.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Equilátero</w:t>
            </w:r>
            <w:r w:rsidRPr="00E80948">
              <w:rPr>
                <w:rFonts w:cs="Arial"/>
                <w:color w:val="FF0000"/>
              </w:rPr>
              <w:fldChar w:fldCharType="begin"/>
            </w:r>
            <w:r w:rsidRPr="00E80948">
              <w:rPr>
                <w:rFonts w:cs="Arial"/>
              </w:rPr>
              <w:instrText xml:space="preserve"> XE "</w:instrText>
            </w:r>
            <w:r w:rsidRPr="00E80948">
              <w:rPr>
                <w:rFonts w:cs="Arial"/>
                <w:color w:val="FF0000"/>
              </w:rPr>
              <w:instrText>Equilátero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Con los lados o las mitades de igual forma y tamaño.  Compárese con “inequilátero”.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Erecto</w:t>
            </w:r>
            <w:r w:rsidRPr="00E80948">
              <w:rPr>
                <w:rFonts w:cs="Arial"/>
                <w:color w:val="FF0000"/>
              </w:rPr>
              <w:fldChar w:fldCharType="begin"/>
            </w:r>
            <w:r w:rsidRPr="00E80948">
              <w:rPr>
                <w:rFonts w:cs="Arial"/>
              </w:rPr>
              <w:instrText xml:space="preserve"> XE "</w:instrText>
            </w:r>
            <w:r w:rsidRPr="00E80948">
              <w:rPr>
                <w:rFonts w:cs="Arial"/>
                <w:color w:val="FF0000"/>
              </w:rPr>
              <w:instrText>Erecto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 xml:space="preserve">Vertical en relación con el terreno o perpendicular a la superficie a la cual está unida la planta. </w:t>
            </w:r>
          </w:p>
          <w:p w:rsidR="009F280F" w:rsidRPr="00E80948" w:rsidRDefault="009F280F" w:rsidP="00F21A3F">
            <w:pPr>
              <w:widowControl w:val="0"/>
            </w:pPr>
            <w:r w:rsidRPr="00E80948">
              <w:t>A los fines de la UPOV, “erecto” se utiliza únicamente en las partes de plantas (porte) y no en toda la planta (hábito).  El término que se utilizar para el hábito de crecimiento de la planta es “erguido”.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Erguido</w:t>
            </w:r>
            <w:r w:rsidRPr="00E80948">
              <w:rPr>
                <w:rFonts w:cs="Arial"/>
                <w:color w:val="FF0000"/>
              </w:rPr>
              <w:fldChar w:fldCharType="begin"/>
            </w:r>
            <w:r w:rsidRPr="00E80948">
              <w:rPr>
                <w:rFonts w:cs="Arial"/>
              </w:rPr>
              <w:instrText xml:space="preserve"> XE "</w:instrText>
            </w:r>
            <w:r w:rsidRPr="00E80948">
              <w:rPr>
                <w:rFonts w:cs="Arial"/>
                <w:color w:val="FF0000"/>
              </w:rPr>
              <w:instrText>Erguido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outlineLvl w:val="0"/>
            </w:pPr>
            <w:bookmarkStart w:id="572" w:name="_Toc222216880"/>
            <w:r w:rsidRPr="00E80948">
              <w:t>Término general utilizado para las plantas altas y estrechas.  Más concretamente, cabe utilizar “fastigiado” si las ramas son virtualmente erectas y paralelas al plano principal y “columnar”, si las ramas no se han desarrollado.  A los fines de la UPOV, se utiliza el término “erguido” para toda la planta (hábito) y no para las partes de plantas (porte).  El término que se utiliza para las partes de plantas es “erecto”.</w:t>
            </w:r>
            <w:bookmarkEnd w:id="572"/>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Eroso</w:t>
            </w:r>
            <w:r w:rsidRPr="00E80948">
              <w:rPr>
                <w:rFonts w:cs="Arial"/>
                <w:color w:val="FF0000"/>
              </w:rPr>
              <w:fldChar w:fldCharType="begin"/>
            </w:r>
            <w:r w:rsidRPr="00E80948">
              <w:rPr>
                <w:rFonts w:cs="Arial"/>
              </w:rPr>
              <w:instrText xml:space="preserve"> XE "</w:instrText>
            </w:r>
            <w:r w:rsidRPr="00E80948">
              <w:rPr>
                <w:rFonts w:cs="Arial"/>
                <w:color w:val="FF0000"/>
              </w:rPr>
              <w:instrText>Eroso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 xml:space="preserve">Roído;  de margen irregularmente dentado, como si hubiera sido mordisqueado. </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Escabroso</w:t>
            </w:r>
            <w:r w:rsidRPr="00E80948">
              <w:rPr>
                <w:rFonts w:cs="Arial"/>
                <w:color w:val="FF0000"/>
              </w:rPr>
              <w:fldChar w:fldCharType="begin"/>
            </w:r>
            <w:r w:rsidRPr="00E80948">
              <w:rPr>
                <w:rFonts w:cs="Arial"/>
              </w:rPr>
              <w:instrText xml:space="preserve"> XE "</w:instrText>
            </w:r>
            <w:r w:rsidRPr="00E80948">
              <w:rPr>
                <w:rFonts w:cs="Arial"/>
                <w:color w:val="FF0000"/>
              </w:rPr>
              <w:instrText>Escabroso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Áspero al tacto.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Escamoso</w:t>
            </w:r>
            <w:r w:rsidRPr="00E80948">
              <w:rPr>
                <w:rFonts w:cs="Arial"/>
                <w:color w:val="FF0000"/>
              </w:rPr>
              <w:fldChar w:fldCharType="begin"/>
            </w:r>
            <w:r w:rsidRPr="00E80948">
              <w:rPr>
                <w:rFonts w:cs="Arial"/>
              </w:rPr>
              <w:instrText xml:space="preserve"> XE "</w:instrText>
            </w:r>
            <w:r w:rsidRPr="00E80948">
              <w:rPr>
                <w:rFonts w:cs="Arial"/>
                <w:color w:val="FF0000"/>
              </w:rPr>
              <w:instrText>Escamoso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outlineLvl w:val="0"/>
              <w:rPr>
                <w:color w:val="000000"/>
              </w:rPr>
            </w:pPr>
            <w:bookmarkStart w:id="573" w:name="_Toc222216862"/>
            <w:r w:rsidRPr="00E80948">
              <w:rPr>
                <w:color w:val="000000"/>
              </w:rPr>
              <w:t>Provisto de escamas;  con pequeñas escamas adpresas.</w:t>
            </w:r>
            <w:bookmarkEnd w:id="573"/>
          </w:p>
        </w:tc>
      </w:tr>
      <w:tr w:rsidR="009F280F" w:rsidRPr="00E80948" w:rsidTr="00F21A3F">
        <w:trPr>
          <w:cantSplit/>
        </w:trPr>
        <w:tc>
          <w:tcPr>
            <w:tcW w:w="1843" w:type="dxa"/>
            <w:tcBorders>
              <w:bottom w:val="single" w:sz="4" w:space="0" w:color="auto"/>
            </w:tcBorders>
          </w:tcPr>
          <w:p w:rsidR="009F280F" w:rsidRPr="00E80948" w:rsidRDefault="009F280F" w:rsidP="00F21A3F">
            <w:pPr>
              <w:widowControl w:val="0"/>
              <w:jc w:val="left"/>
              <w:rPr>
                <w:rFonts w:cs="Arial"/>
                <w:color w:val="FF0000"/>
              </w:rPr>
            </w:pPr>
            <w:r w:rsidRPr="00E80948">
              <w:rPr>
                <w:rFonts w:cs="Arial"/>
                <w:color w:val="FF0000"/>
              </w:rPr>
              <w:t>Esférico</w:t>
            </w:r>
            <w:r w:rsidRPr="00E80948">
              <w:rPr>
                <w:rFonts w:cs="Arial"/>
                <w:color w:val="FF0000"/>
              </w:rPr>
              <w:fldChar w:fldCharType="begin"/>
            </w:r>
            <w:r w:rsidRPr="00E80948">
              <w:rPr>
                <w:rFonts w:cs="Arial"/>
              </w:rPr>
              <w:instrText xml:space="preserve"> XE "</w:instrText>
            </w:r>
            <w:r w:rsidRPr="00E80948">
              <w:rPr>
                <w:rFonts w:cs="Arial"/>
                <w:color w:val="FF0000"/>
              </w:rPr>
              <w:instrText>Esférico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F21A3F">
            <w:pPr>
              <w:widowControl w:val="0"/>
            </w:pPr>
            <w:bookmarkStart w:id="574" w:name="_Toc222216854"/>
            <w:r w:rsidRPr="00E80948">
              <w:t>Utilícese “Globoso”</w:t>
            </w:r>
            <w:bookmarkEnd w:id="574"/>
            <w:r w:rsidRPr="00E80948">
              <w:t xml:space="preserve">  </w:t>
            </w:r>
          </w:p>
        </w:tc>
      </w:tr>
      <w:tr w:rsidR="009F280F" w:rsidRPr="00E80948" w:rsidTr="00F21A3F">
        <w:trPr>
          <w:cantSplit/>
        </w:trPr>
        <w:tc>
          <w:tcPr>
            <w:tcW w:w="1843" w:type="dxa"/>
            <w:shd w:val="clear" w:color="auto" w:fill="auto"/>
          </w:tcPr>
          <w:p w:rsidR="009F280F" w:rsidRPr="00E80948" w:rsidRDefault="009F280F" w:rsidP="00F21A3F">
            <w:pPr>
              <w:widowControl w:val="0"/>
              <w:jc w:val="left"/>
              <w:rPr>
                <w:rFonts w:cs="Arial"/>
                <w:color w:val="FF0000"/>
              </w:rPr>
            </w:pPr>
            <w:r w:rsidRPr="00E80948">
              <w:rPr>
                <w:rFonts w:cs="Arial"/>
                <w:color w:val="FF0000"/>
              </w:rPr>
              <w:t>Espádice</w:t>
            </w:r>
            <w:r w:rsidRPr="00E80948">
              <w:rPr>
                <w:rFonts w:cs="Arial"/>
                <w:color w:val="FF0000"/>
              </w:rPr>
              <w:fldChar w:fldCharType="begin"/>
            </w:r>
            <w:r w:rsidRPr="00E80948">
              <w:rPr>
                <w:rFonts w:cs="Arial"/>
              </w:rPr>
              <w:instrText xml:space="preserve"> XE "</w:instrText>
            </w:r>
            <w:r w:rsidRPr="00E80948">
              <w:rPr>
                <w:rFonts w:cs="Arial"/>
                <w:color w:val="FF0000"/>
              </w:rPr>
              <w:instrText>Espádice</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F21A3F">
            <w:pPr>
              <w:widowControl w:val="0"/>
            </w:pPr>
            <w:r w:rsidRPr="00E80948">
              <w:t xml:space="preserve">Espiga de flores densamente dispuestas en torno a ella, cerradas o acompañadas de una bráctea muy especializada denominada espata.  Es característica de la familia de las </w:t>
            </w:r>
            <w:r w:rsidRPr="00E80948">
              <w:rPr>
                <w:i/>
              </w:rPr>
              <w:t>Araceae</w:t>
            </w:r>
            <w:r w:rsidRPr="00E80948">
              <w:t>.</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Espatulado</w:t>
            </w:r>
            <w:r w:rsidRPr="00E80948">
              <w:rPr>
                <w:rFonts w:cs="Arial"/>
                <w:color w:val="FF0000"/>
              </w:rPr>
              <w:fldChar w:fldCharType="begin"/>
            </w:r>
            <w:r w:rsidRPr="00E80948">
              <w:rPr>
                <w:rFonts w:cs="Arial"/>
              </w:rPr>
              <w:instrText xml:space="preserve"> XE "</w:instrText>
            </w:r>
            <w:r w:rsidRPr="00E80948">
              <w:rPr>
                <w:rFonts w:cs="Arial"/>
                <w:color w:val="FF0000"/>
              </w:rPr>
              <w:instrText>Espatulado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Utilícese “espatulado”.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Espatulado</w:t>
            </w:r>
            <w:r w:rsidRPr="00E80948">
              <w:rPr>
                <w:rFonts w:cs="Arial"/>
                <w:color w:val="FF0000"/>
              </w:rPr>
              <w:fldChar w:fldCharType="begin"/>
            </w:r>
            <w:r w:rsidRPr="00E80948">
              <w:rPr>
                <w:rFonts w:cs="Arial"/>
              </w:rPr>
              <w:instrText xml:space="preserve"> XE "</w:instrText>
            </w:r>
            <w:r w:rsidRPr="00E80948">
              <w:rPr>
                <w:rFonts w:cs="Arial"/>
                <w:color w:val="FF0000"/>
              </w:rPr>
              <w:instrText>Espatulado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forma de espátula;  atenuado en la base y redondeado en el ápice.  Compárese con “claviforme” (“unguiculado”) que se estrecha más abruptamente hacia la base.</w:t>
            </w:r>
          </w:p>
        </w:tc>
      </w:tr>
      <w:tr w:rsidR="009F280F" w:rsidRPr="00E80948" w:rsidTr="00F21A3F">
        <w:trPr>
          <w:cantSplit/>
        </w:trPr>
        <w:tc>
          <w:tcPr>
            <w:tcW w:w="1843" w:type="dxa"/>
            <w:shd w:val="clear" w:color="auto" w:fill="auto"/>
          </w:tcPr>
          <w:p w:rsidR="009F280F" w:rsidRPr="00E80948" w:rsidRDefault="009F280F" w:rsidP="00F21A3F">
            <w:pPr>
              <w:widowControl w:val="0"/>
              <w:jc w:val="left"/>
              <w:rPr>
                <w:rFonts w:cs="Arial"/>
                <w:color w:val="FF0000"/>
              </w:rPr>
            </w:pPr>
            <w:r w:rsidRPr="00E80948">
              <w:rPr>
                <w:rFonts w:cs="Arial"/>
                <w:color w:val="FF0000"/>
              </w:rPr>
              <w:t>Espiga</w:t>
            </w:r>
            <w:r w:rsidRPr="00E80948">
              <w:rPr>
                <w:rFonts w:cs="Arial"/>
                <w:color w:val="FF0000"/>
              </w:rPr>
              <w:fldChar w:fldCharType="begin"/>
            </w:r>
            <w:r w:rsidRPr="00E80948">
              <w:rPr>
                <w:rFonts w:cs="Arial"/>
              </w:rPr>
              <w:instrText xml:space="preserve"> XE "</w:instrText>
            </w:r>
            <w:r w:rsidRPr="00E80948">
              <w:rPr>
                <w:rFonts w:cs="Arial"/>
                <w:color w:val="FF0000"/>
              </w:rPr>
              <w:instrText>Espiga</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F21A3F">
            <w:pPr>
              <w:widowControl w:val="0"/>
            </w:pPr>
            <w:r w:rsidRPr="00E80948">
              <w:rPr>
                <w:rFonts w:cs="Angsana New"/>
              </w:rPr>
              <w:t>Inflorescencia indeterminada con flores sésiles dispuestas sobre un eje no ramificado.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Espina</w:t>
            </w:r>
            <w:r w:rsidRPr="00E80948">
              <w:rPr>
                <w:rFonts w:cs="Arial"/>
                <w:color w:val="FF0000"/>
              </w:rPr>
              <w:fldChar w:fldCharType="begin"/>
            </w:r>
            <w:r w:rsidRPr="00E80948">
              <w:rPr>
                <w:rFonts w:cs="Arial"/>
              </w:rPr>
              <w:instrText xml:space="preserve"> XE "</w:instrText>
            </w:r>
            <w:r w:rsidRPr="00E80948">
              <w:rPr>
                <w:rFonts w:cs="Arial"/>
                <w:color w:val="FF0000"/>
              </w:rPr>
              <w:instrText>Espina</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bookmarkStart w:id="575" w:name="_Toc222216856"/>
            <w:r w:rsidRPr="00E80948">
              <w:t>Órgano o parte de un órgano modificado, rígido y puntiagudo, por ejemplo, un tallo modificado o una rama, hoja, estípula reducida, etc.  Contiene capas superficiales y profundas.  Compárese con “aguijón” (prickle), que surge únicamente de las capas superficiales y “pincho” (thorn), que puede utilizarse como sinónimo de “espina” (spine), pero que normalmente sólo se aplica a los tallos modificados.</w:t>
            </w:r>
            <w:bookmarkEnd w:id="575"/>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Espinoso (Espinado)</w:t>
            </w:r>
            <w:r w:rsidRPr="00E80948">
              <w:rPr>
                <w:rFonts w:cs="Arial"/>
                <w:color w:val="FF0000"/>
              </w:rPr>
              <w:fldChar w:fldCharType="begin"/>
            </w:r>
            <w:r w:rsidRPr="00E80948">
              <w:rPr>
                <w:rFonts w:cs="Arial"/>
              </w:rPr>
              <w:instrText xml:space="preserve"> XE "</w:instrText>
            </w:r>
            <w:r w:rsidRPr="00E80948">
              <w:rPr>
                <w:rFonts w:cs="Arial"/>
                <w:color w:val="FF0000"/>
              </w:rPr>
              <w:instrText>Espinoso (Espinado)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outlineLvl w:val="0"/>
              <w:rPr>
                <w:color w:val="000000"/>
              </w:rPr>
            </w:pPr>
            <w:bookmarkStart w:id="576" w:name="_Toc222216858"/>
            <w:r w:rsidRPr="00E80948">
              <w:rPr>
                <w:color w:val="000000"/>
              </w:rPr>
              <w:t>Armado de espinas;  con salientes rígidos y puntiagudos procedentes de las capas superficiales y profundas de la parte de la planta.  Compárese con “aculeado” (procedente únicamente de las capas superficiales).</w:t>
            </w:r>
            <w:bookmarkEnd w:id="576"/>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Espolonado</w:t>
            </w:r>
            <w:r w:rsidRPr="00E80948">
              <w:rPr>
                <w:rFonts w:cs="Arial"/>
                <w:color w:val="FF0000"/>
              </w:rPr>
              <w:fldChar w:fldCharType="begin"/>
            </w:r>
            <w:r w:rsidRPr="00E80948">
              <w:rPr>
                <w:rFonts w:cs="Arial"/>
              </w:rPr>
              <w:instrText xml:space="preserve"> XE "</w:instrText>
            </w:r>
            <w:r w:rsidRPr="00E80948">
              <w:rPr>
                <w:rFonts w:cs="Arial"/>
                <w:color w:val="FF0000"/>
              </w:rPr>
              <w:instrText>Espolonado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outlineLvl w:val="0"/>
            </w:pPr>
            <w:bookmarkStart w:id="577" w:name="_Toc222216861"/>
            <w:r w:rsidRPr="00E80948">
              <w:t>Hábito de la planta caracterizado por unos entrenudos muy cortos.  Se halla en algunas variedades frutales.</w:t>
            </w:r>
            <w:bookmarkEnd w:id="577"/>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Estipitado</w:t>
            </w:r>
            <w:r w:rsidRPr="00E80948">
              <w:rPr>
                <w:rFonts w:cs="Arial"/>
                <w:color w:val="FF0000"/>
              </w:rPr>
              <w:fldChar w:fldCharType="begin"/>
            </w:r>
            <w:r w:rsidRPr="00E80948">
              <w:rPr>
                <w:rFonts w:cs="Arial"/>
              </w:rPr>
              <w:instrText xml:space="preserve"> XE "</w:instrText>
            </w:r>
            <w:r w:rsidRPr="00E80948">
              <w:rPr>
                <w:rFonts w:cs="Arial"/>
                <w:color w:val="FF0000"/>
              </w:rPr>
              <w:instrText>Estipitado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outlineLvl w:val="0"/>
            </w:pPr>
            <w:bookmarkStart w:id="578" w:name="_Toc222216866"/>
            <w:r w:rsidRPr="00E80948">
              <w:t>Utilícese “con pedúnculo”.</w:t>
            </w:r>
            <w:bookmarkEnd w:id="578"/>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Estolonífero</w:t>
            </w:r>
            <w:r w:rsidRPr="00E80948">
              <w:rPr>
                <w:rFonts w:cs="Arial"/>
                <w:color w:val="FF0000"/>
              </w:rPr>
              <w:fldChar w:fldCharType="begin"/>
            </w:r>
            <w:r w:rsidRPr="00E80948">
              <w:rPr>
                <w:rFonts w:cs="Arial"/>
              </w:rPr>
              <w:instrText xml:space="preserve"> XE "</w:instrText>
            </w:r>
            <w:r w:rsidRPr="00E80948">
              <w:rPr>
                <w:rFonts w:cs="Arial"/>
                <w:color w:val="FF0000"/>
              </w:rPr>
              <w:instrText>Estolonífero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outlineLvl w:val="0"/>
            </w:pPr>
            <w:bookmarkStart w:id="579" w:name="_Toc222216867"/>
            <w:r w:rsidRPr="00E80948">
              <w:t>De tallos postrados que arraigan en los nudos o en las puntas, produciendo nuevas plantas.  Compárese con “procumbente”, cuyos tallos no arraigan en los nudos.</w:t>
            </w:r>
            <w:bookmarkEnd w:id="579"/>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Estrellado</w:t>
            </w:r>
            <w:r w:rsidRPr="00E80948">
              <w:rPr>
                <w:rFonts w:cs="Arial"/>
                <w:color w:val="FF0000"/>
              </w:rPr>
              <w:fldChar w:fldCharType="begin"/>
            </w:r>
            <w:r w:rsidRPr="00E80948">
              <w:rPr>
                <w:rFonts w:cs="Arial"/>
              </w:rPr>
              <w:instrText xml:space="preserve"> XE "</w:instrText>
            </w:r>
            <w:r w:rsidRPr="00E80948">
              <w:rPr>
                <w:rFonts w:cs="Arial"/>
                <w:color w:val="FF0000"/>
              </w:rPr>
              <w:instrText>Estrellado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outlineLvl w:val="0"/>
            </w:pPr>
            <w:bookmarkStart w:id="580" w:name="_Toc222216865"/>
            <w:r w:rsidRPr="00E80948">
              <w:t>En forma de estrella:  con varios rayos que parten de un centro común.</w:t>
            </w:r>
            <w:bookmarkEnd w:id="580"/>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Estriado</w:t>
            </w:r>
            <w:r w:rsidRPr="00E80948">
              <w:rPr>
                <w:rFonts w:cs="Arial"/>
                <w:color w:val="FF0000"/>
              </w:rPr>
              <w:fldChar w:fldCharType="begin"/>
            </w:r>
            <w:r w:rsidRPr="00E80948">
              <w:rPr>
                <w:rFonts w:cs="Arial"/>
              </w:rPr>
              <w:instrText xml:space="preserve"> XE "</w:instrText>
            </w:r>
            <w:r w:rsidRPr="00E80948">
              <w:rPr>
                <w:rFonts w:cs="Arial"/>
                <w:color w:val="FF0000"/>
              </w:rPr>
              <w:instrText>Estriado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Con pequeñas rayas;  de líneas más o menos paralelas de diferente color o hendiduras o estrías.  Compárese con “aciculado” (semejante a las ralladuras de aguja en distintas direcciones).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Estrigoso</w:t>
            </w:r>
            <w:r w:rsidRPr="00E80948">
              <w:rPr>
                <w:rFonts w:cs="Arial"/>
                <w:color w:val="FF0000"/>
              </w:rPr>
              <w:fldChar w:fldCharType="begin"/>
            </w:r>
            <w:r w:rsidRPr="00E80948">
              <w:rPr>
                <w:rFonts w:cs="Arial"/>
              </w:rPr>
              <w:instrText xml:space="preserve"> XE "</w:instrText>
            </w:r>
            <w:r w:rsidRPr="00E80948">
              <w:rPr>
                <w:rFonts w:cs="Arial"/>
                <w:color w:val="FF0000"/>
              </w:rPr>
              <w:instrText>Estrigoso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outlineLvl w:val="0"/>
              <w:rPr>
                <w:color w:val="000000"/>
              </w:rPr>
            </w:pPr>
            <w:bookmarkStart w:id="581" w:name="_Toc222216868"/>
            <w:r w:rsidRPr="00E80948">
              <w:rPr>
                <w:color w:val="000000"/>
              </w:rPr>
              <w:t>Comprendido en el término general “pelo” de las directrices de examen.  Con tricomas rígidos, puntiagudos, ásperos, adpresos y cerdosos, a menudo hinchados en la base.  Compárese con “setoso”, de tricomas erectos.</w:t>
            </w:r>
            <w:bookmarkEnd w:id="581"/>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Exerto</w:t>
            </w:r>
            <w:r w:rsidRPr="00E80948">
              <w:rPr>
                <w:rFonts w:cs="Arial"/>
                <w:color w:val="FF0000"/>
              </w:rPr>
              <w:fldChar w:fldCharType="begin"/>
            </w:r>
            <w:r w:rsidRPr="00E80948">
              <w:rPr>
                <w:rFonts w:cs="Arial"/>
              </w:rPr>
              <w:instrText xml:space="preserve"> XE "</w:instrText>
            </w:r>
            <w:r w:rsidRPr="00E80948">
              <w:rPr>
                <w:rFonts w:cs="Arial"/>
                <w:color w:val="FF0000"/>
              </w:rPr>
              <w:instrText>Exerto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Extendido más allá de las partes circundantes, por ejemplo, los estambres que sobresalen de la corola.  Compárese con “incluido”.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Extendido</w:t>
            </w:r>
            <w:r w:rsidRPr="00E80948">
              <w:rPr>
                <w:rFonts w:cs="Arial"/>
                <w:color w:val="FF0000"/>
              </w:rPr>
              <w:fldChar w:fldCharType="begin"/>
            </w:r>
            <w:r w:rsidRPr="00E80948">
              <w:rPr>
                <w:rFonts w:cs="Arial"/>
              </w:rPr>
              <w:instrText xml:space="preserve"> XE "</w:instrText>
            </w:r>
            <w:r w:rsidRPr="00E80948">
              <w:rPr>
                <w:rFonts w:cs="Arial"/>
                <w:color w:val="FF0000"/>
              </w:rPr>
              <w:instrText>Extendido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outlineLvl w:val="0"/>
            </w:pPr>
            <w:bookmarkStart w:id="582" w:name="_Toc222216860"/>
            <w:r w:rsidRPr="00E80948">
              <w:t>Dirigido hacia afuera;  por ejemplo, las ramas divergentes.  Se aplica igualmente al hábito de crecimiento.</w:t>
            </w:r>
            <w:bookmarkEnd w:id="582"/>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Falcado</w:t>
            </w:r>
            <w:r w:rsidRPr="00E80948">
              <w:rPr>
                <w:rFonts w:cs="Arial"/>
                <w:color w:val="FF0000"/>
              </w:rPr>
              <w:fldChar w:fldCharType="begin"/>
            </w:r>
            <w:r w:rsidRPr="00E80948">
              <w:rPr>
                <w:rFonts w:cs="Arial"/>
              </w:rPr>
              <w:instrText xml:space="preserve"> XE "</w:instrText>
            </w:r>
            <w:r w:rsidRPr="00E80948">
              <w:rPr>
                <w:rFonts w:cs="Arial"/>
                <w:color w:val="FF0000"/>
              </w:rPr>
              <w:instrText>Falcado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forma de hoz;  fuertemente curvado hacia un lado.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Farináceo (harinoso)</w:t>
            </w:r>
            <w:r w:rsidRPr="00E80948">
              <w:rPr>
                <w:rFonts w:cs="Arial"/>
                <w:color w:val="FF0000"/>
              </w:rPr>
              <w:fldChar w:fldCharType="begin"/>
            </w:r>
            <w:r w:rsidRPr="00E80948">
              <w:rPr>
                <w:rFonts w:cs="Arial"/>
              </w:rPr>
              <w:instrText xml:space="preserve"> XE "</w:instrText>
            </w:r>
            <w:r w:rsidRPr="00E80948">
              <w:rPr>
                <w:rFonts w:cs="Arial"/>
                <w:color w:val="FF0000"/>
              </w:rPr>
              <w:instrText>Farináceo (harinoso)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Harinoso;  superficie cubierta por una capa blanquecina y harinosa.  Compárese con “granuloso”.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Fasciado</w:t>
            </w:r>
            <w:r w:rsidRPr="00E80948">
              <w:rPr>
                <w:rFonts w:cs="Arial"/>
                <w:color w:val="FF0000"/>
              </w:rPr>
              <w:fldChar w:fldCharType="begin"/>
            </w:r>
            <w:r w:rsidRPr="00E80948">
              <w:rPr>
                <w:rFonts w:cs="Arial"/>
              </w:rPr>
              <w:instrText xml:space="preserve"> XE "</w:instrText>
            </w:r>
            <w:r w:rsidRPr="00E80948">
              <w:rPr>
                <w:rFonts w:cs="Arial"/>
                <w:color w:val="FF0000"/>
              </w:rPr>
              <w:instrText>Fasciado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De tallos fusionados y agrupados longitudinalmente, deformados y aplanados;  por ejemplo, los tallos del guisante.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Fastigiado</w:t>
            </w:r>
            <w:r w:rsidRPr="00E80948">
              <w:rPr>
                <w:rFonts w:cs="Arial"/>
                <w:color w:val="FF0000"/>
              </w:rPr>
              <w:fldChar w:fldCharType="begin"/>
            </w:r>
            <w:r w:rsidRPr="00E80948">
              <w:rPr>
                <w:rFonts w:cs="Arial"/>
              </w:rPr>
              <w:instrText xml:space="preserve"> XE "</w:instrText>
            </w:r>
            <w:r w:rsidRPr="00E80948">
              <w:rPr>
                <w:rFonts w:cs="Arial"/>
                <w:color w:val="FF0000"/>
              </w:rPr>
              <w:instrText>Fastigiado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Fuertemente erguido, de copa estrecha, ramas virtualmente erectas, paralelas y adpresas.  Se aplica a los árboles.  Compárese con “columnar”, cuyas ramas no se desarrollan.</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Fibroso</w:t>
            </w:r>
            <w:r w:rsidRPr="00E80948">
              <w:rPr>
                <w:rFonts w:cs="Arial"/>
                <w:color w:val="FF0000"/>
              </w:rPr>
              <w:fldChar w:fldCharType="begin"/>
            </w:r>
            <w:r w:rsidRPr="00E80948">
              <w:rPr>
                <w:rFonts w:cs="Arial"/>
              </w:rPr>
              <w:instrText xml:space="preserve"> XE "</w:instrText>
            </w:r>
            <w:r w:rsidRPr="00E80948">
              <w:rPr>
                <w:rFonts w:cs="Arial"/>
                <w:color w:val="FF0000"/>
              </w:rPr>
              <w:instrText>Fibroso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De filamentos duros.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Filiforme</w:t>
            </w:r>
            <w:r w:rsidRPr="00E80948">
              <w:rPr>
                <w:rFonts w:cs="Arial"/>
                <w:color w:val="FF0000"/>
              </w:rPr>
              <w:fldChar w:fldCharType="begin"/>
            </w:r>
            <w:r w:rsidRPr="00E80948">
              <w:rPr>
                <w:rFonts w:cs="Arial"/>
              </w:rPr>
              <w:instrText xml:space="preserve"> XE "</w:instrText>
            </w:r>
            <w:r w:rsidRPr="00E80948">
              <w:rPr>
                <w:rFonts w:cs="Arial"/>
                <w:color w:val="FF0000"/>
              </w:rPr>
              <w:instrText>Filiforme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forma de hilo.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Fimbriado</w:t>
            </w:r>
            <w:r w:rsidRPr="00E80948">
              <w:rPr>
                <w:rFonts w:cs="Arial"/>
                <w:color w:val="FF0000"/>
              </w:rPr>
              <w:fldChar w:fldCharType="begin"/>
            </w:r>
            <w:r w:rsidRPr="00E80948">
              <w:rPr>
                <w:rFonts w:cs="Arial"/>
              </w:rPr>
              <w:instrText xml:space="preserve"> XE "</w:instrText>
            </w:r>
            <w:r w:rsidRPr="00E80948">
              <w:rPr>
                <w:rFonts w:cs="Arial"/>
                <w:color w:val="FF0000"/>
              </w:rPr>
              <w:instrText>Fimbriado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Que posee un borde marginal de apéndices parecidos a pelillos que se extienden no solamente a partir de la epidermis, sino también de las capas más profundas.  Compárese con “ciliado”, que únicamente brota de la epidermis.</w:t>
            </w:r>
          </w:p>
        </w:tc>
      </w:tr>
      <w:tr w:rsidR="009F280F" w:rsidRPr="00E80948" w:rsidTr="00F21A3F">
        <w:trPr>
          <w:cantSplit/>
        </w:trPr>
        <w:tc>
          <w:tcPr>
            <w:tcW w:w="1843" w:type="dxa"/>
            <w:tcBorders>
              <w:bottom w:val="single" w:sz="4" w:space="0" w:color="auto"/>
            </w:tcBorders>
          </w:tcPr>
          <w:p w:rsidR="009F280F" w:rsidRPr="00E80948" w:rsidRDefault="009F280F" w:rsidP="00F21A3F">
            <w:pPr>
              <w:widowControl w:val="0"/>
              <w:jc w:val="left"/>
              <w:rPr>
                <w:rFonts w:cs="Arial"/>
                <w:color w:val="FF0000"/>
              </w:rPr>
            </w:pPr>
            <w:r w:rsidRPr="00E80948">
              <w:rPr>
                <w:rFonts w:cs="Arial"/>
                <w:color w:val="FF0000"/>
              </w:rPr>
              <w:t>Fino</w:t>
            </w:r>
            <w:r w:rsidRPr="00E80948">
              <w:rPr>
                <w:rFonts w:cs="Arial"/>
                <w:color w:val="FF0000"/>
              </w:rPr>
              <w:fldChar w:fldCharType="begin"/>
            </w:r>
            <w:r w:rsidRPr="00E80948">
              <w:rPr>
                <w:rFonts w:cs="Arial"/>
              </w:rPr>
              <w:instrText xml:space="preserve"> XE "</w:instrText>
            </w:r>
            <w:r w:rsidRPr="00E80948">
              <w:rPr>
                <w:rFonts w:cs="Arial"/>
                <w:color w:val="FF0000"/>
              </w:rPr>
              <w:instrText>Fino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F21A3F">
            <w:pPr>
              <w:widowControl w:val="0"/>
            </w:pPr>
            <w:r w:rsidRPr="00E80948">
              <w:t>Sin textura;  suave, lo contrario de “áspero”.  En los caracteres correspondientes a la superficie se utiliza el término “suave” o “liso”.</w:t>
            </w:r>
          </w:p>
        </w:tc>
      </w:tr>
      <w:tr w:rsidR="009F280F" w:rsidRPr="00E80948" w:rsidTr="00F21A3F">
        <w:trPr>
          <w:cantSplit/>
        </w:trPr>
        <w:tc>
          <w:tcPr>
            <w:tcW w:w="1843" w:type="dxa"/>
            <w:shd w:val="clear" w:color="auto" w:fill="auto"/>
          </w:tcPr>
          <w:p w:rsidR="009F280F" w:rsidRPr="00E80948" w:rsidRDefault="009F280F" w:rsidP="00F21A3F">
            <w:pPr>
              <w:widowControl w:val="0"/>
              <w:jc w:val="left"/>
              <w:rPr>
                <w:rFonts w:cs="Arial"/>
                <w:color w:val="FF0000"/>
              </w:rPr>
            </w:pPr>
            <w:r w:rsidRPr="00E80948">
              <w:rPr>
                <w:rFonts w:cs="Arial"/>
                <w:color w:val="FF0000"/>
              </w:rPr>
              <w:t xml:space="preserve">Flabeliforme </w:t>
            </w:r>
            <w:r w:rsidRPr="00E80948">
              <w:rPr>
                <w:rFonts w:cs="Arial"/>
                <w:color w:val="FF0000"/>
              </w:rPr>
              <w:br/>
              <w:t>(en forma de abanico)</w:t>
            </w:r>
            <w:r w:rsidRPr="00E80948">
              <w:rPr>
                <w:rFonts w:cs="Arial"/>
                <w:color w:val="FF0000"/>
              </w:rPr>
              <w:fldChar w:fldCharType="begin"/>
            </w:r>
            <w:r w:rsidRPr="00E80948">
              <w:rPr>
                <w:rFonts w:cs="Arial"/>
              </w:rPr>
              <w:instrText xml:space="preserve"> XE "</w:instrText>
            </w:r>
            <w:r w:rsidRPr="00E80948">
              <w:rPr>
                <w:rFonts w:cs="Arial"/>
                <w:color w:val="FF0000"/>
              </w:rPr>
              <w:instrText>Flabeliforme (en forma de abanico)</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F21A3F">
            <w:pPr>
              <w:widowControl w:val="0"/>
            </w:pPr>
            <w:r w:rsidRPr="00E80948">
              <w:t>En forma de abanico;  redondeado en el ápice y aplanado en la base.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Flexuoso</w:t>
            </w:r>
            <w:r w:rsidRPr="00E80948">
              <w:rPr>
                <w:rFonts w:cs="Arial"/>
                <w:color w:val="FF0000"/>
              </w:rPr>
              <w:fldChar w:fldCharType="begin"/>
            </w:r>
            <w:r w:rsidRPr="00E80948">
              <w:rPr>
                <w:rFonts w:cs="Arial"/>
              </w:rPr>
              <w:instrText xml:space="preserve"> XE "</w:instrText>
            </w:r>
            <w:r w:rsidRPr="00E80948">
              <w:rPr>
                <w:rFonts w:cs="Arial"/>
                <w:color w:val="FF0000"/>
              </w:rPr>
              <w:instrText>Flexuoso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a)</w:t>
            </w:r>
            <w:r w:rsidRPr="00E80948">
              <w:tab/>
              <w:t>flexible y capaz de ser encorvado como un látigo, de movimiento ágil o fluido;  o</w:t>
            </w:r>
          </w:p>
          <w:p w:rsidR="009F280F" w:rsidRPr="00E80948" w:rsidRDefault="009F280F" w:rsidP="00F21A3F">
            <w:pPr>
              <w:widowControl w:val="0"/>
            </w:pPr>
            <w:r w:rsidRPr="00E80948">
              <w:t>b)</w:t>
            </w:r>
            <w:r w:rsidRPr="00E80948">
              <w:tab/>
              <w:t>que tiene curvas u ondulaciones.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Flocoso</w:t>
            </w:r>
            <w:r w:rsidRPr="00E80948">
              <w:rPr>
                <w:rFonts w:cs="Arial"/>
                <w:color w:val="FF0000"/>
              </w:rPr>
              <w:fldChar w:fldCharType="begin"/>
            </w:r>
            <w:r w:rsidRPr="00E80948">
              <w:rPr>
                <w:rFonts w:cs="Arial"/>
              </w:rPr>
              <w:instrText xml:space="preserve"> XE "</w:instrText>
            </w:r>
            <w:r w:rsidRPr="00E80948">
              <w:rPr>
                <w:rFonts w:cs="Arial"/>
                <w:color w:val="FF0000"/>
              </w:rPr>
              <w:instrText>Flocoso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Comprendido en el término general “pelo” de las directrices de examen.  Cubierto con mechones de tricomas largos y suaves que por lo regular se desprenden fácilmente.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Flor simple</w:t>
            </w:r>
            <w:r w:rsidRPr="00E80948">
              <w:rPr>
                <w:rFonts w:cs="Arial"/>
                <w:color w:val="FF0000"/>
              </w:rPr>
              <w:fldChar w:fldCharType="begin"/>
            </w:r>
            <w:r w:rsidRPr="00E80948">
              <w:rPr>
                <w:rFonts w:cs="Arial"/>
              </w:rPr>
              <w:instrText xml:space="preserve"> XE "</w:instrText>
            </w:r>
            <w:r w:rsidRPr="00E80948">
              <w:rPr>
                <w:rFonts w:cs="Arial"/>
                <w:color w:val="FF0000"/>
              </w:rPr>
              <w:instrText>Flor simple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rPr>
                <w:rFonts w:cs="Angsana New"/>
              </w:rPr>
              <w:t xml:space="preserve">Una flor simple es la estructura reproductora de las </w:t>
            </w:r>
            <w:hyperlink r:id="rId567" w:tooltip="Angiospermas" w:history="1">
              <w:r w:rsidRPr="00E80948">
                <w:rPr>
                  <w:rFonts w:cs="Angsana New"/>
                </w:rPr>
                <w:t>angiospermas</w:t>
              </w:r>
            </w:hyperlink>
            <w:r w:rsidRPr="00E80948">
              <w:rPr>
                <w:rFonts w:cs="Angsana New"/>
              </w:rPr>
              <w:t>.  Puede disponerse en solitario o formando parte de una inflorescencia.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Forma (form)</w:t>
            </w:r>
            <w:r w:rsidRPr="00E80948">
              <w:rPr>
                <w:rFonts w:cs="Arial"/>
                <w:color w:val="FF0000"/>
              </w:rPr>
              <w:fldChar w:fldCharType="begin"/>
            </w:r>
            <w:r w:rsidRPr="00E80948">
              <w:rPr>
                <w:rFonts w:cs="Arial"/>
              </w:rPr>
              <w:instrText xml:space="preserve"> XE "</w:instrText>
            </w:r>
            <w:r w:rsidRPr="00E80948">
              <w:rPr>
                <w:rFonts w:cs="Arial"/>
                <w:color w:val="FF0000"/>
              </w:rPr>
              <w:instrText>Forma (form)</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las directrices de examen de la UPOV, el término “shape” (forma) deberá utilizarse en su sentido más amplio, evitándose el uso en inglés de términos como “form” y “profile” para reducir al mínimo las discrepancias en las traducciones.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Forma (shape)</w:t>
            </w:r>
            <w:r w:rsidRPr="00E80948">
              <w:rPr>
                <w:rFonts w:cs="Arial"/>
                <w:color w:val="FF0000"/>
              </w:rPr>
              <w:fldChar w:fldCharType="begin"/>
            </w:r>
            <w:r w:rsidRPr="00E80948">
              <w:rPr>
                <w:rFonts w:cs="Arial"/>
              </w:rPr>
              <w:instrText xml:space="preserve"> XE "</w:instrText>
            </w:r>
            <w:r w:rsidRPr="00E80948">
              <w:rPr>
                <w:rFonts w:cs="Arial"/>
                <w:color w:val="FF0000"/>
              </w:rPr>
              <w:instrText>Forma (shape)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las directrices de examen de la UPOV, el término “shape” (forma) debe utilizarse en su sentido más amplio y debe evitarse el uso en inglés de términos como “form” (forma) y “profile” (perfil) para reducir al mínimo las discrepancias en las traducciones</w:t>
            </w:r>
          </w:p>
        </w:tc>
      </w:tr>
      <w:tr w:rsidR="009F280F" w:rsidRPr="00E80948" w:rsidTr="00F21A3F">
        <w:trPr>
          <w:cantSplit/>
        </w:trPr>
        <w:tc>
          <w:tcPr>
            <w:tcW w:w="1843" w:type="dxa"/>
          </w:tcPr>
          <w:p w:rsidR="009F280F" w:rsidRPr="00E80948" w:rsidRDefault="009F280F" w:rsidP="00F21A3F">
            <w:pPr>
              <w:spacing w:before="40" w:after="40"/>
              <w:jc w:val="left"/>
              <w:rPr>
                <w:rFonts w:cs="Arial"/>
              </w:rPr>
            </w:pPr>
            <w:r w:rsidRPr="00E80948">
              <w:rPr>
                <w:rFonts w:cs="Arial"/>
                <w:color w:val="FF0000"/>
              </w:rPr>
              <w:t>Franja central</w:t>
            </w:r>
            <w:r w:rsidRPr="00E80948">
              <w:rPr>
                <w:rFonts w:cs="Arial"/>
              </w:rPr>
              <w:fldChar w:fldCharType="begin"/>
            </w:r>
            <w:r w:rsidRPr="00E80948">
              <w:rPr>
                <w:rFonts w:cs="Arial"/>
              </w:rPr>
              <w:instrText xml:space="preserve"> XE "</w:instrText>
            </w:r>
            <w:r w:rsidRPr="00E80948">
              <w:rPr>
                <w:rFonts w:cs="Arial"/>
                <w:color w:val="FF0000"/>
              </w:rPr>
              <w:instrText>Franja central</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r w:rsidRPr="00E80948">
              <w:t>(véase la Sección 2, Subsección 3, Capítulo 4 “Distribución y formas de disposición del color”)</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Fusiforme</w:t>
            </w:r>
            <w:r w:rsidRPr="00E80948">
              <w:rPr>
                <w:rFonts w:cs="Arial"/>
                <w:color w:val="FF0000"/>
              </w:rPr>
              <w:fldChar w:fldCharType="begin"/>
            </w:r>
            <w:r w:rsidRPr="00E80948">
              <w:rPr>
                <w:rFonts w:cs="Arial"/>
              </w:rPr>
              <w:instrText xml:space="preserve"> XE "</w:instrText>
            </w:r>
            <w:r w:rsidRPr="00E80948">
              <w:rPr>
                <w:rFonts w:cs="Arial"/>
                <w:color w:val="FF0000"/>
              </w:rPr>
              <w:instrText>Fusiforme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forma de huso;  largo, estrecho y circular en sección transversal, ensanchado en el medio y estrechándose en ambos sentidos.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Glabrescente</w:t>
            </w:r>
            <w:r w:rsidRPr="00E80948">
              <w:rPr>
                <w:rFonts w:cs="Arial"/>
                <w:color w:val="FF0000"/>
              </w:rPr>
              <w:fldChar w:fldCharType="begin"/>
            </w:r>
            <w:r w:rsidRPr="00E80948">
              <w:rPr>
                <w:rFonts w:cs="Arial"/>
              </w:rPr>
              <w:instrText xml:space="preserve"> XE "</w:instrText>
            </w:r>
            <w:r w:rsidRPr="00E80948">
              <w:rPr>
                <w:rFonts w:cs="Arial"/>
                <w:color w:val="FF0000"/>
              </w:rPr>
              <w:instrText>Glabrescente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Que con el tiempo se vuelve glabro.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Glabro</w:t>
            </w:r>
            <w:r w:rsidRPr="00E80948">
              <w:rPr>
                <w:rFonts w:cs="Arial"/>
                <w:color w:val="FF0000"/>
              </w:rPr>
              <w:fldChar w:fldCharType="begin"/>
            </w:r>
            <w:r w:rsidRPr="00E80948">
              <w:rPr>
                <w:rFonts w:cs="Arial"/>
              </w:rPr>
              <w:instrText xml:space="preserve"> XE "</w:instrText>
            </w:r>
            <w:r w:rsidRPr="00E80948">
              <w:rPr>
                <w:rFonts w:cs="Arial"/>
                <w:color w:val="FF0000"/>
              </w:rPr>
              <w:instrText>Glabro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Calvo;  sin tricomas, suave y sin pelo.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Glanduloso</w:t>
            </w:r>
            <w:r w:rsidRPr="00E80948">
              <w:rPr>
                <w:rFonts w:cs="Arial"/>
                <w:color w:val="FF0000"/>
              </w:rPr>
              <w:fldChar w:fldCharType="begin"/>
            </w:r>
            <w:r w:rsidRPr="00E80948">
              <w:rPr>
                <w:rFonts w:cs="Arial"/>
              </w:rPr>
              <w:instrText xml:space="preserve"> XE "</w:instrText>
            </w:r>
            <w:r w:rsidRPr="00E80948">
              <w:rPr>
                <w:rFonts w:cs="Arial"/>
                <w:color w:val="FF0000"/>
              </w:rPr>
              <w:instrText>Glanduloso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Que tiene glándulas;  de glándulas sésiles o pedículos cortos, o de pelos que tienen glándulas en las puntas.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Globoso</w:t>
            </w:r>
            <w:r w:rsidRPr="00E80948">
              <w:rPr>
                <w:rFonts w:cs="Arial"/>
                <w:color w:val="FF0000"/>
              </w:rPr>
              <w:fldChar w:fldCharType="begin"/>
            </w:r>
            <w:r w:rsidRPr="00E80948">
              <w:rPr>
                <w:rFonts w:cs="Arial"/>
              </w:rPr>
              <w:instrText xml:space="preserve"> XE "</w:instrText>
            </w:r>
            <w:r w:rsidRPr="00E80948">
              <w:rPr>
                <w:rFonts w:cs="Arial"/>
                <w:color w:val="FF0000"/>
              </w:rPr>
              <w:instrText>Globoso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De forma esférica;  de perfil redondo visto desde cualquier ángulo.</w:t>
            </w:r>
          </w:p>
        </w:tc>
      </w:tr>
      <w:tr w:rsidR="009F280F" w:rsidRPr="00E80948" w:rsidTr="00F21A3F">
        <w:trPr>
          <w:cantSplit/>
        </w:trPr>
        <w:tc>
          <w:tcPr>
            <w:tcW w:w="1843" w:type="dxa"/>
          </w:tcPr>
          <w:p w:rsidR="009F280F" w:rsidRPr="00E80948" w:rsidRDefault="009F280F" w:rsidP="00F21A3F">
            <w:pPr>
              <w:spacing w:before="40" w:after="40"/>
              <w:jc w:val="left"/>
              <w:rPr>
                <w:rFonts w:cs="Arial"/>
              </w:rPr>
            </w:pPr>
            <w:r w:rsidRPr="00E80948">
              <w:rPr>
                <w:rFonts w:cs="Arial"/>
                <w:color w:val="FF0000"/>
              </w:rPr>
              <w:t>Graneado</w:t>
            </w:r>
            <w:r w:rsidRPr="00E80948">
              <w:rPr>
                <w:rFonts w:cs="Arial"/>
              </w:rPr>
              <w:fldChar w:fldCharType="begin"/>
            </w:r>
            <w:r w:rsidRPr="00E80948">
              <w:rPr>
                <w:rFonts w:cs="Arial"/>
              </w:rPr>
              <w:instrText xml:space="preserve"> XE "</w:instrText>
            </w:r>
            <w:r w:rsidRPr="00E80948">
              <w:rPr>
                <w:rFonts w:cs="Arial"/>
                <w:color w:val="FF0000"/>
              </w:rPr>
              <w:instrText>Graneado</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r w:rsidRPr="00E80948">
              <w:t>(véase la Sección 2, Subsección 3, Capítulo 4 “Distribución y formas de disposición del color”)</w:t>
            </w:r>
          </w:p>
        </w:tc>
      </w:tr>
      <w:tr w:rsidR="009F280F" w:rsidRPr="00E80948" w:rsidTr="00F21A3F">
        <w:trPr>
          <w:cantSplit/>
        </w:trPr>
        <w:tc>
          <w:tcPr>
            <w:tcW w:w="1843" w:type="dxa"/>
          </w:tcPr>
          <w:p w:rsidR="009F280F" w:rsidRPr="00E80948" w:rsidRDefault="009F280F" w:rsidP="00F21A3F">
            <w:pPr>
              <w:jc w:val="left"/>
              <w:rPr>
                <w:rFonts w:cs="Arial"/>
                <w:color w:val="FF0000"/>
              </w:rPr>
            </w:pPr>
            <w:r w:rsidRPr="00E80948">
              <w:rPr>
                <w:rFonts w:cs="Arial"/>
                <w:color w:val="FF0000"/>
              </w:rPr>
              <w:t>Grano</w:t>
            </w:r>
            <w:r w:rsidRPr="00E80948">
              <w:rPr>
                <w:rFonts w:cs="Arial"/>
              </w:rPr>
              <w:fldChar w:fldCharType="begin"/>
            </w:r>
            <w:r w:rsidRPr="00E80948">
              <w:rPr>
                <w:rFonts w:cs="Arial"/>
              </w:rPr>
              <w:instrText xml:space="preserve"> XE "</w:instrText>
            </w:r>
            <w:r w:rsidRPr="00E80948">
              <w:rPr>
                <w:rFonts w:cs="Arial"/>
                <w:color w:val="FF0000"/>
              </w:rPr>
              <w:instrText>Grano</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pPr>
              <w:jc w:val="left"/>
            </w:pPr>
            <w:r w:rsidRPr="00E80948">
              <w:t>Zona coloreada de contorno difuso y forma irregular.</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Granuloso</w:t>
            </w:r>
            <w:r w:rsidRPr="00E80948">
              <w:rPr>
                <w:rFonts w:cs="Arial"/>
                <w:color w:val="FF0000"/>
              </w:rPr>
              <w:fldChar w:fldCharType="begin"/>
            </w:r>
            <w:r w:rsidRPr="00E80948">
              <w:rPr>
                <w:rFonts w:cs="Arial"/>
              </w:rPr>
              <w:instrText xml:space="preserve"> XE "</w:instrText>
            </w:r>
            <w:r w:rsidRPr="00E80948">
              <w:rPr>
                <w:rFonts w:cs="Arial"/>
                <w:color w:val="FF0000"/>
              </w:rPr>
              <w:instrText>Granuloso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Cubierto con granos muy pequeños (gránulos).  Compárese con “farináceo”.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Grosero</w:t>
            </w:r>
            <w:r w:rsidRPr="00E80948">
              <w:rPr>
                <w:rFonts w:cs="Arial"/>
                <w:color w:val="FF0000"/>
              </w:rPr>
              <w:fldChar w:fldCharType="begin"/>
            </w:r>
            <w:r w:rsidRPr="00E80948">
              <w:rPr>
                <w:rFonts w:cs="Arial"/>
              </w:rPr>
              <w:instrText xml:space="preserve"> XE "</w:instrText>
            </w:r>
            <w:r w:rsidRPr="00E80948">
              <w:rPr>
                <w:rFonts w:cs="Arial"/>
                <w:color w:val="FF0000"/>
              </w:rPr>
              <w:instrText>Grosero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Utilícese “áspero”.</w:t>
            </w:r>
          </w:p>
        </w:tc>
      </w:tr>
      <w:tr w:rsidR="009F280F" w:rsidRPr="00E80948" w:rsidTr="00F21A3F">
        <w:trPr>
          <w:cantSplit/>
        </w:trPr>
        <w:tc>
          <w:tcPr>
            <w:tcW w:w="1843" w:type="dxa"/>
          </w:tcPr>
          <w:p w:rsidR="009F280F" w:rsidRPr="00E80948" w:rsidRDefault="009F280F" w:rsidP="00F21A3F">
            <w:pPr>
              <w:jc w:val="left"/>
              <w:rPr>
                <w:rFonts w:cs="Arial"/>
                <w:color w:val="FF0000"/>
              </w:rPr>
            </w:pPr>
            <w:r w:rsidRPr="00E80948">
              <w:rPr>
                <w:rFonts w:cs="Arial"/>
                <w:color w:val="FF0000"/>
              </w:rPr>
              <w:t>Grupos de color UPOV</w:t>
            </w:r>
            <w:r w:rsidRPr="00E80948">
              <w:rPr>
                <w:rFonts w:cs="Arial"/>
              </w:rPr>
              <w:fldChar w:fldCharType="begin"/>
            </w:r>
            <w:r w:rsidRPr="00E80948">
              <w:rPr>
                <w:rFonts w:cs="Arial"/>
              </w:rPr>
              <w:instrText xml:space="preserve"> XE "</w:instrText>
            </w:r>
            <w:r w:rsidRPr="00E80948">
              <w:rPr>
                <w:rFonts w:cs="Arial"/>
                <w:color w:val="FF0000"/>
              </w:rPr>
              <w:instrText>Grupos de color UPOV</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pPr>
              <w:jc w:val="left"/>
            </w:pPr>
            <w:r w:rsidRPr="00E80948">
              <w:t>(véase “Nombres de los colores”)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Hastado</w:t>
            </w:r>
            <w:r w:rsidRPr="00E80948">
              <w:rPr>
                <w:rFonts w:cs="Arial"/>
                <w:color w:val="FF0000"/>
              </w:rPr>
              <w:fldChar w:fldCharType="begin"/>
            </w:r>
            <w:r w:rsidRPr="00E80948">
              <w:rPr>
                <w:rFonts w:cs="Arial"/>
              </w:rPr>
              <w:instrText xml:space="preserve"> XE "</w:instrText>
            </w:r>
            <w:r w:rsidRPr="00E80948">
              <w:rPr>
                <w:rFonts w:cs="Arial"/>
                <w:color w:val="FF0000"/>
              </w:rPr>
              <w:instrText>Hastado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forma de flecha;  con dos lóbulos iguales, más o menos triangulares, proyectados a ambos lados.</w:t>
            </w:r>
          </w:p>
          <w:p w:rsidR="009F280F" w:rsidRPr="00E80948" w:rsidRDefault="009F280F" w:rsidP="00F21A3F">
            <w:pPr>
              <w:widowControl w:val="0"/>
            </w:pPr>
            <w:r w:rsidRPr="00E80948">
              <w:t>Se aplica a la base del limbo.  Compárese con “auriculado”, cuyos lóbulos redondeados se proyectan hacia fuera, “sagitado”, cuyos lóbulos triangulares se proyectan hacia abajo, y “hastiforme”, que se aplica a caracteres de la totalidad de la superficie.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Hastiforme</w:t>
            </w:r>
            <w:r w:rsidRPr="00E80948">
              <w:rPr>
                <w:rFonts w:cs="Arial"/>
                <w:color w:val="FF0000"/>
              </w:rPr>
              <w:fldChar w:fldCharType="begin"/>
            </w:r>
            <w:r w:rsidRPr="00E80948">
              <w:rPr>
                <w:rFonts w:cs="Arial"/>
              </w:rPr>
              <w:instrText xml:space="preserve"> XE "</w:instrText>
            </w:r>
            <w:r w:rsidRPr="00E80948">
              <w:rPr>
                <w:rFonts w:cs="Arial"/>
                <w:color w:val="FF0000"/>
              </w:rPr>
              <w:instrText>Hastiforme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forma de cabeza de flecha;  agrandado gradualmente en la base a partir de un ápice agudo, pero con dos lóbulos basales ampliamente divergentes y proyectados hacia fuera.  Compárese con “hastado”, que se aplica a la base, y con “sagitado”, cuyos lóbulos se proyectan hacia abajo.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Helicoidal</w:t>
            </w:r>
            <w:r w:rsidRPr="00E80948">
              <w:rPr>
                <w:rFonts w:cs="Arial"/>
                <w:color w:val="FF0000"/>
              </w:rPr>
              <w:fldChar w:fldCharType="begin"/>
            </w:r>
            <w:r w:rsidRPr="00E80948">
              <w:rPr>
                <w:rFonts w:cs="Arial"/>
              </w:rPr>
              <w:instrText xml:space="preserve"> XE "</w:instrText>
            </w:r>
            <w:r w:rsidRPr="00E80948">
              <w:rPr>
                <w:rFonts w:cs="Arial"/>
                <w:color w:val="FF0000"/>
              </w:rPr>
              <w:instrText>Helicoidal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outlineLvl w:val="0"/>
            </w:pPr>
            <w:bookmarkStart w:id="583" w:name="_Toc222216859"/>
            <w:r w:rsidRPr="00E80948">
              <w:t>Espiral en forma de sacacorchos;  las dimensiones de la circunferencia son uniformes o se van reduciendo.</w:t>
            </w:r>
            <w:bookmarkEnd w:id="583"/>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Herbáceo (hierba)</w:t>
            </w:r>
            <w:r w:rsidRPr="00E80948">
              <w:rPr>
                <w:rFonts w:cs="Arial"/>
                <w:color w:val="FF0000"/>
              </w:rPr>
              <w:fldChar w:fldCharType="begin"/>
            </w:r>
            <w:r w:rsidRPr="00E80948">
              <w:rPr>
                <w:rFonts w:cs="Arial"/>
              </w:rPr>
              <w:instrText xml:space="preserve"> XE "</w:instrText>
            </w:r>
            <w:r w:rsidRPr="00E80948">
              <w:rPr>
                <w:rFonts w:cs="Arial"/>
                <w:color w:val="FF0000"/>
              </w:rPr>
              <w:instrText>Herbáceo (hierba)</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Planta de tallos suaves y no leñosos, cuyas partes que sobresalen del suelo mueren después del periodo de desarrollo vegetativo o, más generalmente, cualquier planta no leñosa.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spacing w:val="-4"/>
              </w:rPr>
            </w:pPr>
            <w:r w:rsidRPr="00E80948">
              <w:rPr>
                <w:rFonts w:cs="Arial"/>
                <w:color w:val="FF0000"/>
                <w:spacing w:val="-4"/>
              </w:rPr>
              <w:t>Hipocrateriforme</w:t>
            </w:r>
            <w:r w:rsidRPr="00E80948">
              <w:rPr>
                <w:rFonts w:cs="Arial"/>
                <w:color w:val="FF0000"/>
                <w:spacing w:val="-4"/>
              </w:rPr>
              <w:fldChar w:fldCharType="begin"/>
            </w:r>
            <w:r w:rsidRPr="00E80948">
              <w:rPr>
                <w:rFonts w:cs="Arial"/>
                <w:spacing w:val="-4"/>
              </w:rPr>
              <w:instrText xml:space="preserve"> XE "</w:instrText>
            </w:r>
            <w:r w:rsidRPr="00E80948">
              <w:rPr>
                <w:rFonts w:cs="Arial"/>
                <w:color w:val="FF0000"/>
                <w:spacing w:val="-4"/>
              </w:rPr>
              <w:instrText>Hipocrateriforme</w:instrText>
            </w:r>
            <w:r w:rsidRPr="00E80948">
              <w:rPr>
                <w:rFonts w:cs="Arial"/>
                <w:spacing w:val="-4"/>
              </w:rPr>
              <w:instrText xml:space="preserve">" </w:instrText>
            </w:r>
            <w:r w:rsidRPr="00E80948">
              <w:rPr>
                <w:rFonts w:cs="Arial"/>
                <w:color w:val="FF0000"/>
                <w:spacing w:val="-4"/>
              </w:rPr>
              <w:fldChar w:fldCharType="end"/>
            </w:r>
          </w:p>
        </w:tc>
        <w:tc>
          <w:tcPr>
            <w:tcW w:w="8080" w:type="dxa"/>
          </w:tcPr>
          <w:p w:rsidR="009F280F" w:rsidRPr="00E80948" w:rsidRDefault="009F280F" w:rsidP="00F21A3F">
            <w:pPr>
              <w:widowControl w:val="0"/>
            </w:pPr>
            <w:r w:rsidRPr="00E80948">
              <w:t>En forma de plato;  con un tubo largo y alargado que se extiende súbitamente en un limbo o unos lóbulos aplanados.  Se aplica a la corola.  Compárese con  “rotáceo”, cuyo tubo es corto.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Hirsuto</w:t>
            </w:r>
            <w:r w:rsidRPr="00E80948">
              <w:rPr>
                <w:rFonts w:cs="Arial"/>
                <w:color w:val="FF0000"/>
              </w:rPr>
              <w:fldChar w:fldCharType="begin"/>
            </w:r>
            <w:r w:rsidRPr="00E80948">
              <w:rPr>
                <w:rFonts w:cs="Arial"/>
              </w:rPr>
              <w:instrText xml:space="preserve"> XE "</w:instrText>
            </w:r>
            <w:r w:rsidRPr="00E80948">
              <w:rPr>
                <w:rFonts w:cs="Arial"/>
                <w:color w:val="FF0000"/>
              </w:rPr>
              <w:instrText>Hirsuto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Comprendido en el término general “pelo” de las directrices de examen.  Con tricomas largos, más o menos erectos, rígidos y ásperos al tacto.  Compárese con “setoso”, que resulta espinoso al tacto, y con “híspido”, que es más áspero.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Híspido</w:t>
            </w:r>
            <w:r w:rsidRPr="00E80948">
              <w:rPr>
                <w:rFonts w:cs="Arial"/>
                <w:color w:val="FF0000"/>
              </w:rPr>
              <w:fldChar w:fldCharType="begin"/>
            </w:r>
            <w:r w:rsidRPr="00E80948">
              <w:rPr>
                <w:rFonts w:cs="Arial"/>
              </w:rPr>
              <w:instrText xml:space="preserve"> XE "</w:instrText>
            </w:r>
            <w:r w:rsidRPr="00E80948">
              <w:rPr>
                <w:rFonts w:cs="Arial"/>
                <w:color w:val="FF0000"/>
              </w:rPr>
              <w:instrText>Híspido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Comprendido en el término general “pelo” de la directrices de examen.  Con tricomas rígidos y cerdosos;  áspero al tacto.  Compárese con “setoso”, que resulta espinoso al tacto, “hirsuto”, que es en cierto modo más fino, y “escabroso”, que también resulta áspero al tacto.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Horizontal</w:t>
            </w:r>
            <w:r w:rsidRPr="00E80948">
              <w:rPr>
                <w:rFonts w:cs="Arial"/>
                <w:color w:val="FF0000"/>
              </w:rPr>
              <w:fldChar w:fldCharType="begin"/>
            </w:r>
            <w:r w:rsidRPr="00E80948">
              <w:rPr>
                <w:rFonts w:cs="Arial"/>
              </w:rPr>
              <w:instrText xml:space="preserve"> XE "</w:instrText>
            </w:r>
            <w:r w:rsidRPr="00E80948">
              <w:rPr>
                <w:rFonts w:cs="Arial"/>
                <w:color w:val="FF0000"/>
              </w:rPr>
              <w:instrText>Horizontal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Horizontal;  paralelo al suelo.  Se ha de utilizar en relación con el nivel del suelo, es decir, perpendicular a “vertical”.  Se ha de utilizar con partes de plantas y no para el hábito de crecimiento de la planta.  En este último caso se utilizará “postrado”.  Es preferible utilizar “adpreso” cuando se trate de partes de plantas aplanadas contra una superficie y, por lo tanto, no necesariamente paralelas al suelo.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Incluido</w:t>
            </w:r>
            <w:r w:rsidRPr="00E80948">
              <w:rPr>
                <w:rFonts w:cs="Arial"/>
                <w:color w:val="FF0000"/>
              </w:rPr>
              <w:fldChar w:fldCharType="begin"/>
            </w:r>
            <w:r w:rsidRPr="00E80948">
              <w:rPr>
                <w:rFonts w:cs="Arial"/>
              </w:rPr>
              <w:instrText xml:space="preserve"> XE "</w:instrText>
            </w:r>
            <w:r w:rsidRPr="00E80948">
              <w:rPr>
                <w:rFonts w:cs="Arial"/>
                <w:color w:val="FF0000"/>
              </w:rPr>
              <w:instrText>Incluido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Contenido dentro de algo;  que no se extiende más allá de las partes circundantes, por ejemplo, los estambres que no sobresalen de la corola.  Compárese con “exerto”.</w:t>
            </w:r>
          </w:p>
        </w:tc>
      </w:tr>
      <w:tr w:rsidR="009F280F" w:rsidRPr="00E80948" w:rsidTr="00F21A3F">
        <w:trPr>
          <w:cantSplit/>
        </w:trPr>
        <w:tc>
          <w:tcPr>
            <w:tcW w:w="1843" w:type="dxa"/>
          </w:tcPr>
          <w:p w:rsidR="009F280F" w:rsidRPr="00E80948" w:rsidRDefault="009F280F" w:rsidP="00F21A3F">
            <w:pPr>
              <w:spacing w:before="40" w:after="40"/>
              <w:jc w:val="left"/>
              <w:rPr>
                <w:rFonts w:cs="Arial"/>
                <w:color w:val="FF0000"/>
              </w:rPr>
            </w:pPr>
            <w:r w:rsidRPr="00E80948">
              <w:rPr>
                <w:rFonts w:cs="Arial"/>
                <w:color w:val="FF0000"/>
              </w:rPr>
              <w:t>Inconspicuo</w:t>
            </w:r>
            <w:r w:rsidRPr="00E80948">
              <w:rPr>
                <w:rFonts w:cs="Arial"/>
              </w:rPr>
              <w:fldChar w:fldCharType="begin"/>
            </w:r>
            <w:r w:rsidRPr="00E80948">
              <w:rPr>
                <w:rFonts w:cs="Arial"/>
              </w:rPr>
              <w:instrText xml:space="preserve"> XE "</w:instrText>
            </w:r>
            <w:r w:rsidRPr="00E80948">
              <w:rPr>
                <w:rFonts w:cs="Arial"/>
                <w:color w:val="FF0000"/>
              </w:rPr>
              <w:instrText>Inc</w:instrText>
            </w:r>
            <w:r w:rsidRPr="00E80948">
              <w:rPr>
                <w:rFonts w:cs="Arial"/>
                <w:snapToGrid w:val="0"/>
                <w:color w:val="FF0000"/>
              </w:rPr>
              <w:instrText>onspicuo</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r w:rsidRPr="00E80948">
              <w:t>No claramente visible, poco notable.</w:t>
            </w:r>
          </w:p>
          <w:p w:rsidR="009F280F" w:rsidRPr="00E80948" w:rsidRDefault="009F280F" w:rsidP="00F21A3F">
            <w:r w:rsidRPr="00E80948">
              <w:t>(véase “Visibilidad”)</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Incurvado</w:t>
            </w:r>
            <w:r w:rsidRPr="00E80948">
              <w:rPr>
                <w:rFonts w:cs="Arial"/>
                <w:color w:val="FF0000"/>
              </w:rPr>
              <w:fldChar w:fldCharType="begin"/>
            </w:r>
            <w:r w:rsidRPr="00E80948">
              <w:rPr>
                <w:rFonts w:cs="Arial"/>
              </w:rPr>
              <w:instrText xml:space="preserve"> XE "</w:instrText>
            </w:r>
            <w:r w:rsidRPr="00E80948">
              <w:rPr>
                <w:rFonts w:cs="Arial"/>
                <w:color w:val="FF0000"/>
              </w:rPr>
              <w:instrText>Incurvado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Encorvado de forma que la concavidad se halla del lado interno o superior (en forma adaxial).  Compárese con “inflexo”, encorvado más abruptamente hacia el lado interno o superior.</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Indistinto</w:t>
            </w:r>
            <w:r w:rsidRPr="00E80948">
              <w:rPr>
                <w:rFonts w:cs="Arial"/>
                <w:color w:val="FF0000"/>
              </w:rPr>
              <w:fldChar w:fldCharType="begin"/>
            </w:r>
            <w:r w:rsidRPr="00E80948">
              <w:rPr>
                <w:rFonts w:cs="Arial"/>
              </w:rPr>
              <w:instrText xml:space="preserve"> XE "</w:instrText>
            </w:r>
            <w:r w:rsidRPr="00E80948">
              <w:rPr>
                <w:rFonts w:cs="Arial"/>
                <w:color w:val="FF0000"/>
              </w:rPr>
              <w:instrText>Indistinto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No ha de utilizarse (véase “distinción”).</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Inequilátero</w:t>
            </w:r>
            <w:r w:rsidRPr="00E80948">
              <w:rPr>
                <w:rFonts w:cs="Arial"/>
                <w:color w:val="FF0000"/>
              </w:rPr>
              <w:fldChar w:fldCharType="begin"/>
            </w:r>
            <w:r w:rsidRPr="00E80948">
              <w:rPr>
                <w:rFonts w:cs="Arial"/>
              </w:rPr>
              <w:instrText xml:space="preserve"> XE "</w:instrText>
            </w:r>
            <w:r w:rsidRPr="00E80948">
              <w:rPr>
                <w:rFonts w:cs="Arial"/>
                <w:color w:val="FF0000"/>
              </w:rPr>
              <w:instrText>Inequilátero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De lados o mitades desiguales en cuanto a la forma o al tamaño;  oblicuo.  Compárese con “equilátero”.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Inflado</w:t>
            </w:r>
            <w:r w:rsidRPr="00E80948">
              <w:rPr>
                <w:rFonts w:cs="Arial"/>
                <w:color w:val="FF0000"/>
              </w:rPr>
              <w:fldChar w:fldCharType="begin"/>
            </w:r>
            <w:r w:rsidRPr="00E80948">
              <w:rPr>
                <w:rFonts w:cs="Arial"/>
              </w:rPr>
              <w:instrText xml:space="preserve"> XE "</w:instrText>
            </w:r>
            <w:r w:rsidRPr="00E80948">
              <w:rPr>
                <w:rFonts w:cs="Arial"/>
                <w:color w:val="FF0000"/>
              </w:rPr>
              <w:instrText>Inflado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Hinchado;  de apariencia hueca e inflada.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Inflexo</w:t>
            </w:r>
            <w:r w:rsidRPr="00E80948">
              <w:rPr>
                <w:rFonts w:cs="Arial"/>
                <w:color w:val="FF0000"/>
              </w:rPr>
              <w:fldChar w:fldCharType="begin"/>
            </w:r>
            <w:r w:rsidRPr="00E80948">
              <w:rPr>
                <w:rFonts w:cs="Arial"/>
              </w:rPr>
              <w:instrText xml:space="preserve"> XE "</w:instrText>
            </w:r>
            <w:r w:rsidRPr="00E80948">
              <w:rPr>
                <w:rFonts w:cs="Arial"/>
                <w:color w:val="FF0000"/>
              </w:rPr>
              <w:instrText>Inflexo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Encorvado abruptamente hacia adentro o hacia arriba (en forma adaxial).  Compárese con “incurvado”.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Infundibuli-forme</w:t>
            </w:r>
            <w:r w:rsidRPr="00E80948">
              <w:rPr>
                <w:rFonts w:cs="Arial"/>
                <w:color w:val="FF0000"/>
              </w:rPr>
              <w:fldChar w:fldCharType="begin"/>
            </w:r>
            <w:r w:rsidRPr="00E80948">
              <w:rPr>
                <w:rFonts w:cs="Arial"/>
              </w:rPr>
              <w:instrText xml:space="preserve"> XE "</w:instrText>
            </w:r>
            <w:r w:rsidRPr="00E80948">
              <w:rPr>
                <w:rFonts w:cs="Arial"/>
                <w:color w:val="FF0000"/>
              </w:rPr>
              <w:instrText>Infundibuliforme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Véase “en forma de embudo”.</w:t>
            </w:r>
          </w:p>
        </w:tc>
      </w:tr>
      <w:tr w:rsidR="009F280F" w:rsidRPr="00E80948" w:rsidTr="00F21A3F">
        <w:trPr>
          <w:cantSplit/>
        </w:trPr>
        <w:tc>
          <w:tcPr>
            <w:tcW w:w="1843" w:type="dxa"/>
          </w:tcPr>
          <w:p w:rsidR="009F280F" w:rsidRPr="00E80948" w:rsidRDefault="009F280F" w:rsidP="00F21A3F">
            <w:pPr>
              <w:spacing w:before="40" w:after="40"/>
              <w:jc w:val="left"/>
              <w:rPr>
                <w:rFonts w:cs="Arial"/>
                <w:color w:val="FF0000"/>
              </w:rPr>
            </w:pPr>
            <w:r w:rsidRPr="00E80948">
              <w:rPr>
                <w:rFonts w:cs="Arial"/>
                <w:color w:val="FF0000"/>
              </w:rPr>
              <w:t>Intensidad</w:t>
            </w:r>
            <w:r w:rsidRPr="00E80948">
              <w:rPr>
                <w:rFonts w:cs="Arial"/>
                <w:color w:val="FF0000"/>
              </w:rPr>
              <w:fldChar w:fldCharType="begin"/>
            </w:r>
            <w:r w:rsidRPr="00E80948">
              <w:rPr>
                <w:rFonts w:cs="Arial"/>
              </w:rPr>
              <w:instrText xml:space="preserve"> XE "</w:instrText>
            </w:r>
            <w:r w:rsidRPr="00E80948">
              <w:rPr>
                <w:rFonts w:cs="Arial"/>
                <w:color w:val="FF0000"/>
              </w:rPr>
              <w:instrText>Intensidad</w:instrText>
            </w:r>
            <w:r w:rsidRPr="00E80948">
              <w:rPr>
                <w:rFonts w:cs="Arial"/>
              </w:rPr>
              <w:instrText xml:space="preserve">" </w:instrText>
            </w:r>
            <w:r w:rsidRPr="00E80948">
              <w:rPr>
                <w:rFonts w:cs="Arial"/>
                <w:color w:val="FF0000"/>
              </w:rPr>
              <w:fldChar w:fldCharType="end"/>
            </w:r>
            <w:r w:rsidRPr="0028623E">
              <w:rPr>
                <w:color w:val="FF0000"/>
              </w:rPr>
              <w:fldChar w:fldCharType="begin"/>
            </w:r>
            <w:r w:rsidRPr="0028623E">
              <w:instrText xml:space="preserve"> XE "</w:instrText>
            </w:r>
            <w:r w:rsidRPr="001D2186">
              <w:rPr>
                <w:color w:val="FF0000"/>
              </w:rPr>
              <w:instrText xml:space="preserve">Color\: </w:instrText>
            </w:r>
            <w:r>
              <w:rPr>
                <w:color w:val="FF0000"/>
              </w:rPr>
              <w:instrText>Intensidad</w:instrText>
            </w:r>
            <w:r w:rsidRPr="0028623E">
              <w:instrText xml:space="preserve">" </w:instrText>
            </w:r>
            <w:r w:rsidRPr="0028623E">
              <w:rPr>
                <w:color w:val="FF0000"/>
              </w:rPr>
              <w:fldChar w:fldCharType="end"/>
            </w:r>
          </w:p>
        </w:tc>
        <w:tc>
          <w:tcPr>
            <w:tcW w:w="8080" w:type="dxa"/>
            <w:vAlign w:val="center"/>
          </w:tcPr>
          <w:p w:rsidR="009F280F" w:rsidRPr="00E80948" w:rsidRDefault="009F280F" w:rsidP="00F21A3F">
            <w:pPr>
              <w:jc w:val="left"/>
            </w:pPr>
            <w:r w:rsidRPr="00E80948">
              <w:t>El elemento que indica la cantidad total de luz reflejada por el color, la forma en que éste es percibido por el ojo en la escala de claro a oscuro.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Interrumpido</w:t>
            </w:r>
            <w:r w:rsidRPr="00E80948">
              <w:rPr>
                <w:rFonts w:cs="Arial"/>
                <w:color w:val="FF0000"/>
              </w:rPr>
              <w:fldChar w:fldCharType="begin"/>
            </w:r>
            <w:r w:rsidRPr="00E80948">
              <w:rPr>
                <w:rFonts w:cs="Arial"/>
              </w:rPr>
              <w:instrText xml:space="preserve"> XE "</w:instrText>
            </w:r>
            <w:r w:rsidRPr="00E80948">
              <w:rPr>
                <w:rFonts w:cs="Arial"/>
                <w:color w:val="FF0000"/>
              </w:rPr>
              <w:instrText>Interrumpido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Discontinuo;  disposición interrumpida en algunos puntos.  Compárese con “continuo”.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Intrincado</w:t>
            </w:r>
            <w:r w:rsidRPr="00E80948">
              <w:rPr>
                <w:rFonts w:cs="Arial"/>
                <w:color w:val="FF0000"/>
              </w:rPr>
              <w:fldChar w:fldCharType="begin"/>
            </w:r>
            <w:r w:rsidRPr="00E80948">
              <w:rPr>
                <w:rFonts w:cs="Arial"/>
              </w:rPr>
              <w:instrText xml:space="preserve"> XE "</w:instrText>
            </w:r>
            <w:r w:rsidRPr="00E80948">
              <w:rPr>
                <w:rFonts w:cs="Arial"/>
                <w:color w:val="FF0000"/>
              </w:rPr>
              <w:instrText>Intrincado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Enmarañado;  enredado irregularmente.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Involuto</w:t>
            </w:r>
            <w:r w:rsidRPr="00E80948">
              <w:rPr>
                <w:rFonts w:cs="Arial"/>
                <w:color w:val="FF0000"/>
              </w:rPr>
              <w:fldChar w:fldCharType="begin"/>
            </w:r>
            <w:r w:rsidRPr="00E80948">
              <w:rPr>
                <w:rFonts w:cs="Arial"/>
              </w:rPr>
              <w:instrText xml:space="preserve"> XE "</w:instrText>
            </w:r>
            <w:r w:rsidRPr="00E80948">
              <w:rPr>
                <w:rFonts w:cs="Arial"/>
                <w:color w:val="FF0000"/>
              </w:rPr>
              <w:instrText>Involuto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Con los márgenes enrollados hacia la superficie adaxial.  Compárese con “revoluto”, con los márgenes enrollados hacia abajo.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Lampiño</w:t>
            </w:r>
            <w:r w:rsidRPr="00E80948">
              <w:rPr>
                <w:rFonts w:cs="Arial"/>
                <w:color w:val="FF0000"/>
              </w:rPr>
              <w:fldChar w:fldCharType="begin"/>
            </w:r>
            <w:r w:rsidRPr="00E80948">
              <w:rPr>
                <w:rFonts w:cs="Arial"/>
              </w:rPr>
              <w:instrText xml:space="preserve"> XE "</w:instrText>
            </w:r>
            <w:r w:rsidRPr="00E80948">
              <w:rPr>
                <w:rFonts w:cs="Arial"/>
                <w:color w:val="FF0000"/>
              </w:rPr>
              <w:instrText>Lampiño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Casi desprovisto de pelos.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Lanceolado</w:t>
            </w:r>
            <w:r w:rsidRPr="00E80948">
              <w:rPr>
                <w:rFonts w:cs="Arial"/>
                <w:color w:val="FF0000"/>
              </w:rPr>
              <w:fldChar w:fldCharType="begin"/>
            </w:r>
            <w:r w:rsidRPr="00E80948">
              <w:rPr>
                <w:rFonts w:cs="Arial"/>
              </w:rPr>
              <w:instrText xml:space="preserve"> XE "</w:instrText>
            </w:r>
            <w:r w:rsidRPr="00E80948">
              <w:rPr>
                <w:rFonts w:cs="Arial"/>
                <w:color w:val="FF0000"/>
              </w:rPr>
              <w:instrText>Lanceolado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forma de punta de lanza;  oval estrecho, con la parte más ancha hacia la base, es decir, hacia el punto de inserción.  Forma parte de la serie “oval”.</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Lanoso</w:t>
            </w:r>
            <w:r w:rsidRPr="00E80948">
              <w:rPr>
                <w:rFonts w:cs="Arial"/>
                <w:color w:val="FF0000"/>
              </w:rPr>
              <w:fldChar w:fldCharType="begin"/>
            </w:r>
            <w:r w:rsidRPr="00E80948">
              <w:rPr>
                <w:rFonts w:cs="Arial"/>
              </w:rPr>
              <w:instrText xml:space="preserve"> XE "</w:instrText>
            </w:r>
            <w:r w:rsidRPr="00E80948">
              <w:rPr>
                <w:rFonts w:cs="Arial"/>
                <w:color w:val="FF0000"/>
              </w:rPr>
              <w:instrText>Lanoso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Comprendido en el término general “pelo” de las directrices de examen.  Lanudo;  con tricomas largos, suaves y entrecruzados.  Compárese con “tomentoso”, con pelos más cortos y densos, y con “afelpado”, que es aún más denso (parecido a la felpa).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Lateral</w:t>
            </w:r>
            <w:r w:rsidRPr="00E80948">
              <w:rPr>
                <w:rFonts w:cs="Arial"/>
                <w:color w:val="FF0000"/>
              </w:rPr>
              <w:fldChar w:fldCharType="begin"/>
            </w:r>
            <w:r w:rsidRPr="00E80948">
              <w:rPr>
                <w:rFonts w:cs="Arial"/>
              </w:rPr>
              <w:instrText xml:space="preserve"> XE "</w:instrText>
            </w:r>
            <w:r w:rsidRPr="00E80948">
              <w:rPr>
                <w:rFonts w:cs="Arial"/>
                <w:color w:val="FF0000"/>
              </w:rPr>
              <w:instrText>Lateral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Propio del costado o situado en el costado del eje o parte de una planta.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Laxo</w:t>
            </w:r>
            <w:r w:rsidRPr="00E80948">
              <w:rPr>
                <w:rFonts w:cs="Arial"/>
                <w:color w:val="FF0000"/>
              </w:rPr>
              <w:fldChar w:fldCharType="begin"/>
            </w:r>
            <w:r w:rsidRPr="00E80948">
              <w:rPr>
                <w:rFonts w:cs="Arial"/>
              </w:rPr>
              <w:instrText xml:space="preserve"> XE "</w:instrText>
            </w:r>
            <w:r w:rsidRPr="00E80948">
              <w:rPr>
                <w:rFonts w:cs="Arial"/>
                <w:color w:val="FF0000"/>
              </w:rPr>
              <w:instrText>Laxo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Suelto;  no compacto, de disposición abierta.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Laxo</w:t>
            </w:r>
            <w:r w:rsidRPr="00E80948">
              <w:rPr>
                <w:rFonts w:cs="Arial"/>
                <w:color w:val="FF0000"/>
              </w:rPr>
              <w:fldChar w:fldCharType="begin"/>
            </w:r>
            <w:r w:rsidRPr="00E80948">
              <w:rPr>
                <w:rFonts w:cs="Arial"/>
              </w:rPr>
              <w:instrText xml:space="preserve"> XE "</w:instrText>
            </w:r>
            <w:r w:rsidRPr="00E80948">
              <w:rPr>
                <w:rFonts w:cs="Arial"/>
                <w:color w:val="FF0000"/>
              </w:rPr>
              <w:instrText>Laxo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bookmarkStart w:id="584" w:name="_Toc222216853"/>
            <w:r w:rsidRPr="00E80948">
              <w:t>Poco numeroso por unidad de superficie, lo contrario de “denso”.  El término “abierto” se utiliza para describir plantas con ramas o follaje escaso.</w:t>
            </w:r>
            <w:bookmarkEnd w:id="584"/>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Lenticular</w:t>
            </w:r>
            <w:r w:rsidRPr="00E80948">
              <w:rPr>
                <w:rFonts w:cs="Arial"/>
                <w:color w:val="FF0000"/>
              </w:rPr>
              <w:fldChar w:fldCharType="begin"/>
            </w:r>
            <w:r w:rsidRPr="00E80948">
              <w:rPr>
                <w:rFonts w:cs="Arial"/>
              </w:rPr>
              <w:instrText xml:space="preserve"> XE "</w:instrText>
            </w:r>
            <w:r w:rsidRPr="00E80948">
              <w:rPr>
                <w:rFonts w:cs="Arial"/>
                <w:color w:val="FF0000"/>
              </w:rPr>
              <w:instrText>Lenticular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forma de lente;  doblemente convexo.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Leñoso</w:t>
            </w:r>
            <w:r w:rsidRPr="00E80948">
              <w:rPr>
                <w:rFonts w:cs="Arial"/>
                <w:color w:val="FF0000"/>
              </w:rPr>
              <w:fldChar w:fldCharType="begin"/>
            </w:r>
            <w:r w:rsidRPr="00E80948">
              <w:rPr>
                <w:rFonts w:cs="Arial"/>
              </w:rPr>
              <w:instrText xml:space="preserve"> XE "</w:instrText>
            </w:r>
            <w:r w:rsidRPr="00E80948">
              <w:rPr>
                <w:rFonts w:cs="Arial"/>
                <w:color w:val="FF0000"/>
              </w:rPr>
              <w:instrText>Leñoso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Lignificado.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Lepidoto (escamoso)</w:t>
            </w:r>
            <w:r w:rsidRPr="00E80948">
              <w:rPr>
                <w:rFonts w:cs="Arial"/>
                <w:color w:val="FF0000"/>
              </w:rPr>
              <w:fldChar w:fldCharType="begin"/>
            </w:r>
            <w:r w:rsidRPr="00E80948">
              <w:rPr>
                <w:rFonts w:cs="Arial"/>
              </w:rPr>
              <w:instrText xml:space="preserve"> XE "</w:instrText>
            </w:r>
            <w:r w:rsidRPr="00E80948">
              <w:rPr>
                <w:rFonts w:cs="Arial"/>
                <w:color w:val="FF0000"/>
              </w:rPr>
              <w:instrText>Lepidoto (escamoso)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Cubierto de tricomas escuamiformes;  con pequeñas escamas deltadas.</w:t>
            </w:r>
          </w:p>
        </w:tc>
      </w:tr>
      <w:tr w:rsidR="009F280F" w:rsidRPr="00E80948" w:rsidTr="00F21A3F">
        <w:trPr>
          <w:cantSplit/>
        </w:trPr>
        <w:tc>
          <w:tcPr>
            <w:tcW w:w="1843" w:type="dxa"/>
          </w:tcPr>
          <w:p w:rsidR="009F280F" w:rsidRPr="00E80948" w:rsidRDefault="009F280F" w:rsidP="00F21A3F">
            <w:pPr>
              <w:widowControl w:val="0"/>
              <w:jc w:val="left"/>
              <w:rPr>
                <w:rFonts w:cs="Arial"/>
                <w:i/>
                <w:color w:val="FF0000"/>
              </w:rPr>
            </w:pPr>
            <w:r w:rsidRPr="00E80948">
              <w:rPr>
                <w:rFonts w:cs="Arial"/>
                <w:color w:val="FF0000"/>
              </w:rPr>
              <w:t>Libre</w:t>
            </w:r>
            <w:r w:rsidRPr="00E80948">
              <w:rPr>
                <w:rFonts w:cs="Arial"/>
                <w:color w:val="FF0000"/>
              </w:rPr>
              <w:fldChar w:fldCharType="begin"/>
            </w:r>
            <w:r w:rsidRPr="00E80948">
              <w:rPr>
                <w:rFonts w:cs="Arial"/>
              </w:rPr>
              <w:instrText xml:space="preserve"> XE "</w:instrText>
            </w:r>
            <w:r w:rsidRPr="00E80948">
              <w:rPr>
                <w:rFonts w:cs="Arial"/>
                <w:color w:val="FF0000"/>
              </w:rPr>
              <w:instrText>Libre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Separado de otro órgano;  no adjunto.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Ligulado (loriforme)</w:t>
            </w:r>
            <w:r w:rsidRPr="00E80948">
              <w:rPr>
                <w:rFonts w:cs="Arial"/>
                <w:color w:val="FF0000"/>
              </w:rPr>
              <w:fldChar w:fldCharType="begin"/>
            </w:r>
            <w:r w:rsidRPr="00E80948">
              <w:rPr>
                <w:rFonts w:cs="Arial"/>
              </w:rPr>
              <w:instrText xml:space="preserve"> XE "</w:instrText>
            </w:r>
            <w:r w:rsidRPr="00E80948">
              <w:rPr>
                <w:rFonts w:cs="Arial"/>
                <w:color w:val="FF0000"/>
              </w:rPr>
              <w:instrText>Ligulado (loriforme)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 xml:space="preserve">En forma de lengüeta;  largo y estrecho, con los márgenes laterales paralelos.  Forma parte de la serie “oblonga”.  </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Lineal</w:t>
            </w:r>
            <w:r w:rsidRPr="00E80948">
              <w:rPr>
                <w:rFonts w:cs="Arial"/>
                <w:color w:val="FF0000"/>
              </w:rPr>
              <w:fldChar w:fldCharType="begin"/>
            </w:r>
            <w:r w:rsidRPr="00E80948">
              <w:rPr>
                <w:rFonts w:cs="Arial"/>
              </w:rPr>
              <w:instrText xml:space="preserve"> XE "</w:instrText>
            </w:r>
            <w:r w:rsidRPr="00E80948">
              <w:rPr>
                <w:rFonts w:cs="Arial"/>
                <w:color w:val="FF0000"/>
              </w:rPr>
              <w:instrText>Lineal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 xml:space="preserve">Largo y estrecho, con los márgenes laterales paralelos.  Forma parte de la serie “oblonga”.  </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Lirado</w:t>
            </w:r>
            <w:r w:rsidRPr="00E80948">
              <w:rPr>
                <w:rFonts w:cs="Arial"/>
                <w:color w:val="FF0000"/>
              </w:rPr>
              <w:fldChar w:fldCharType="begin"/>
            </w:r>
            <w:r w:rsidRPr="00E80948">
              <w:rPr>
                <w:rFonts w:cs="Arial"/>
              </w:rPr>
              <w:instrText xml:space="preserve"> XE "</w:instrText>
            </w:r>
            <w:r w:rsidRPr="00E80948">
              <w:rPr>
                <w:rFonts w:cs="Arial"/>
                <w:color w:val="FF0000"/>
              </w:rPr>
              <w:instrText>Lirado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forma de lira:  con el contorno de hojas pinnadas y un lóbulo terminal mucho más grande que los lóbulos basales (inferiores).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Liso</w:t>
            </w:r>
            <w:r w:rsidRPr="00E80948">
              <w:rPr>
                <w:rFonts w:cs="Arial"/>
                <w:color w:val="FF0000"/>
              </w:rPr>
              <w:fldChar w:fldCharType="begin"/>
            </w:r>
            <w:r w:rsidRPr="00E80948">
              <w:rPr>
                <w:rFonts w:cs="Arial"/>
              </w:rPr>
              <w:instrText xml:space="preserve"> XE "</w:instrText>
            </w:r>
            <w:r w:rsidRPr="00E80948">
              <w:rPr>
                <w:rFonts w:cs="Arial"/>
                <w:color w:val="FF0000"/>
              </w:rPr>
              <w:instrText>Liso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Suave;  lo contrario de áspero.  En el caso de los caracteres aplicables a la textura interna se utiliza el término “fino”.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Lóbulo, lobulado</w:t>
            </w:r>
            <w:r w:rsidRPr="00E80948">
              <w:rPr>
                <w:rFonts w:cs="Arial"/>
                <w:color w:val="FF0000"/>
              </w:rPr>
              <w:fldChar w:fldCharType="begin"/>
            </w:r>
            <w:r w:rsidRPr="00E80948">
              <w:rPr>
                <w:rFonts w:cs="Arial"/>
              </w:rPr>
              <w:instrText xml:space="preserve"> XE "</w:instrText>
            </w:r>
            <w:r w:rsidRPr="00E80948">
              <w:rPr>
                <w:rFonts w:cs="Arial"/>
                <w:color w:val="FF0000"/>
              </w:rPr>
              <w:instrText>Lóbulo, lobulado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Véase la Parte II “ESTRUCTURA”, Sección 1.4.2:  en general, no se utilizan términos como “lobulado” (cortado de 1/8 a ¼ de la distancia existente hasta la mitad), “hendido” (de 1/4 a ½), “partido” (de ½ a ¾) y “dividido” (de ¾ hasta casi la mitad) porque pueden inducir a error si se utilizan como niveles de expresión.</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Longitudinal</w:t>
            </w:r>
            <w:r w:rsidRPr="00E80948">
              <w:rPr>
                <w:rFonts w:cs="Arial"/>
                <w:color w:val="FF0000"/>
              </w:rPr>
              <w:fldChar w:fldCharType="begin"/>
            </w:r>
            <w:r w:rsidRPr="00E80948">
              <w:rPr>
                <w:rFonts w:cs="Arial"/>
              </w:rPr>
              <w:instrText xml:space="preserve"> XE "</w:instrText>
            </w:r>
            <w:r w:rsidRPr="00E80948">
              <w:rPr>
                <w:rFonts w:cs="Arial"/>
                <w:color w:val="FF0000"/>
              </w:rPr>
              <w:instrText>Longitudinal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Paralelo al eje que se extiende a través de la base y el ápice, independientemente de que sea el eje más largo.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Loriforme</w:t>
            </w:r>
            <w:r w:rsidRPr="00E80948">
              <w:rPr>
                <w:rFonts w:cs="Arial"/>
                <w:color w:val="FF0000"/>
              </w:rPr>
              <w:fldChar w:fldCharType="begin"/>
            </w:r>
            <w:r w:rsidRPr="00E80948">
              <w:rPr>
                <w:rFonts w:cs="Arial"/>
              </w:rPr>
              <w:instrText xml:space="preserve"> XE "</w:instrText>
            </w:r>
            <w:r w:rsidRPr="00E80948">
              <w:rPr>
                <w:rFonts w:cs="Arial"/>
                <w:color w:val="FF0000"/>
              </w:rPr>
              <w:instrText>Loriforme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Véase “ligulado”</w:t>
            </w:r>
          </w:p>
        </w:tc>
      </w:tr>
      <w:tr w:rsidR="009F280F" w:rsidRPr="00E80948" w:rsidTr="00F21A3F">
        <w:trPr>
          <w:cantSplit/>
        </w:trPr>
        <w:tc>
          <w:tcPr>
            <w:tcW w:w="1843" w:type="dxa"/>
          </w:tcPr>
          <w:p w:rsidR="009F280F" w:rsidRPr="00E80948" w:rsidRDefault="009F280F" w:rsidP="00F21A3F">
            <w:pPr>
              <w:jc w:val="left"/>
              <w:rPr>
                <w:rFonts w:cs="Arial"/>
                <w:color w:val="FF0000"/>
              </w:rPr>
            </w:pPr>
            <w:r w:rsidRPr="00E80948">
              <w:rPr>
                <w:rFonts w:cs="Arial"/>
                <w:color w:val="FF0000"/>
              </w:rPr>
              <w:t>Lunar</w:t>
            </w:r>
            <w:r w:rsidRPr="00E80948">
              <w:rPr>
                <w:rFonts w:cs="Arial"/>
              </w:rPr>
              <w:fldChar w:fldCharType="begin"/>
            </w:r>
            <w:r w:rsidRPr="00E80948">
              <w:rPr>
                <w:rFonts w:cs="Arial"/>
              </w:rPr>
              <w:instrText xml:space="preserve"> XE "</w:instrText>
            </w:r>
            <w:r w:rsidRPr="00E80948">
              <w:rPr>
                <w:rFonts w:cs="Arial"/>
                <w:color w:val="FF0000"/>
              </w:rPr>
              <w:instrText>Lunar</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pPr>
              <w:jc w:val="left"/>
            </w:pPr>
            <w:r w:rsidRPr="00E80948">
              <w:t>Zona coloreada claramente delimitada y de forma redonda o casi redonda.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Lunular</w:t>
            </w:r>
            <w:r w:rsidRPr="00E80948">
              <w:rPr>
                <w:rFonts w:cs="Arial"/>
                <w:color w:val="FF0000"/>
              </w:rPr>
              <w:fldChar w:fldCharType="begin"/>
            </w:r>
            <w:r w:rsidRPr="00E80948">
              <w:rPr>
                <w:rFonts w:cs="Arial"/>
              </w:rPr>
              <w:instrText xml:space="preserve"> XE "</w:instrText>
            </w:r>
            <w:r w:rsidRPr="00E80948">
              <w:rPr>
                <w:rFonts w:cs="Arial"/>
                <w:color w:val="FF0000"/>
              </w:rPr>
              <w:instrText>Lunular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forma de media luna y con los extremos más o menos agudos.  Compárese con “reniforme”.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Llorón</w:t>
            </w:r>
            <w:r w:rsidRPr="00E80948">
              <w:rPr>
                <w:rFonts w:cs="Arial"/>
                <w:color w:val="FF0000"/>
              </w:rPr>
              <w:fldChar w:fldCharType="begin"/>
            </w:r>
            <w:r w:rsidRPr="00E80948">
              <w:rPr>
                <w:rFonts w:cs="Arial"/>
              </w:rPr>
              <w:instrText xml:space="preserve"> XE "</w:instrText>
            </w:r>
            <w:r w:rsidRPr="00E80948">
              <w:rPr>
                <w:rFonts w:cs="Arial"/>
                <w:color w:val="FF0000"/>
              </w:rPr>
              <w:instrText>Llorón</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outlineLvl w:val="0"/>
            </w:pPr>
            <w:bookmarkStart w:id="585" w:name="_Toc222216884"/>
            <w:r w:rsidRPr="00E80948">
              <w:t>Inclinado hacia abajo, con las partes terminales colgando.  Compárese con “inclinado”, cuya inclinación es menos pronunciada.</w:t>
            </w:r>
            <w:bookmarkEnd w:id="585"/>
          </w:p>
        </w:tc>
      </w:tr>
      <w:tr w:rsidR="009F280F" w:rsidRPr="00E80948" w:rsidTr="00F21A3F">
        <w:trPr>
          <w:cantSplit/>
        </w:trPr>
        <w:tc>
          <w:tcPr>
            <w:tcW w:w="1843" w:type="dxa"/>
          </w:tcPr>
          <w:p w:rsidR="009F280F" w:rsidRPr="00E80948" w:rsidRDefault="009F280F" w:rsidP="00F21A3F">
            <w:pPr>
              <w:jc w:val="left"/>
              <w:rPr>
                <w:rFonts w:cs="Arial"/>
                <w:color w:val="FF0000"/>
              </w:rPr>
            </w:pPr>
            <w:r w:rsidRPr="00E80948">
              <w:rPr>
                <w:rFonts w:cs="Arial"/>
                <w:color w:val="FF0000"/>
              </w:rPr>
              <w:t>Mancha</w:t>
            </w:r>
            <w:r w:rsidRPr="00E80948">
              <w:rPr>
                <w:rFonts w:cs="Arial"/>
              </w:rPr>
              <w:fldChar w:fldCharType="begin"/>
            </w:r>
            <w:r w:rsidRPr="00E80948">
              <w:rPr>
                <w:rFonts w:cs="Arial"/>
              </w:rPr>
              <w:instrText xml:space="preserve"> XE "</w:instrText>
            </w:r>
            <w:r w:rsidRPr="00E80948">
              <w:rPr>
                <w:rFonts w:cs="Arial"/>
                <w:color w:val="FF0000"/>
              </w:rPr>
              <w:instrText>Mancha</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pPr>
              <w:jc w:val="left"/>
            </w:pPr>
            <w:r w:rsidRPr="00E80948">
              <w:t>Zona coloreada claramente delimitada y de forma irregular.</w:t>
            </w:r>
          </w:p>
        </w:tc>
      </w:tr>
      <w:tr w:rsidR="009F280F" w:rsidRPr="00E80948" w:rsidTr="00F21A3F">
        <w:trPr>
          <w:cantSplit/>
        </w:trPr>
        <w:tc>
          <w:tcPr>
            <w:tcW w:w="1843" w:type="dxa"/>
          </w:tcPr>
          <w:p w:rsidR="009F280F" w:rsidRPr="00E80948" w:rsidRDefault="009F280F" w:rsidP="00F21A3F">
            <w:pPr>
              <w:spacing w:before="40" w:after="40"/>
              <w:jc w:val="left"/>
              <w:rPr>
                <w:rFonts w:cs="Arial"/>
              </w:rPr>
            </w:pPr>
            <w:r w:rsidRPr="00E80948">
              <w:rPr>
                <w:rFonts w:cs="Arial"/>
                <w:color w:val="FF0000"/>
              </w:rPr>
              <w:t>Manchado</w:t>
            </w:r>
            <w:r w:rsidRPr="00E80948">
              <w:rPr>
                <w:rFonts w:cs="Arial"/>
              </w:rPr>
              <w:fldChar w:fldCharType="begin"/>
            </w:r>
            <w:r w:rsidRPr="00E80948">
              <w:rPr>
                <w:rFonts w:cs="Arial"/>
              </w:rPr>
              <w:instrText xml:space="preserve"> XE "</w:instrText>
            </w:r>
            <w:r w:rsidRPr="00E80948">
              <w:rPr>
                <w:rFonts w:cs="Arial"/>
                <w:color w:val="FF0000"/>
              </w:rPr>
              <w:instrText>Manchado</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r w:rsidRPr="00E80948">
              <w:t>(véase la Sección 2, Subsección 3, Capítulo 4 “Distribución y formas de disposición del color”)</w:t>
            </w:r>
          </w:p>
        </w:tc>
      </w:tr>
      <w:tr w:rsidR="009F280F" w:rsidRPr="00E80948" w:rsidTr="00F21A3F">
        <w:trPr>
          <w:cantSplit/>
        </w:trPr>
        <w:tc>
          <w:tcPr>
            <w:tcW w:w="1843" w:type="dxa"/>
          </w:tcPr>
          <w:p w:rsidR="009F280F" w:rsidRPr="00E80948" w:rsidRDefault="009F280F" w:rsidP="00F21A3F">
            <w:pPr>
              <w:spacing w:before="40" w:after="40"/>
              <w:jc w:val="left"/>
              <w:rPr>
                <w:rFonts w:cs="Arial"/>
              </w:rPr>
            </w:pPr>
            <w:r w:rsidRPr="00E80948">
              <w:rPr>
                <w:rFonts w:cs="Arial"/>
                <w:color w:val="FF0000"/>
              </w:rPr>
              <w:t>Marginal</w:t>
            </w:r>
            <w:r w:rsidRPr="00E80948">
              <w:rPr>
                <w:rFonts w:cs="Arial"/>
              </w:rPr>
              <w:fldChar w:fldCharType="begin"/>
            </w:r>
            <w:r w:rsidRPr="00E80948">
              <w:rPr>
                <w:rFonts w:cs="Arial"/>
              </w:rPr>
              <w:instrText xml:space="preserve"> XE "</w:instrText>
            </w:r>
            <w:r w:rsidRPr="00E80948">
              <w:rPr>
                <w:rFonts w:cs="Arial"/>
                <w:color w:val="FF0000"/>
              </w:rPr>
              <w:instrText>Marginal</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r w:rsidRPr="00E80948">
              <w:t>(véase la Sección 2, Subsección 3, Capítulo 4 “Distribución y formas de disposición del color”)</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Marginal</w:t>
            </w:r>
            <w:r w:rsidRPr="00E80948">
              <w:rPr>
                <w:rFonts w:cs="Arial"/>
                <w:color w:val="FF0000"/>
              </w:rPr>
              <w:fldChar w:fldCharType="begin"/>
            </w:r>
            <w:r w:rsidRPr="00E80948">
              <w:rPr>
                <w:rFonts w:cs="Arial"/>
              </w:rPr>
              <w:instrText xml:space="preserve"> XE "</w:instrText>
            </w:r>
            <w:r w:rsidRPr="00E80948">
              <w:rPr>
                <w:rFonts w:cs="Arial"/>
                <w:color w:val="FF0000"/>
              </w:rPr>
              <w:instrText>Marginal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 xml:space="preserve">Relativo al margen o borde de un órgano. </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Membranoso</w:t>
            </w:r>
            <w:r w:rsidRPr="00E80948">
              <w:rPr>
                <w:rFonts w:cs="Arial"/>
                <w:color w:val="FF0000"/>
              </w:rPr>
              <w:fldChar w:fldCharType="begin"/>
            </w:r>
            <w:r w:rsidRPr="00E80948">
              <w:rPr>
                <w:rFonts w:cs="Arial"/>
              </w:rPr>
              <w:instrText xml:space="preserve"> XE "</w:instrText>
            </w:r>
            <w:r w:rsidRPr="00E80948">
              <w:rPr>
                <w:rFonts w:cs="Arial"/>
                <w:color w:val="FF0000"/>
              </w:rPr>
              <w:instrText>Membranoso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Semejante a una membrana;  delgado y un tanto transparente.  Compárese con “papiráceo”, que es más opaco.</w:t>
            </w:r>
          </w:p>
        </w:tc>
      </w:tr>
      <w:tr w:rsidR="009F280F" w:rsidRPr="00E80948" w:rsidTr="00F21A3F">
        <w:trPr>
          <w:cantSplit/>
        </w:trPr>
        <w:tc>
          <w:tcPr>
            <w:tcW w:w="1843" w:type="dxa"/>
          </w:tcPr>
          <w:p w:rsidR="009F280F" w:rsidRPr="00E80948" w:rsidRDefault="009F280F" w:rsidP="00F21A3F">
            <w:pPr>
              <w:spacing w:before="40" w:after="40"/>
              <w:jc w:val="left"/>
              <w:rPr>
                <w:rFonts w:cs="Arial"/>
                <w:color w:val="FF0000"/>
              </w:rPr>
            </w:pPr>
            <w:r w:rsidRPr="00E80948">
              <w:rPr>
                <w:rFonts w:cs="Arial"/>
                <w:color w:val="FF0000"/>
              </w:rPr>
              <w:t>Motas</w:t>
            </w:r>
            <w:r w:rsidRPr="00E80948">
              <w:rPr>
                <w:rFonts w:cs="Arial"/>
              </w:rPr>
              <w:fldChar w:fldCharType="begin"/>
            </w:r>
            <w:r w:rsidRPr="00E80948">
              <w:rPr>
                <w:rFonts w:cs="Arial"/>
              </w:rPr>
              <w:instrText xml:space="preserve"> XE "</w:instrText>
            </w:r>
            <w:r w:rsidRPr="00E80948">
              <w:rPr>
                <w:rFonts w:cs="Arial"/>
                <w:color w:val="FF0000"/>
              </w:rPr>
              <w:instrText>Motas</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r w:rsidRPr="00E80948">
              <w:t>(véase la Sección 2, Subsección 3, Capítulo 4 “Distribución y formas de disposición del color”)</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Mucronado</w:t>
            </w:r>
            <w:r w:rsidRPr="00E80948">
              <w:rPr>
                <w:rFonts w:cs="Arial"/>
                <w:color w:val="FF0000"/>
              </w:rPr>
              <w:fldChar w:fldCharType="begin"/>
            </w:r>
            <w:r w:rsidRPr="00E80948">
              <w:rPr>
                <w:rFonts w:cs="Arial"/>
              </w:rPr>
              <w:instrText xml:space="preserve"> XE "</w:instrText>
            </w:r>
            <w:r w:rsidRPr="00E80948">
              <w:rPr>
                <w:rFonts w:cs="Arial"/>
                <w:color w:val="FF0000"/>
              </w:rPr>
              <w:instrText>Mucronado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Terminado abruptamente en una punta corta y dura como continuación de la vena principal y de carácter únicamente vascular.  Se aplica a la parte más distal del ápice (punta).  Compárese con “aristado”, cuya punta es más larga, y con “cuspidado”, que es de carácter vascular y laminar.</w:t>
            </w:r>
          </w:p>
        </w:tc>
      </w:tr>
      <w:tr w:rsidR="009F280F" w:rsidRPr="00E80948" w:rsidTr="00F21A3F">
        <w:trPr>
          <w:cantSplit/>
        </w:trPr>
        <w:tc>
          <w:tcPr>
            <w:tcW w:w="1843" w:type="dxa"/>
          </w:tcPr>
          <w:p w:rsidR="009F280F" w:rsidRPr="00E80948" w:rsidRDefault="009F280F" w:rsidP="00F21A3F">
            <w:pPr>
              <w:spacing w:before="40" w:after="40"/>
              <w:jc w:val="left"/>
              <w:rPr>
                <w:rFonts w:cs="Arial"/>
              </w:rPr>
            </w:pPr>
            <w:r w:rsidRPr="00E80948">
              <w:rPr>
                <w:rFonts w:cs="Arial"/>
                <w:color w:val="FF0000"/>
              </w:rPr>
              <w:t>Nervadura</w:t>
            </w:r>
            <w:r w:rsidRPr="00E80948">
              <w:rPr>
                <w:rFonts w:cs="Arial"/>
              </w:rPr>
              <w:fldChar w:fldCharType="begin"/>
            </w:r>
            <w:r w:rsidRPr="00E80948">
              <w:rPr>
                <w:rFonts w:cs="Arial"/>
              </w:rPr>
              <w:instrText xml:space="preserve"> XE "</w:instrText>
            </w:r>
            <w:r w:rsidRPr="00E80948">
              <w:rPr>
                <w:rFonts w:cs="Arial"/>
                <w:color w:val="FF0000"/>
              </w:rPr>
              <w:instrText>Nervadura</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r w:rsidRPr="00E80948">
              <w:t>(véase la Sección 2, Subsección 3, Capítulo 4 “Distribución y formas de disposición del color”)</w:t>
            </w:r>
          </w:p>
        </w:tc>
      </w:tr>
      <w:tr w:rsidR="009F280F" w:rsidRPr="00E80948" w:rsidTr="00F21A3F">
        <w:trPr>
          <w:cantSplit/>
        </w:trPr>
        <w:tc>
          <w:tcPr>
            <w:tcW w:w="1843" w:type="dxa"/>
          </w:tcPr>
          <w:p w:rsidR="009F280F" w:rsidRPr="00E80948" w:rsidRDefault="009F280F" w:rsidP="00F21A3F">
            <w:pPr>
              <w:jc w:val="left"/>
              <w:rPr>
                <w:rFonts w:cs="Arial"/>
                <w:color w:val="FF0000"/>
              </w:rPr>
            </w:pPr>
            <w:r w:rsidRPr="00E80948">
              <w:rPr>
                <w:rFonts w:cs="Arial"/>
                <w:color w:val="FF0000"/>
              </w:rPr>
              <w:t>Nombres de los colores</w:t>
            </w:r>
            <w:r w:rsidRPr="00E80948">
              <w:rPr>
                <w:rFonts w:cs="Arial"/>
              </w:rPr>
              <w:fldChar w:fldCharType="begin"/>
            </w:r>
            <w:r w:rsidRPr="00E80948">
              <w:rPr>
                <w:rFonts w:cs="Arial"/>
              </w:rPr>
              <w:instrText xml:space="preserve"> XE "</w:instrText>
            </w:r>
            <w:r w:rsidRPr="00E80948">
              <w:rPr>
                <w:rFonts w:cs="Arial"/>
                <w:color w:val="FF0000"/>
              </w:rPr>
              <w:instrText>Nombres de los colores</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r w:rsidRPr="00E80948">
              <w:t>La carta de colores RHS contiene 896 colores diferentes.  La UPOV ha establecido 50 “grupos” de color.  Los nombres empleados para los 50 grupos de color UPOV consisten en el [color puro] / [tono cromático] (por ejemplo, amarillo, naranja, rojo), una combinación de dos [colores puros] / [tonos cromáticos] (por ejemplo, naranja amarillento, rosa anaranjado, rojo púrpura), o una combinación del(de los) [color(es) puro(s)] / [tono(s) cromático(s)] con “claro” u “oscuro” (por ejemplo, amarillo claro, rojo rosado oscuro).</w:t>
            </w:r>
          </w:p>
        </w:tc>
      </w:tr>
      <w:tr w:rsidR="009F280F" w:rsidRPr="00E80948" w:rsidTr="00F21A3F">
        <w:trPr>
          <w:cantSplit/>
        </w:trPr>
        <w:tc>
          <w:tcPr>
            <w:tcW w:w="1843" w:type="dxa"/>
          </w:tcPr>
          <w:p w:rsidR="009F280F" w:rsidRPr="00E80948" w:rsidRDefault="009F280F" w:rsidP="00F21A3F">
            <w:pPr>
              <w:spacing w:before="40" w:after="40"/>
              <w:jc w:val="left"/>
              <w:rPr>
                <w:rFonts w:cs="Arial"/>
                <w:color w:val="FF0000"/>
              </w:rPr>
            </w:pPr>
            <w:r w:rsidRPr="00E80948">
              <w:rPr>
                <w:rFonts w:cs="Arial"/>
                <w:color w:val="FF0000"/>
              </w:rPr>
              <w:t>Nombres inadecuados de colores</w:t>
            </w:r>
            <w:r w:rsidRPr="00E80948">
              <w:rPr>
                <w:rFonts w:cs="Arial"/>
                <w:color w:val="FF0000"/>
              </w:rPr>
              <w:fldChar w:fldCharType="begin"/>
            </w:r>
            <w:r w:rsidRPr="00E80948">
              <w:rPr>
                <w:rFonts w:cs="Arial"/>
              </w:rPr>
              <w:instrText xml:space="preserve"> XE "</w:instrText>
            </w:r>
            <w:r w:rsidRPr="00E80948">
              <w:rPr>
                <w:rFonts w:cs="Arial"/>
                <w:color w:val="FF0000"/>
              </w:rPr>
              <w:instrText>Nombres inadecuados de colores</w:instrText>
            </w:r>
            <w:r w:rsidRPr="00E80948">
              <w:rPr>
                <w:rFonts w:cs="Arial"/>
              </w:rPr>
              <w:instrText xml:space="preserve">" </w:instrText>
            </w:r>
            <w:r w:rsidRPr="00E80948">
              <w:rPr>
                <w:rFonts w:cs="Arial"/>
                <w:color w:val="FF0000"/>
              </w:rPr>
              <w:fldChar w:fldCharType="end"/>
            </w:r>
          </w:p>
        </w:tc>
        <w:tc>
          <w:tcPr>
            <w:tcW w:w="8080" w:type="dxa"/>
            <w:vAlign w:val="center"/>
          </w:tcPr>
          <w:p w:rsidR="009F280F" w:rsidRPr="00E80948" w:rsidRDefault="009F280F" w:rsidP="00F21A3F">
            <w:r w:rsidRPr="00E80948">
              <w:t>Términos relativos a los colores tales como “bronce”, “fucsia”, “oro”, “ocre”, “salmón”, “plata”, etc., no deben utilizarse como niveles de expresión en las directrices de examen, ya que podrían prestarse a confusión respecto al color que se pretende describir.  Por consiguiente, dichos términos deberán sustituirse por colores estándar (por ejemplo, marrón anaranjado en lugar de bronce).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Obcónico</w:t>
            </w:r>
            <w:r w:rsidRPr="00E80948">
              <w:rPr>
                <w:rFonts w:cs="Arial"/>
                <w:color w:val="FF0000"/>
              </w:rPr>
              <w:fldChar w:fldCharType="begin"/>
            </w:r>
            <w:r w:rsidRPr="00E80948">
              <w:rPr>
                <w:rFonts w:cs="Arial"/>
              </w:rPr>
              <w:instrText xml:space="preserve"> XE "</w:instrText>
            </w:r>
            <w:r w:rsidRPr="00E80948">
              <w:rPr>
                <w:rFonts w:cs="Arial"/>
                <w:color w:val="FF0000"/>
              </w:rPr>
              <w:instrText>Obcónico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Que tiene forma de cono invertido;  estrechado uniformemente desde un ápice circular a una base aguda.  La serie obcónica comprende asimismo el carácter “obdeltoide”, que posee una relación longitud/diámetro más específica.  Compárese con “obtriangular”, que se aplica a la forma bidimensional, y con “cónico”, que se estrecha hacia el ápice.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Obcordado</w:t>
            </w:r>
            <w:r w:rsidRPr="00E80948">
              <w:rPr>
                <w:rFonts w:cs="Arial"/>
                <w:color w:val="FF0000"/>
              </w:rPr>
              <w:fldChar w:fldCharType="begin"/>
            </w:r>
            <w:r w:rsidRPr="00E80948">
              <w:rPr>
                <w:rFonts w:cs="Arial"/>
              </w:rPr>
              <w:instrText xml:space="preserve"> XE "</w:instrText>
            </w:r>
            <w:r w:rsidRPr="00E80948">
              <w:rPr>
                <w:rFonts w:cs="Arial"/>
                <w:color w:val="FF0000"/>
              </w:rPr>
              <w:instrText>Obcordado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forma de corazón invertido;  con un seno profundo dividido por dos lóbulos iguales y redondeados en el ápice, y que se estrecha de manera bastante recta hacia la base.  Se aplica a caracteres de la totalidad de la superficie y a la forma general del ápice.  Compárese con “cordado”, cuyo seno se halla situado en la base, y con “obcordiforme”, que se aplica a la totalidad de la superficie.  Compárese asimismo con “emarginado” y “retuso”, en los que las incisiones son minúsculas y no afectan a la forma general.</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Obcordiforme</w:t>
            </w:r>
            <w:r w:rsidRPr="00E80948">
              <w:rPr>
                <w:rFonts w:cs="Arial"/>
                <w:color w:val="FF0000"/>
              </w:rPr>
              <w:fldChar w:fldCharType="begin"/>
            </w:r>
            <w:r w:rsidRPr="00E80948">
              <w:rPr>
                <w:rFonts w:cs="Arial"/>
              </w:rPr>
              <w:instrText xml:space="preserve"> XE "</w:instrText>
            </w:r>
            <w:r w:rsidRPr="00E80948">
              <w:rPr>
                <w:rFonts w:cs="Arial"/>
                <w:color w:val="FF0000"/>
              </w:rPr>
              <w:instrText>Obcordiforme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forma de corazón invertido;  con un seno profundo dividido por dos lóbulos iguales y redondeados en el ápice, y que se estrecha de manera bastante recta hacia la base.  Compárese con “obcordado”, que se aplica al ápice, y con “cordiforme”, que alcanza la anchura máxima en la base.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Obdeltado</w:t>
            </w:r>
            <w:r w:rsidRPr="00E80948">
              <w:rPr>
                <w:rFonts w:cs="Arial"/>
                <w:color w:val="FF0000"/>
              </w:rPr>
              <w:fldChar w:fldCharType="begin"/>
            </w:r>
            <w:r w:rsidRPr="00E80948">
              <w:rPr>
                <w:rFonts w:cs="Arial"/>
              </w:rPr>
              <w:instrText xml:space="preserve"> XE "</w:instrText>
            </w:r>
            <w:r w:rsidRPr="00E80948">
              <w:rPr>
                <w:rFonts w:cs="Arial"/>
                <w:color w:val="FF0000"/>
              </w:rPr>
              <w:instrText>Obdeltado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Inversamente deltado;  más o  menos en forma de triángulo equilátero inverso, que se estrecha hasta la base, es decir, hacia el punto de inserción.  Forma parte de la serie “triangular”.  Compárese con “obdeltoide”, que se aplica a la forma tridimensional, y con “deltado”, que se estrecha hacia el ápice.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Oblanceolado</w:t>
            </w:r>
            <w:r w:rsidRPr="00E80948">
              <w:rPr>
                <w:rFonts w:cs="Arial"/>
                <w:color w:val="FF0000"/>
              </w:rPr>
              <w:fldChar w:fldCharType="begin"/>
            </w:r>
            <w:r w:rsidRPr="00E80948">
              <w:rPr>
                <w:rFonts w:cs="Arial"/>
              </w:rPr>
              <w:instrText xml:space="preserve"> XE "</w:instrText>
            </w:r>
            <w:r w:rsidRPr="00E80948">
              <w:rPr>
                <w:rFonts w:cs="Arial"/>
                <w:color w:val="FF0000"/>
              </w:rPr>
              <w:instrText>Oblanceolado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Inversamente lanceolado;  alcanza la anchura máxima hacia el ápice, es decir, en el extremo más alejado del punto de inserción.  Forma parte de la serie “oboval”.</w:t>
            </w:r>
          </w:p>
        </w:tc>
      </w:tr>
      <w:tr w:rsidR="009F280F" w:rsidRPr="00E80948" w:rsidTr="00F21A3F">
        <w:trPr>
          <w:cantSplit/>
        </w:trPr>
        <w:tc>
          <w:tcPr>
            <w:tcW w:w="1843" w:type="dxa"/>
            <w:shd w:val="clear" w:color="auto" w:fill="auto"/>
          </w:tcPr>
          <w:p w:rsidR="009F280F" w:rsidRPr="00E80948" w:rsidRDefault="009F280F" w:rsidP="00F21A3F">
            <w:pPr>
              <w:widowControl w:val="0"/>
              <w:jc w:val="left"/>
              <w:rPr>
                <w:rFonts w:cs="Arial"/>
                <w:color w:val="FF0000"/>
              </w:rPr>
            </w:pPr>
            <w:r w:rsidRPr="00E80948">
              <w:rPr>
                <w:rFonts w:cs="Arial"/>
                <w:color w:val="FF0000"/>
              </w:rPr>
              <w:t>Oblicuo</w:t>
            </w:r>
            <w:r w:rsidRPr="00E80948">
              <w:rPr>
                <w:rFonts w:cs="Arial"/>
                <w:color w:val="FF0000"/>
              </w:rPr>
              <w:fldChar w:fldCharType="begin"/>
            </w:r>
            <w:r w:rsidRPr="00E80948">
              <w:rPr>
                <w:rFonts w:cs="Arial"/>
              </w:rPr>
              <w:instrText xml:space="preserve"> XE "</w:instrText>
            </w:r>
            <w:r w:rsidRPr="00E80948">
              <w:rPr>
                <w:rFonts w:cs="Arial"/>
                <w:color w:val="FF0000"/>
              </w:rPr>
              <w:instrText>Oblicuo</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F21A3F">
            <w:pPr>
              <w:widowControl w:val="0"/>
            </w:pPr>
            <w:r w:rsidRPr="00E80948">
              <w:t>Orientación de parte de una planta:  orientado en ángulo no recto en relación con el eje longitudinal:  forma de parte de una planta:  inequilátero;  con asimetría bilateral.  Se aplica a la base, al ápice, al perfil bidimensional, a la posición y al porte en relación con partes de una planta.</w:t>
            </w:r>
          </w:p>
        </w:tc>
      </w:tr>
      <w:tr w:rsidR="009F280F" w:rsidRPr="00E80948" w:rsidTr="00F21A3F">
        <w:trPr>
          <w:cantSplit/>
        </w:trPr>
        <w:tc>
          <w:tcPr>
            <w:tcW w:w="1843" w:type="dxa"/>
            <w:tcBorders>
              <w:bottom w:val="single" w:sz="4" w:space="0" w:color="auto"/>
            </w:tcBorders>
          </w:tcPr>
          <w:p w:rsidR="009F280F" w:rsidRPr="00E80948" w:rsidRDefault="009F280F" w:rsidP="00F21A3F">
            <w:pPr>
              <w:widowControl w:val="0"/>
              <w:jc w:val="left"/>
              <w:rPr>
                <w:rFonts w:cs="Arial"/>
                <w:color w:val="FF0000"/>
              </w:rPr>
            </w:pPr>
            <w:r w:rsidRPr="00E80948">
              <w:rPr>
                <w:rFonts w:cs="Arial"/>
                <w:color w:val="FF0000"/>
              </w:rPr>
              <w:t>Obloide</w:t>
            </w:r>
            <w:r w:rsidRPr="00E80948">
              <w:rPr>
                <w:rFonts w:cs="Arial"/>
                <w:color w:val="FF0000"/>
              </w:rPr>
              <w:fldChar w:fldCharType="begin"/>
            </w:r>
            <w:r w:rsidRPr="00E80948">
              <w:rPr>
                <w:rFonts w:cs="Arial"/>
              </w:rPr>
              <w:instrText xml:space="preserve"> XE "</w:instrText>
            </w:r>
            <w:r w:rsidRPr="00E80948">
              <w:rPr>
                <w:rFonts w:cs="Arial"/>
                <w:color w:val="FF0000"/>
              </w:rPr>
              <w:instrText>Obloide</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F21A3F">
            <w:pPr>
              <w:widowControl w:val="0"/>
            </w:pPr>
            <w:r w:rsidRPr="00E80948">
              <w:t>Elipsoide transversal;  más ancho que largo, alcanza la anchura máxima en el medio y sus márgenes se estrechan de manera convexa y uniforme hacia la base y el ápice, con la dimensión más grande orientada en sentido transversal.  Forma parte de la serie “elipsoide”.</w:t>
            </w:r>
          </w:p>
        </w:tc>
      </w:tr>
      <w:tr w:rsidR="009F280F" w:rsidRPr="00E80948" w:rsidTr="00F21A3F">
        <w:trPr>
          <w:cantSplit/>
        </w:trPr>
        <w:tc>
          <w:tcPr>
            <w:tcW w:w="1843" w:type="dxa"/>
            <w:shd w:val="clear" w:color="auto" w:fill="auto"/>
          </w:tcPr>
          <w:p w:rsidR="009F280F" w:rsidRPr="00E80948" w:rsidRDefault="009F280F" w:rsidP="00F21A3F">
            <w:pPr>
              <w:widowControl w:val="0"/>
              <w:jc w:val="left"/>
              <w:rPr>
                <w:rFonts w:cs="Arial"/>
                <w:color w:val="FF0000"/>
              </w:rPr>
            </w:pPr>
            <w:r w:rsidRPr="00E80948">
              <w:rPr>
                <w:rFonts w:cs="Arial"/>
                <w:color w:val="FF0000"/>
              </w:rPr>
              <w:t>Oblongo</w:t>
            </w:r>
            <w:r w:rsidRPr="00E80948">
              <w:rPr>
                <w:rFonts w:cs="Arial"/>
                <w:color w:val="FF0000"/>
              </w:rPr>
              <w:fldChar w:fldCharType="begin"/>
            </w:r>
            <w:r w:rsidRPr="00E80948">
              <w:rPr>
                <w:rFonts w:cs="Arial"/>
              </w:rPr>
              <w:instrText xml:space="preserve"> XE "</w:instrText>
            </w:r>
            <w:r w:rsidRPr="00E80948">
              <w:rPr>
                <w:rFonts w:cs="Arial"/>
                <w:color w:val="FF0000"/>
              </w:rPr>
              <w:instrText>Oblongo</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F21A3F">
            <w:pPr>
              <w:widowControl w:val="0"/>
            </w:pPr>
            <w:r w:rsidRPr="00E80948">
              <w:t>Aproximadamente rectangular, con lados más o menos paralelos que terminan de manera obtusa en ambos extremos;  de cuatro lados, con los lados opuestos paralelos y todos los ángulos aproximadamente rectos.  En la serie “oblonga” también figuran los caracteres “cuadrado” y “lineal”, que se distinguen únicamente por su relación longitud/anchura;  “cuadrado” tiene la misma dimensión en cuanto a longitud y anchura.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Oboval</w:t>
            </w:r>
            <w:r w:rsidRPr="00E80948">
              <w:rPr>
                <w:rFonts w:cs="Arial"/>
                <w:color w:val="FF0000"/>
              </w:rPr>
              <w:fldChar w:fldCharType="begin"/>
            </w:r>
            <w:r w:rsidRPr="00E80948">
              <w:rPr>
                <w:rFonts w:cs="Arial"/>
              </w:rPr>
              <w:instrText xml:space="preserve"> XE "</w:instrText>
            </w:r>
            <w:r w:rsidRPr="00E80948">
              <w:rPr>
                <w:rFonts w:cs="Arial"/>
                <w:color w:val="FF0000"/>
              </w:rPr>
              <w:instrText>Oboval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El inverso de oval;  con la parte más ancha por encima de la mitad, es decir, hacia el ápice.  Compárese con la serie “oval”, que es más ancha hacia la base, y con “obovoide”, que se aplica a la forma tridimensional.</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Obovoide</w:t>
            </w:r>
            <w:r w:rsidRPr="00E80948">
              <w:rPr>
                <w:rFonts w:cs="Arial"/>
                <w:color w:val="FF0000"/>
              </w:rPr>
              <w:fldChar w:fldCharType="begin"/>
            </w:r>
            <w:r w:rsidRPr="00E80948">
              <w:rPr>
                <w:rFonts w:cs="Arial"/>
              </w:rPr>
              <w:instrText xml:space="preserve"> XE "</w:instrText>
            </w:r>
            <w:r w:rsidRPr="00E80948">
              <w:rPr>
                <w:rFonts w:cs="Arial"/>
                <w:color w:val="FF0000"/>
              </w:rPr>
              <w:instrText>Obovoide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El inverso de ovoide;  con la parte más ancha por encima de la mitad, es decir, hacia el ápice.  Compárese con la serie “ovoide”, que es más ancha hacia la base, y con “oboval”, que se aplica a la forma bidimensional.</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Obtriangular</w:t>
            </w:r>
            <w:r w:rsidRPr="00E80948">
              <w:rPr>
                <w:rFonts w:cs="Arial"/>
                <w:color w:val="FF0000"/>
              </w:rPr>
              <w:fldChar w:fldCharType="begin"/>
            </w:r>
            <w:r w:rsidRPr="00E80948">
              <w:rPr>
                <w:rFonts w:cs="Arial"/>
              </w:rPr>
              <w:instrText xml:space="preserve"> XE "</w:instrText>
            </w:r>
            <w:r w:rsidRPr="00E80948">
              <w:rPr>
                <w:rFonts w:cs="Arial"/>
                <w:color w:val="FF0000"/>
              </w:rPr>
              <w:instrText>Obtriangular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 xml:space="preserve">En forma de triángulo invertido;  con tres lados más o menos rectos, la parte más ancha en el ápice y estrechándose hacia el punto de inserción.  En la serie “obtriangular” figura asimismo el carácter “obdeltado”, con una relación longitud/anchura más específica. </w:t>
            </w:r>
          </w:p>
          <w:p w:rsidR="009F280F" w:rsidRPr="00E80948" w:rsidRDefault="009F280F" w:rsidP="00F21A3F">
            <w:pPr>
              <w:widowControl w:val="0"/>
            </w:pPr>
            <w:r w:rsidRPr="00E80948">
              <w:t>Compárese con “triangular”, que es más ancha en la base y con “obcónico”, que se aplica a la forma tridimensional.</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Obtuso</w:t>
            </w:r>
            <w:r w:rsidRPr="00E80948">
              <w:rPr>
                <w:rFonts w:cs="Arial"/>
                <w:color w:val="FF0000"/>
              </w:rPr>
              <w:fldChar w:fldCharType="begin"/>
            </w:r>
            <w:r w:rsidRPr="00E80948">
              <w:rPr>
                <w:rFonts w:cs="Arial"/>
              </w:rPr>
              <w:instrText xml:space="preserve"> XE "</w:instrText>
            </w:r>
            <w:r w:rsidRPr="00E80948">
              <w:rPr>
                <w:rFonts w:cs="Arial"/>
                <w:color w:val="FF0000"/>
              </w:rPr>
              <w:instrText>Obtuso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 xml:space="preserve">De márgenes rectos o ligeramente convexos que terminan en un ángulo de 90º o mayor.  </w:t>
            </w:r>
          </w:p>
          <w:p w:rsidR="009F280F" w:rsidRPr="00E80948" w:rsidRDefault="009F280F" w:rsidP="00F21A3F">
            <w:pPr>
              <w:widowControl w:val="0"/>
            </w:pPr>
            <w:r w:rsidRPr="00E80948">
              <w:t>Se aplica al ápice, a la base, etc.  Compárese con “agudo”, cuyo ángulo es inferior a 90º.  En los casos en que sea útil distinguir entre “obtuso estrecho” y “obtuso ancho”, debe recordarse que los ángulos deben seguir siendo menores de 90º.</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Ondulado</w:t>
            </w:r>
            <w:r w:rsidRPr="00E80948">
              <w:rPr>
                <w:rFonts w:cs="Arial"/>
                <w:color w:val="FF0000"/>
              </w:rPr>
              <w:fldChar w:fldCharType="begin"/>
            </w:r>
            <w:r w:rsidRPr="00E80948">
              <w:rPr>
                <w:rFonts w:cs="Arial"/>
              </w:rPr>
              <w:instrText xml:space="preserve"> XE "</w:instrText>
            </w:r>
            <w:r w:rsidRPr="00E80948">
              <w:rPr>
                <w:rFonts w:cs="Arial"/>
                <w:color w:val="FF0000"/>
              </w:rPr>
              <w:instrText>Ondulado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outlineLvl w:val="0"/>
            </w:pPr>
            <w:bookmarkStart w:id="586" w:name="_Toc222216879"/>
            <w:r w:rsidRPr="00E80948">
              <w:t>Que forma ondas perpendiculares al plano de la parte de la planta.  Compárese con “repando” y “sinuado”, que forman ondas en el plano de la parte de la planta.</w:t>
            </w:r>
            <w:bookmarkEnd w:id="586"/>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Orbicular</w:t>
            </w:r>
            <w:r w:rsidRPr="00E80948">
              <w:rPr>
                <w:rFonts w:cs="Arial"/>
                <w:color w:val="FF0000"/>
              </w:rPr>
              <w:fldChar w:fldCharType="begin"/>
            </w:r>
            <w:r w:rsidRPr="00E80948">
              <w:rPr>
                <w:rFonts w:cs="Arial"/>
              </w:rPr>
              <w:instrText xml:space="preserve"> XE "</w:instrText>
            </w:r>
            <w:r w:rsidRPr="00E80948">
              <w:rPr>
                <w:rFonts w:cs="Arial"/>
                <w:color w:val="FF0000"/>
              </w:rPr>
              <w:instrText>Orbicular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Utilícese “circular”</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Orientado hacia abajo</w:t>
            </w:r>
            <w:r w:rsidRPr="00E80948">
              <w:rPr>
                <w:rFonts w:cs="Arial"/>
                <w:color w:val="FF0000"/>
              </w:rPr>
              <w:fldChar w:fldCharType="begin"/>
            </w:r>
            <w:r w:rsidRPr="00E80948">
              <w:rPr>
                <w:rFonts w:cs="Arial"/>
              </w:rPr>
              <w:instrText xml:space="preserve"> XE "</w:instrText>
            </w:r>
            <w:r w:rsidRPr="00E80948">
              <w:rPr>
                <w:rFonts w:cs="Arial"/>
                <w:color w:val="FF0000"/>
              </w:rPr>
              <w:instrText>Orientado hacia abajo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 xml:space="preserve">Que crece o se orienta gradualmente hacia abajo en relación con el nivel del suelo u otras partes de plantas.  Sinónimos:  descendente (tendrá que decidirse en cada caso cuál es el término más adecuado) </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Orientado hacia arriba</w:t>
            </w:r>
            <w:r w:rsidRPr="00E80948">
              <w:rPr>
                <w:rFonts w:cs="Arial"/>
                <w:color w:val="FF0000"/>
              </w:rPr>
              <w:fldChar w:fldCharType="begin"/>
            </w:r>
            <w:r w:rsidRPr="00E80948">
              <w:rPr>
                <w:rFonts w:cs="Arial"/>
              </w:rPr>
              <w:instrText xml:space="preserve"> XE "</w:instrText>
            </w:r>
            <w:r w:rsidRPr="00E80948">
              <w:rPr>
                <w:rFonts w:cs="Arial"/>
                <w:color w:val="FF0000"/>
              </w:rPr>
              <w:instrText>Orientado hacia arriba</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Utilícese “ascendente”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Orientado hacia el exterior</w:t>
            </w:r>
            <w:r w:rsidRPr="00E80948">
              <w:rPr>
                <w:rFonts w:cs="Arial"/>
                <w:color w:val="FF0000"/>
              </w:rPr>
              <w:fldChar w:fldCharType="begin"/>
            </w:r>
            <w:r w:rsidRPr="00E80948">
              <w:rPr>
                <w:rFonts w:cs="Arial"/>
              </w:rPr>
              <w:instrText xml:space="preserve"> XE "</w:instrText>
            </w:r>
            <w:r w:rsidRPr="00E80948">
              <w:rPr>
                <w:rFonts w:cs="Arial"/>
                <w:color w:val="FF0000"/>
              </w:rPr>
              <w:instrText>Orientado hacia el exterior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Parte o partes de una planta orientadas hacia el exterior en relación con la planta entera o con otras partes pertinentes de la planta, por ejemplo, la corola orientada hacia el exterior en relación con el eje longitudinal de la flor.  Compárese con “orientado hacia el interior”.</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Orientado hacia el interior</w:t>
            </w:r>
            <w:r w:rsidRPr="00E80948">
              <w:rPr>
                <w:rFonts w:cs="Arial"/>
                <w:color w:val="FF0000"/>
              </w:rPr>
              <w:fldChar w:fldCharType="begin"/>
            </w:r>
            <w:r w:rsidRPr="00E80948">
              <w:rPr>
                <w:rFonts w:cs="Arial"/>
              </w:rPr>
              <w:instrText xml:space="preserve"> XE "</w:instrText>
            </w:r>
            <w:r w:rsidRPr="00E80948">
              <w:rPr>
                <w:rFonts w:cs="Arial"/>
                <w:color w:val="FF0000"/>
              </w:rPr>
              <w:instrText>Orientado hacia el interior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Parte o partes de una planta orientadas hacia el interior en relación con la planta entera o con otras partes pertinentes de la planta, por ejemplo, estambres orientados hacia el interior en relación con la corola.  Compárese con “orientado hacia el exterior”.</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Oval</w:t>
            </w:r>
            <w:r w:rsidRPr="00E80948">
              <w:rPr>
                <w:rFonts w:cs="Arial"/>
                <w:color w:val="FF0000"/>
              </w:rPr>
              <w:fldChar w:fldCharType="begin"/>
            </w:r>
            <w:r w:rsidRPr="00E80948">
              <w:rPr>
                <w:rFonts w:cs="Arial"/>
              </w:rPr>
              <w:instrText xml:space="preserve"> XE "</w:instrText>
            </w:r>
            <w:r w:rsidRPr="00E80948">
              <w:rPr>
                <w:rFonts w:cs="Arial"/>
                <w:color w:val="FF0000"/>
              </w:rPr>
              <w:instrText>Oval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forma de huevo de gallina;  alcanza la anchura máxima por debajo de la mitad, es decir, hacia el punto de inserción, con el margen enteramente convexo, aunque el ápice puede ser redondeado o puntiagudo.  Compárese con la serie “oboval”, que alcanza la anchura máxima hacia el ápice, y con “ovoide”, que se aplica a la forma tridimensional.</w:t>
            </w:r>
          </w:p>
        </w:tc>
      </w:tr>
      <w:tr w:rsidR="009F280F" w:rsidRPr="00E80948" w:rsidTr="00F21A3F">
        <w:trPr>
          <w:cantSplit/>
        </w:trPr>
        <w:tc>
          <w:tcPr>
            <w:tcW w:w="1843" w:type="dxa"/>
            <w:tcBorders>
              <w:bottom w:val="single" w:sz="4" w:space="0" w:color="auto"/>
            </w:tcBorders>
          </w:tcPr>
          <w:p w:rsidR="009F280F" w:rsidRPr="00E80948" w:rsidRDefault="009F280F" w:rsidP="00F21A3F">
            <w:pPr>
              <w:widowControl w:val="0"/>
              <w:jc w:val="left"/>
              <w:rPr>
                <w:rFonts w:cs="Arial"/>
                <w:color w:val="FF0000"/>
              </w:rPr>
            </w:pPr>
            <w:r w:rsidRPr="00E80948">
              <w:rPr>
                <w:rFonts w:cs="Arial"/>
                <w:color w:val="FF0000"/>
              </w:rPr>
              <w:t>Ovoide</w:t>
            </w:r>
            <w:r w:rsidRPr="00E80948">
              <w:rPr>
                <w:rFonts w:cs="Arial"/>
                <w:color w:val="FF0000"/>
              </w:rPr>
              <w:fldChar w:fldCharType="begin"/>
            </w:r>
            <w:r w:rsidRPr="00E80948">
              <w:rPr>
                <w:rFonts w:cs="Arial"/>
              </w:rPr>
              <w:instrText xml:space="preserve"> XE "</w:instrText>
            </w:r>
            <w:r w:rsidRPr="00E80948">
              <w:rPr>
                <w:rFonts w:cs="Arial"/>
                <w:color w:val="FF0000"/>
              </w:rPr>
              <w:instrText>Ovoide</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F21A3F">
            <w:pPr>
              <w:widowControl w:val="0"/>
            </w:pPr>
            <w:r w:rsidRPr="00E80948">
              <w:t>En forma de huevo de gallina;  alcanza la anchura máxima por debajo de la mitad, es decir, hacia la base, enteramente convexa, aunque el ápice puede ser redondeado o puntiagudo.  Compárese con la serie “obovoide”, que alcanza la anchura máxima hacia el ápice, y con “oval”, que se aplica a la forma bidimensional.</w:t>
            </w:r>
          </w:p>
        </w:tc>
      </w:tr>
      <w:tr w:rsidR="009F280F" w:rsidRPr="00E80948" w:rsidTr="00F21A3F">
        <w:trPr>
          <w:cantSplit/>
        </w:trPr>
        <w:tc>
          <w:tcPr>
            <w:tcW w:w="1843" w:type="dxa"/>
            <w:shd w:val="clear" w:color="auto" w:fill="auto"/>
          </w:tcPr>
          <w:p w:rsidR="009F280F" w:rsidRPr="00E80948" w:rsidRDefault="009F280F" w:rsidP="00F21A3F">
            <w:pPr>
              <w:widowControl w:val="0"/>
              <w:jc w:val="left"/>
              <w:rPr>
                <w:rFonts w:cs="Arial"/>
                <w:color w:val="FF0000"/>
              </w:rPr>
            </w:pPr>
            <w:r w:rsidRPr="00E80948">
              <w:rPr>
                <w:rFonts w:cs="Arial"/>
                <w:color w:val="FF0000"/>
              </w:rPr>
              <w:t>Panícula</w:t>
            </w:r>
            <w:r w:rsidRPr="00E80948">
              <w:rPr>
                <w:rFonts w:cs="Arial"/>
                <w:color w:val="FF0000"/>
              </w:rPr>
              <w:fldChar w:fldCharType="begin"/>
            </w:r>
            <w:r w:rsidRPr="00E80948">
              <w:rPr>
                <w:rFonts w:cs="Arial"/>
              </w:rPr>
              <w:instrText xml:space="preserve"> XE "</w:instrText>
            </w:r>
            <w:r w:rsidRPr="00E80948">
              <w:rPr>
                <w:rFonts w:cs="Arial"/>
                <w:color w:val="FF0000"/>
              </w:rPr>
              <w:instrText>Panícula</w:instrText>
            </w:r>
            <w:r w:rsidRPr="00E80948">
              <w:rPr>
                <w:rFonts w:cs="Arial"/>
              </w:rPr>
              <w:instrText xml:space="preserve">" </w:instrText>
            </w:r>
            <w:r w:rsidRPr="00E80948">
              <w:rPr>
                <w:rFonts w:cs="Arial"/>
                <w:color w:val="FF0000"/>
              </w:rPr>
              <w:fldChar w:fldCharType="end"/>
            </w:r>
            <w:r w:rsidRPr="00E80948">
              <w:rPr>
                <w:rFonts w:cs="Arial"/>
                <w:color w:val="FF0000"/>
              </w:rPr>
              <w:t xml:space="preserve"> </w:t>
            </w:r>
          </w:p>
        </w:tc>
        <w:tc>
          <w:tcPr>
            <w:tcW w:w="8080" w:type="dxa"/>
            <w:shd w:val="clear" w:color="auto" w:fill="auto"/>
          </w:tcPr>
          <w:p w:rsidR="009F280F" w:rsidRPr="00E80948" w:rsidRDefault="009F280F" w:rsidP="00F21A3F">
            <w:pPr>
              <w:widowControl w:val="0"/>
            </w:pPr>
            <w:r w:rsidRPr="00E80948">
              <w:t>Inflorescencia definida con ramificaciones cada vez más abundantes e irregulares desde la punta hasta la base y una flor terminal en cada ramificación.</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Papiloso</w:t>
            </w:r>
            <w:r w:rsidRPr="00E80948">
              <w:rPr>
                <w:rFonts w:cs="Arial"/>
                <w:color w:val="FF0000"/>
              </w:rPr>
              <w:fldChar w:fldCharType="begin"/>
            </w:r>
            <w:r w:rsidRPr="00E80948">
              <w:rPr>
                <w:rFonts w:cs="Arial"/>
              </w:rPr>
              <w:instrText xml:space="preserve"> XE "</w:instrText>
            </w:r>
            <w:r w:rsidRPr="00E80948">
              <w:rPr>
                <w:rFonts w:cs="Arial"/>
                <w:color w:val="FF0000"/>
              </w:rPr>
              <w:instrText>Papiloso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Con granos, protuberancias pequeñas, redondeadas y desiguales que pueden ser suaves o firmes.  Compárese con “abullonado”, que tiene convexidades más planas a la manera de ampollas.</w:t>
            </w:r>
          </w:p>
        </w:tc>
      </w:tr>
      <w:tr w:rsidR="009F280F" w:rsidRPr="00E80948" w:rsidTr="00F21A3F">
        <w:trPr>
          <w:cantSplit/>
        </w:trPr>
        <w:tc>
          <w:tcPr>
            <w:tcW w:w="1843" w:type="dxa"/>
            <w:tcBorders>
              <w:bottom w:val="nil"/>
            </w:tcBorders>
          </w:tcPr>
          <w:p w:rsidR="009F280F" w:rsidRPr="00E80948" w:rsidRDefault="009F280F" w:rsidP="00F21A3F">
            <w:pPr>
              <w:widowControl w:val="0"/>
              <w:jc w:val="left"/>
              <w:rPr>
                <w:rFonts w:cs="Arial"/>
                <w:color w:val="FF0000"/>
              </w:rPr>
            </w:pPr>
            <w:r w:rsidRPr="00E80948">
              <w:rPr>
                <w:rFonts w:cs="Arial"/>
                <w:color w:val="FF0000"/>
              </w:rPr>
              <w:t>Papiráceo</w:t>
            </w:r>
            <w:r w:rsidRPr="00E80948">
              <w:rPr>
                <w:rFonts w:cs="Arial"/>
                <w:color w:val="FF0000"/>
              </w:rPr>
              <w:fldChar w:fldCharType="begin"/>
            </w:r>
            <w:r w:rsidRPr="00E80948">
              <w:rPr>
                <w:rFonts w:cs="Arial"/>
              </w:rPr>
              <w:instrText xml:space="preserve"> XE "</w:instrText>
            </w:r>
            <w:r w:rsidRPr="00E80948">
              <w:rPr>
                <w:rFonts w:cs="Arial"/>
                <w:color w:val="FF0000"/>
              </w:rPr>
              <w:instrText>Papiráceo</w:instrText>
            </w:r>
            <w:r w:rsidRPr="00E80948">
              <w:rPr>
                <w:rFonts w:cs="Arial"/>
              </w:rPr>
              <w:instrText xml:space="preserve">" </w:instrText>
            </w:r>
            <w:r w:rsidRPr="00E80948">
              <w:rPr>
                <w:rFonts w:cs="Arial"/>
                <w:color w:val="FF0000"/>
              </w:rPr>
              <w:fldChar w:fldCharType="end"/>
            </w:r>
          </w:p>
        </w:tc>
        <w:tc>
          <w:tcPr>
            <w:tcW w:w="8080" w:type="dxa"/>
            <w:tcBorders>
              <w:bottom w:val="nil"/>
            </w:tcBorders>
          </w:tcPr>
          <w:p w:rsidR="009F280F" w:rsidRPr="00E80948" w:rsidRDefault="009F280F" w:rsidP="00F21A3F">
            <w:pPr>
              <w:widowControl w:val="0"/>
            </w:pPr>
            <w:r w:rsidRPr="00E80948">
              <w:t>Que tiene la consistencia del papel;  delgado y un tanto opaco.  Compárese con  “membranoso”, que es más transparente.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Parte superior</w:t>
            </w:r>
            <w:r w:rsidRPr="00E80948">
              <w:rPr>
                <w:rFonts w:cs="Arial"/>
                <w:color w:val="FF0000"/>
              </w:rPr>
              <w:fldChar w:fldCharType="begin"/>
            </w:r>
            <w:r w:rsidRPr="00E80948">
              <w:rPr>
                <w:rFonts w:cs="Arial"/>
              </w:rPr>
              <w:instrText xml:space="preserve"> XE "</w:instrText>
            </w:r>
            <w:r w:rsidRPr="00E80948">
              <w:rPr>
                <w:rFonts w:cs="Arial"/>
                <w:color w:val="FF0000"/>
              </w:rPr>
              <w:instrText>Parte superior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Ha de utilizarse en relación con el nivel del suelo.  Compárese con “punta” y “ápice”.</w:t>
            </w:r>
          </w:p>
        </w:tc>
      </w:tr>
      <w:tr w:rsidR="009F280F" w:rsidRPr="00E80948" w:rsidTr="00F21A3F">
        <w:trPr>
          <w:cantSplit/>
        </w:trPr>
        <w:tc>
          <w:tcPr>
            <w:tcW w:w="1843" w:type="dxa"/>
          </w:tcPr>
          <w:p w:rsidR="009F280F" w:rsidRPr="00E80948" w:rsidRDefault="009F280F" w:rsidP="00F21A3F">
            <w:pPr>
              <w:jc w:val="left"/>
              <w:rPr>
                <w:rFonts w:cs="Arial"/>
              </w:rPr>
            </w:pPr>
            <w:r w:rsidRPr="00E80948">
              <w:rPr>
                <w:rFonts w:cs="Arial"/>
                <w:color w:val="FF0000"/>
              </w:rPr>
              <w:t>Pätina</w:t>
            </w:r>
            <w:r w:rsidRPr="00E80948">
              <w:rPr>
                <w:rFonts w:cs="Arial"/>
              </w:rPr>
              <w:fldChar w:fldCharType="begin"/>
            </w:r>
            <w:r w:rsidRPr="00E80948">
              <w:rPr>
                <w:rFonts w:cs="Arial"/>
              </w:rPr>
              <w:instrText xml:space="preserve"> XE "</w:instrText>
            </w:r>
            <w:r w:rsidRPr="00E80948">
              <w:rPr>
                <w:rFonts w:cs="Arial"/>
                <w:color w:val="FF0000"/>
              </w:rPr>
              <w:instrText>Pátina</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r w:rsidRPr="00E80948">
              <w:t>(véase la Sección 2, Subsección 3, Capítulo 4 “Distribución y formas de disposición del color”)</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Peciolo</w:t>
            </w:r>
            <w:r w:rsidRPr="00E80948">
              <w:rPr>
                <w:rFonts w:cs="Arial"/>
                <w:color w:val="FF0000"/>
              </w:rPr>
              <w:fldChar w:fldCharType="begin"/>
            </w:r>
            <w:r w:rsidRPr="00E80948">
              <w:rPr>
                <w:rFonts w:cs="Arial"/>
              </w:rPr>
              <w:instrText xml:space="preserve"> XE "</w:instrText>
            </w:r>
            <w:r w:rsidRPr="00E80948">
              <w:rPr>
                <w:rFonts w:cs="Arial"/>
                <w:color w:val="FF0000"/>
              </w:rPr>
              <w:instrText>Peciolo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rPr>
                <w:rFonts w:cs="Angsana New"/>
              </w:rPr>
              <w:t>Pedículo que une el limbo foliar al tallo.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Peciolulo</w:t>
            </w:r>
            <w:r w:rsidRPr="00E80948">
              <w:rPr>
                <w:rFonts w:cs="Arial"/>
                <w:color w:val="FF0000"/>
              </w:rPr>
              <w:fldChar w:fldCharType="begin"/>
            </w:r>
            <w:r w:rsidRPr="00E80948">
              <w:rPr>
                <w:rFonts w:cs="Arial"/>
              </w:rPr>
              <w:instrText xml:space="preserve"> XE "</w:instrText>
            </w:r>
            <w:r w:rsidRPr="00E80948">
              <w:rPr>
                <w:rFonts w:cs="Arial"/>
                <w:color w:val="FF0000"/>
              </w:rPr>
              <w:instrText>Peciolulo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rPr>
                <w:rFonts w:cs="Angsana New"/>
              </w:rPr>
              <w:t>Pedículo de cada uno de los foliolos que forman una hoja compuesta.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Pedicelado</w:t>
            </w:r>
            <w:r w:rsidRPr="00E80948">
              <w:rPr>
                <w:rFonts w:cs="Arial"/>
                <w:color w:val="FF0000"/>
              </w:rPr>
              <w:fldChar w:fldCharType="begin"/>
            </w:r>
            <w:r w:rsidRPr="00E80948">
              <w:rPr>
                <w:rFonts w:cs="Arial"/>
              </w:rPr>
              <w:instrText xml:space="preserve"> XE "</w:instrText>
            </w:r>
            <w:r w:rsidRPr="00E80948">
              <w:rPr>
                <w:rFonts w:cs="Arial"/>
                <w:color w:val="FF0000"/>
              </w:rPr>
              <w:instrText>Pedicelado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Cada una de las flores o frutos provistos de pedicelo.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Pedicelo</w:t>
            </w:r>
            <w:r w:rsidRPr="00E80948">
              <w:rPr>
                <w:rFonts w:cs="Arial"/>
                <w:color w:val="FF0000"/>
              </w:rPr>
              <w:fldChar w:fldCharType="begin"/>
            </w:r>
            <w:r w:rsidRPr="00E80948">
              <w:rPr>
                <w:rFonts w:cs="Arial"/>
              </w:rPr>
              <w:instrText xml:space="preserve"> XE "</w:instrText>
            </w:r>
            <w:r w:rsidRPr="00E80948">
              <w:rPr>
                <w:rFonts w:cs="Arial"/>
                <w:color w:val="FF0000"/>
              </w:rPr>
              <w:instrText>Pedicelo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outlineLvl w:val="0"/>
            </w:pPr>
            <w:r w:rsidRPr="00E80948">
              <w:rPr>
                <w:rFonts w:cs="Angsana New"/>
              </w:rPr>
              <w:t xml:space="preserve">Pedículo que une una flor o un fruto simples al </w:t>
            </w:r>
            <w:r w:rsidRPr="00E80948">
              <w:rPr>
                <w:rFonts w:cs="Arial"/>
              </w:rPr>
              <w:t xml:space="preserve">pedúnculo </w:t>
            </w:r>
            <w:r w:rsidRPr="00E80948">
              <w:rPr>
                <w:rFonts w:cs="Angsana New"/>
              </w:rPr>
              <w:t>principal de la inflorescencia o la infrutescencia.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Pedunculado</w:t>
            </w:r>
            <w:r w:rsidRPr="00E80948">
              <w:rPr>
                <w:rFonts w:cs="Arial"/>
                <w:color w:val="FF0000"/>
              </w:rPr>
              <w:fldChar w:fldCharType="begin"/>
            </w:r>
            <w:r w:rsidRPr="00E80948">
              <w:rPr>
                <w:rFonts w:cs="Arial"/>
              </w:rPr>
              <w:instrText xml:space="preserve"> XE "</w:instrText>
            </w:r>
            <w:r w:rsidRPr="00E80948">
              <w:rPr>
                <w:rFonts w:cs="Arial"/>
                <w:color w:val="FF0000"/>
              </w:rPr>
              <w:instrText>Pedunculado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outlineLvl w:val="0"/>
            </w:pPr>
            <w:bookmarkStart w:id="587" w:name="_Toc222216863"/>
            <w:r w:rsidRPr="00E80948">
              <w:t>Adherido a la planta que lo soporta mediante un pedúnculo.  Compárese con “sésil” y “pedicelado”.</w:t>
            </w:r>
            <w:bookmarkEnd w:id="587"/>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Pedúnculo</w:t>
            </w:r>
            <w:r w:rsidRPr="00E80948">
              <w:rPr>
                <w:rFonts w:cs="Arial"/>
                <w:color w:val="FF0000"/>
              </w:rPr>
              <w:fldChar w:fldCharType="begin"/>
            </w:r>
            <w:r w:rsidRPr="00E80948">
              <w:rPr>
                <w:rFonts w:cs="Arial"/>
              </w:rPr>
              <w:instrText xml:space="preserve"> XE "</w:instrText>
            </w:r>
            <w:r w:rsidRPr="00E80948">
              <w:rPr>
                <w:rFonts w:cs="Arial"/>
                <w:color w:val="FF0000"/>
              </w:rPr>
              <w:instrText>Pedúnculo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rPr>
                <w:rFonts w:cs="Angsana New"/>
              </w:rPr>
              <w:t xml:space="preserve">Tallo que sostiene </w:t>
            </w:r>
            <w:r w:rsidRPr="00E80948">
              <w:rPr>
                <w:rFonts w:cs="Arial"/>
              </w:rPr>
              <w:t>una flor o un fruto solitarios, o</w:t>
            </w:r>
            <w:r w:rsidRPr="00E80948">
              <w:rPr>
                <w:rFonts w:cs="Angsana New"/>
              </w:rPr>
              <w:t xml:space="preserve"> una inflorescencia, o una infrutescencia.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Peltado</w:t>
            </w:r>
            <w:r w:rsidRPr="00E80948">
              <w:rPr>
                <w:rFonts w:cs="Arial"/>
                <w:color w:val="FF0000"/>
              </w:rPr>
              <w:fldChar w:fldCharType="begin"/>
            </w:r>
            <w:r w:rsidRPr="00E80948">
              <w:rPr>
                <w:rFonts w:cs="Arial"/>
              </w:rPr>
              <w:instrText xml:space="preserve"> XE "</w:instrText>
            </w:r>
            <w:r w:rsidRPr="00E80948">
              <w:rPr>
                <w:rFonts w:cs="Arial"/>
                <w:color w:val="FF0000"/>
              </w:rPr>
              <w:instrText>Peltado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forma de escudo;  se aplica a una parte de la planta con pedicelo, habitualmente de forma circular y con el pedicelo adherido al centro o a un punto cercano al centro de la superficie inferior.</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Pendiente</w:t>
            </w:r>
            <w:r w:rsidRPr="00E80948">
              <w:rPr>
                <w:rFonts w:cs="Arial"/>
                <w:color w:val="FF0000"/>
              </w:rPr>
              <w:fldChar w:fldCharType="begin"/>
            </w:r>
            <w:r w:rsidRPr="00E80948">
              <w:rPr>
                <w:rFonts w:cs="Arial"/>
              </w:rPr>
              <w:instrText xml:space="preserve"> XE "</w:instrText>
            </w:r>
            <w:r w:rsidRPr="00E80948">
              <w:rPr>
                <w:rFonts w:cs="Arial"/>
                <w:color w:val="FF0000"/>
              </w:rPr>
              <w:instrText>Pendiente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Colgando hacia abajo debido a su propio peso.  Compárese con  “péndulo”.  Compárese con  “colgante” y “llorón”, que están “inclinados hacia abajo”;  la inclinación de “llorón” es más pronunciada que la de “colgante”.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Péndulo</w:t>
            </w:r>
            <w:r w:rsidRPr="00E80948">
              <w:rPr>
                <w:rFonts w:cs="Arial"/>
                <w:color w:val="FF0000"/>
              </w:rPr>
              <w:fldChar w:fldCharType="begin"/>
            </w:r>
            <w:r w:rsidRPr="00E80948">
              <w:rPr>
                <w:rFonts w:cs="Arial"/>
              </w:rPr>
              <w:instrText xml:space="preserve"> XE "</w:instrText>
            </w:r>
            <w:r w:rsidRPr="00E80948">
              <w:rPr>
                <w:rFonts w:cs="Arial"/>
                <w:color w:val="FF0000"/>
              </w:rPr>
              <w:instrText>Péndulo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Colgando hacia abajo, debido a la debilidad de su soporte.  Compárese con  “pendiente”.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Perfil (profile)</w:t>
            </w:r>
            <w:r w:rsidRPr="00E80948">
              <w:rPr>
                <w:rFonts w:cs="Arial"/>
                <w:color w:val="FF0000"/>
              </w:rPr>
              <w:fldChar w:fldCharType="begin"/>
            </w:r>
            <w:r w:rsidRPr="00E80948">
              <w:rPr>
                <w:rFonts w:cs="Arial"/>
              </w:rPr>
              <w:instrText xml:space="preserve"> XE "</w:instrText>
            </w:r>
            <w:r w:rsidRPr="00E80948">
              <w:rPr>
                <w:rFonts w:cs="Arial"/>
                <w:color w:val="FF0000"/>
              </w:rPr>
              <w:instrText>Perfil (profile)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las directrices de examen de la UPOV, el término “shape” (forma) debe utilizarse en su sentido más amplio y debe evitarse el uso en inglés de términos como “form” (forma) y “profile” (perfil) para reducir al mínimo las discrepancias en las traducciones.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Perpendicular</w:t>
            </w:r>
            <w:r w:rsidRPr="00E80948">
              <w:rPr>
                <w:rFonts w:cs="Arial"/>
                <w:color w:val="FF0000"/>
              </w:rPr>
              <w:fldChar w:fldCharType="begin"/>
            </w:r>
            <w:r w:rsidRPr="00E80948">
              <w:rPr>
                <w:rFonts w:cs="Arial"/>
              </w:rPr>
              <w:instrText xml:space="preserve"> XE "</w:instrText>
            </w:r>
            <w:r w:rsidRPr="00E80948">
              <w:rPr>
                <w:rFonts w:cs="Arial"/>
                <w:color w:val="FF0000"/>
              </w:rPr>
              <w:instrText>Perpendicular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Que forma ángulo recto con otra parte de la planta.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Piloso</w:t>
            </w:r>
            <w:r w:rsidRPr="00E80948">
              <w:rPr>
                <w:rFonts w:cs="Arial"/>
                <w:color w:val="FF0000"/>
              </w:rPr>
              <w:fldChar w:fldCharType="begin"/>
            </w:r>
            <w:r w:rsidRPr="00E80948">
              <w:rPr>
                <w:rFonts w:cs="Arial"/>
              </w:rPr>
              <w:instrText xml:space="preserve"> XE "</w:instrText>
            </w:r>
            <w:r w:rsidRPr="00E80948">
              <w:rPr>
                <w:rFonts w:cs="Arial"/>
                <w:color w:val="FF0000"/>
              </w:rPr>
              <w:instrText>Piloso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Comprendido en el término general “pelo” de las directrices de examen.  Con tricomas suaves y largos, y apariencia fina y poco densa.  Compárese con  “velloso”, que es más peludo.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Pincho</w:t>
            </w:r>
            <w:r w:rsidRPr="00E80948">
              <w:rPr>
                <w:rFonts w:cs="Arial"/>
                <w:color w:val="FF0000"/>
              </w:rPr>
              <w:fldChar w:fldCharType="begin"/>
            </w:r>
            <w:r w:rsidRPr="00E80948">
              <w:rPr>
                <w:rFonts w:cs="Arial"/>
              </w:rPr>
              <w:instrText xml:space="preserve"> XE "</w:instrText>
            </w:r>
            <w:r w:rsidRPr="00E80948">
              <w:rPr>
                <w:rFonts w:cs="Arial"/>
                <w:color w:val="FF0000"/>
              </w:rPr>
              <w:instrText>Pincho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pStyle w:val="BodyText"/>
              <w:widowControl w:val="0"/>
            </w:pPr>
            <w:r w:rsidRPr="00E80948">
              <w:t>Órgano o parte de un órgano modificado, rígido y puntiagudo.  Normalmente un tallo modificado.  Contiene capas superficiales y profundas.  Compárese con “aguijón”, que surge únicamente de las capas superficiales, y con “espina” que puede utilizarse como sinónimo de “pincho”, pero que puede aplicarse a otros órganos modificados, por ejemplo, la hoja o la estípula, etc.</w:t>
            </w:r>
          </w:p>
        </w:tc>
      </w:tr>
      <w:tr w:rsidR="009F280F" w:rsidRPr="00E80948" w:rsidTr="00F21A3F">
        <w:trPr>
          <w:cantSplit/>
        </w:trPr>
        <w:tc>
          <w:tcPr>
            <w:tcW w:w="1843" w:type="dxa"/>
            <w:shd w:val="clear" w:color="auto" w:fill="auto"/>
          </w:tcPr>
          <w:p w:rsidR="009F280F" w:rsidRPr="00E80948" w:rsidRDefault="009F280F" w:rsidP="00F21A3F">
            <w:pPr>
              <w:widowControl w:val="0"/>
              <w:jc w:val="left"/>
              <w:rPr>
                <w:rFonts w:cs="Arial"/>
                <w:color w:val="FF0000"/>
              </w:rPr>
            </w:pPr>
            <w:r w:rsidRPr="00E80948">
              <w:rPr>
                <w:rFonts w:cs="Arial"/>
                <w:color w:val="FF0000"/>
              </w:rPr>
              <w:t>Piramidal</w:t>
            </w:r>
            <w:r w:rsidRPr="00E80948">
              <w:rPr>
                <w:rFonts w:cs="Arial"/>
                <w:color w:val="FF0000"/>
              </w:rPr>
              <w:fldChar w:fldCharType="begin"/>
            </w:r>
            <w:r w:rsidRPr="00E80948">
              <w:rPr>
                <w:rFonts w:cs="Arial"/>
              </w:rPr>
              <w:instrText xml:space="preserve"> XE "</w:instrText>
            </w:r>
            <w:r w:rsidRPr="00E80948">
              <w:rPr>
                <w:rFonts w:cs="Arial"/>
                <w:color w:val="FF0000"/>
              </w:rPr>
              <w:instrText>Piramidal</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F21A3F">
            <w:pPr>
              <w:widowControl w:val="0"/>
            </w:pPr>
            <w:r w:rsidRPr="00E80948">
              <w:t>En forma de pirámide</w:t>
            </w:r>
          </w:p>
        </w:tc>
      </w:tr>
      <w:tr w:rsidR="009F280F" w:rsidRPr="00E80948" w:rsidTr="00F21A3F">
        <w:trPr>
          <w:cantSplit/>
        </w:trPr>
        <w:tc>
          <w:tcPr>
            <w:tcW w:w="1843" w:type="dxa"/>
            <w:tcBorders>
              <w:bottom w:val="single" w:sz="4" w:space="0" w:color="auto"/>
            </w:tcBorders>
          </w:tcPr>
          <w:p w:rsidR="009F280F" w:rsidRPr="00E80948" w:rsidRDefault="009F280F" w:rsidP="00F21A3F">
            <w:pPr>
              <w:widowControl w:val="0"/>
              <w:jc w:val="left"/>
              <w:rPr>
                <w:rFonts w:cs="Arial"/>
                <w:color w:val="FF0000"/>
              </w:rPr>
            </w:pPr>
            <w:r w:rsidRPr="00E80948">
              <w:rPr>
                <w:rFonts w:cs="Arial"/>
                <w:color w:val="FF0000"/>
              </w:rPr>
              <w:t>Piriforme</w:t>
            </w:r>
            <w:r w:rsidRPr="00E80948">
              <w:rPr>
                <w:rFonts w:cs="Arial"/>
                <w:color w:val="FF0000"/>
              </w:rPr>
              <w:fldChar w:fldCharType="begin"/>
            </w:r>
            <w:r w:rsidRPr="00E80948">
              <w:rPr>
                <w:rFonts w:cs="Arial"/>
              </w:rPr>
              <w:instrText xml:space="preserve"> XE "</w:instrText>
            </w:r>
            <w:r w:rsidRPr="00E80948">
              <w:rPr>
                <w:rFonts w:cs="Arial"/>
                <w:color w:val="FF0000"/>
              </w:rPr>
              <w:instrText>Piriforme</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F21A3F">
            <w:pPr>
              <w:widowControl w:val="0"/>
            </w:pPr>
            <w:r w:rsidRPr="00E80948">
              <w:t>En forma de pera;  obovoide y contraído hacia la base.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Porte</w:t>
            </w:r>
            <w:r w:rsidRPr="00E80948">
              <w:rPr>
                <w:rFonts w:cs="Arial"/>
                <w:color w:val="FF0000"/>
              </w:rPr>
              <w:fldChar w:fldCharType="begin"/>
            </w:r>
            <w:r w:rsidRPr="00E80948">
              <w:rPr>
                <w:rFonts w:cs="Arial"/>
              </w:rPr>
              <w:instrText xml:space="preserve"> XE "</w:instrText>
            </w:r>
            <w:r w:rsidRPr="00E80948">
              <w:rPr>
                <w:rFonts w:cs="Arial"/>
                <w:color w:val="FF0000"/>
              </w:rPr>
              <w:instrText>Porte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A los fines de la UPOV, se utiliza porte para las partes de plantas y hábito de crecimiento para la planta entera.  Porte se utiliza en relación con el nivel del suelo y otras partes de plantas.  En inglés conviene utilizar el término “attitude” en lugar de “stance”.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Postrado</w:t>
            </w:r>
            <w:r w:rsidRPr="00E80948">
              <w:rPr>
                <w:rFonts w:cs="Arial"/>
                <w:color w:val="FF0000"/>
              </w:rPr>
              <w:fldChar w:fldCharType="begin"/>
            </w:r>
            <w:r w:rsidRPr="00E80948">
              <w:rPr>
                <w:rFonts w:cs="Arial"/>
              </w:rPr>
              <w:instrText xml:space="preserve"> XE "</w:instrText>
            </w:r>
            <w:r w:rsidRPr="00E80948">
              <w:rPr>
                <w:rFonts w:cs="Arial"/>
                <w:color w:val="FF0000"/>
              </w:rPr>
              <w:instrText>Postrado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Que crece aplanado en el suelo.  Compárese con “procumbente” (sin arraigar en los nudos) y con “estolonífero” (que arraiga en los nudos o puntas), dos tipos más específicos de postrado.  Asimismo, compárese con  “decumbente”, cuyas partes apicales ascienden.</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Postura</w:t>
            </w:r>
            <w:r w:rsidRPr="00E80948">
              <w:rPr>
                <w:rFonts w:cs="Arial"/>
                <w:color w:val="FF0000"/>
              </w:rPr>
              <w:fldChar w:fldCharType="begin"/>
            </w:r>
            <w:r w:rsidRPr="00E80948">
              <w:rPr>
                <w:rFonts w:cs="Arial"/>
              </w:rPr>
              <w:instrText xml:space="preserve"> XE "</w:instrText>
            </w:r>
            <w:r w:rsidRPr="00E80948">
              <w:rPr>
                <w:rFonts w:cs="Arial"/>
                <w:color w:val="FF0000"/>
              </w:rPr>
              <w:instrText>Postura</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Utilícese “porte”.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Procumbente</w:t>
            </w:r>
            <w:r w:rsidRPr="00E80948">
              <w:rPr>
                <w:rFonts w:cs="Arial"/>
                <w:color w:val="FF0000"/>
              </w:rPr>
              <w:fldChar w:fldCharType="begin"/>
            </w:r>
            <w:r w:rsidRPr="00E80948">
              <w:rPr>
                <w:rFonts w:cs="Arial"/>
              </w:rPr>
              <w:instrText xml:space="preserve"> XE "</w:instrText>
            </w:r>
            <w:r w:rsidRPr="00E80948">
              <w:rPr>
                <w:rFonts w:cs="Arial"/>
                <w:color w:val="FF0000"/>
              </w:rPr>
              <w:instrText>Procumbente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Que crece tendido en el suelo pero sin arraigar en los nudos.  Compárese con  “estolonífero”, que arraiga en los nudos.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Prominente</w:t>
            </w:r>
            <w:r w:rsidRPr="00E80948">
              <w:rPr>
                <w:rFonts w:cs="Arial"/>
                <w:color w:val="FF0000"/>
              </w:rPr>
              <w:fldChar w:fldCharType="begin"/>
            </w:r>
            <w:r w:rsidRPr="00E80948">
              <w:rPr>
                <w:rFonts w:cs="Arial"/>
              </w:rPr>
              <w:instrText xml:space="preserve"> XE "</w:instrText>
            </w:r>
            <w:r w:rsidRPr="00E80948">
              <w:rPr>
                <w:rFonts w:cs="Arial"/>
                <w:color w:val="FF0000"/>
              </w:rPr>
              <w:instrText>Prominente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Que se destaca claramente de la superficie circundante, por ejemplo, los nervios elevados en el lado abaxial de la hoja.</w:t>
            </w:r>
          </w:p>
          <w:p w:rsidR="009F280F" w:rsidRPr="00E80948" w:rsidRDefault="009F280F" w:rsidP="00F21A3F">
            <w:pPr>
              <w:widowControl w:val="0"/>
            </w:pPr>
            <w:r w:rsidRPr="00E80948">
              <w:t>Compárese con  “conspicuo”, que es “claramente visible”.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Proximal</w:t>
            </w:r>
            <w:r w:rsidRPr="00E80948">
              <w:rPr>
                <w:rFonts w:cs="Arial"/>
                <w:color w:val="FF0000"/>
              </w:rPr>
              <w:fldChar w:fldCharType="begin"/>
            </w:r>
            <w:r w:rsidRPr="00E80948">
              <w:rPr>
                <w:rFonts w:cs="Arial"/>
              </w:rPr>
              <w:instrText xml:space="preserve"> XE "</w:instrText>
            </w:r>
            <w:r w:rsidRPr="00E80948">
              <w:rPr>
                <w:rFonts w:cs="Arial"/>
                <w:color w:val="FF0000"/>
              </w:rPr>
              <w:instrText>Proximal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Ubicado en la base, en la parte más cercana al punto de inserción.  Compárese con  “apical”, “distal” y “terminal”.  Sinónimos:  basal, proximal (tendrá que decidirse en cada caso cuál es el término más adecuado).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Pubescente</w:t>
            </w:r>
            <w:r w:rsidRPr="00E80948">
              <w:rPr>
                <w:rFonts w:cs="Arial"/>
                <w:color w:val="FF0000"/>
              </w:rPr>
              <w:fldChar w:fldCharType="begin"/>
            </w:r>
            <w:r w:rsidRPr="00E80948">
              <w:rPr>
                <w:rFonts w:cs="Arial"/>
              </w:rPr>
              <w:instrText xml:space="preserve"> XE "</w:instrText>
            </w:r>
            <w:r w:rsidRPr="00E80948">
              <w:rPr>
                <w:rFonts w:cs="Arial"/>
                <w:color w:val="FF0000"/>
              </w:rPr>
              <w:instrText>Pubescente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Los términos “pubescente”/”pubescencia” son sinónimos de “velloso”/”vellosidad” a los fines de las directrices de examen.</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Punta</w:t>
            </w:r>
            <w:r w:rsidRPr="00E80948">
              <w:rPr>
                <w:rFonts w:cs="Arial"/>
                <w:color w:val="FF0000"/>
              </w:rPr>
              <w:fldChar w:fldCharType="begin"/>
            </w:r>
            <w:r w:rsidRPr="00E80948">
              <w:rPr>
                <w:rFonts w:cs="Arial"/>
              </w:rPr>
              <w:instrText xml:space="preserve"> XE "</w:instrText>
            </w:r>
            <w:r w:rsidRPr="00E80948">
              <w:rPr>
                <w:rFonts w:cs="Arial"/>
                <w:color w:val="FF0000"/>
              </w:rPr>
              <w:instrText>Punta</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outlineLvl w:val="0"/>
            </w:pPr>
            <w:bookmarkStart w:id="588" w:name="_Toc222216873"/>
            <w:r w:rsidRPr="00E80948">
              <w:t>Véase la Parte I “FORMA”, Sección 2.4.</w:t>
            </w:r>
            <w:bookmarkEnd w:id="588"/>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Puntiagudo</w:t>
            </w:r>
            <w:r w:rsidRPr="00E80948">
              <w:rPr>
                <w:rFonts w:cs="Arial"/>
                <w:color w:val="FF0000"/>
              </w:rPr>
              <w:fldChar w:fldCharType="begin"/>
            </w:r>
            <w:r w:rsidRPr="00E80948">
              <w:rPr>
                <w:rFonts w:cs="Arial"/>
              </w:rPr>
              <w:instrText xml:space="preserve"> XE "</w:instrText>
            </w:r>
            <w:r w:rsidRPr="00E80948">
              <w:rPr>
                <w:rFonts w:cs="Arial"/>
                <w:color w:val="FF0000"/>
              </w:rPr>
              <w:instrText>Puntiagudo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Término general aplicable a la base o al ápice, etc. cuyos márgenes rectos o ligeramente convexos terminan en una punta aguda o roma.  Compárese con  “agudo” (&lt;90°) y obtuso (&gt;90°).</w:t>
            </w:r>
            <w:r>
              <w:t xml:space="preserve">  </w:t>
            </w:r>
            <w:r w:rsidRPr="00E80948">
              <w:t xml:space="preserve">En el caso de la base, cabe utilizar el término </w:t>
            </w:r>
            <w:r>
              <w:t>“</w:t>
            </w:r>
            <w:r w:rsidRPr="00E80948">
              <w:t>cuneado</w:t>
            </w:r>
            <w:r>
              <w:t>”</w:t>
            </w:r>
            <w:r w:rsidRPr="00E80948">
              <w:t xml:space="preserve"> en lugar de “puntiagudo”.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Punzante</w:t>
            </w:r>
            <w:r w:rsidRPr="00E80948">
              <w:rPr>
                <w:rFonts w:cs="Arial"/>
                <w:color w:val="FF0000"/>
              </w:rPr>
              <w:fldChar w:fldCharType="begin"/>
            </w:r>
            <w:r w:rsidRPr="00E80948">
              <w:rPr>
                <w:rFonts w:cs="Arial"/>
              </w:rPr>
              <w:instrText xml:space="preserve"> XE "</w:instrText>
            </w:r>
            <w:r w:rsidRPr="00E80948">
              <w:rPr>
                <w:rFonts w:cs="Arial"/>
                <w:color w:val="FF0000"/>
              </w:rPr>
              <w:instrText>Punzante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Que termina en una punta larga, rígida y aguda de carácter vascular y laminar.  Se aplica a la parte más distal del ápice (punta).  Compárese con  “cuspidado”, cuya punta es más corta.</w:t>
            </w:r>
          </w:p>
        </w:tc>
      </w:tr>
      <w:tr w:rsidR="009F280F" w:rsidRPr="00E80948" w:rsidTr="00F21A3F">
        <w:trPr>
          <w:cantSplit/>
        </w:trPr>
        <w:tc>
          <w:tcPr>
            <w:tcW w:w="1843" w:type="dxa"/>
            <w:shd w:val="clear" w:color="auto" w:fill="auto"/>
          </w:tcPr>
          <w:p w:rsidR="009F280F" w:rsidRPr="00E80948" w:rsidRDefault="009F280F" w:rsidP="00F21A3F">
            <w:pPr>
              <w:widowControl w:val="0"/>
              <w:jc w:val="left"/>
              <w:rPr>
                <w:rFonts w:cs="Arial"/>
                <w:color w:val="FF0000"/>
              </w:rPr>
            </w:pPr>
            <w:r w:rsidRPr="00E80948">
              <w:rPr>
                <w:rFonts w:cs="Arial"/>
                <w:color w:val="FF0000"/>
              </w:rPr>
              <w:t>Racimo</w:t>
            </w:r>
            <w:r w:rsidRPr="00E80948">
              <w:rPr>
                <w:rFonts w:cs="Arial"/>
                <w:color w:val="FF0000"/>
              </w:rPr>
              <w:fldChar w:fldCharType="begin"/>
            </w:r>
            <w:r w:rsidRPr="00E80948">
              <w:rPr>
                <w:rFonts w:cs="Arial"/>
              </w:rPr>
              <w:instrText xml:space="preserve"> XE "</w:instrText>
            </w:r>
            <w:r w:rsidRPr="00E80948">
              <w:rPr>
                <w:rFonts w:cs="Arial"/>
                <w:color w:val="FF0000"/>
              </w:rPr>
              <w:instrText>Racimo</w:instrText>
            </w:r>
            <w:r w:rsidRPr="00E80948">
              <w:rPr>
                <w:rFonts w:cs="Arial"/>
              </w:rPr>
              <w:instrText xml:space="preserve">" </w:instrText>
            </w:r>
            <w:r w:rsidRPr="00E80948">
              <w:rPr>
                <w:rFonts w:cs="Arial"/>
                <w:color w:val="FF0000"/>
              </w:rPr>
              <w:fldChar w:fldCharType="end"/>
            </w:r>
            <w:r w:rsidRPr="00E80948">
              <w:rPr>
                <w:rFonts w:cs="Arial"/>
                <w:color w:val="FF0000"/>
              </w:rPr>
              <w:t xml:space="preserve"> </w:t>
            </w:r>
          </w:p>
        </w:tc>
        <w:tc>
          <w:tcPr>
            <w:tcW w:w="8080" w:type="dxa"/>
            <w:shd w:val="clear" w:color="auto" w:fill="auto"/>
          </w:tcPr>
          <w:p w:rsidR="009F280F" w:rsidRPr="00E80948" w:rsidRDefault="009F280F" w:rsidP="00F21A3F">
            <w:pPr>
              <w:widowControl w:val="0"/>
            </w:pPr>
            <w:r w:rsidRPr="00E80948">
              <w:t>Inflorescencia indeterminada y sin ramificar con el eje principal y flores pediceladas (que tienen cortos pedicelos florales).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Ramificado</w:t>
            </w:r>
            <w:r w:rsidRPr="00E80948">
              <w:rPr>
                <w:rFonts w:cs="Arial"/>
                <w:color w:val="FF0000"/>
              </w:rPr>
              <w:fldChar w:fldCharType="begin"/>
            </w:r>
            <w:r w:rsidRPr="00E80948">
              <w:rPr>
                <w:rFonts w:cs="Arial"/>
              </w:rPr>
              <w:instrText xml:space="preserve"> XE "</w:instrText>
            </w:r>
            <w:r w:rsidRPr="00E80948">
              <w:rPr>
                <w:rFonts w:cs="Arial"/>
                <w:color w:val="FF0000"/>
              </w:rPr>
              <w:instrText>Ramificado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Provisto de ramas.</w:t>
            </w:r>
          </w:p>
        </w:tc>
      </w:tr>
      <w:tr w:rsidR="009F280F" w:rsidRPr="00E80948" w:rsidTr="00F21A3F">
        <w:trPr>
          <w:cantSplit/>
        </w:trPr>
        <w:tc>
          <w:tcPr>
            <w:tcW w:w="1843" w:type="dxa"/>
          </w:tcPr>
          <w:p w:rsidR="009F280F" w:rsidRPr="00E80948" w:rsidRDefault="009F280F" w:rsidP="00F21A3F">
            <w:pPr>
              <w:spacing w:before="40" w:after="40"/>
              <w:jc w:val="left"/>
              <w:rPr>
                <w:rFonts w:cs="Arial"/>
              </w:rPr>
            </w:pPr>
            <w:r w:rsidRPr="00E80948">
              <w:rPr>
                <w:rFonts w:cs="Arial"/>
                <w:color w:val="FF0000"/>
              </w:rPr>
              <w:t>Rayado</w:t>
            </w:r>
            <w:r w:rsidRPr="00E80948">
              <w:rPr>
                <w:rFonts w:cs="Arial"/>
              </w:rPr>
              <w:fldChar w:fldCharType="begin"/>
            </w:r>
            <w:r w:rsidRPr="00E80948">
              <w:rPr>
                <w:rFonts w:cs="Arial"/>
              </w:rPr>
              <w:instrText xml:space="preserve"> XE "</w:instrText>
            </w:r>
            <w:r w:rsidRPr="00E80948">
              <w:rPr>
                <w:rFonts w:cs="Arial"/>
                <w:color w:val="FF0000"/>
              </w:rPr>
              <w:instrText>Rayado</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r w:rsidRPr="00E80948">
              <w:t>(véase la Sección 2, Subsección 3, Capítulo 4 “Distribución y formas de disposición del color”)</w:t>
            </w:r>
          </w:p>
        </w:tc>
      </w:tr>
      <w:tr w:rsidR="009F280F" w:rsidRPr="00E80948" w:rsidTr="00F21A3F">
        <w:trPr>
          <w:cantSplit/>
        </w:trPr>
        <w:tc>
          <w:tcPr>
            <w:tcW w:w="1843" w:type="dxa"/>
          </w:tcPr>
          <w:p w:rsidR="009F280F" w:rsidRPr="00E80948" w:rsidRDefault="009F280F" w:rsidP="00F21A3F">
            <w:pPr>
              <w:spacing w:before="40" w:after="40"/>
              <w:jc w:val="left"/>
              <w:rPr>
                <w:rFonts w:cs="Arial"/>
              </w:rPr>
            </w:pPr>
            <w:r w:rsidRPr="00E80948">
              <w:rPr>
                <w:rFonts w:cs="Arial"/>
                <w:color w:val="FF0000"/>
              </w:rPr>
              <w:t>Rayas</w:t>
            </w:r>
            <w:r w:rsidRPr="00E80948">
              <w:rPr>
                <w:rFonts w:cs="Arial"/>
              </w:rPr>
              <w:fldChar w:fldCharType="begin"/>
            </w:r>
            <w:r w:rsidRPr="00E80948">
              <w:rPr>
                <w:rFonts w:cs="Arial"/>
              </w:rPr>
              <w:instrText xml:space="preserve"> XE "</w:instrText>
            </w:r>
            <w:r w:rsidRPr="00E80948">
              <w:rPr>
                <w:rFonts w:cs="Arial"/>
                <w:color w:val="FF0000"/>
              </w:rPr>
              <w:instrText>Rayas</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r w:rsidRPr="00E80948">
              <w:t>(véase la Sección 2, Subsección 3, Capítulo 4 “Distribución y formas de disposición del color”)</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Reclinado</w:t>
            </w:r>
            <w:r w:rsidRPr="00E80948">
              <w:rPr>
                <w:rFonts w:cs="Arial"/>
                <w:color w:val="FF0000"/>
              </w:rPr>
              <w:fldChar w:fldCharType="begin"/>
            </w:r>
            <w:r w:rsidRPr="00E80948">
              <w:rPr>
                <w:rFonts w:cs="Arial"/>
              </w:rPr>
              <w:instrText xml:space="preserve"> XE "</w:instrText>
            </w:r>
            <w:r w:rsidRPr="00E80948">
              <w:rPr>
                <w:rFonts w:cs="Arial"/>
                <w:color w:val="FF0000"/>
              </w:rPr>
              <w:instrText>Reclinado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Que tiene las ramas curvadas gradualmente por debajo de la perpendicular estando en posición erecta, con las partes distales tendidas en el suelo.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Rectangular</w:t>
            </w:r>
            <w:r w:rsidRPr="00E80948">
              <w:rPr>
                <w:rFonts w:cs="Arial"/>
                <w:color w:val="FF0000"/>
              </w:rPr>
              <w:fldChar w:fldCharType="begin"/>
            </w:r>
            <w:r w:rsidRPr="00E80948">
              <w:rPr>
                <w:rFonts w:cs="Arial"/>
              </w:rPr>
              <w:instrText xml:space="preserve"> XE "</w:instrText>
            </w:r>
            <w:r w:rsidRPr="00E80948">
              <w:rPr>
                <w:rFonts w:cs="Arial"/>
                <w:color w:val="FF0000"/>
              </w:rPr>
              <w:instrText>Rectangular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Utilícese “oblongo”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Recurvado</w:t>
            </w:r>
            <w:r w:rsidRPr="00E80948">
              <w:rPr>
                <w:rFonts w:cs="Arial"/>
                <w:color w:val="FF0000"/>
              </w:rPr>
              <w:fldChar w:fldCharType="begin"/>
            </w:r>
            <w:r w:rsidRPr="00E80948">
              <w:rPr>
                <w:rFonts w:cs="Arial"/>
              </w:rPr>
              <w:instrText xml:space="preserve"> XE "</w:instrText>
            </w:r>
            <w:r w:rsidRPr="00E80948">
              <w:rPr>
                <w:rFonts w:cs="Arial"/>
                <w:color w:val="FF0000"/>
              </w:rPr>
              <w:instrText>Recurvado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Curvado hacia abajo (de manera abaxial).  Compárese con “reflexo”, encorvado más abruptamente hacia abajo.</w:t>
            </w:r>
          </w:p>
        </w:tc>
      </w:tr>
      <w:tr w:rsidR="009F280F" w:rsidRPr="00E80948" w:rsidTr="00F21A3F">
        <w:trPr>
          <w:cantSplit/>
        </w:trPr>
        <w:tc>
          <w:tcPr>
            <w:tcW w:w="1843" w:type="dxa"/>
          </w:tcPr>
          <w:p w:rsidR="009F280F" w:rsidRPr="00E80948" w:rsidRDefault="009F280F" w:rsidP="00F21A3F">
            <w:pPr>
              <w:spacing w:before="40" w:after="40"/>
              <w:jc w:val="left"/>
              <w:rPr>
                <w:rFonts w:cs="Arial"/>
                <w:color w:val="FF0000"/>
              </w:rPr>
            </w:pPr>
            <w:r w:rsidRPr="00E80948">
              <w:rPr>
                <w:rFonts w:cs="Arial"/>
                <w:color w:val="FF0000"/>
              </w:rPr>
              <w:t>Red</w:t>
            </w:r>
            <w:r w:rsidRPr="00E80948">
              <w:rPr>
                <w:rFonts w:cs="Arial"/>
              </w:rPr>
              <w:fldChar w:fldCharType="begin"/>
            </w:r>
            <w:r w:rsidRPr="00E80948">
              <w:rPr>
                <w:rFonts w:cs="Arial"/>
              </w:rPr>
              <w:instrText xml:space="preserve"> XE "</w:instrText>
            </w:r>
            <w:r w:rsidRPr="00E80948">
              <w:rPr>
                <w:rFonts w:cs="Arial"/>
                <w:color w:val="FF0000"/>
              </w:rPr>
              <w:instrText>Red</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r w:rsidRPr="00E80948">
              <w:t>(véase la Sección 2, Subsección 3, Capítulo 4 “Distribución y formas de disposición del color”)</w:t>
            </w:r>
          </w:p>
        </w:tc>
      </w:tr>
      <w:tr w:rsidR="009F280F" w:rsidRPr="00E80948" w:rsidTr="00F21A3F">
        <w:trPr>
          <w:cantSplit/>
        </w:trPr>
        <w:tc>
          <w:tcPr>
            <w:tcW w:w="1843" w:type="dxa"/>
          </w:tcPr>
          <w:p w:rsidR="009F280F" w:rsidRPr="00E80948" w:rsidRDefault="009F280F" w:rsidP="00F21A3F">
            <w:pPr>
              <w:widowControl w:val="0"/>
              <w:jc w:val="left"/>
              <w:rPr>
                <w:rFonts w:cs="Arial"/>
                <w:b/>
                <w:color w:val="FF0000"/>
              </w:rPr>
            </w:pPr>
            <w:r w:rsidRPr="00E80948">
              <w:rPr>
                <w:rFonts w:cs="Arial"/>
                <w:color w:val="FF0000"/>
              </w:rPr>
              <w:t>Redondeado</w:t>
            </w:r>
            <w:r w:rsidRPr="00E80948">
              <w:rPr>
                <w:rFonts w:cs="Arial"/>
                <w:color w:val="FF0000"/>
              </w:rPr>
              <w:fldChar w:fldCharType="begin"/>
            </w:r>
            <w:r w:rsidRPr="00E80948">
              <w:rPr>
                <w:rFonts w:cs="Arial"/>
              </w:rPr>
              <w:instrText xml:space="preserve"> XE "</w:instrText>
            </w:r>
            <w:r w:rsidRPr="00E80948">
              <w:rPr>
                <w:rFonts w:cs="Arial"/>
                <w:color w:val="FF0000"/>
              </w:rPr>
              <w:instrText>Redondeado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 xml:space="preserve">Curvado como el perfil de un círculo.  Se aplica a la base, al ápice, a los lados mayores, etc. pero no ha de utilizarse para describir el perfil general de una figura plana.  </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Redondo</w:t>
            </w:r>
            <w:r w:rsidRPr="00E80948">
              <w:rPr>
                <w:rFonts w:cs="Arial"/>
                <w:color w:val="FF0000"/>
              </w:rPr>
              <w:fldChar w:fldCharType="begin"/>
            </w:r>
            <w:r w:rsidRPr="00E80948">
              <w:rPr>
                <w:rFonts w:cs="Arial"/>
              </w:rPr>
              <w:instrText xml:space="preserve"> XE "</w:instrText>
            </w:r>
            <w:r w:rsidRPr="00E80948">
              <w:rPr>
                <w:rFonts w:cs="Arial"/>
                <w:color w:val="FF0000"/>
              </w:rPr>
              <w:instrText>Redondo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Utilícese “circular”</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Reflexo</w:t>
            </w:r>
            <w:r w:rsidRPr="00E80948">
              <w:rPr>
                <w:rFonts w:cs="Arial"/>
                <w:color w:val="FF0000"/>
              </w:rPr>
              <w:fldChar w:fldCharType="begin"/>
            </w:r>
            <w:r w:rsidRPr="00E80948">
              <w:rPr>
                <w:rFonts w:cs="Arial"/>
              </w:rPr>
              <w:instrText xml:space="preserve"> XE "</w:instrText>
            </w:r>
            <w:r w:rsidRPr="00E80948">
              <w:rPr>
                <w:rFonts w:cs="Arial"/>
                <w:color w:val="FF0000"/>
              </w:rPr>
              <w:instrText>Reflexo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a)</w:t>
            </w:r>
            <w:r w:rsidRPr="00E80948">
              <w:tab/>
              <w:t>Reflejo:  ángulo de más de 180°;  o</w:t>
            </w:r>
          </w:p>
          <w:p w:rsidR="009F280F" w:rsidRPr="00E80948" w:rsidRDefault="009F280F" w:rsidP="00F21A3F">
            <w:pPr>
              <w:widowControl w:val="0"/>
            </w:pPr>
            <w:r w:rsidRPr="00E80948">
              <w:t>b)</w:t>
            </w:r>
            <w:r w:rsidRPr="00E80948">
              <w:tab/>
              <w:t>Encorvado abruptamente hacia abajo (en forma abaxial).  Compárese con  “recurvado”, que se curva hacia abajo de manera menos abrupta.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Reniforme</w:t>
            </w:r>
            <w:r w:rsidRPr="00E80948">
              <w:rPr>
                <w:rFonts w:cs="Arial"/>
                <w:color w:val="FF0000"/>
              </w:rPr>
              <w:fldChar w:fldCharType="begin"/>
            </w:r>
            <w:r w:rsidRPr="00E80948">
              <w:rPr>
                <w:rFonts w:cs="Arial"/>
              </w:rPr>
              <w:instrText xml:space="preserve"> XE "</w:instrText>
            </w:r>
            <w:r w:rsidRPr="00E80948">
              <w:rPr>
                <w:rFonts w:cs="Arial"/>
                <w:color w:val="FF0000"/>
              </w:rPr>
              <w:instrText>Reniforme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forma de riñón;  en forma de media luna gruesa con los extremos redondeados.  Compárese con  “lunular”.  Sinónimos:  reniforme, en forma de riñón (tendrá que decidirse en cada caso cuál es el término más adecuado).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Repando</w:t>
            </w:r>
            <w:r w:rsidRPr="00E80948">
              <w:rPr>
                <w:rFonts w:cs="Arial"/>
                <w:color w:val="FF0000"/>
              </w:rPr>
              <w:fldChar w:fldCharType="begin"/>
            </w:r>
            <w:r w:rsidRPr="00E80948">
              <w:rPr>
                <w:rFonts w:cs="Arial"/>
              </w:rPr>
              <w:instrText xml:space="preserve"> XE "</w:instrText>
            </w:r>
            <w:r w:rsidRPr="00E80948">
              <w:rPr>
                <w:rFonts w:cs="Arial"/>
                <w:color w:val="FF0000"/>
              </w:rPr>
              <w:instrText>Repando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Someramente sinuoso.  Compárese con  “ondulado”, que forma ondas de manera perpendicular al plano de la parte de la planta.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Resinoso</w:t>
            </w:r>
            <w:r w:rsidRPr="00E80948">
              <w:rPr>
                <w:rFonts w:cs="Arial"/>
                <w:color w:val="FF0000"/>
              </w:rPr>
              <w:fldChar w:fldCharType="begin"/>
            </w:r>
            <w:r w:rsidRPr="00E80948">
              <w:rPr>
                <w:rFonts w:cs="Arial"/>
              </w:rPr>
              <w:instrText xml:space="preserve"> XE "</w:instrText>
            </w:r>
            <w:r w:rsidRPr="00E80948">
              <w:rPr>
                <w:rFonts w:cs="Arial"/>
                <w:color w:val="FF0000"/>
              </w:rPr>
              <w:instrText>Resinoso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Cubierto de resina o que destila resina, que puede ser pegajosa.  Compárese con “víscido”.</w:t>
            </w:r>
          </w:p>
        </w:tc>
      </w:tr>
      <w:tr w:rsidR="009F280F" w:rsidRPr="00E80948" w:rsidTr="00F21A3F">
        <w:trPr>
          <w:cantSplit/>
        </w:trPr>
        <w:tc>
          <w:tcPr>
            <w:tcW w:w="1843" w:type="dxa"/>
          </w:tcPr>
          <w:p w:rsidR="009F280F" w:rsidRPr="00E80948" w:rsidRDefault="009F280F" w:rsidP="00F21A3F">
            <w:pPr>
              <w:spacing w:before="40" w:after="40"/>
              <w:jc w:val="left"/>
              <w:rPr>
                <w:rFonts w:cs="Arial"/>
              </w:rPr>
            </w:pPr>
            <w:r w:rsidRPr="00E80948">
              <w:rPr>
                <w:rFonts w:cs="Arial"/>
                <w:color w:val="FF0000"/>
              </w:rPr>
              <w:t>Reticulado</w:t>
            </w:r>
            <w:r w:rsidRPr="00E80948">
              <w:rPr>
                <w:rFonts w:cs="Arial"/>
              </w:rPr>
              <w:fldChar w:fldCharType="begin"/>
            </w:r>
            <w:r w:rsidRPr="00E80948">
              <w:rPr>
                <w:rFonts w:cs="Arial"/>
              </w:rPr>
              <w:instrText xml:space="preserve"> XE "</w:instrText>
            </w:r>
            <w:r w:rsidRPr="00E80948">
              <w:rPr>
                <w:rFonts w:cs="Arial"/>
                <w:color w:val="FF0000"/>
              </w:rPr>
              <w:instrText>Reticulado</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r w:rsidRPr="00E80948">
              <w:t>(véase la Sección 2, Subsección 3, Capítulo 4 “Distribución y formas de disposición del color”)</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Reticulado</w:t>
            </w:r>
            <w:r w:rsidRPr="00E80948">
              <w:rPr>
                <w:rFonts w:cs="Arial"/>
                <w:color w:val="FF0000"/>
              </w:rPr>
              <w:fldChar w:fldCharType="begin"/>
            </w:r>
            <w:r w:rsidRPr="00E80948">
              <w:rPr>
                <w:rFonts w:cs="Arial"/>
              </w:rPr>
              <w:instrText xml:space="preserve"> XE "</w:instrText>
            </w:r>
            <w:r w:rsidRPr="00E80948">
              <w:rPr>
                <w:rFonts w:cs="Arial"/>
                <w:color w:val="FF0000"/>
              </w:rPr>
              <w:instrText>Reticulado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forma de red;  con una fina red cuyo color o textura contrasta con el resto, por ejemplo, los nervios del lado abaxial de la hoja.  Compárese con “rugoso”, que presenta superficies convexas entre la nervadura.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Retuso</w:t>
            </w:r>
            <w:r w:rsidRPr="00E80948">
              <w:rPr>
                <w:rFonts w:cs="Arial"/>
                <w:color w:val="FF0000"/>
              </w:rPr>
              <w:fldChar w:fldCharType="begin"/>
            </w:r>
            <w:r w:rsidRPr="00E80948">
              <w:rPr>
                <w:rFonts w:cs="Arial"/>
              </w:rPr>
              <w:instrText xml:space="preserve"> XE "</w:instrText>
            </w:r>
            <w:r w:rsidRPr="00E80948">
              <w:rPr>
                <w:rFonts w:cs="Arial"/>
                <w:color w:val="FF0000"/>
              </w:rPr>
              <w:instrText>Retuso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Con muescas;  escotado;  con un seno central obtuso y poco profundo.  Se aplica al ápice.  Compárese con “emarginado” y “obcordado”.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Revoluto</w:t>
            </w:r>
            <w:r w:rsidRPr="00E80948">
              <w:rPr>
                <w:rFonts w:cs="Arial"/>
                <w:color w:val="FF0000"/>
              </w:rPr>
              <w:fldChar w:fldCharType="begin"/>
            </w:r>
            <w:r w:rsidRPr="00E80948">
              <w:rPr>
                <w:rFonts w:cs="Arial"/>
              </w:rPr>
              <w:instrText xml:space="preserve"> XE "</w:instrText>
            </w:r>
            <w:r w:rsidRPr="00E80948">
              <w:rPr>
                <w:rFonts w:cs="Arial"/>
                <w:color w:val="FF0000"/>
              </w:rPr>
              <w:instrText>Revoluto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 xml:space="preserve">Con los márgenes enrollados hacia la superficie abaxial.  Compárese con “involuto”, cuyos márgenes están enrollados hacia el lado superior. </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Rígido</w:t>
            </w:r>
            <w:r w:rsidRPr="00E80948">
              <w:rPr>
                <w:rFonts w:cs="Arial"/>
                <w:color w:val="FF0000"/>
              </w:rPr>
              <w:fldChar w:fldCharType="begin"/>
            </w:r>
            <w:r w:rsidRPr="00E80948">
              <w:rPr>
                <w:rFonts w:cs="Arial"/>
              </w:rPr>
              <w:instrText xml:space="preserve"> XE "</w:instrText>
            </w:r>
            <w:r w:rsidRPr="00E80948">
              <w:rPr>
                <w:rFonts w:cs="Arial"/>
                <w:color w:val="FF0000"/>
              </w:rPr>
              <w:instrText>Rígido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Tieso;  que no se curva fácilmente.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Rómbico</w:t>
            </w:r>
            <w:r w:rsidRPr="00E80948">
              <w:rPr>
                <w:rFonts w:cs="Arial"/>
                <w:color w:val="FF0000"/>
              </w:rPr>
              <w:fldChar w:fldCharType="begin"/>
            </w:r>
            <w:r w:rsidRPr="00E80948">
              <w:rPr>
                <w:rFonts w:cs="Arial"/>
              </w:rPr>
              <w:instrText xml:space="preserve"> XE "</w:instrText>
            </w:r>
            <w:r w:rsidRPr="00E80948">
              <w:rPr>
                <w:rFonts w:cs="Arial"/>
                <w:color w:val="FF0000"/>
              </w:rPr>
              <w:instrText>Rómbico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forma de diamante;  ensanchado hacia el medio y estrechado hasta el extremo basal y apical con los márgenes más o menos rectos.  Compárese con “en forma de llana”, que alcanza la anchura máxima por debajo de la mitad y con “en forma de llana invertida”, cuya anchura máxima se encuentra por encima de la mitad.</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Romboide</w:t>
            </w:r>
            <w:r w:rsidRPr="00E80948">
              <w:rPr>
                <w:rFonts w:cs="Arial"/>
                <w:color w:val="FF0000"/>
              </w:rPr>
              <w:fldChar w:fldCharType="begin"/>
            </w:r>
            <w:r w:rsidRPr="00E80948">
              <w:rPr>
                <w:rFonts w:cs="Arial"/>
              </w:rPr>
              <w:instrText xml:space="preserve"> XE "</w:instrText>
            </w:r>
            <w:r w:rsidRPr="00E80948">
              <w:rPr>
                <w:rFonts w:cs="Arial"/>
                <w:color w:val="FF0000"/>
              </w:rPr>
              <w:instrText>Romboide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 xml:space="preserve">En forma de diamante;  cuadrado en sección transversal, alcanza la anchura máxima en la mitad, donde forma un ángulo, y se estrecha hasta cada extremo con los márgenes más o menos rectos.  </w:t>
            </w:r>
          </w:p>
        </w:tc>
      </w:tr>
      <w:tr w:rsidR="009F280F" w:rsidRPr="00E80948" w:rsidTr="00F21A3F">
        <w:trPr>
          <w:cantSplit/>
        </w:trPr>
        <w:tc>
          <w:tcPr>
            <w:tcW w:w="1843" w:type="dxa"/>
            <w:tcBorders>
              <w:bottom w:val="single" w:sz="4" w:space="0" w:color="auto"/>
            </w:tcBorders>
          </w:tcPr>
          <w:p w:rsidR="009F280F" w:rsidRPr="00E80948" w:rsidRDefault="009F280F" w:rsidP="00F21A3F">
            <w:pPr>
              <w:widowControl w:val="0"/>
              <w:jc w:val="left"/>
              <w:rPr>
                <w:rFonts w:cs="Arial"/>
                <w:color w:val="FF0000"/>
              </w:rPr>
            </w:pPr>
            <w:r w:rsidRPr="00E80948">
              <w:rPr>
                <w:rFonts w:cs="Arial"/>
                <w:color w:val="FF0000"/>
              </w:rPr>
              <w:t>Rotáceo</w:t>
            </w:r>
            <w:r w:rsidRPr="00E80948">
              <w:rPr>
                <w:rFonts w:cs="Arial"/>
                <w:color w:val="FF0000"/>
              </w:rPr>
              <w:fldChar w:fldCharType="begin"/>
            </w:r>
            <w:r w:rsidRPr="00E80948">
              <w:rPr>
                <w:rFonts w:cs="Arial"/>
              </w:rPr>
              <w:instrText xml:space="preserve"> XE "</w:instrText>
            </w:r>
            <w:r w:rsidRPr="00E80948">
              <w:rPr>
                <w:rFonts w:cs="Arial"/>
                <w:color w:val="FF0000"/>
              </w:rPr>
              <w:instrText>Rotáceo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F21A3F">
            <w:pPr>
              <w:widowControl w:val="0"/>
            </w:pPr>
            <w:r w:rsidRPr="00E80948">
              <w:t>En forma de disco;  de tubo corto y limbo o lóbulos extendidos, aplanados y circulares.  Se aplica habitualmente a la corola.  Compárese con “hipocrateriforme”, que tiene un tubo largo.</w:t>
            </w:r>
          </w:p>
        </w:tc>
      </w:tr>
      <w:tr w:rsidR="009F280F" w:rsidRPr="00E80948" w:rsidTr="00F21A3F">
        <w:trPr>
          <w:cantSplit/>
        </w:trPr>
        <w:tc>
          <w:tcPr>
            <w:tcW w:w="1843" w:type="dxa"/>
            <w:tcBorders>
              <w:bottom w:val="single" w:sz="4" w:space="0" w:color="auto"/>
            </w:tcBorders>
          </w:tcPr>
          <w:p w:rsidR="009F280F" w:rsidRPr="00E80948" w:rsidRDefault="009F280F" w:rsidP="00F21A3F">
            <w:pPr>
              <w:widowControl w:val="0"/>
              <w:jc w:val="left"/>
              <w:rPr>
                <w:rFonts w:cs="Arial"/>
                <w:color w:val="FF0000"/>
              </w:rPr>
            </w:pPr>
            <w:r w:rsidRPr="00E80948">
              <w:rPr>
                <w:rFonts w:cs="Arial"/>
                <w:color w:val="FF0000"/>
              </w:rPr>
              <w:t>Rugoso</w:t>
            </w:r>
            <w:r w:rsidRPr="00E80948">
              <w:rPr>
                <w:rFonts w:cs="Arial"/>
                <w:color w:val="FF0000"/>
              </w:rPr>
              <w:fldChar w:fldCharType="begin"/>
            </w:r>
            <w:r w:rsidRPr="00E80948">
              <w:rPr>
                <w:rFonts w:cs="Arial"/>
              </w:rPr>
              <w:instrText xml:space="preserve"> XE "</w:instrText>
            </w:r>
            <w:r w:rsidRPr="00E80948">
              <w:rPr>
                <w:rFonts w:cs="Arial"/>
                <w:color w:val="FF0000"/>
              </w:rPr>
              <w:instrText>Rugoso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F21A3F">
            <w:pPr>
              <w:widowControl w:val="0"/>
            </w:pPr>
            <w:r w:rsidRPr="00E80948">
              <w:t>Que tiene impresa la nervadura dentro de la superficie, como en una hoja provista de zonas convexas entre la nervadura.  Compárese con “corrugado” y “reticulado”.</w:t>
            </w:r>
          </w:p>
        </w:tc>
      </w:tr>
      <w:tr w:rsidR="009F280F" w:rsidRPr="00E80948" w:rsidTr="00F21A3F">
        <w:trPr>
          <w:cantSplit/>
        </w:trPr>
        <w:tc>
          <w:tcPr>
            <w:tcW w:w="1843" w:type="dxa"/>
            <w:shd w:val="clear" w:color="auto" w:fill="auto"/>
          </w:tcPr>
          <w:p w:rsidR="009F280F" w:rsidRPr="00E80948" w:rsidRDefault="009F280F" w:rsidP="00F21A3F">
            <w:pPr>
              <w:widowControl w:val="0"/>
              <w:jc w:val="left"/>
              <w:rPr>
                <w:rFonts w:cs="Arial"/>
                <w:color w:val="FF0000"/>
              </w:rPr>
            </w:pPr>
            <w:r w:rsidRPr="00E80948">
              <w:rPr>
                <w:rFonts w:cs="Arial"/>
                <w:color w:val="FF0000"/>
              </w:rPr>
              <w:t>Sagitado</w:t>
            </w:r>
            <w:r w:rsidRPr="00E80948">
              <w:rPr>
                <w:rFonts w:cs="Arial"/>
                <w:color w:val="FF0000"/>
              </w:rPr>
              <w:fldChar w:fldCharType="begin"/>
            </w:r>
            <w:r w:rsidRPr="00E80948">
              <w:rPr>
                <w:rFonts w:cs="Arial"/>
              </w:rPr>
              <w:instrText xml:space="preserve"> XE "</w:instrText>
            </w:r>
            <w:r w:rsidRPr="00E80948">
              <w:rPr>
                <w:rFonts w:cs="Arial"/>
                <w:color w:val="FF0000"/>
              </w:rPr>
              <w:instrText>Sagitado</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F21A3F">
            <w:pPr>
              <w:widowControl w:val="0"/>
            </w:pPr>
            <w:r w:rsidRPr="00E80948">
              <w:t>De forma semejante a una punta de flecha;  con dos lóbulos iguales más o menos triangulares apuntando hacia abajo.  Se aplica a la base y al perfil general.  Compárese con “hastado” cuyos lóbulos triangulares apuntan hacia fuera, y con “auriculado”, cuyos lóbulos redondeados apuntan hacia fuera.</w:t>
            </w:r>
          </w:p>
        </w:tc>
      </w:tr>
      <w:tr w:rsidR="009F280F" w:rsidRPr="00E80948" w:rsidTr="00F21A3F">
        <w:trPr>
          <w:cantSplit/>
        </w:trPr>
        <w:tc>
          <w:tcPr>
            <w:tcW w:w="1843" w:type="dxa"/>
          </w:tcPr>
          <w:p w:rsidR="009F280F" w:rsidRPr="00E80948" w:rsidRDefault="009F280F" w:rsidP="00F21A3F">
            <w:pPr>
              <w:spacing w:before="40" w:after="40"/>
              <w:jc w:val="left"/>
              <w:rPr>
                <w:rFonts w:cs="Arial"/>
                <w:color w:val="FF0000"/>
              </w:rPr>
            </w:pPr>
            <w:r w:rsidRPr="00E80948">
              <w:rPr>
                <w:rFonts w:cs="Arial"/>
                <w:color w:val="FF0000"/>
              </w:rPr>
              <w:t>Saturación</w:t>
            </w:r>
            <w:r w:rsidRPr="00E80948">
              <w:rPr>
                <w:rFonts w:cs="Arial"/>
                <w:color w:val="FF0000"/>
              </w:rPr>
              <w:fldChar w:fldCharType="begin"/>
            </w:r>
            <w:r w:rsidRPr="00E80948">
              <w:rPr>
                <w:rFonts w:cs="Arial"/>
              </w:rPr>
              <w:instrText xml:space="preserve"> XE "</w:instrText>
            </w:r>
            <w:r w:rsidRPr="00E80948">
              <w:rPr>
                <w:rFonts w:cs="Arial"/>
                <w:color w:val="FF0000"/>
              </w:rPr>
              <w:instrText>Saturación</w:instrText>
            </w:r>
            <w:r w:rsidRPr="00E80948">
              <w:rPr>
                <w:rFonts w:cs="Arial"/>
              </w:rPr>
              <w:instrText xml:space="preserve">" </w:instrText>
            </w:r>
            <w:r w:rsidRPr="00E80948">
              <w:rPr>
                <w:rFonts w:cs="Arial"/>
                <w:color w:val="FF0000"/>
              </w:rPr>
              <w:fldChar w:fldCharType="end"/>
            </w:r>
            <w:r w:rsidRPr="0028623E">
              <w:rPr>
                <w:color w:val="FF0000"/>
              </w:rPr>
              <w:fldChar w:fldCharType="begin"/>
            </w:r>
            <w:r w:rsidRPr="0028623E">
              <w:instrText xml:space="preserve"> XE "</w:instrText>
            </w:r>
            <w:r w:rsidRPr="001D2186">
              <w:rPr>
                <w:color w:val="FF0000"/>
              </w:rPr>
              <w:instrText>Color\: Saturación</w:instrText>
            </w:r>
            <w:r w:rsidRPr="0028623E">
              <w:instrText xml:space="preserve">" </w:instrText>
            </w:r>
            <w:r w:rsidRPr="0028623E">
              <w:rPr>
                <w:color w:val="FF0000"/>
              </w:rPr>
              <w:fldChar w:fldCharType="end"/>
            </w:r>
          </w:p>
        </w:tc>
        <w:tc>
          <w:tcPr>
            <w:tcW w:w="8080" w:type="dxa"/>
            <w:vAlign w:val="center"/>
          </w:tcPr>
          <w:p w:rsidR="009F280F" w:rsidRPr="00E80948" w:rsidRDefault="009F280F" w:rsidP="00F21A3F">
            <w:pPr>
              <w:jc w:val="left"/>
            </w:pPr>
            <w:r w:rsidRPr="00E80948">
              <w:t>El elemento que indica la pureza del color o su contenido de gris.</w:t>
            </w:r>
          </w:p>
        </w:tc>
      </w:tr>
      <w:tr w:rsidR="009F280F" w:rsidRPr="00E80948" w:rsidTr="00F21A3F">
        <w:trPr>
          <w:cantSplit/>
        </w:trPr>
        <w:tc>
          <w:tcPr>
            <w:tcW w:w="1843" w:type="dxa"/>
            <w:tcBorders>
              <w:bottom w:val="single" w:sz="4" w:space="0" w:color="auto"/>
            </w:tcBorders>
          </w:tcPr>
          <w:p w:rsidR="009F280F" w:rsidRPr="00E80948" w:rsidRDefault="009F280F" w:rsidP="00F21A3F">
            <w:pPr>
              <w:widowControl w:val="0"/>
              <w:jc w:val="left"/>
              <w:rPr>
                <w:rFonts w:cs="Arial"/>
                <w:color w:val="FF0000"/>
              </w:rPr>
            </w:pPr>
            <w:r w:rsidRPr="00E80948">
              <w:rPr>
                <w:rFonts w:cs="Arial"/>
                <w:color w:val="FF0000"/>
              </w:rPr>
              <w:t>Semielipsoide</w:t>
            </w:r>
            <w:r w:rsidRPr="00E80948">
              <w:rPr>
                <w:rFonts w:cs="Arial"/>
                <w:color w:val="FF0000"/>
              </w:rPr>
              <w:fldChar w:fldCharType="begin"/>
            </w:r>
            <w:r w:rsidRPr="00E80948">
              <w:rPr>
                <w:rFonts w:cs="Arial"/>
              </w:rPr>
              <w:instrText xml:space="preserve"> XE "</w:instrText>
            </w:r>
            <w:r w:rsidRPr="00E80948">
              <w:rPr>
                <w:rFonts w:cs="Arial"/>
                <w:color w:val="FF0000"/>
              </w:rPr>
              <w:instrText>Semielipsoide</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F21A3F">
            <w:pPr>
              <w:widowControl w:val="0"/>
            </w:pPr>
            <w:r w:rsidRPr="00E80948">
              <w:t>Elipsoide con la mitad basal cortada;  redondeado en el ápice y aplanado en la base.</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Semierecto</w:t>
            </w:r>
            <w:r w:rsidRPr="00E80948">
              <w:rPr>
                <w:rFonts w:cs="Arial"/>
                <w:color w:val="FF0000"/>
              </w:rPr>
              <w:fldChar w:fldCharType="begin"/>
            </w:r>
            <w:r w:rsidRPr="00E80948">
              <w:rPr>
                <w:rFonts w:cs="Arial"/>
              </w:rPr>
              <w:instrText xml:space="preserve"> XE "</w:instrText>
            </w:r>
            <w:r w:rsidRPr="00E80948">
              <w:rPr>
                <w:rFonts w:cs="Arial"/>
                <w:color w:val="FF0000"/>
              </w:rPr>
              <w:instrText>Semierecto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Situado a más o menos 45 grados en relación con el suelo o la superficie a la que se halla unida la parte de la planta.  A los fines de la UPOV, “semierecto” se utiliza únicamente en partes de plantas (hábito) y no en toda la planta (porte).  El término que ha de ser utilizado para el hábito de crecimiento de la planta es “semierguido”.</w:t>
            </w:r>
          </w:p>
        </w:tc>
      </w:tr>
      <w:tr w:rsidR="009F280F" w:rsidRPr="00E80948" w:rsidTr="00F21A3F">
        <w:trPr>
          <w:cantSplit/>
        </w:trPr>
        <w:tc>
          <w:tcPr>
            <w:tcW w:w="1843" w:type="dxa"/>
            <w:tcBorders>
              <w:bottom w:val="single" w:sz="4" w:space="0" w:color="auto"/>
            </w:tcBorders>
          </w:tcPr>
          <w:p w:rsidR="009F280F" w:rsidRPr="00E80948" w:rsidRDefault="009F280F" w:rsidP="00F21A3F">
            <w:pPr>
              <w:widowControl w:val="0"/>
              <w:jc w:val="left"/>
              <w:rPr>
                <w:rFonts w:cs="Arial"/>
                <w:color w:val="FF0000"/>
              </w:rPr>
            </w:pPr>
            <w:r w:rsidRPr="00E80948">
              <w:rPr>
                <w:rFonts w:cs="Arial"/>
                <w:color w:val="FF0000"/>
              </w:rPr>
              <w:t>Semierguido</w:t>
            </w:r>
            <w:r w:rsidRPr="00E80948">
              <w:rPr>
                <w:rFonts w:cs="Arial"/>
                <w:color w:val="FF0000"/>
              </w:rPr>
              <w:fldChar w:fldCharType="begin"/>
            </w:r>
            <w:r w:rsidRPr="00E80948">
              <w:rPr>
                <w:rFonts w:cs="Arial"/>
              </w:rPr>
              <w:instrText xml:space="preserve"> XE "</w:instrText>
            </w:r>
            <w:r w:rsidRPr="00E80948">
              <w:rPr>
                <w:rFonts w:cs="Arial"/>
                <w:color w:val="FF0000"/>
              </w:rPr>
              <w:instrText>Semierguido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F21A3F">
            <w:pPr>
              <w:widowControl w:val="0"/>
            </w:pPr>
            <w:r w:rsidRPr="00E80948">
              <w:t>Medio erguido;  entre “erguido” y “extendido”, no tan alto y estrecho como “erguido” y no tan amplio como “extendido”.  A los fines de la UPOV, “semierguido” se utiliza únicamente para la planta entera (hábito) y no para las partes de plantas (porte).  El término que ha de utilizarse para las partes de plantas es “semierecto”.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Semitrepador</w:t>
            </w:r>
            <w:r w:rsidRPr="00E80948">
              <w:rPr>
                <w:rFonts w:cs="Arial"/>
                <w:color w:val="FF0000"/>
              </w:rPr>
              <w:fldChar w:fldCharType="begin"/>
            </w:r>
            <w:r w:rsidRPr="00E80948">
              <w:rPr>
                <w:rFonts w:cs="Arial"/>
              </w:rPr>
              <w:instrText xml:space="preserve"> XE "</w:instrText>
            </w:r>
            <w:r w:rsidRPr="00E80948">
              <w:rPr>
                <w:rFonts w:cs="Arial"/>
                <w:color w:val="FF0000"/>
              </w:rPr>
              <w:instrText>Semitrepador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Que trepa sin la ayuda de estructuras especiales, por ejemplo, zarcillos.  Compárese con “trepador”.</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Seríceo</w:t>
            </w:r>
            <w:r w:rsidRPr="00E80948">
              <w:rPr>
                <w:rFonts w:cs="Arial"/>
                <w:color w:val="FF0000"/>
              </w:rPr>
              <w:fldChar w:fldCharType="begin"/>
            </w:r>
            <w:r w:rsidRPr="00E80948">
              <w:rPr>
                <w:rFonts w:cs="Arial"/>
              </w:rPr>
              <w:instrText xml:space="preserve"> XE "</w:instrText>
            </w:r>
            <w:r w:rsidRPr="00E80948">
              <w:rPr>
                <w:rFonts w:cs="Arial"/>
                <w:color w:val="FF0000"/>
              </w:rPr>
              <w:instrText>Seríceo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Sedoso;  cubierto con tricomas adpresos, finos y largos.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Serrado</w:t>
            </w:r>
            <w:r w:rsidRPr="00E80948">
              <w:rPr>
                <w:rFonts w:cs="Arial"/>
                <w:color w:val="FF0000"/>
              </w:rPr>
              <w:fldChar w:fldCharType="begin"/>
            </w:r>
            <w:r w:rsidRPr="00E80948">
              <w:rPr>
                <w:rFonts w:cs="Arial"/>
              </w:rPr>
              <w:instrText xml:space="preserve"> XE "</w:instrText>
            </w:r>
            <w:r w:rsidRPr="00E80948">
              <w:rPr>
                <w:rFonts w:cs="Arial"/>
                <w:color w:val="FF0000"/>
              </w:rPr>
              <w:instrText>Serrado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Con dientes agudos en el margen apuntando hacia adelante en dirección al ápice.  El lado frontal de los dientes es más corto que el posterior.  Compárese con “crenado”, cuyos dientes son redondeados, y con “dentado”, cuyos dientes apuntan hacia fuera.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Serrulado</w:t>
            </w:r>
            <w:r w:rsidRPr="00E80948">
              <w:rPr>
                <w:rFonts w:cs="Arial"/>
                <w:color w:val="FF0000"/>
              </w:rPr>
              <w:fldChar w:fldCharType="begin"/>
            </w:r>
            <w:r w:rsidRPr="00E80948">
              <w:rPr>
                <w:rFonts w:cs="Arial"/>
              </w:rPr>
              <w:instrText xml:space="preserve"> XE "</w:instrText>
            </w:r>
            <w:r w:rsidRPr="00E80948">
              <w:rPr>
                <w:rFonts w:cs="Arial"/>
                <w:color w:val="FF0000"/>
              </w:rPr>
              <w:instrText>Serrulado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Serrado finamente.  Véase “serrado”.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Sésil</w:t>
            </w:r>
            <w:r w:rsidRPr="00E80948">
              <w:rPr>
                <w:rFonts w:cs="Arial"/>
                <w:color w:val="FF0000"/>
              </w:rPr>
              <w:fldChar w:fldCharType="begin"/>
            </w:r>
            <w:r w:rsidRPr="00E80948">
              <w:rPr>
                <w:rFonts w:cs="Arial"/>
              </w:rPr>
              <w:instrText xml:space="preserve"> XE "</w:instrText>
            </w:r>
            <w:r w:rsidRPr="00E80948">
              <w:rPr>
                <w:rFonts w:cs="Arial"/>
                <w:color w:val="FF0000"/>
              </w:rPr>
              <w:instrText>Sésil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Que carece de pie o soporte;  adherido directamente a la parte de la planta en que se apoya.  Compárese con  “pediculado” y “pedicelado”.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Setoso, Setáceo</w:t>
            </w:r>
            <w:r w:rsidRPr="00E80948">
              <w:rPr>
                <w:rFonts w:cs="Arial"/>
                <w:color w:val="FF0000"/>
              </w:rPr>
              <w:fldChar w:fldCharType="begin"/>
            </w:r>
            <w:r w:rsidRPr="00E80948">
              <w:rPr>
                <w:rFonts w:cs="Arial"/>
              </w:rPr>
              <w:instrText xml:space="preserve"> XE "</w:instrText>
            </w:r>
            <w:r w:rsidRPr="00E80948">
              <w:rPr>
                <w:rFonts w:cs="Arial"/>
                <w:color w:val="FF0000"/>
              </w:rPr>
              <w:instrText>Setoso, Setáceo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Comprendido en el término general “pelo” de las directrices de examen.  Cerdoso;  cubierto de tricomas largos, erectos, puntiagudos y rígidos.  Espinoso al tacto.  Compárese con “híspido”, que es áspero al tacto, y con “estrigoso”, con tricomas rígidos y adpresos.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Simétrico</w:t>
            </w:r>
            <w:r w:rsidRPr="00E80948">
              <w:rPr>
                <w:rFonts w:cs="Arial"/>
                <w:color w:val="FF0000"/>
              </w:rPr>
              <w:fldChar w:fldCharType="begin"/>
            </w:r>
            <w:r w:rsidRPr="00E80948">
              <w:rPr>
                <w:rFonts w:cs="Arial"/>
              </w:rPr>
              <w:instrText xml:space="preserve"> XE "</w:instrText>
            </w:r>
            <w:r w:rsidRPr="00E80948">
              <w:rPr>
                <w:rFonts w:cs="Arial"/>
                <w:color w:val="FF0000"/>
              </w:rPr>
              <w:instrText>Simétrico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Que presenta por lo menos un plano de simetría que permite dividir a un órgano o parte de él en dos partes similares.  Compárese con “asimétrico” y “actinomorfo”.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Simpétalo</w:t>
            </w:r>
            <w:r w:rsidRPr="00E80948">
              <w:rPr>
                <w:rFonts w:cs="Arial"/>
                <w:color w:val="FF0000"/>
              </w:rPr>
              <w:fldChar w:fldCharType="begin"/>
            </w:r>
            <w:r w:rsidRPr="00E80948">
              <w:rPr>
                <w:rFonts w:cs="Arial"/>
              </w:rPr>
              <w:instrText xml:space="preserve"> XE "</w:instrText>
            </w:r>
            <w:r w:rsidRPr="00E80948">
              <w:rPr>
                <w:rFonts w:cs="Arial"/>
                <w:color w:val="FF0000"/>
              </w:rPr>
              <w:instrText>Simpétalo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outlineLvl w:val="0"/>
            </w:pPr>
            <w:bookmarkStart w:id="589" w:name="_Toc222216869"/>
            <w:r w:rsidRPr="00E80948">
              <w:t>Con los pétalos unidos, al menos parcialmente, en el tubo de la corola.  Compárese con “dialipétalo”.</w:t>
            </w:r>
            <w:bookmarkEnd w:id="589"/>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Sinuado</w:t>
            </w:r>
            <w:r w:rsidRPr="00E80948">
              <w:rPr>
                <w:rFonts w:cs="Arial"/>
                <w:color w:val="FF0000"/>
              </w:rPr>
              <w:fldChar w:fldCharType="begin"/>
            </w:r>
            <w:r w:rsidRPr="00E80948">
              <w:rPr>
                <w:rFonts w:cs="Arial"/>
              </w:rPr>
              <w:instrText xml:space="preserve"> XE "</w:instrText>
            </w:r>
            <w:r w:rsidRPr="00E80948">
              <w:rPr>
                <w:rFonts w:cs="Arial"/>
                <w:color w:val="FF0000"/>
              </w:rPr>
              <w:instrText>Sinuado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Que adopta de manera alternativa la forma cóncava y convexa en el plano del órgano;  ondulado.  Compárese con  “repando”, que es una forma de “sinuado menos profundo”, y con “ondulado”, cuyas ondas son perpendiculares al plano de la parte de la planta.</w:t>
            </w:r>
          </w:p>
        </w:tc>
      </w:tr>
      <w:tr w:rsidR="009F280F" w:rsidRPr="00E80948" w:rsidTr="00F21A3F">
        <w:trPr>
          <w:cantSplit/>
        </w:trPr>
        <w:tc>
          <w:tcPr>
            <w:tcW w:w="1843" w:type="dxa"/>
            <w:tcBorders>
              <w:bottom w:val="single" w:sz="4" w:space="0" w:color="auto"/>
            </w:tcBorders>
          </w:tcPr>
          <w:p w:rsidR="009F280F" w:rsidRPr="00E80948" w:rsidRDefault="009F280F" w:rsidP="00F21A3F">
            <w:pPr>
              <w:widowControl w:val="0"/>
              <w:jc w:val="left"/>
              <w:rPr>
                <w:rFonts w:cs="Arial"/>
                <w:color w:val="FF0000"/>
              </w:rPr>
            </w:pPr>
            <w:r w:rsidRPr="00E80948">
              <w:rPr>
                <w:rFonts w:cs="Arial"/>
                <w:color w:val="FF0000"/>
              </w:rPr>
              <w:t>Suave</w:t>
            </w:r>
            <w:r w:rsidRPr="00E80948">
              <w:rPr>
                <w:rFonts w:cs="Arial"/>
                <w:color w:val="FF0000"/>
              </w:rPr>
              <w:fldChar w:fldCharType="begin"/>
            </w:r>
            <w:r w:rsidRPr="00E80948">
              <w:rPr>
                <w:rFonts w:cs="Arial"/>
              </w:rPr>
              <w:instrText xml:space="preserve"> XE "</w:instrText>
            </w:r>
            <w:r w:rsidRPr="00E80948">
              <w:rPr>
                <w:rFonts w:cs="Arial"/>
                <w:color w:val="FF0000"/>
              </w:rPr>
              <w:instrText>Suave</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F21A3F">
            <w:pPr>
              <w:widowControl w:val="0"/>
            </w:pPr>
            <w:r w:rsidRPr="00E80948">
              <w:t>Liso;  lo contrario de áspero.  En los caracteres correspondientes a la textura interna se utiliza el término “fino”.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Subulado</w:t>
            </w:r>
            <w:r w:rsidRPr="00E80948">
              <w:rPr>
                <w:rFonts w:cs="Arial"/>
                <w:color w:val="FF0000"/>
              </w:rPr>
              <w:fldChar w:fldCharType="begin"/>
            </w:r>
            <w:r w:rsidRPr="00E80948">
              <w:rPr>
                <w:rFonts w:cs="Arial"/>
              </w:rPr>
              <w:instrText xml:space="preserve"> XE "</w:instrText>
            </w:r>
            <w:r w:rsidRPr="00E80948">
              <w:rPr>
                <w:rFonts w:cs="Arial"/>
                <w:color w:val="FF0000"/>
              </w:rPr>
              <w:instrText>Subulado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forma de punzón;  estrechado desde una base angosta hasta una punta fina y aguda.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Terete</w:t>
            </w:r>
            <w:r w:rsidRPr="00E80948">
              <w:rPr>
                <w:rFonts w:cs="Arial"/>
                <w:color w:val="FF0000"/>
              </w:rPr>
              <w:fldChar w:fldCharType="begin"/>
            </w:r>
            <w:r w:rsidRPr="00E80948">
              <w:rPr>
                <w:rFonts w:cs="Arial"/>
              </w:rPr>
              <w:instrText xml:space="preserve"> XE "</w:instrText>
            </w:r>
            <w:r w:rsidRPr="00E80948">
              <w:rPr>
                <w:rFonts w:cs="Arial"/>
                <w:color w:val="FF0000"/>
              </w:rPr>
              <w:instrText>Terete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outlineLvl w:val="0"/>
            </w:pPr>
            <w:bookmarkStart w:id="590" w:name="_Toc222216870"/>
            <w:r w:rsidRPr="00E80948">
              <w:t>Largo y delgado, estrechado hacia el ápice, y circular en sección transversal.</w:t>
            </w:r>
            <w:bookmarkEnd w:id="590"/>
          </w:p>
        </w:tc>
      </w:tr>
      <w:tr w:rsidR="009F280F" w:rsidRPr="00E80948" w:rsidTr="00F21A3F">
        <w:trPr>
          <w:cantSplit/>
        </w:trPr>
        <w:tc>
          <w:tcPr>
            <w:tcW w:w="1843" w:type="dxa"/>
            <w:tcBorders>
              <w:bottom w:val="single" w:sz="4" w:space="0" w:color="auto"/>
            </w:tcBorders>
          </w:tcPr>
          <w:p w:rsidR="009F280F" w:rsidRPr="00E80948" w:rsidRDefault="009F280F" w:rsidP="00F21A3F">
            <w:pPr>
              <w:widowControl w:val="0"/>
              <w:jc w:val="left"/>
              <w:rPr>
                <w:rFonts w:cs="Arial"/>
                <w:color w:val="FF0000"/>
              </w:rPr>
            </w:pPr>
            <w:r w:rsidRPr="00E80948">
              <w:rPr>
                <w:rFonts w:cs="Arial"/>
                <w:color w:val="FF0000"/>
              </w:rPr>
              <w:t>Terminal</w:t>
            </w:r>
            <w:r w:rsidRPr="00E80948">
              <w:rPr>
                <w:rFonts w:cs="Arial"/>
                <w:color w:val="FF0000"/>
              </w:rPr>
              <w:fldChar w:fldCharType="begin"/>
            </w:r>
            <w:r w:rsidRPr="00E80948">
              <w:rPr>
                <w:rFonts w:cs="Arial"/>
              </w:rPr>
              <w:instrText xml:space="preserve"> XE "</w:instrText>
            </w:r>
            <w:r w:rsidRPr="00E80948">
              <w:rPr>
                <w:rFonts w:cs="Arial"/>
                <w:color w:val="FF0000"/>
              </w:rPr>
              <w:instrText>Terminal</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F21A3F">
            <w:pPr>
              <w:widowControl w:val="0"/>
              <w:outlineLvl w:val="0"/>
            </w:pPr>
            <w:bookmarkStart w:id="591" w:name="_Toc222216871"/>
            <w:r w:rsidRPr="00E80948">
              <w:t>Ubicado en el ápice o lo más lejos posible del punto de inserción.  Compárese con “proximal” o “basal”, que se halla situado lo más cerca posible del punto de inserción.  Sinónimos:  apical, distal, terminal (tendrá que decidirse en cada caso cuál es el término más adecuado)</w:t>
            </w:r>
            <w:bookmarkEnd w:id="591"/>
          </w:p>
        </w:tc>
      </w:tr>
      <w:tr w:rsidR="009F280F" w:rsidRPr="00E80948" w:rsidTr="00F21A3F">
        <w:trPr>
          <w:cantSplit/>
        </w:trPr>
        <w:tc>
          <w:tcPr>
            <w:tcW w:w="1843" w:type="dxa"/>
          </w:tcPr>
          <w:p w:rsidR="009F280F" w:rsidRPr="00E80948" w:rsidRDefault="009F280F" w:rsidP="00F21A3F">
            <w:pPr>
              <w:spacing w:before="40" w:after="40"/>
              <w:jc w:val="left"/>
              <w:rPr>
                <w:rFonts w:cs="Arial"/>
              </w:rPr>
            </w:pPr>
            <w:r w:rsidRPr="00E80948">
              <w:rPr>
                <w:rFonts w:cs="Arial"/>
                <w:color w:val="FF0000"/>
              </w:rPr>
              <w:t>Teselado</w:t>
            </w:r>
            <w:r w:rsidRPr="00E80948">
              <w:rPr>
                <w:rFonts w:cs="Arial"/>
              </w:rPr>
              <w:fldChar w:fldCharType="begin"/>
            </w:r>
            <w:r w:rsidRPr="00E80948">
              <w:rPr>
                <w:rFonts w:cs="Arial"/>
              </w:rPr>
              <w:instrText xml:space="preserve"> XE "</w:instrText>
            </w:r>
            <w:r w:rsidRPr="00E80948">
              <w:rPr>
                <w:rFonts w:cs="Arial"/>
                <w:color w:val="FF0000"/>
              </w:rPr>
              <w:instrText>Teselado</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r w:rsidRPr="00E80948">
              <w:t>(véase la Sección 2, Subsección 3, Capítulo 4 “Distribución y formas de disposición del color”)</w:t>
            </w:r>
          </w:p>
        </w:tc>
      </w:tr>
      <w:tr w:rsidR="009F280F" w:rsidRPr="00E80948" w:rsidTr="00F21A3F">
        <w:trPr>
          <w:cantSplit/>
        </w:trPr>
        <w:tc>
          <w:tcPr>
            <w:tcW w:w="1843" w:type="dxa"/>
            <w:shd w:val="clear" w:color="auto" w:fill="auto"/>
          </w:tcPr>
          <w:p w:rsidR="009F280F" w:rsidRPr="00E80948" w:rsidRDefault="009F280F" w:rsidP="00F21A3F">
            <w:pPr>
              <w:widowControl w:val="0"/>
              <w:jc w:val="left"/>
              <w:rPr>
                <w:rFonts w:cs="Arial"/>
                <w:color w:val="FF0000"/>
              </w:rPr>
            </w:pPr>
            <w:r w:rsidRPr="00E80948">
              <w:rPr>
                <w:rFonts w:cs="Arial"/>
                <w:color w:val="FF0000"/>
              </w:rPr>
              <w:t>Tetraédrico</w:t>
            </w:r>
            <w:r w:rsidRPr="00E80948">
              <w:rPr>
                <w:rFonts w:cs="Arial"/>
                <w:color w:val="FF0000"/>
              </w:rPr>
              <w:fldChar w:fldCharType="begin"/>
            </w:r>
            <w:r w:rsidRPr="00E80948">
              <w:rPr>
                <w:rFonts w:cs="Arial"/>
              </w:rPr>
              <w:instrText xml:space="preserve"> XE "</w:instrText>
            </w:r>
            <w:r w:rsidRPr="00E80948">
              <w:rPr>
                <w:rFonts w:cs="Arial"/>
                <w:color w:val="FF0000"/>
              </w:rPr>
              <w:instrText>Tetraédrico</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F21A3F">
            <w:pPr>
              <w:pStyle w:val="BodyText"/>
              <w:widowControl w:val="0"/>
              <w:rPr>
                <w:color w:val="000000"/>
              </w:rPr>
            </w:pPr>
            <w:r w:rsidRPr="00E80948">
              <w:rPr>
                <w:color w:val="000000"/>
              </w:rPr>
              <w:t xml:space="preserve">En forme de pirámide triangular </w:t>
            </w:r>
          </w:p>
        </w:tc>
      </w:tr>
      <w:tr w:rsidR="009F280F" w:rsidRPr="00E80948" w:rsidTr="00F21A3F">
        <w:trPr>
          <w:cantSplit/>
        </w:trPr>
        <w:tc>
          <w:tcPr>
            <w:tcW w:w="1843" w:type="dxa"/>
            <w:shd w:val="clear" w:color="auto" w:fill="auto"/>
          </w:tcPr>
          <w:p w:rsidR="009F280F" w:rsidRPr="00E80948" w:rsidRDefault="009F280F" w:rsidP="00F21A3F">
            <w:pPr>
              <w:widowControl w:val="0"/>
              <w:jc w:val="left"/>
              <w:rPr>
                <w:rFonts w:cs="Arial"/>
                <w:color w:val="FF0000"/>
              </w:rPr>
            </w:pPr>
            <w:r w:rsidRPr="00E80948">
              <w:rPr>
                <w:rFonts w:cs="Arial"/>
                <w:color w:val="FF0000"/>
              </w:rPr>
              <w:t>Tirso</w:t>
            </w:r>
            <w:r w:rsidRPr="00E80948">
              <w:rPr>
                <w:rFonts w:cs="Arial"/>
                <w:color w:val="FF0000"/>
              </w:rPr>
              <w:fldChar w:fldCharType="begin"/>
            </w:r>
            <w:r w:rsidRPr="00E80948">
              <w:rPr>
                <w:rFonts w:cs="Arial"/>
              </w:rPr>
              <w:instrText xml:space="preserve"> XE "</w:instrText>
            </w:r>
            <w:r w:rsidRPr="00E80948">
              <w:rPr>
                <w:rFonts w:cs="Arial"/>
                <w:color w:val="FF0000"/>
              </w:rPr>
              <w:instrText>Tirso</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F21A3F">
            <w:pPr>
              <w:widowControl w:val="0"/>
            </w:pPr>
            <w:r w:rsidRPr="00E80948">
              <w:t>El racimo en el que las flores individuales están sustituidazas por cimas se denomina tirso (indefinido).  El botrioide cuyas flores individuales están sustituidas por cimas se denomina tirso definido o tirsoide.  A menudo, los tirsos se denominan panículas de manera confusa.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Tomentoso</w:t>
            </w:r>
            <w:r w:rsidRPr="00E80948">
              <w:rPr>
                <w:rFonts w:cs="Arial"/>
                <w:color w:val="FF0000"/>
              </w:rPr>
              <w:fldChar w:fldCharType="begin"/>
            </w:r>
            <w:r w:rsidRPr="00E80948">
              <w:rPr>
                <w:rFonts w:cs="Arial"/>
              </w:rPr>
              <w:instrText xml:space="preserve"> XE "</w:instrText>
            </w:r>
            <w:r w:rsidRPr="00E80948">
              <w:rPr>
                <w:rFonts w:cs="Arial"/>
                <w:color w:val="FF0000"/>
              </w:rPr>
              <w:instrText>Tomentoso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pStyle w:val="BodyText"/>
              <w:widowControl w:val="0"/>
            </w:pPr>
            <w:r w:rsidRPr="00E80948">
              <w:t>Comprendido en el término general “pelo” de las directrices de examen.  Densamente lanoso;  con tricomas cortos, suaves y entrecruzados.  “Lanoso y en forma de césped, denso y suave”.  Compárese con “afelpado”, que es aún más denso y más cespitoso (en forma de felpa), y con “lanoso”, con pelos más largos y menos cespitosos.</w:t>
            </w:r>
          </w:p>
        </w:tc>
      </w:tr>
      <w:tr w:rsidR="009F280F" w:rsidRPr="00E80948" w:rsidTr="00F21A3F">
        <w:trPr>
          <w:cantSplit/>
        </w:trPr>
        <w:tc>
          <w:tcPr>
            <w:tcW w:w="1843" w:type="dxa"/>
          </w:tcPr>
          <w:p w:rsidR="009F280F" w:rsidRPr="00E80948" w:rsidRDefault="009F280F" w:rsidP="00F21A3F">
            <w:pPr>
              <w:spacing w:before="40" w:after="40"/>
              <w:jc w:val="left"/>
              <w:rPr>
                <w:rFonts w:cs="Arial"/>
                <w:color w:val="FF0000"/>
              </w:rPr>
            </w:pPr>
            <w:r w:rsidRPr="00E80948">
              <w:rPr>
                <w:rFonts w:cs="Arial"/>
                <w:color w:val="FF0000"/>
              </w:rPr>
              <w:t>Tono</w:t>
            </w:r>
            <w:r w:rsidRPr="00E80948">
              <w:rPr>
                <w:rFonts w:cs="Arial"/>
                <w:color w:val="FF0000"/>
              </w:rPr>
              <w:fldChar w:fldCharType="begin"/>
            </w:r>
            <w:r w:rsidRPr="00E80948">
              <w:rPr>
                <w:rFonts w:cs="Arial"/>
              </w:rPr>
              <w:instrText xml:space="preserve"> XE "</w:instrText>
            </w:r>
            <w:r w:rsidRPr="00E80948">
              <w:rPr>
                <w:rFonts w:cs="Arial"/>
                <w:color w:val="FF0000"/>
              </w:rPr>
              <w:instrText>Tono</w:instrText>
            </w:r>
            <w:r w:rsidRPr="00E80948">
              <w:rPr>
                <w:rFonts w:cs="Arial"/>
              </w:rPr>
              <w:instrText xml:space="preserve">" </w:instrText>
            </w:r>
            <w:r w:rsidRPr="00E80948">
              <w:rPr>
                <w:rFonts w:cs="Arial"/>
                <w:color w:val="FF0000"/>
              </w:rPr>
              <w:fldChar w:fldCharType="end"/>
            </w:r>
            <w:r w:rsidRPr="0028623E">
              <w:rPr>
                <w:color w:val="FF0000"/>
              </w:rPr>
              <w:fldChar w:fldCharType="begin"/>
            </w:r>
            <w:r w:rsidRPr="0028623E">
              <w:instrText xml:space="preserve"> XE "</w:instrText>
            </w:r>
            <w:r w:rsidRPr="001D2186">
              <w:rPr>
                <w:color w:val="FF0000"/>
              </w:rPr>
              <w:instrText xml:space="preserve">Color\: </w:instrText>
            </w:r>
            <w:r>
              <w:rPr>
                <w:color w:val="FF0000"/>
              </w:rPr>
              <w:instrText>Tono</w:instrText>
            </w:r>
            <w:r w:rsidRPr="0028623E">
              <w:instrText xml:space="preserve">" </w:instrText>
            </w:r>
            <w:r w:rsidRPr="0028623E">
              <w:rPr>
                <w:color w:val="FF0000"/>
              </w:rPr>
              <w:fldChar w:fldCharType="end"/>
            </w:r>
          </w:p>
        </w:tc>
        <w:tc>
          <w:tcPr>
            <w:tcW w:w="8080" w:type="dxa"/>
            <w:vAlign w:val="center"/>
          </w:tcPr>
          <w:p w:rsidR="009F280F" w:rsidRPr="00E80948" w:rsidRDefault="009F280F" w:rsidP="00F21A3F">
            <w:pPr>
              <w:jc w:val="left"/>
            </w:pPr>
            <w:r w:rsidRPr="00E80948">
              <w:t>El elemento mediante el cual se distinguen los diferentes colores.</w:t>
            </w:r>
          </w:p>
        </w:tc>
      </w:tr>
      <w:tr w:rsidR="009F280F" w:rsidRPr="00E80948" w:rsidTr="00F21A3F">
        <w:trPr>
          <w:cantSplit/>
        </w:trPr>
        <w:tc>
          <w:tcPr>
            <w:tcW w:w="1843" w:type="dxa"/>
            <w:tcBorders>
              <w:bottom w:val="single" w:sz="4" w:space="0" w:color="auto"/>
            </w:tcBorders>
          </w:tcPr>
          <w:p w:rsidR="009F280F" w:rsidRPr="00E80948" w:rsidRDefault="009F280F" w:rsidP="00F21A3F">
            <w:pPr>
              <w:widowControl w:val="0"/>
              <w:jc w:val="left"/>
              <w:rPr>
                <w:rFonts w:cs="Arial"/>
                <w:color w:val="FF0000"/>
              </w:rPr>
            </w:pPr>
            <w:r w:rsidRPr="00E80948">
              <w:rPr>
                <w:rFonts w:cs="Arial"/>
                <w:color w:val="FF0000"/>
              </w:rPr>
              <w:t>Transversal</w:t>
            </w:r>
            <w:r w:rsidRPr="00E80948">
              <w:rPr>
                <w:rFonts w:cs="Arial"/>
                <w:color w:val="FF0000"/>
              </w:rPr>
              <w:fldChar w:fldCharType="begin"/>
            </w:r>
            <w:r w:rsidRPr="00E80948">
              <w:rPr>
                <w:rFonts w:cs="Arial"/>
              </w:rPr>
              <w:instrText xml:space="preserve"> XE "</w:instrText>
            </w:r>
            <w:r w:rsidRPr="00E80948">
              <w:rPr>
                <w:rFonts w:cs="Arial"/>
                <w:color w:val="FF0000"/>
              </w:rPr>
              <w:instrText>Transversal</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F21A3F">
            <w:pPr>
              <w:widowControl w:val="0"/>
            </w:pPr>
            <w:r w:rsidRPr="00E80948">
              <w:t>Perpendicular al eje longitudinal, es decir, formando un ángulo recto con el eje que se extiende a través de la base y del ápice, independientemente de que sea el eje más largo.  Compárese con “longitudinal”.</w:t>
            </w:r>
          </w:p>
        </w:tc>
      </w:tr>
      <w:tr w:rsidR="009F280F" w:rsidRPr="00E80948" w:rsidTr="00F21A3F">
        <w:trPr>
          <w:cantSplit/>
        </w:trPr>
        <w:tc>
          <w:tcPr>
            <w:tcW w:w="1843" w:type="dxa"/>
            <w:tcBorders>
              <w:bottom w:val="single" w:sz="4" w:space="0" w:color="auto"/>
            </w:tcBorders>
            <w:shd w:val="clear" w:color="auto" w:fill="auto"/>
          </w:tcPr>
          <w:p w:rsidR="009F280F" w:rsidRPr="00E80948" w:rsidRDefault="009F280F" w:rsidP="00F21A3F">
            <w:pPr>
              <w:widowControl w:val="0"/>
              <w:jc w:val="left"/>
              <w:rPr>
                <w:rFonts w:cs="Arial"/>
                <w:color w:val="FF0000"/>
              </w:rPr>
            </w:pPr>
            <w:r w:rsidRPr="00E80948">
              <w:rPr>
                <w:rFonts w:cs="Arial"/>
                <w:color w:val="FF0000"/>
              </w:rPr>
              <w:t>Trapezoidal</w:t>
            </w:r>
            <w:r w:rsidRPr="00E80948">
              <w:rPr>
                <w:rFonts w:cs="Arial"/>
                <w:color w:val="FF0000"/>
              </w:rPr>
              <w:fldChar w:fldCharType="begin"/>
            </w:r>
            <w:r w:rsidRPr="00E80948">
              <w:rPr>
                <w:rFonts w:cs="Arial"/>
              </w:rPr>
              <w:instrText xml:space="preserve"> XE "</w:instrText>
            </w:r>
            <w:r w:rsidRPr="00E80948">
              <w:rPr>
                <w:rFonts w:cs="Arial"/>
                <w:color w:val="FF0000"/>
              </w:rPr>
              <w:instrText>Trapezoidal</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shd w:val="clear" w:color="auto" w:fill="auto"/>
          </w:tcPr>
          <w:p w:rsidR="009F280F" w:rsidRPr="00E80948" w:rsidRDefault="009F280F" w:rsidP="00F21A3F">
            <w:pPr>
              <w:widowControl w:val="0"/>
              <w:outlineLvl w:val="0"/>
            </w:pPr>
            <w:r w:rsidRPr="00E80948">
              <w:t>Cuadrilátero con un par de lados paralelos.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Trepador</w:t>
            </w:r>
            <w:r w:rsidRPr="00E80948">
              <w:rPr>
                <w:rFonts w:cs="Arial"/>
                <w:color w:val="FF0000"/>
              </w:rPr>
              <w:fldChar w:fldCharType="begin"/>
            </w:r>
            <w:r w:rsidRPr="00E80948">
              <w:rPr>
                <w:rFonts w:cs="Arial"/>
              </w:rPr>
              <w:instrText xml:space="preserve"> XE "</w:instrText>
            </w:r>
            <w:r w:rsidRPr="00E80948">
              <w:rPr>
                <w:rFonts w:cs="Arial"/>
                <w:color w:val="FF0000"/>
              </w:rPr>
              <w:instrText>Trepador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Que trepa por medio de estructuras especiales, por ejemplo, zarcillos.  Compárese con “semitrepador”.</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Triangular</w:t>
            </w:r>
            <w:r w:rsidRPr="00E80948">
              <w:rPr>
                <w:rFonts w:cs="Arial"/>
                <w:color w:val="FF0000"/>
              </w:rPr>
              <w:fldChar w:fldCharType="begin"/>
            </w:r>
            <w:r w:rsidRPr="00E80948">
              <w:rPr>
                <w:rFonts w:cs="Arial"/>
              </w:rPr>
              <w:instrText xml:space="preserve"> XE "</w:instrText>
            </w:r>
            <w:r w:rsidRPr="00E80948">
              <w:rPr>
                <w:rFonts w:cs="Arial"/>
                <w:color w:val="FF0000"/>
              </w:rPr>
              <w:instrText>Triangular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Figura de tres lados más o menos rectos que se ensancha hacia la base, es decir, hacia el punto de inserción.  En la serie triangular figura asimismo el carácter “deltado”, con una relación longitud/anchura más específica.  Compárese con “obtriangular”, que alcanza la anchura máxima hacia el ápice, y con “cónico”, que se aplica a la forma tridimensional.</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Tricoma</w:t>
            </w:r>
            <w:r w:rsidRPr="00E80948">
              <w:rPr>
                <w:rFonts w:cs="Arial"/>
                <w:color w:val="FF0000"/>
              </w:rPr>
              <w:fldChar w:fldCharType="begin"/>
            </w:r>
            <w:r w:rsidRPr="00E80948">
              <w:rPr>
                <w:rFonts w:cs="Arial"/>
              </w:rPr>
              <w:instrText xml:space="preserve"> XE "</w:instrText>
            </w:r>
            <w:r w:rsidRPr="00E80948">
              <w:rPr>
                <w:rFonts w:cs="Arial"/>
                <w:color w:val="FF0000"/>
              </w:rPr>
              <w:instrText>Tricoma</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ind w:left="2268" w:hanging="2268"/>
            </w:pPr>
            <w:r w:rsidRPr="00E80948">
              <w:t xml:space="preserve">Excrecencia de la epidermis en forma de pelo sin ramificar.  </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Truncado</w:t>
            </w:r>
            <w:r w:rsidRPr="00E80948">
              <w:rPr>
                <w:rFonts w:cs="Arial"/>
                <w:color w:val="FF0000"/>
              </w:rPr>
              <w:fldChar w:fldCharType="begin"/>
            </w:r>
            <w:r w:rsidRPr="00E80948">
              <w:rPr>
                <w:rFonts w:cs="Arial"/>
              </w:rPr>
              <w:instrText xml:space="preserve"> XE "</w:instrText>
            </w:r>
            <w:r w:rsidRPr="00E80948">
              <w:rPr>
                <w:rFonts w:cs="Arial"/>
                <w:color w:val="FF0000"/>
              </w:rPr>
              <w:instrText>Truncado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outlineLvl w:val="0"/>
            </w:pPr>
            <w:bookmarkStart w:id="592" w:name="_Toc222216875"/>
            <w:r w:rsidRPr="00E80948">
              <w:t>Con la base (ápice) terminada abruptamente en un margen basal (distal) transversal cortado en ángulo recto con el eje.  Se aplica a la base y al ápice.</w:t>
            </w:r>
            <w:bookmarkEnd w:id="592"/>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Tubular</w:t>
            </w:r>
            <w:r w:rsidRPr="00E80948">
              <w:rPr>
                <w:rFonts w:cs="Arial"/>
                <w:color w:val="FF0000"/>
              </w:rPr>
              <w:fldChar w:fldCharType="begin"/>
            </w:r>
            <w:r w:rsidRPr="00E80948">
              <w:rPr>
                <w:rFonts w:cs="Arial"/>
              </w:rPr>
              <w:instrText xml:space="preserve"> XE "</w:instrText>
            </w:r>
            <w:r w:rsidRPr="00E80948">
              <w:rPr>
                <w:rFonts w:cs="Arial"/>
                <w:color w:val="FF0000"/>
              </w:rPr>
              <w:instrText>Tubular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outlineLvl w:val="0"/>
            </w:pPr>
            <w:bookmarkStart w:id="593" w:name="_Toc222216876"/>
            <w:r w:rsidRPr="00E80948">
              <w:t>De forma hueca, larga y estrecha y con diámetro uniforme, circular en sección transversal.  Compárese con “cilíndrico”, que es de forma sólida.</w:t>
            </w:r>
            <w:bookmarkEnd w:id="593"/>
          </w:p>
        </w:tc>
      </w:tr>
      <w:tr w:rsidR="009F280F" w:rsidRPr="00E80948" w:rsidTr="00F21A3F">
        <w:trPr>
          <w:cantSplit/>
        </w:trPr>
        <w:tc>
          <w:tcPr>
            <w:tcW w:w="1843" w:type="dxa"/>
            <w:shd w:val="clear" w:color="auto" w:fill="auto"/>
          </w:tcPr>
          <w:p w:rsidR="009F280F" w:rsidRPr="00E80948" w:rsidRDefault="009F280F" w:rsidP="00F21A3F">
            <w:pPr>
              <w:widowControl w:val="0"/>
              <w:jc w:val="left"/>
              <w:rPr>
                <w:rFonts w:cs="Arial"/>
                <w:color w:val="FF0000"/>
              </w:rPr>
            </w:pPr>
            <w:r w:rsidRPr="00E80948">
              <w:rPr>
                <w:rFonts w:cs="Arial"/>
                <w:color w:val="FF0000"/>
              </w:rPr>
              <w:t>Umbela</w:t>
            </w:r>
            <w:r w:rsidRPr="00E80948">
              <w:rPr>
                <w:rFonts w:cs="Arial"/>
                <w:color w:val="FF0000"/>
              </w:rPr>
              <w:fldChar w:fldCharType="begin"/>
            </w:r>
            <w:r w:rsidRPr="00E80948">
              <w:rPr>
                <w:rFonts w:cs="Arial"/>
              </w:rPr>
              <w:instrText xml:space="preserve"> XE "</w:instrText>
            </w:r>
            <w:r w:rsidRPr="00E80948">
              <w:rPr>
                <w:rFonts w:cs="Arial"/>
                <w:color w:val="FF0000"/>
              </w:rPr>
              <w:instrText>Umbela</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F21A3F">
            <w:pPr>
              <w:widowControl w:val="0"/>
              <w:outlineLvl w:val="0"/>
            </w:pPr>
            <w:bookmarkStart w:id="594" w:name="_Toc222216878"/>
            <w:r w:rsidRPr="00E80948">
              <w:t>Tipo de racimo de eje corto y varios pedicelos florales de igual longitud que aparentemente parten de un mismo punto.</w:t>
            </w:r>
            <w:bookmarkEnd w:id="594"/>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Uncínulo</w:t>
            </w:r>
            <w:r w:rsidRPr="00E80948">
              <w:rPr>
                <w:rFonts w:cs="Arial"/>
                <w:color w:val="FF0000"/>
              </w:rPr>
              <w:fldChar w:fldCharType="begin"/>
            </w:r>
            <w:r w:rsidRPr="00E80948">
              <w:rPr>
                <w:rFonts w:cs="Arial"/>
              </w:rPr>
              <w:instrText xml:space="preserve"> XE "</w:instrText>
            </w:r>
            <w:r w:rsidRPr="00E80948">
              <w:rPr>
                <w:rFonts w:cs="Arial"/>
                <w:color w:val="FF0000"/>
              </w:rPr>
              <w:instrText>Uncinado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color w:val="000000"/>
              </w:rPr>
            </w:pPr>
            <w:r w:rsidRPr="00E80948">
              <w:rPr>
                <w:color w:val="000000"/>
              </w:rPr>
              <w:t>Tipo de apéndice comprendido en el término general “espina” de las directrices de examen.  Con cerdas o puntas cortas, rígidas y recurvadas o en forma de gancho, como la punta de un anzuelo.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Unguiculado</w:t>
            </w:r>
            <w:r w:rsidRPr="00E80948">
              <w:rPr>
                <w:rFonts w:cs="Arial"/>
                <w:color w:val="FF0000"/>
              </w:rPr>
              <w:fldChar w:fldCharType="begin"/>
            </w:r>
            <w:r w:rsidRPr="00E80948">
              <w:rPr>
                <w:rFonts w:cs="Arial"/>
              </w:rPr>
              <w:instrText xml:space="preserve"> XE "</w:instrText>
            </w:r>
            <w:r w:rsidRPr="00E80948">
              <w:rPr>
                <w:rFonts w:cs="Arial"/>
                <w:color w:val="FF0000"/>
              </w:rPr>
              <w:instrText>Unguiculado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 xml:space="preserve">Contraído abruptamente en una porción basal estrecha y en forma de pecíolo.  Se aplica a los pétalos y a los sépalos.  Compárese con “espatulado”, que se estrecha más gradualmente hacia la base.  </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Unguiculado</w:t>
            </w:r>
            <w:r w:rsidRPr="00E80948">
              <w:rPr>
                <w:rFonts w:cs="Arial"/>
                <w:color w:val="FF0000"/>
              </w:rPr>
              <w:fldChar w:fldCharType="begin"/>
            </w:r>
            <w:r w:rsidRPr="00E80948">
              <w:rPr>
                <w:rFonts w:cs="Arial"/>
              </w:rPr>
              <w:instrText xml:space="preserve"> XE "</w:instrText>
            </w:r>
            <w:r w:rsidRPr="00E80948">
              <w:rPr>
                <w:rFonts w:cs="Arial"/>
                <w:color w:val="FF0000"/>
              </w:rPr>
              <w:instrText>Unguiculado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rPr>
                <w:strike/>
              </w:rPr>
            </w:pPr>
            <w:r w:rsidRPr="00E80948">
              <w:t>Utilícese “en forma de uña”.</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Urceolado</w:t>
            </w:r>
            <w:r w:rsidRPr="00E80948">
              <w:rPr>
                <w:rFonts w:cs="Arial"/>
                <w:color w:val="FF0000"/>
              </w:rPr>
              <w:fldChar w:fldCharType="begin"/>
            </w:r>
            <w:r w:rsidRPr="00E80948">
              <w:rPr>
                <w:rFonts w:cs="Arial"/>
              </w:rPr>
              <w:instrText xml:space="preserve"> XE "</w:instrText>
            </w:r>
            <w:r w:rsidRPr="00E80948">
              <w:rPr>
                <w:rFonts w:cs="Arial"/>
                <w:color w:val="FF0000"/>
              </w:rPr>
              <w:instrText>Urceolado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En forma de odre;  con un tubo muy amplio en la base que se estrecha hacia el ápice y fuertemente constreñido en la boca o por debajo de ella.  Se aplica a la corola.</w:t>
            </w:r>
          </w:p>
        </w:tc>
      </w:tr>
      <w:tr w:rsidR="009F280F" w:rsidRPr="00E80948" w:rsidTr="00F21A3F">
        <w:trPr>
          <w:cantSplit/>
        </w:trPr>
        <w:tc>
          <w:tcPr>
            <w:tcW w:w="1843" w:type="dxa"/>
          </w:tcPr>
          <w:p w:rsidR="009F280F" w:rsidRPr="00E80948" w:rsidRDefault="009F280F" w:rsidP="00F21A3F">
            <w:pPr>
              <w:spacing w:before="40" w:after="40"/>
              <w:jc w:val="left"/>
              <w:rPr>
                <w:rFonts w:cs="Arial"/>
                <w:color w:val="FF0000"/>
              </w:rPr>
            </w:pPr>
            <w:r w:rsidRPr="00E80948">
              <w:rPr>
                <w:rFonts w:cs="Arial"/>
                <w:color w:val="FF0000"/>
              </w:rPr>
              <w:t>Variegación</w:t>
            </w:r>
            <w:r w:rsidRPr="00E80948">
              <w:rPr>
                <w:rFonts w:cs="Arial"/>
                <w:color w:val="FF0000"/>
              </w:rPr>
              <w:fldChar w:fldCharType="begin"/>
            </w:r>
            <w:r w:rsidRPr="00E80948">
              <w:rPr>
                <w:rFonts w:cs="Arial"/>
              </w:rPr>
              <w:instrText xml:space="preserve"> XE "</w:instrText>
            </w:r>
            <w:r w:rsidRPr="00E80948">
              <w:rPr>
                <w:rFonts w:cs="Arial"/>
                <w:color w:val="FF0000"/>
              </w:rPr>
              <w:instrText>Variegación</w:instrText>
            </w:r>
            <w:r w:rsidRPr="00E80948">
              <w:rPr>
                <w:rFonts w:cs="Arial"/>
              </w:rPr>
              <w:instrText xml:space="preserve">" </w:instrText>
            </w:r>
            <w:r w:rsidRPr="00E80948">
              <w:rPr>
                <w:rFonts w:cs="Arial"/>
                <w:color w:val="FF0000"/>
              </w:rPr>
              <w:fldChar w:fldCharType="end"/>
            </w:r>
          </w:p>
        </w:tc>
        <w:tc>
          <w:tcPr>
            <w:tcW w:w="8080" w:type="dxa"/>
            <w:vAlign w:val="center"/>
          </w:tcPr>
          <w:p w:rsidR="009F280F" w:rsidRPr="00E80948" w:rsidRDefault="009F280F" w:rsidP="00F21A3F">
            <w:r w:rsidRPr="00E80948">
              <w:rPr>
                <w:szCs w:val="24"/>
              </w:rPr>
              <w:t>Zonas bien definidas de colores o intensidades diferentes, con menos clorofila o sin clorofila, especialmente en forma de rayas longitudinales, manchas irregulares o zona marginal de color verde muy claro, amarillo o blanco, combinado con color verde en las hojas.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Velutinoso</w:t>
            </w:r>
            <w:r w:rsidRPr="00E80948">
              <w:rPr>
                <w:rFonts w:cs="Arial"/>
                <w:color w:val="FF0000"/>
              </w:rPr>
              <w:fldChar w:fldCharType="begin"/>
            </w:r>
            <w:r w:rsidRPr="00E80948">
              <w:rPr>
                <w:rFonts w:cs="Arial"/>
              </w:rPr>
              <w:instrText xml:space="preserve"> XE "</w:instrText>
            </w:r>
            <w:r w:rsidRPr="00E80948">
              <w:rPr>
                <w:rFonts w:cs="Arial"/>
                <w:color w:val="FF0000"/>
              </w:rPr>
              <w:instrText>Velutinoso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Comprendido en el término general “pelo” de las directrices de examen.  Aterciopelado;  con tricomas largos, densos y rectos.  Compárese con “tomentoso”, de tricomas entrelazados.</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Velloso</w:t>
            </w:r>
            <w:r w:rsidRPr="00E80948">
              <w:rPr>
                <w:rFonts w:cs="Arial"/>
                <w:color w:val="FF0000"/>
              </w:rPr>
              <w:fldChar w:fldCharType="begin"/>
            </w:r>
            <w:r w:rsidRPr="00E80948">
              <w:rPr>
                <w:rFonts w:cs="Arial"/>
              </w:rPr>
              <w:instrText xml:space="preserve"> XE "</w:instrText>
            </w:r>
            <w:r w:rsidRPr="00E80948">
              <w:rPr>
                <w:rFonts w:cs="Arial"/>
                <w:color w:val="FF0000"/>
              </w:rPr>
              <w:instrText>Velloso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Comprendido en el término general “pelo” de las directrices de examen.  Peludo;  con tricomas largos, finos y suaves.  Compárese con  “piloso”, que es menos peludo.</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Ventral</w:t>
            </w:r>
            <w:r w:rsidRPr="00E80948">
              <w:rPr>
                <w:rFonts w:cs="Arial"/>
                <w:color w:val="FF0000"/>
              </w:rPr>
              <w:fldChar w:fldCharType="begin"/>
            </w:r>
            <w:r w:rsidRPr="00E80948">
              <w:rPr>
                <w:rFonts w:cs="Arial"/>
              </w:rPr>
              <w:instrText xml:space="preserve"> XE "</w:instrText>
            </w:r>
            <w:r w:rsidRPr="00E80948">
              <w:rPr>
                <w:rFonts w:cs="Arial"/>
                <w:color w:val="FF0000"/>
              </w:rPr>
              <w:instrText>Ventral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El lado superior, interior o adaxial en relación con el eje.  Compárese con  “dorsal”.</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Verruga</w:t>
            </w:r>
            <w:r w:rsidRPr="00E80948">
              <w:rPr>
                <w:rFonts w:cs="Arial"/>
                <w:color w:val="FF0000"/>
              </w:rPr>
              <w:fldChar w:fldCharType="begin"/>
            </w:r>
            <w:r w:rsidRPr="00E80948">
              <w:rPr>
                <w:rFonts w:cs="Arial"/>
              </w:rPr>
              <w:instrText xml:space="preserve"> XE "</w:instrText>
            </w:r>
            <w:r w:rsidRPr="00E80948">
              <w:rPr>
                <w:rFonts w:cs="Arial"/>
                <w:color w:val="FF0000"/>
              </w:rPr>
              <w:instrText>Verruga</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outlineLvl w:val="0"/>
            </w:pPr>
            <w:bookmarkStart w:id="595" w:name="_Toc222216883"/>
            <w:r w:rsidRPr="00E80948">
              <w:t>Véase “verrugoso”.</w:t>
            </w:r>
            <w:bookmarkEnd w:id="595"/>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Verrugoso</w:t>
            </w:r>
            <w:r w:rsidRPr="00E80948">
              <w:rPr>
                <w:rFonts w:cs="Arial"/>
                <w:color w:val="FF0000"/>
              </w:rPr>
              <w:fldChar w:fldCharType="begin"/>
            </w:r>
            <w:r w:rsidRPr="00E80948">
              <w:rPr>
                <w:rFonts w:cs="Arial"/>
              </w:rPr>
              <w:instrText xml:space="preserve"> XE "</w:instrText>
            </w:r>
            <w:r w:rsidRPr="00E80948">
              <w:rPr>
                <w:rFonts w:cs="Arial"/>
                <w:color w:val="FF0000"/>
              </w:rPr>
              <w:instrText>Verrugoso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outlineLvl w:val="0"/>
            </w:pPr>
            <w:bookmarkStart w:id="596" w:name="_Toc222216881"/>
            <w:r w:rsidRPr="00E80948">
              <w:t>Compuesto por verrugas;  con prominencias como verrugas o pequeños nódulos más o menos irregulares en la superficie.  Compárese con “abullonado”, cuyas convexidades adoptan la forma de ampollas.</w:t>
            </w:r>
            <w:bookmarkEnd w:id="596"/>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Vertical</w:t>
            </w:r>
            <w:r w:rsidRPr="00E80948">
              <w:rPr>
                <w:rFonts w:cs="Arial"/>
                <w:color w:val="FF0000"/>
              </w:rPr>
              <w:fldChar w:fldCharType="begin"/>
            </w:r>
            <w:r w:rsidRPr="00E80948">
              <w:rPr>
                <w:rFonts w:cs="Arial"/>
              </w:rPr>
              <w:instrText xml:space="preserve"> XE "</w:instrText>
            </w:r>
            <w:r w:rsidRPr="00E80948">
              <w:rPr>
                <w:rFonts w:cs="Arial"/>
                <w:color w:val="FF0000"/>
              </w:rPr>
              <w:instrText>Vertical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 xml:space="preserve">Que se alza en línea recta en relación con el suelo.  Ha de utilizarse en relación con el nivel del suelo, es decir, perpendicular al plano “horizontal”. </w:t>
            </w:r>
          </w:p>
        </w:tc>
      </w:tr>
      <w:tr w:rsidR="009F280F" w:rsidRPr="00E80948" w:rsidTr="00F21A3F">
        <w:trPr>
          <w:cantSplit/>
        </w:trPr>
        <w:tc>
          <w:tcPr>
            <w:tcW w:w="1843" w:type="dxa"/>
          </w:tcPr>
          <w:p w:rsidR="009F280F" w:rsidRPr="00E80948" w:rsidRDefault="009F280F" w:rsidP="00F21A3F">
            <w:pPr>
              <w:spacing w:before="40" w:after="40"/>
              <w:jc w:val="left"/>
              <w:rPr>
                <w:rFonts w:cs="Arial"/>
              </w:rPr>
            </w:pPr>
            <w:r w:rsidRPr="00E80948">
              <w:rPr>
                <w:rFonts w:cs="Arial"/>
                <w:color w:val="FF0000"/>
              </w:rPr>
              <w:t>Veteado</w:t>
            </w:r>
            <w:r w:rsidRPr="00E80948">
              <w:rPr>
                <w:rFonts w:cs="Arial"/>
              </w:rPr>
              <w:fldChar w:fldCharType="begin"/>
            </w:r>
            <w:r w:rsidRPr="00E80948">
              <w:rPr>
                <w:rFonts w:cs="Arial"/>
              </w:rPr>
              <w:instrText xml:space="preserve"> XE "</w:instrText>
            </w:r>
            <w:r w:rsidRPr="00E80948">
              <w:rPr>
                <w:rFonts w:cs="Arial"/>
                <w:color w:val="FF0000"/>
              </w:rPr>
              <w:instrText>Veteado</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r w:rsidRPr="00E80948">
              <w:t>(véase la Sección 2, Subsección 3, Capítulo 4 “Distribución y formas de disposición del color”)</w:t>
            </w:r>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Víscido</w:t>
            </w:r>
            <w:r w:rsidRPr="00E80948">
              <w:rPr>
                <w:rFonts w:cs="Arial"/>
                <w:color w:val="FF0000"/>
              </w:rPr>
              <w:fldChar w:fldCharType="begin"/>
            </w:r>
            <w:r w:rsidRPr="00E80948">
              <w:rPr>
                <w:rFonts w:cs="Arial"/>
              </w:rPr>
              <w:instrText xml:space="preserve"> XE "</w:instrText>
            </w:r>
            <w:r w:rsidRPr="00E80948">
              <w:rPr>
                <w:rFonts w:cs="Arial"/>
                <w:color w:val="FF0000"/>
              </w:rPr>
              <w:instrText>Víscido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Viscoso o pegajoso.  Compárese con “resinoso”, en cuyo caso la viscosidad se debe a la resina.</w:t>
            </w:r>
          </w:p>
        </w:tc>
      </w:tr>
      <w:tr w:rsidR="009F280F" w:rsidRPr="00E80948" w:rsidTr="00F21A3F">
        <w:trPr>
          <w:cantSplit/>
        </w:trPr>
        <w:tc>
          <w:tcPr>
            <w:tcW w:w="1843" w:type="dxa"/>
          </w:tcPr>
          <w:p w:rsidR="009F280F" w:rsidRPr="00E80948" w:rsidRDefault="009F280F" w:rsidP="00F21A3F">
            <w:pPr>
              <w:spacing w:before="40" w:after="40"/>
              <w:jc w:val="left"/>
              <w:rPr>
                <w:rFonts w:cs="Arial"/>
                <w:color w:val="FF0000"/>
              </w:rPr>
            </w:pPr>
            <w:r w:rsidRPr="00E80948">
              <w:rPr>
                <w:rFonts w:cs="Arial"/>
                <w:color w:val="FF0000"/>
              </w:rPr>
              <w:t>Visibilidad</w:t>
            </w:r>
            <w:r w:rsidRPr="00E80948">
              <w:rPr>
                <w:rFonts w:cs="Arial"/>
                <w:color w:val="FF0000"/>
              </w:rPr>
              <w:fldChar w:fldCharType="begin"/>
            </w:r>
            <w:r w:rsidRPr="00E80948">
              <w:rPr>
                <w:rFonts w:cs="Arial"/>
              </w:rPr>
              <w:instrText xml:space="preserve"> XE "</w:instrText>
            </w:r>
            <w:r w:rsidRPr="00E80948">
              <w:rPr>
                <w:rFonts w:cs="Arial"/>
                <w:snapToGrid w:val="0"/>
                <w:color w:val="FF0000"/>
              </w:rPr>
              <w:instrText>Visibilidad</w:instrText>
            </w:r>
            <w:r w:rsidRPr="00E80948">
              <w:rPr>
                <w:rFonts w:cs="Arial"/>
              </w:rPr>
              <w:instrText xml:space="preserve">" </w:instrText>
            </w:r>
            <w:r w:rsidRPr="00E80948">
              <w:rPr>
                <w:rFonts w:cs="Arial"/>
                <w:color w:val="FF0000"/>
              </w:rPr>
              <w:fldChar w:fldCharType="end"/>
            </w:r>
          </w:p>
        </w:tc>
        <w:tc>
          <w:tcPr>
            <w:tcW w:w="8080" w:type="dxa"/>
            <w:vAlign w:val="center"/>
          </w:tcPr>
          <w:p w:rsidR="009F280F" w:rsidRPr="00E80948" w:rsidRDefault="009F280F" w:rsidP="00F21A3F">
            <w:pPr>
              <w:tabs>
                <w:tab w:val="left" w:pos="1593"/>
              </w:tabs>
            </w:pPr>
            <w:r w:rsidRPr="00E80948">
              <w:t>CONSPICUO:</w:t>
            </w:r>
            <w:r w:rsidRPr="00E80948">
              <w:tab/>
              <w:t>claramente visible, evidente.</w:t>
            </w:r>
          </w:p>
          <w:p w:rsidR="009F280F" w:rsidRPr="00E80948" w:rsidRDefault="009F280F" w:rsidP="00F21A3F">
            <w:pPr>
              <w:tabs>
                <w:tab w:val="left" w:pos="1593"/>
              </w:tabs>
            </w:pPr>
            <w:r w:rsidRPr="00E80948">
              <w:t>INCONSPICUO:</w:t>
            </w:r>
            <w:r w:rsidRPr="00E80948">
              <w:tab/>
              <w:t>no claramente visible, poco notable.</w:t>
            </w:r>
          </w:p>
          <w:p w:rsidR="009F280F" w:rsidRPr="00E80948" w:rsidRDefault="009F280F" w:rsidP="00F21A3F">
            <w:r w:rsidRPr="00E80948">
              <w:t>Para indicar claramente a qué se refiere el término visibilidad, se podría utilizar el siguiente texto estándar en las directrices de examen:</w:t>
            </w:r>
          </w:p>
          <w:p w:rsidR="009F280F" w:rsidRPr="00E80948" w:rsidRDefault="009F280F" w:rsidP="00F21A3F">
            <w:r w:rsidRPr="00E80948">
              <w:t>(a)</w:t>
            </w:r>
            <w:r w:rsidRPr="00E80948">
              <w:tab/>
              <w:t>La visibilidad viene determinada por el contraste de color.</w:t>
            </w:r>
          </w:p>
          <w:p w:rsidR="009F280F" w:rsidRPr="00E80948" w:rsidRDefault="009F280F" w:rsidP="00F21A3F">
            <w:r w:rsidRPr="00E80948">
              <w:t>(b)</w:t>
            </w:r>
            <w:r w:rsidRPr="00E80948">
              <w:tab/>
              <w:t>La visibilidad viene determinada conjuntamente por el contraste de color y el tamaño.</w:t>
            </w:r>
          </w:p>
        </w:tc>
      </w:tr>
      <w:tr w:rsidR="009F280F" w:rsidRPr="00E80948" w:rsidTr="00F21A3F">
        <w:trPr>
          <w:cantSplit/>
        </w:trPr>
        <w:tc>
          <w:tcPr>
            <w:tcW w:w="1843" w:type="dxa"/>
            <w:tcBorders>
              <w:bottom w:val="single" w:sz="4" w:space="0" w:color="auto"/>
            </w:tcBorders>
          </w:tcPr>
          <w:p w:rsidR="009F280F" w:rsidRPr="00E80948" w:rsidRDefault="009F280F" w:rsidP="00F21A3F">
            <w:pPr>
              <w:widowControl w:val="0"/>
              <w:jc w:val="left"/>
              <w:rPr>
                <w:rFonts w:cs="Arial"/>
                <w:color w:val="FF0000"/>
              </w:rPr>
            </w:pPr>
            <w:r w:rsidRPr="00E80948">
              <w:rPr>
                <w:rFonts w:cs="Arial"/>
                <w:color w:val="FF0000"/>
              </w:rPr>
              <w:t>Voluble (enroscado)</w:t>
            </w:r>
            <w:r w:rsidRPr="00E80948">
              <w:rPr>
                <w:rFonts w:cs="Arial"/>
                <w:color w:val="FF0000"/>
              </w:rPr>
              <w:fldChar w:fldCharType="begin"/>
            </w:r>
            <w:r w:rsidRPr="00E80948">
              <w:rPr>
                <w:rFonts w:cs="Arial"/>
              </w:rPr>
              <w:instrText xml:space="preserve"> XE "</w:instrText>
            </w:r>
            <w:r w:rsidRPr="00E80948">
              <w:rPr>
                <w:rFonts w:cs="Arial"/>
                <w:color w:val="FF0000"/>
              </w:rPr>
              <w:instrText>Voluble (enroscado)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F21A3F">
            <w:pPr>
              <w:widowControl w:val="0"/>
              <w:outlineLvl w:val="0"/>
            </w:pPr>
            <w:bookmarkStart w:id="597" w:name="_Toc222216877"/>
            <w:r w:rsidRPr="00E80948">
              <w:t>Planta trepadora que se enrosca en torno a su soporte.</w:t>
            </w:r>
            <w:bookmarkEnd w:id="597"/>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Zigomorfo</w:t>
            </w:r>
            <w:r w:rsidRPr="00E80948">
              <w:rPr>
                <w:rFonts w:cs="Arial"/>
                <w:color w:val="FF0000"/>
              </w:rPr>
              <w:fldChar w:fldCharType="begin"/>
            </w:r>
            <w:r w:rsidRPr="00E80948">
              <w:rPr>
                <w:rFonts w:cs="Arial"/>
              </w:rPr>
              <w:instrText xml:space="preserve"> XE "</w:instrText>
            </w:r>
            <w:r w:rsidRPr="00E80948">
              <w:rPr>
                <w:rFonts w:cs="Arial"/>
                <w:color w:val="FF0000"/>
              </w:rPr>
              <w:instrText>Zigomorfo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outlineLvl w:val="0"/>
            </w:pPr>
            <w:bookmarkStart w:id="598" w:name="_Toc222216885"/>
            <w:r w:rsidRPr="00E80948">
              <w:t xml:space="preserve">De manera simétrica a un lado y a otro de un plano, únicamente a lo largo de un eje longitudinal, por ejemplo, la flor de las </w:t>
            </w:r>
            <w:r w:rsidRPr="00E80948">
              <w:rPr>
                <w:i/>
              </w:rPr>
              <w:t>Fabaceae</w:t>
            </w:r>
            <w:r w:rsidRPr="00E80948">
              <w:t>.  Compárese con  “actinomorfo”.</w:t>
            </w:r>
            <w:bookmarkEnd w:id="598"/>
          </w:p>
        </w:tc>
      </w:tr>
      <w:tr w:rsidR="009F280F" w:rsidRPr="00E80948" w:rsidTr="00F21A3F">
        <w:trPr>
          <w:cantSplit/>
        </w:trPr>
        <w:tc>
          <w:tcPr>
            <w:tcW w:w="1843" w:type="dxa"/>
          </w:tcPr>
          <w:p w:rsidR="009F280F" w:rsidRPr="00E80948" w:rsidRDefault="009F280F" w:rsidP="00F21A3F">
            <w:pPr>
              <w:widowControl w:val="0"/>
              <w:jc w:val="left"/>
              <w:rPr>
                <w:rFonts w:cs="Arial"/>
                <w:color w:val="FF0000"/>
              </w:rPr>
            </w:pPr>
            <w:r w:rsidRPr="00E80948">
              <w:rPr>
                <w:rFonts w:cs="Arial"/>
                <w:color w:val="FF0000"/>
              </w:rPr>
              <w:t>Zig-zag</w:t>
            </w:r>
            <w:r w:rsidRPr="00E80948">
              <w:rPr>
                <w:rFonts w:cs="Arial"/>
                <w:color w:val="FF0000"/>
              </w:rPr>
              <w:fldChar w:fldCharType="begin"/>
            </w:r>
            <w:r w:rsidRPr="00E80948">
              <w:rPr>
                <w:rFonts w:cs="Arial"/>
              </w:rPr>
              <w:instrText xml:space="preserve"> XE "</w:instrText>
            </w:r>
            <w:r w:rsidRPr="00E80948">
              <w:rPr>
                <w:rFonts w:cs="Arial"/>
                <w:color w:val="FF0000"/>
              </w:rPr>
              <w:instrText>Zig-zag</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F21A3F">
            <w:pPr>
              <w:widowControl w:val="0"/>
            </w:pPr>
            <w:r w:rsidRPr="00E80948">
              <w:t>Línea que forma ángulos alternativos, entrantes y salientes, de forma regular.</w:t>
            </w:r>
          </w:p>
        </w:tc>
      </w:tr>
      <w:tr w:rsidR="009F280F" w:rsidRPr="00E80948" w:rsidTr="00F21A3F">
        <w:trPr>
          <w:cantSplit/>
        </w:trPr>
        <w:tc>
          <w:tcPr>
            <w:tcW w:w="1843" w:type="dxa"/>
          </w:tcPr>
          <w:p w:rsidR="009F280F" w:rsidRPr="00E80948" w:rsidRDefault="009F280F" w:rsidP="00F21A3F">
            <w:pPr>
              <w:spacing w:before="40" w:after="40"/>
              <w:jc w:val="left"/>
              <w:rPr>
                <w:rFonts w:cs="Arial"/>
              </w:rPr>
            </w:pPr>
            <w:r w:rsidRPr="00E80948">
              <w:rPr>
                <w:rFonts w:cs="Arial"/>
                <w:color w:val="FF0000"/>
              </w:rPr>
              <w:t>Zona del borde</w:t>
            </w:r>
            <w:r w:rsidRPr="00E80948">
              <w:rPr>
                <w:rFonts w:cs="Arial"/>
              </w:rPr>
              <w:fldChar w:fldCharType="begin"/>
            </w:r>
            <w:r w:rsidRPr="00E80948">
              <w:rPr>
                <w:rFonts w:cs="Arial"/>
              </w:rPr>
              <w:instrText xml:space="preserve"> XE "</w:instrText>
            </w:r>
            <w:r w:rsidRPr="00E80948">
              <w:rPr>
                <w:rFonts w:cs="Arial"/>
                <w:color w:val="FF0000"/>
              </w:rPr>
              <w:instrText>Zona del borde</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F21A3F">
            <w:r w:rsidRPr="00E80948">
              <w:t>(véase la Sección 2, Subsección 3, Capítulo 4 “Distribución y formas de disposición del color”)</w:t>
            </w:r>
          </w:p>
        </w:tc>
      </w:tr>
    </w:tbl>
    <w:p w:rsidR="009F280F" w:rsidRPr="00E80948" w:rsidRDefault="009F280F" w:rsidP="009F280F">
      <w:pPr>
        <w:jc w:val="left"/>
        <w:rPr>
          <w:b/>
          <w:highlight w:val="yellow"/>
        </w:rPr>
      </w:pPr>
    </w:p>
    <w:p w:rsidR="009F280F" w:rsidRDefault="009F280F" w:rsidP="009F280F"/>
    <w:p w:rsidR="009F280F" w:rsidRDefault="009F280F" w:rsidP="009F280F"/>
    <w:p w:rsidR="009F280F" w:rsidRDefault="009F280F" w:rsidP="009F280F">
      <w:pPr>
        <w:jc w:val="right"/>
      </w:pPr>
      <w:r>
        <w:t>[Sigue la Sección 4]</w:t>
      </w:r>
    </w:p>
    <w:p w:rsidR="009F280F" w:rsidRPr="00660CC3" w:rsidRDefault="009F280F" w:rsidP="009F280F"/>
    <w:p w:rsidR="009F280F" w:rsidRDefault="009F280F" w:rsidP="009F280F">
      <w:pPr>
        <w:pStyle w:val="Heading1"/>
        <w:sectPr w:rsidR="009F280F" w:rsidSect="00A059FE">
          <w:headerReference w:type="default" r:id="rId568"/>
          <w:headerReference w:type="first" r:id="rId569"/>
          <w:pgSz w:w="11907" w:h="16840" w:code="9"/>
          <w:pgMar w:top="510" w:right="1134" w:bottom="1134" w:left="1134" w:header="510" w:footer="680" w:gutter="0"/>
          <w:cols w:space="720"/>
          <w:titlePg/>
        </w:sectPr>
      </w:pPr>
    </w:p>
    <w:p w:rsidR="009F280F" w:rsidRPr="0028623E" w:rsidRDefault="009F280F" w:rsidP="009F280F">
      <w:pPr>
        <w:pStyle w:val="Headingsectiontitle"/>
      </w:pPr>
      <w:bookmarkStart w:id="599" w:name="_Toc15562936"/>
      <w:r w:rsidRPr="0028623E">
        <w:t>SECCIÓN 3.</w:t>
      </w:r>
      <w:r w:rsidRPr="0028623E">
        <w:tab/>
        <w:t>TÉRMINOS ESTADÍSTICOS</w:t>
      </w:r>
      <w:bookmarkEnd w:id="599"/>
    </w:p>
    <w:bookmarkEnd w:id="342"/>
    <w:p w:rsidR="009F280F" w:rsidRPr="0028623E" w:rsidRDefault="009F280F" w:rsidP="009F280F">
      <w:pPr>
        <w:autoSpaceDE w:val="0"/>
        <w:autoSpaceDN w:val="0"/>
        <w:adjustRightInd w:val="0"/>
        <w:rPr>
          <w:color w:val="000000"/>
          <w:lang w:bidi="hi-IN"/>
        </w:rPr>
      </w:pPr>
      <w:r w:rsidRPr="0028623E">
        <w:rPr>
          <w:color w:val="000000"/>
          <w:lang w:bidi="hi-IN"/>
        </w:rPr>
        <w:t>Las definiciones contenidas en este glosario se refieren al uso de estos términos en el examen DHE.</w:t>
      </w:r>
    </w:p>
    <w:p w:rsidR="009F280F" w:rsidRPr="0028623E" w:rsidRDefault="009F280F" w:rsidP="009F280F">
      <w:pPr>
        <w:autoSpaceDE w:val="0"/>
        <w:autoSpaceDN w:val="0"/>
        <w:adjustRightInd w:val="0"/>
        <w:rPr>
          <w:color w:val="000000"/>
          <w:lang w:bidi="hi-IN"/>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88"/>
      </w:tblGrid>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Aditividad</w:t>
            </w:r>
            <w:r w:rsidRPr="0028623E">
              <w:rPr>
                <w:bCs/>
                <w:color w:val="FF0000"/>
                <w:lang w:bidi="hi-IN"/>
              </w:rPr>
              <w:fldChar w:fldCharType="begin"/>
            </w:r>
            <w:r w:rsidRPr="0028623E">
              <w:instrText xml:space="preserve"> XE "</w:instrText>
            </w:r>
            <w:r w:rsidRPr="0028623E">
              <w:rPr>
                <w:bCs/>
                <w:color w:val="FF0000"/>
                <w:lang w:bidi="hi-IN"/>
              </w:rPr>
              <w:instrText>Aditividad</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se dice que los efectos son aditivos, por ejemplo, en el análisis de varianza, cuando no existe interacción entre ellos.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Agrupamiento en bloques</w:t>
            </w:r>
            <w:r w:rsidRPr="0028623E">
              <w:rPr>
                <w:bCs/>
                <w:color w:val="FF0000"/>
                <w:lang w:bidi="hi-IN"/>
              </w:rPr>
              <w:fldChar w:fldCharType="begin"/>
            </w:r>
            <w:r w:rsidRPr="0028623E">
              <w:instrText xml:space="preserve"> XE "</w:instrText>
            </w:r>
            <w:r w:rsidRPr="0028623E">
              <w:rPr>
                <w:bCs/>
                <w:color w:val="FF0000"/>
                <w:lang w:bidi="hi-IN"/>
              </w:rPr>
              <w:instrText>Agrupamiento en bloques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método utilizado en el diseño de experimentos para reducir la variabilidad de los residuos.  Los diseños que utilizan este método generalmente se denominan diseños de bloques.  Existe </w:t>
            </w:r>
            <w:r w:rsidRPr="0028623E">
              <w:t>mucha diversidad</w:t>
            </w:r>
            <w:r w:rsidRPr="0028623E">
              <w:rPr>
                <w:color w:val="000000"/>
                <w:lang w:bidi="hi-IN"/>
              </w:rPr>
              <w:t xml:space="preserve">, si bien en el presente documento solamente se examinan algunos de ellos.  Véase también Diseño de bloques.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Aleatorización</w:t>
            </w:r>
            <w:r w:rsidRPr="0028623E">
              <w:rPr>
                <w:bCs/>
                <w:color w:val="FF0000"/>
                <w:lang w:bidi="hi-IN"/>
              </w:rPr>
              <w:fldChar w:fldCharType="begin"/>
            </w:r>
            <w:r w:rsidRPr="0028623E">
              <w:instrText xml:space="preserve"> XE "</w:instrText>
            </w:r>
            <w:r w:rsidRPr="0028623E">
              <w:rPr>
                <w:bCs/>
                <w:color w:val="FF0000"/>
                <w:lang w:bidi="hi-IN"/>
              </w:rPr>
              <w:instrText>Aleatorización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al diseñar un experimento para comparar un cierto número de variedades entre sí, es importante aleatorizar las variedades en las distintas parcelas.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Alfa (</w:t>
            </w:r>
            <w:r w:rsidRPr="0028623E">
              <w:rPr>
                <w:rFonts w:ascii="SymbolMT" w:eastAsia="SymbolMT" w:cs="SymbolMT"/>
                <w:color w:val="FF0000"/>
                <w:lang w:bidi="hi-IN"/>
              </w:rPr>
              <w:t>α</w:t>
            </w:r>
            <w:r w:rsidRPr="0028623E">
              <w:rPr>
                <w:b/>
                <w:bCs/>
                <w:color w:val="FF0000"/>
                <w:lang w:bidi="hi-IN"/>
              </w:rPr>
              <w:t>)</w:t>
            </w:r>
            <w:r w:rsidRPr="0028623E">
              <w:rPr>
                <w:bCs/>
                <w:color w:val="FF0000"/>
                <w:lang w:bidi="hi-IN"/>
              </w:rPr>
              <w:fldChar w:fldCharType="begin"/>
            </w:r>
            <w:r w:rsidRPr="0028623E">
              <w:instrText xml:space="preserve"> XE "</w:instrText>
            </w:r>
            <w:r w:rsidRPr="0028623E">
              <w:rPr>
                <w:bCs/>
                <w:color w:val="FF0000"/>
                <w:lang w:bidi="hi-IN"/>
              </w:rPr>
              <w:instrText>Alfa (</w:instrText>
            </w:r>
            <w:r w:rsidRPr="0028623E">
              <w:rPr>
                <w:rFonts w:ascii="SymbolMT" w:eastAsia="SymbolMT" w:cs="SymbolMT"/>
                <w:color w:val="FF0000"/>
                <w:lang w:bidi="hi-IN"/>
              </w:rPr>
              <w:instrText>α</w:instrText>
            </w:r>
            <w:r w:rsidRPr="0028623E">
              <w:rPr>
                <w:bCs/>
                <w:color w:val="FF0000"/>
                <w:lang w:bidi="hi-IN"/>
              </w:rPr>
              <w:instrText>)</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Los estadísticos utilizan la letra griega alfa para indicar la probabilidad de rechazar la hipótesis estadística contrastada cuando, en realidad, dicha hipótesis es cierta.  </w:t>
            </w:r>
            <w:r w:rsidRPr="0028623E">
              <w:rPr>
                <w:rFonts w:ascii="SymbolMT" w:eastAsia="SymbolMT" w:cs="SymbolMT"/>
                <w:color w:val="000000"/>
                <w:lang w:bidi="hi-IN"/>
              </w:rPr>
              <w:t>α</w:t>
            </w:r>
            <w:r w:rsidRPr="0028623E">
              <w:rPr>
                <w:rFonts w:ascii="SymbolMT" w:eastAsia="SymbolMT" w:cs="SymbolMT"/>
                <w:color w:val="000000"/>
                <w:lang w:bidi="hi-IN"/>
              </w:rPr>
              <w:t xml:space="preserve"> </w:t>
            </w:r>
            <w:r w:rsidRPr="0028623E">
              <w:rPr>
                <w:rFonts w:eastAsia="SymbolMT"/>
                <w:color w:val="000000"/>
                <w:lang w:bidi="hi-IN"/>
              </w:rPr>
              <w:t xml:space="preserve">es lo que se denomina </w:t>
            </w:r>
            <w:r w:rsidRPr="0028623E">
              <w:rPr>
                <w:color w:val="000000"/>
                <w:lang w:bidi="hi-IN"/>
              </w:rPr>
              <w:t>nivel de significación de una prueba.  Antes de llevar a cabo cualquier análisis estadístico, es importante fijar un valor para alfa.  A veces, para establecer la distinción, alfa suele fijarse en 0,01.  Esto equivale a decir que una de cada cien veces se rechazará la hipótesis contrastada si el estadístico obtenido en la prueba se encuentra dentro de lo que cabría encontrar en muestras aleatorias extraídas de una población en que la hipótesis fuese verdadera.  Si el estadístico obtenido lleva al rechazo de la hipótesis contrastada, no es porque el estadístico obtenido no pueda haberse producido al azar, sino porque la probabilidad de obtener el estadístico producido al azar es suficientemente baja (uno de cada 100), por lo que resulta razonable concluir que los resultados no se deben al azar.</w:t>
            </w:r>
          </w:p>
          <w:p w:rsidR="009F280F" w:rsidRPr="0028623E" w:rsidRDefault="009F280F" w:rsidP="00F21A3F">
            <w:pPr>
              <w:autoSpaceDE w:val="0"/>
              <w:autoSpaceDN w:val="0"/>
              <w:adjustRightInd w:val="0"/>
              <w:rPr>
                <w:color w:val="000000"/>
                <w:sz w:val="16"/>
                <w:szCs w:val="16"/>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Amplitud intercuartil</w:t>
            </w:r>
            <w:r w:rsidRPr="0028623E">
              <w:rPr>
                <w:bCs/>
                <w:color w:val="FF0000"/>
                <w:lang w:bidi="hi-IN"/>
              </w:rPr>
              <w:fldChar w:fldCharType="begin"/>
            </w:r>
            <w:r w:rsidRPr="0028623E">
              <w:instrText xml:space="preserve"> XE "</w:instrText>
            </w:r>
            <w:r w:rsidRPr="0028623E">
              <w:rPr>
                <w:bCs/>
                <w:color w:val="FF0000"/>
                <w:lang w:bidi="hi-IN"/>
              </w:rPr>
              <w:instrText>Amplitud intercuartil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amplitud o rango intercuartil es una medida de la extensión o la dispersión.  Se calcula como la diferencia entre el percentil 75 a menudo denominado (Q3) y el percentil 25 (Q1).  Por tanto, la fórmula de la amplitud intercuartil es la siguiente:  Q3-Q1.  Puesto que la mitad de las puntuaciones de una distribución se encuentran entre el Q3 y el Q1, la amplitud intercuartil es la distancia necesaria para englobar la mitad de las puntuaciones.  La amplitud intercuartil está escasamente afectada por las puntuaciones extremas, por lo que es una buena medida de la dispersión en distribuciones sesgadas.  Ahora bien, está más sujeta a la fluctuación muestral en distribuciones normales que la desviación típica y, por tanto, no suele utilizarse para datos que se aproximan a la distribución normal.</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Default="009F280F" w:rsidP="00F21A3F">
            <w:pPr>
              <w:autoSpaceDE w:val="0"/>
              <w:autoSpaceDN w:val="0"/>
              <w:adjustRightInd w:val="0"/>
              <w:rPr>
                <w:color w:val="000000"/>
                <w:lang w:bidi="hi-IN"/>
              </w:rPr>
            </w:pPr>
            <w:r w:rsidRPr="0028623E">
              <w:rPr>
                <w:b/>
                <w:bCs/>
                <w:color w:val="FF0000"/>
                <w:lang w:bidi="hi-IN"/>
              </w:rPr>
              <w:t>Amplitud semi-intercuartílica</w:t>
            </w:r>
            <w:r w:rsidRPr="0028623E">
              <w:rPr>
                <w:bCs/>
                <w:color w:val="FF0000"/>
                <w:lang w:bidi="hi-IN"/>
              </w:rPr>
              <w:fldChar w:fldCharType="begin"/>
            </w:r>
            <w:r w:rsidRPr="0028623E">
              <w:instrText xml:space="preserve"> XE "</w:instrText>
            </w:r>
            <w:r w:rsidRPr="0028623E">
              <w:rPr>
                <w:bCs/>
                <w:color w:val="FF0000"/>
                <w:lang w:bidi="hi-IN"/>
              </w:rPr>
              <w:instrText>Amplitud semi-intercuartílica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rango o la amplitud semi-intercuartílica es una medida de la extensión o la dispersión.  Se calcula como la mitad de la diferencia entre el percentil 75 [a menudo denominado (Q3)] y el percentil 25 (Q1).  Por tanto, la fórmula de la amplitud semi-intercuartílica es la siguiente:  (Q3-Q1)/2.  Puesto que la mitad de las puntuaciones de una distribución se encuentran entre el Q3 y el Q1, la amplitud semi-intercuartílica es la mitad del recorrido necesario para englobar la mitad de las puntuaciones.  En una distribución simétrica, el intervalo que se extiende desde un semi-intercuartil por debajo de la media hasta un semi-intercuartil por encima de la media contendrá la mitad de las puntuaciones.  Sin embargo, esto no será cierto en el caso de una distribución asimétrica.  La amplitud semi-intercuartílica está escasamente afectada por las puntuaciones extremas, por lo que es una buena medida de la dispersión en distribuciones asimétricas.  Ahora bien, está más sujeta a la fluctuación muestral en distribuciones normales que la desviación típica y, por tanto, no suele utilizarse para datos que se aproximan a la distribución normal.</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Análisis jerárquico</w:t>
            </w:r>
            <w:r w:rsidRPr="0028623E">
              <w:rPr>
                <w:bCs/>
                <w:color w:val="FF0000"/>
                <w:lang w:bidi="hi-IN"/>
              </w:rPr>
              <w:fldChar w:fldCharType="begin"/>
            </w:r>
            <w:r w:rsidRPr="0028623E">
              <w:instrText xml:space="preserve"> XE "</w:instrText>
            </w:r>
            <w:r w:rsidRPr="0028623E">
              <w:rPr>
                <w:bCs/>
                <w:color w:val="FF0000"/>
                <w:lang w:bidi="hi-IN"/>
              </w:rPr>
              <w:instrText>Análisis jerárquico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en el contexto del análisis multidimensional de tablas de contingencia, el análisis jerárquico es aquel en que la inclusión de un término de interacción de orden superior implica la inclusión de todos los términos de orden inferior.  Por ejemplo, si en un modelo explicativo se incluye la interacción de dos factores, entonces los efectos principales de ambos factores también quedarán incluidos en el modelo.</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Análisis modificado de regresión conjunta</w:t>
            </w:r>
            <w:r w:rsidRPr="0028623E">
              <w:rPr>
                <w:bCs/>
                <w:color w:val="FF0000"/>
                <w:lang w:bidi="hi-IN"/>
              </w:rPr>
              <w:fldChar w:fldCharType="begin"/>
            </w:r>
            <w:r w:rsidRPr="0028623E">
              <w:instrText xml:space="preserve"> XE "</w:instrText>
            </w:r>
            <w:r w:rsidRPr="0028623E">
              <w:rPr>
                <w:bCs/>
                <w:color w:val="FF0000"/>
                <w:lang w:bidi="hi-IN"/>
              </w:rPr>
              <w:instrText>Análisis modificado de regresión conjunta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método estadístico utilizado para realizar un ajuste cuando pueden producirse diferencias notables entre años en el nivel de expresión de un carácter.  Por ejemplo, </w:t>
            </w:r>
            <w:r w:rsidRPr="0028623E">
              <w:t>en una primavera tardía, las fechas de espigado de las especies pratenses pueden converger</w:t>
            </w:r>
            <w:r w:rsidRPr="0028623E">
              <w:rPr>
                <w:color w:val="000000"/>
                <w:lang w:bidi="hi-IN"/>
              </w:rPr>
              <w:t>.  El método supone ajustar un modelo a la tabla de medias por año de la variedad respecto del carácter, de manera que el modelo permita una variedad de respuesta proporcionalmente mayor o menor dependiendo del año en que se observaron los datos.  Para más información, véase TGP/8</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ANOVA</w:t>
            </w:r>
            <w:r w:rsidRPr="0028623E">
              <w:rPr>
                <w:bCs/>
                <w:color w:val="FF0000"/>
                <w:lang w:bidi="hi-IN"/>
              </w:rPr>
              <w:fldChar w:fldCharType="begin"/>
            </w:r>
            <w:r w:rsidRPr="0028623E">
              <w:instrText xml:space="preserve"> XE "</w:instrText>
            </w:r>
            <w:r w:rsidRPr="0028623E">
              <w:rPr>
                <w:bCs/>
                <w:color w:val="FF0000"/>
                <w:lang w:bidi="hi-IN"/>
              </w:rPr>
              <w:instrText>ANOVA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esta expresión corresponde a las siglas del procedimiento denominado análisis de varianza.  Este procedimiento utiliza el estadístico (F) para contrastar la significación estadística de las diferencias entre las medias obtenidas de dos o más muestras aleatorias de una población determinada.  Cuando en el experimento hay uno o dos factores, el análisis se denomina análisis de varianza de una vía o de dos vías, respectivamente.  Véase también Diseño factorial.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Asimetría</w:t>
            </w:r>
            <w:r w:rsidRPr="0028623E">
              <w:rPr>
                <w:bCs/>
                <w:color w:val="FF0000"/>
                <w:lang w:bidi="hi-IN"/>
              </w:rPr>
              <w:fldChar w:fldCharType="begin"/>
            </w:r>
            <w:r w:rsidRPr="0028623E">
              <w:instrText xml:space="preserve"> XE "</w:instrText>
            </w:r>
            <w:r w:rsidRPr="0028623E">
              <w:rPr>
                <w:bCs/>
                <w:color w:val="FF0000"/>
                <w:lang w:bidi="hi-IN"/>
              </w:rPr>
              <w:instrText>Asimetría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medida de la falta de simetría de una distribución.</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Atípico</w:t>
            </w:r>
            <w:r w:rsidRPr="0028623E">
              <w:rPr>
                <w:bCs/>
                <w:color w:val="FF0000"/>
                <w:lang w:bidi="hi-IN"/>
              </w:rPr>
              <w:fldChar w:fldCharType="begin"/>
            </w:r>
            <w:r w:rsidRPr="0028623E">
              <w:instrText xml:space="preserve"> XE "</w:instrText>
            </w:r>
            <w:r w:rsidRPr="0028623E">
              <w:rPr>
                <w:bCs/>
                <w:color w:val="FF0000"/>
                <w:lang w:bidi="hi-IN"/>
              </w:rPr>
              <w:instrText>Atípico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Caso atípico.</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Beta (</w:t>
            </w:r>
            <w:r w:rsidRPr="0028623E">
              <w:rPr>
                <w:rFonts w:ascii="SymbolMT" w:eastAsia="SymbolMT" w:cs="SymbolMT"/>
                <w:color w:val="FF0000"/>
                <w:lang w:bidi="hi-IN"/>
              </w:rPr>
              <w:t>β</w:t>
            </w:r>
            <w:r w:rsidRPr="0028623E">
              <w:rPr>
                <w:b/>
                <w:bCs/>
                <w:color w:val="FF0000"/>
                <w:lang w:bidi="hi-IN"/>
              </w:rPr>
              <w:t>)</w:t>
            </w:r>
            <w:r w:rsidRPr="0028623E">
              <w:rPr>
                <w:bCs/>
                <w:color w:val="FF0000"/>
                <w:lang w:bidi="hi-IN"/>
              </w:rPr>
              <w:fldChar w:fldCharType="begin"/>
            </w:r>
            <w:r w:rsidRPr="0028623E">
              <w:instrText xml:space="preserve"> XE "</w:instrText>
            </w:r>
            <w:r w:rsidRPr="0028623E">
              <w:rPr>
                <w:bCs/>
                <w:color w:val="FF0000"/>
                <w:lang w:bidi="hi-IN"/>
              </w:rPr>
              <w:instrText>Beta (</w:instrText>
            </w:r>
            <w:r w:rsidRPr="0028623E">
              <w:rPr>
                <w:rFonts w:ascii="SymbolMT" w:eastAsia="SymbolMT" w:cs="SymbolMT"/>
                <w:color w:val="FF0000"/>
                <w:lang w:bidi="hi-IN"/>
              </w:rPr>
              <w:instrText>β</w:instrText>
            </w:r>
            <w:r w:rsidRPr="0028623E">
              <w:rPr>
                <w:bCs/>
                <w:color w:val="FF0000"/>
                <w:lang w:bidi="hi-IN"/>
              </w:rPr>
              <w:instrText>)</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los estadísticos utilizan la letra griega beta para indicar la probabilidad de que no se rechace la hipótesis nula cuando ésta es falsa, siendo cierta una hipótesis alternativa específica.  Respecto de un contraste determinado, el valor de beta está determinado por el valor de alfa, las características del estadístico que e</w:t>
            </w:r>
            <w:r w:rsidRPr="0028623E">
              <w:t>stá siendo calculado</w:t>
            </w:r>
            <w:r w:rsidRPr="0028623E">
              <w:rPr>
                <w:color w:val="000000"/>
                <w:lang w:bidi="hi-IN"/>
              </w:rPr>
              <w:t xml:space="preserve"> (particularmente el tamaño de la muestra) y la hipótesis alternativa especifica q</w:t>
            </w:r>
            <w:r w:rsidRPr="0028623E">
              <w:t>ue está siendo considerada</w:t>
            </w:r>
            <w:r w:rsidRPr="0028623E">
              <w:rPr>
                <w:color w:val="000000"/>
                <w:lang w:bidi="hi-IN"/>
              </w:rPr>
              <w:t xml:space="preserve">.  Si bien es posible realizar un análisis estadístico sin definir una hipótesis alternativa específica, </w:t>
            </w:r>
            <w:r w:rsidRPr="0028623E">
              <w:t>ni β ni la potencia podrán ser calculadas</w:t>
            </w:r>
            <w:r w:rsidRPr="0028623E">
              <w:rPr>
                <w:color w:val="000000"/>
                <w:lang w:bidi="hi-IN"/>
              </w:rPr>
              <w:t>.  Cabe señalar en este punto que la potencia del contraste (la probabilidad de que en la prueba se rechace la hipótesis contrastada cuando una hipótesis alternativa específica es verdadera) es igual a uno menos beta (es decir, potencia = 1 - beta).  Véase Potencia.</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Caso atípico</w:t>
            </w:r>
            <w:r w:rsidRPr="0028623E">
              <w:rPr>
                <w:bCs/>
                <w:color w:val="FF0000"/>
                <w:lang w:bidi="hi-IN"/>
              </w:rPr>
              <w:fldChar w:fldCharType="begin"/>
            </w:r>
            <w:r w:rsidRPr="0028623E">
              <w:instrText xml:space="preserve"> XE "</w:instrText>
            </w:r>
            <w:r w:rsidRPr="0028623E">
              <w:rPr>
                <w:bCs/>
                <w:color w:val="FF0000"/>
                <w:lang w:bidi="hi-IN"/>
              </w:rPr>
              <w:instrText>Caso atípico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casos cuya puntuación en una variable se desvía considerablemente de la media (o de otra medida de tendencia central).  Estos casos pueden tener efectos desproporcionadamente importantes sobre los estadísticos.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Coeficiente estandarizado</w:t>
            </w:r>
            <w:r w:rsidRPr="0028623E">
              <w:rPr>
                <w:bCs/>
                <w:color w:val="FF0000"/>
                <w:lang w:bidi="hi-IN"/>
              </w:rPr>
              <w:fldChar w:fldCharType="begin"/>
            </w:r>
            <w:r w:rsidRPr="0028623E">
              <w:instrText xml:space="preserve"> XE "</w:instrText>
            </w:r>
            <w:r w:rsidRPr="0028623E">
              <w:rPr>
                <w:bCs/>
                <w:color w:val="FF0000"/>
                <w:lang w:bidi="hi-IN"/>
              </w:rPr>
              <w:instrText>Coeficiente estandarizado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cuando se realiza un análisis de variables que se han tipificado, de manera que tengan una varianza de 1, las estimaciones que se obtienen se conocen como coeficientes estandarizados;  por ejemplo, la regresión sobre una variable original da lugar a coeficientes de regresión no estandarizados conocidos como “b”, en tanto que la regresión sobre variables tipificadas produce coeficientes de regresión estandarizados conocidos como betas. (En la práctica, ambos tipos de coeficientes pueden estimarse a partir de las variables originales.)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Coeficiente</w:t>
            </w:r>
            <w:r w:rsidRPr="0028623E">
              <w:rPr>
                <w:bCs/>
                <w:color w:val="FF0000"/>
                <w:lang w:bidi="hi-IN"/>
              </w:rPr>
              <w:fldChar w:fldCharType="begin"/>
            </w:r>
            <w:r w:rsidRPr="0028623E">
              <w:instrText xml:space="preserve"> XE "</w:instrText>
            </w:r>
            <w:r w:rsidRPr="0028623E">
              <w:rPr>
                <w:bCs/>
                <w:color w:val="FF0000"/>
                <w:lang w:bidi="hi-IN"/>
              </w:rPr>
              <w:instrText>Coeficiente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 coeficiente es una constante utilizada para multiplicar otro valor.  Por ejemplo, en la transformación lineal Y = 3X + 7, el coeficiente “3” </w:t>
            </w:r>
            <w:r w:rsidRPr="0028623E">
              <w:t>es multiplicado</w:t>
            </w:r>
            <w:r w:rsidRPr="0028623E">
              <w:rPr>
                <w:color w:val="000000"/>
                <w:lang w:bidi="hi-IN"/>
              </w:rPr>
              <w:t xml:space="preserve"> por la variable X.  En la combinación lineal de medias L = (2)M</w:t>
            </w:r>
            <w:r w:rsidRPr="0028623E">
              <w:rPr>
                <w:color w:val="000000"/>
                <w:sz w:val="16"/>
                <w:szCs w:val="16"/>
                <w:lang w:bidi="hi-IN"/>
              </w:rPr>
              <w:t xml:space="preserve">1 </w:t>
            </w:r>
            <w:r w:rsidRPr="0028623E">
              <w:rPr>
                <w:color w:val="000000"/>
                <w:lang w:bidi="hi-IN"/>
              </w:rPr>
              <w:t>+ (-1)M</w:t>
            </w:r>
            <w:r w:rsidRPr="0028623E">
              <w:rPr>
                <w:color w:val="000000"/>
                <w:sz w:val="16"/>
                <w:szCs w:val="16"/>
                <w:lang w:bidi="hi-IN"/>
              </w:rPr>
              <w:t xml:space="preserve">2 </w:t>
            </w:r>
            <w:r w:rsidRPr="0028623E">
              <w:rPr>
                <w:color w:val="000000"/>
                <w:lang w:bidi="hi-IN"/>
              </w:rPr>
              <w:t>+ (-1)M</w:t>
            </w:r>
            <w:r w:rsidRPr="0028623E">
              <w:rPr>
                <w:color w:val="000000"/>
                <w:sz w:val="16"/>
                <w:szCs w:val="16"/>
                <w:lang w:bidi="hi-IN"/>
              </w:rPr>
              <w:t xml:space="preserve">3, </w:t>
            </w:r>
            <w:r w:rsidRPr="0028623E">
              <w:rPr>
                <w:color w:val="000000"/>
                <w:szCs w:val="16"/>
                <w:lang w:bidi="hi-IN"/>
              </w:rPr>
              <w:t>los tres números entre paréntesis son coeficientes</w:t>
            </w:r>
            <w:r w:rsidRPr="0028623E">
              <w:rPr>
                <w:color w:val="000000"/>
                <w:lang w:bidi="hi-IN"/>
              </w:rPr>
              <w:t>.</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Componente de la varianza</w:t>
            </w:r>
            <w:r w:rsidRPr="0028623E">
              <w:rPr>
                <w:bCs/>
                <w:color w:val="FF0000"/>
                <w:lang w:bidi="hi-IN"/>
              </w:rPr>
              <w:fldChar w:fldCharType="begin"/>
            </w:r>
            <w:r w:rsidRPr="0028623E">
              <w:instrText xml:space="preserve"> XE "</w:instrText>
            </w:r>
            <w:r w:rsidRPr="0028623E">
              <w:rPr>
                <w:bCs/>
                <w:color w:val="FF0000"/>
                <w:lang w:bidi="hi-IN"/>
              </w:rPr>
              <w:instrText>Componente de la varianza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estimación de la varianza de un término aleatorio en un modelo mixto.</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Confusión</w:t>
            </w:r>
            <w:r w:rsidRPr="0028623E">
              <w:rPr>
                <w:bCs/>
                <w:color w:val="FF0000"/>
                <w:lang w:bidi="hi-IN"/>
              </w:rPr>
              <w:fldChar w:fldCharType="begin"/>
            </w:r>
            <w:r w:rsidRPr="0028623E">
              <w:instrText xml:space="preserve"> XE "</w:instrText>
            </w:r>
            <w:r w:rsidRPr="0028623E">
              <w:rPr>
                <w:bCs/>
                <w:color w:val="FF0000"/>
                <w:lang w:bidi="hi-IN"/>
              </w:rPr>
              <w:instrText>Confusión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se dice que dos factores se confunden si varían conjuntamente de manera que resulta imposible determinar cuál de los factores es responsable de un efecto observado.  Por ejemplo, </w:t>
            </w:r>
            <w:r w:rsidRPr="0028623E">
              <w:t>consideremos</w:t>
            </w:r>
            <w:r w:rsidRPr="0028623E">
              <w:rPr>
                <w:color w:val="000000"/>
                <w:lang w:bidi="hi-IN"/>
              </w:rPr>
              <w:t xml:space="preserve"> en un experimento en el que se comparan dos tratamientos fungicidas para la lucha contra enfermedades foliares.  El tratamiento uno se aplica a una variedad y el tratamiento dos se aplica a la otra variedad.  Si se encontrase una diferencia entre los dos tratamientos, sería imposible decir si un tratamiento ha sido más efectivo que el otro o si los tratamientos para la lucha contra enfermedades foliares son más efectivos </w:t>
            </w:r>
            <w:r w:rsidRPr="0028623E">
              <w:t>para una variedad que para otra</w:t>
            </w:r>
            <w:r w:rsidRPr="0028623E">
              <w:rPr>
                <w:color w:val="000000"/>
                <w:lang w:bidi="hi-IN"/>
              </w:rPr>
              <w:t xml:space="preserve">.  En este caso, se confunden las variedades y los tratamientos.  En ocasiones, la confusión es mucho más sutil.  Un experimentador puede manipular accidentalmente un factor además del factor de interés.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Consistencia</w:t>
            </w:r>
            <w:r w:rsidRPr="0028623E">
              <w:rPr>
                <w:bCs/>
                <w:color w:val="FF0000"/>
                <w:lang w:bidi="hi-IN"/>
              </w:rPr>
              <w:fldChar w:fldCharType="begin"/>
            </w:r>
            <w:r w:rsidRPr="0028623E">
              <w:instrText xml:space="preserve"> XE "</w:instrText>
            </w:r>
            <w:r w:rsidRPr="0028623E">
              <w:rPr>
                <w:bCs/>
                <w:color w:val="FF0000"/>
                <w:lang w:bidi="hi-IN"/>
              </w:rPr>
              <w:instrText>Consistencia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se dice de un estimador es consistente si el estimador tiende a acercarse al parámetro que está estimando a medida que se incrementa el tamaño muestral.</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Constantes ajustadas</w:t>
            </w:r>
            <w:r w:rsidRPr="0028623E">
              <w:rPr>
                <w:bCs/>
                <w:color w:val="FF0000"/>
                <w:lang w:bidi="hi-IN"/>
              </w:rPr>
              <w:fldChar w:fldCharType="begin"/>
            </w:r>
            <w:r w:rsidRPr="0028623E">
              <w:instrText xml:space="preserve"> XE "</w:instrText>
            </w:r>
            <w:r w:rsidRPr="0028623E">
              <w:rPr>
                <w:bCs/>
                <w:color w:val="FF0000"/>
                <w:lang w:bidi="hi-IN"/>
              </w:rPr>
              <w:instrText>Constantes ajustadas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tipo especial de modelo de análisis de varianza (no ortogonal) que asume la aditividad de los factores.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Contraste de hipótesis</w:t>
            </w:r>
            <w:r w:rsidRPr="0028623E">
              <w:rPr>
                <w:bCs/>
                <w:color w:val="FF0000"/>
                <w:lang w:bidi="hi-IN"/>
              </w:rPr>
              <w:fldChar w:fldCharType="begin"/>
            </w:r>
            <w:r w:rsidRPr="0028623E">
              <w:instrText xml:space="preserve"> XE "</w:instrText>
            </w:r>
            <w:r w:rsidRPr="0028623E">
              <w:rPr>
                <w:bCs/>
                <w:color w:val="FF0000"/>
                <w:lang w:bidi="hi-IN"/>
              </w:rPr>
              <w:instrText>Contraste de hipótesis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contraste de hipótesis es un método utilizado en la estadística </w:t>
            </w:r>
            <w:r w:rsidRPr="0028623E">
              <w:t>deductiva</w:t>
            </w:r>
            <w:r w:rsidRPr="0028623E">
              <w:rPr>
                <w:color w:val="000000"/>
                <w:lang w:bidi="hi-IN"/>
              </w:rPr>
              <w:t>.  El experimentador parte de una hipótesis sobre un parámetro de la población denominado hipótesis nula.  A continuación, se recogen los datos y se determina la variabilidad de la hipótesis nula habida cuenta de los datos.  Si los datos son muy diferentes de lo que podría esperarse con arreglo al supuesto de que la hipótesis nula es cierta, entonces se rechaza la hipótesis nula.  Si los datos no varían considerablemente con relación a lo que podría esperarse con arreglo al supuesto de que la hipótesis nula es verdadera, entonces no se rechaza la hipótesis nula.  No rechazar la hipótesis nula no es lo mismo que aceptar la hipótesis nula.</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Contraste estadístico</w:t>
            </w:r>
            <w:r w:rsidRPr="0028623E">
              <w:rPr>
                <w:bCs/>
                <w:color w:val="FF0000"/>
                <w:lang w:bidi="hi-IN"/>
              </w:rPr>
              <w:fldChar w:fldCharType="begin"/>
            </w:r>
            <w:r w:rsidRPr="0028623E">
              <w:instrText xml:space="preserve"> XE "</w:instrText>
            </w:r>
            <w:r w:rsidRPr="0028623E">
              <w:rPr>
                <w:bCs/>
                <w:color w:val="FF0000"/>
                <w:lang w:bidi="hi-IN"/>
              </w:rPr>
              <w:instrText>Contraste estadístico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 contraste estadístico puede utilizarse para evaluar la probabilidad de que una medida estadística se desvíe de un cierto valor preestablecido (a menudo cero) en una medida que no supere lo que podría esperarse debido a la intervención del azar, si los casos estudiados se eligiesen aleatoriamente de una población mayor.  Algunos ejemplos son el ji cuadrado de Pearson, la prueba F, la prueba t y muchos casos.  Los contrastes estadísticos no son lo mismo que las medidas estadísticas. Véase también Medida estadística y Contraste de hipótesis.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Contraste t</w:t>
            </w:r>
            <w:r w:rsidRPr="0028623E">
              <w:rPr>
                <w:bCs/>
                <w:color w:val="FF0000"/>
                <w:lang w:bidi="hi-IN"/>
              </w:rPr>
              <w:fldChar w:fldCharType="begin"/>
            </w:r>
            <w:r w:rsidRPr="0028623E">
              <w:instrText xml:space="preserve"> XE "</w:instrText>
            </w:r>
            <w:r w:rsidRPr="0028623E">
              <w:rPr>
                <w:bCs/>
                <w:color w:val="FF0000"/>
                <w:lang w:bidi="hi-IN"/>
              </w:rPr>
              <w:instrText>Contraste t</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 contraste t es cualquiera de los diversos contrastes basados en la distribución t.  La fórmula general de t es la siguiente: </w:t>
            </w:r>
          </w:p>
          <w:p w:rsidR="009F280F" w:rsidRPr="0028623E" w:rsidRDefault="009F280F" w:rsidP="00F21A3F">
            <w:pPr>
              <w:autoSpaceDE w:val="0"/>
              <w:autoSpaceDN w:val="0"/>
              <w:adjustRightInd w:val="0"/>
              <w:rPr>
                <w:color w:val="000000"/>
                <w:lang w:bidi="hi-IN"/>
              </w:rPr>
            </w:pPr>
          </w:p>
          <w:p w:rsidR="009F280F" w:rsidRPr="0028623E" w:rsidRDefault="009F280F" w:rsidP="00F21A3F">
            <w:pPr>
              <w:autoSpaceDE w:val="0"/>
              <w:autoSpaceDN w:val="0"/>
              <w:adjustRightInd w:val="0"/>
              <w:rPr>
                <w:color w:val="000000"/>
                <w:lang w:bidi="hi-IN"/>
              </w:rPr>
            </w:pPr>
            <w:r w:rsidRPr="0028623E">
              <w:rPr>
                <w:color w:val="000000"/>
                <w:lang w:bidi="hi-IN"/>
              </w:rPr>
              <w:t>t = (valor estadístico –valor hipotético) / error típico estimado del estadístico</w:t>
            </w:r>
          </w:p>
          <w:p w:rsidR="009F280F" w:rsidRPr="0028623E" w:rsidRDefault="009F280F" w:rsidP="00F21A3F">
            <w:pPr>
              <w:autoSpaceDE w:val="0"/>
              <w:autoSpaceDN w:val="0"/>
              <w:adjustRightInd w:val="0"/>
              <w:rPr>
                <w:color w:val="000000"/>
                <w:lang w:bidi="hi-IN"/>
              </w:rPr>
            </w:pPr>
          </w:p>
          <w:p w:rsidR="009F280F" w:rsidRPr="0028623E" w:rsidRDefault="009F280F" w:rsidP="00F21A3F">
            <w:pPr>
              <w:autoSpaceDE w:val="0"/>
              <w:autoSpaceDN w:val="0"/>
              <w:adjustRightInd w:val="0"/>
              <w:rPr>
                <w:color w:val="000000"/>
                <w:lang w:bidi="hi-IN"/>
              </w:rPr>
            </w:pPr>
            <w:r w:rsidRPr="0028623E">
              <w:rPr>
                <w:color w:val="000000"/>
                <w:lang w:bidi="hi-IN"/>
              </w:rPr>
              <w:t>El contraste t más habitual es el contraste de diferencias entre dos medias.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Contraste</w:t>
            </w:r>
            <w:r w:rsidRPr="0028623E">
              <w:rPr>
                <w:bCs/>
                <w:color w:val="FF0000"/>
                <w:lang w:bidi="hi-IN"/>
              </w:rPr>
              <w:fldChar w:fldCharType="begin"/>
            </w:r>
            <w:r w:rsidRPr="0028623E">
              <w:instrText xml:space="preserve"> XE "</w:instrText>
            </w:r>
            <w:r w:rsidRPr="0028623E">
              <w:rPr>
                <w:bCs/>
                <w:color w:val="FF0000"/>
                <w:lang w:bidi="hi-IN"/>
              </w:rPr>
              <w:instrText>Contraste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S véase contraste estadístico. </w:t>
            </w: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Correlación (Pearson)</w:t>
            </w:r>
            <w:r w:rsidRPr="0028623E">
              <w:rPr>
                <w:bCs/>
                <w:color w:val="FF0000"/>
                <w:lang w:bidi="hi-IN"/>
              </w:rPr>
              <w:fldChar w:fldCharType="begin"/>
            </w:r>
            <w:r w:rsidRPr="0028623E">
              <w:instrText xml:space="preserve"> XE "</w:instrText>
            </w:r>
            <w:r w:rsidRPr="0028623E">
              <w:rPr>
                <w:bCs/>
                <w:color w:val="FF0000"/>
                <w:lang w:bidi="hi-IN"/>
              </w:rPr>
              <w:instrText>Correlación (Pearson)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dado un par de medidas relacionadas (X e Y) en sendos conjuntos de elementos, el coeficiente de correlación (r) proporciona un índice del grado en que las medidas apareadas covarían de forma lineal.  En general, r será positivo cuando los elementos con </w:t>
            </w:r>
            <w:r w:rsidRPr="0028623E">
              <w:t>grandes valores</w:t>
            </w:r>
            <w:r w:rsidRPr="0028623E">
              <w:rPr>
                <w:color w:val="000000"/>
                <w:lang w:bidi="hi-IN"/>
              </w:rPr>
              <w:t xml:space="preserve"> de X tiendan también a tener grandes valores de Y, en tanto que los elementos con </w:t>
            </w:r>
            <w:r w:rsidRPr="0028623E">
              <w:t>pequeños valores</w:t>
            </w:r>
            <w:r w:rsidRPr="0028623E">
              <w:rPr>
                <w:color w:val="000000"/>
                <w:lang w:bidi="hi-IN"/>
              </w:rPr>
              <w:t xml:space="preserve"> de X. tienden a tener pequeños valores de Y.  De manera correspondiente, r será negativo cuando los elementos con grandes valores de X tiendan a tener pequeños valores de Y, en tanto que los elementos con pequeños valores de X tiendan a tener grandes valores de Y.  Numéricamente, r puede adoptar cualquier valor entre -1 y +1 dependiendo del grado de la relación.  Más uno y menos uno indican una relación positiva y negativa perfecta, en tanto que cero indica que los valores de X e Y no covarían de forma lineal.  Véase Medidas de asociación.</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COYD</w:t>
            </w:r>
            <w:r w:rsidRPr="0028623E">
              <w:rPr>
                <w:bCs/>
                <w:color w:val="FF0000"/>
                <w:lang w:bidi="hi-IN"/>
              </w:rPr>
              <w:fldChar w:fldCharType="begin"/>
            </w:r>
            <w:r w:rsidRPr="0028623E">
              <w:instrText xml:space="preserve"> XE "</w:instrText>
            </w:r>
            <w:r w:rsidRPr="0028623E">
              <w:rPr>
                <w:bCs/>
                <w:color w:val="FF0000"/>
                <w:lang w:bidi="hi-IN"/>
              </w:rPr>
              <w:instrText>COYD</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siglas correspondientes en inglés a criterio combinado interanual de distinción.  Método estadístico para comprobar la distinción en el examen DHE.  Véase TGP/9.</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COYU</w:t>
            </w:r>
            <w:r w:rsidRPr="0028623E">
              <w:rPr>
                <w:bCs/>
                <w:color w:val="FF0000"/>
                <w:lang w:bidi="hi-IN"/>
              </w:rPr>
              <w:fldChar w:fldCharType="begin"/>
            </w:r>
            <w:r w:rsidRPr="0028623E">
              <w:instrText xml:space="preserve"> XE "</w:instrText>
            </w:r>
            <w:r w:rsidRPr="0028623E">
              <w:rPr>
                <w:bCs/>
                <w:color w:val="FF0000"/>
                <w:lang w:bidi="hi-IN"/>
              </w:rPr>
              <w:instrText>COYU</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siglas correspondientes en inglés a criterio combinado interanual de homogeneidad.  Método estadístico para comprobar la homogeneidad en el examen DHE.  Véase TGP/10.</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Curtosis</w:t>
            </w:r>
            <w:r w:rsidRPr="0028623E">
              <w:rPr>
                <w:bCs/>
                <w:color w:val="FF0000"/>
                <w:lang w:bidi="hi-IN"/>
              </w:rPr>
              <w:fldChar w:fldCharType="begin"/>
            </w:r>
            <w:r w:rsidRPr="0028623E">
              <w:instrText xml:space="preserve"> XE "</w:instrText>
            </w:r>
            <w:r w:rsidRPr="0028623E">
              <w:rPr>
                <w:bCs/>
                <w:color w:val="FF0000"/>
                <w:lang w:bidi="hi-IN"/>
              </w:rPr>
              <w:instrText>Curtosis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curtosis indica el grado en que una distribución es más apuntada o achatada que una distribución normal.</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Datos no equilibrados</w:t>
            </w:r>
            <w:r w:rsidRPr="0028623E">
              <w:rPr>
                <w:bCs/>
                <w:color w:val="FF0000"/>
                <w:lang w:bidi="hi-IN"/>
              </w:rPr>
              <w:fldChar w:fldCharType="begin"/>
            </w:r>
            <w:r w:rsidRPr="0028623E">
              <w:instrText xml:space="preserve"> XE "</w:instrText>
            </w:r>
            <w:r w:rsidRPr="0028623E">
              <w:rPr>
                <w:bCs/>
                <w:color w:val="FF0000"/>
                <w:lang w:bidi="hi-IN"/>
              </w:rPr>
              <w:instrText>Datos no equilibrados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observaciones que no provienen de un diseño equilibrado.</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Datos ponderados</w:t>
            </w:r>
            <w:r w:rsidRPr="0028623E">
              <w:rPr>
                <w:bCs/>
                <w:color w:val="FF0000"/>
                <w:lang w:bidi="hi-IN"/>
              </w:rPr>
              <w:fldChar w:fldCharType="begin"/>
            </w:r>
            <w:r w:rsidRPr="0028623E">
              <w:instrText xml:space="preserve"> XE "</w:instrText>
            </w:r>
            <w:r w:rsidRPr="0028623E">
              <w:rPr>
                <w:bCs/>
                <w:color w:val="FF0000"/>
                <w:lang w:bidi="hi-IN"/>
              </w:rPr>
              <w:instrText>Datos ponderados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ponderación se aplica cuando se desea ajustar el peso de los casos en un análisis, por ejemplo, para tener en cuenta el número de unidades de población que representa cada caso.  En las encuestas muestrales es muy probable que se utilicen los pesos con datos obtenidos de diseños muestrales que tienen diferentes tasas de selección o con datos que tienen tasas de respuesta de subgrupo </w:t>
            </w:r>
            <w:r w:rsidRPr="0028623E">
              <w:t>marcadamente</w:t>
            </w:r>
            <w:r w:rsidRPr="0028623E">
              <w:rPr>
                <w:color w:val="000000"/>
                <w:lang w:bidi="hi-IN"/>
              </w:rPr>
              <w:t xml:space="preserve"> diferentes.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Desviación típica combinada</w:t>
            </w:r>
            <w:r w:rsidRPr="0028623E">
              <w:rPr>
                <w:bCs/>
                <w:color w:val="FF0000"/>
                <w:lang w:bidi="hi-IN"/>
              </w:rPr>
              <w:fldChar w:fldCharType="begin"/>
            </w:r>
            <w:r w:rsidRPr="0028623E">
              <w:instrText xml:space="preserve"> XE "</w:instrText>
            </w:r>
            <w:r w:rsidRPr="0028623E">
              <w:rPr>
                <w:bCs/>
                <w:color w:val="FF0000"/>
                <w:lang w:bidi="hi-IN"/>
              </w:rPr>
              <w:instrText>Desviación típica combinada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raíz cuadrada de la varianza combinada.</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Desviación típica dentro de la parcela</w:t>
            </w:r>
            <w:r w:rsidRPr="0028623E">
              <w:rPr>
                <w:bCs/>
                <w:color w:val="FF0000"/>
                <w:lang w:bidi="hi-IN"/>
              </w:rPr>
              <w:fldChar w:fldCharType="begin"/>
            </w:r>
            <w:r w:rsidRPr="0028623E">
              <w:instrText xml:space="preserve"> XE "</w:instrText>
            </w:r>
            <w:r w:rsidRPr="0028623E">
              <w:rPr>
                <w:bCs/>
                <w:color w:val="FF0000"/>
                <w:lang w:bidi="hi-IN"/>
              </w:rPr>
              <w:instrText>Desviación típica dentro de la parcela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cuando hablamos de los componentes de la varianza, esta expresión suele utilizarse para referirse a la variabilidad dentro de las unidades experimentales, por ejemplo, dentro de las parcelas.  Así, si las observaciones se realizan sobre varias plantas de la misma parcela, será la desviación típica entre estas plantas.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Desviación típica entre parcelas</w:t>
            </w:r>
            <w:r w:rsidRPr="0028623E">
              <w:rPr>
                <w:bCs/>
                <w:color w:val="FF0000"/>
                <w:lang w:bidi="hi-IN"/>
              </w:rPr>
              <w:fldChar w:fldCharType="begin"/>
            </w:r>
            <w:r w:rsidRPr="0028623E">
              <w:instrText xml:space="preserve"> XE "</w:instrText>
            </w:r>
            <w:r w:rsidRPr="0028623E">
              <w:rPr>
                <w:bCs/>
                <w:color w:val="FF0000"/>
                <w:lang w:bidi="hi-IN"/>
              </w:rPr>
              <w:instrText>Desviación típica entre parcelas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en el contexto de los componentes de la varianza, esta expresión se utiliza habitualmente para referirse a la variabilidad que existe entre unidades experimentales, como las parcelas.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Desviación típica</w:t>
            </w:r>
            <w:r w:rsidRPr="0028623E">
              <w:rPr>
                <w:bCs/>
                <w:color w:val="FF0000"/>
                <w:lang w:bidi="hi-IN"/>
              </w:rPr>
              <w:fldChar w:fldCharType="begin"/>
            </w:r>
            <w:r w:rsidRPr="0028623E">
              <w:instrText xml:space="preserve"> XE "</w:instrText>
            </w:r>
            <w:r w:rsidRPr="0028623E">
              <w:rPr>
                <w:bCs/>
                <w:color w:val="FF0000"/>
                <w:lang w:bidi="hi-IN"/>
              </w:rPr>
              <w:instrText>Desviación típica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es la raíz cuadrada del cuadrado de la desviación de la media de cada observación respecto de su media aritmética.  Dicho de otro modo, es la raíz cuadrada de la varianza.  Véase Varianza.</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Diagrama de cajas, denominado también diagrama de caja y bigotes</w:t>
            </w:r>
            <w:r w:rsidRPr="0028623E">
              <w:rPr>
                <w:bCs/>
                <w:color w:val="FF0000"/>
                <w:lang w:bidi="hi-IN"/>
              </w:rPr>
              <w:fldChar w:fldCharType="begin"/>
            </w:r>
            <w:r w:rsidRPr="0028623E">
              <w:instrText xml:space="preserve"> XE "</w:instrText>
            </w:r>
            <w:r w:rsidRPr="0028623E">
              <w:rPr>
                <w:bCs/>
                <w:color w:val="FF0000"/>
                <w:lang w:bidi="hi-IN"/>
              </w:rPr>
              <w:instrText>Diagrama de cajas, denominado también diagrama de caja y bigotes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representación esquemática para mostrar la distribución de una variable.  La caja engloba la amplitud intercuartil de los valores de la variable, de manera que el 50% de los datos medios quedan dentro de la caja, con una línea que indica la mediana.  Los bigotes </w:t>
            </w:r>
            <w:r w:rsidRPr="0028623E">
              <w:t>pueden extenderse más allá de</w:t>
            </w:r>
            <w:r w:rsidRPr="0028623E">
              <w:rPr>
                <w:color w:val="000000"/>
                <w:lang w:bidi="hi-IN"/>
              </w:rPr>
              <w:t xml:space="preserve"> los extremos de la caja y </w:t>
            </w:r>
            <w:r w:rsidRPr="0028623E">
              <w:t>tanto como</w:t>
            </w:r>
            <w:r w:rsidRPr="0028623E">
              <w:rPr>
                <w:color w:val="000000"/>
                <w:lang w:bidi="hi-IN"/>
              </w:rPr>
              <w:t xml:space="preserve"> los valores mínimo y máximo.</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Diferencia mínima significativa (DMS)</w:t>
            </w:r>
            <w:r w:rsidRPr="0028623E">
              <w:rPr>
                <w:bCs/>
                <w:color w:val="FF0000"/>
                <w:lang w:bidi="hi-IN"/>
              </w:rPr>
              <w:fldChar w:fldCharType="begin"/>
            </w:r>
            <w:r w:rsidRPr="0028623E">
              <w:instrText xml:space="preserve"> XE "</w:instrText>
            </w:r>
            <w:r w:rsidRPr="0028623E">
              <w:rPr>
                <w:bCs/>
                <w:color w:val="FF0000"/>
                <w:lang w:bidi="hi-IN"/>
              </w:rPr>
              <w:instrText>Diferencia mínima significativa (DMS)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procedimiento utilizado habitualmente en la separación de medias.  Por ejemplo, la diferencia entre dos medias (basadas en el mismo número de observaciones) se declara significativa a sus cualquier nivel deseado de significación si supera el valor obtenido a partir de la fórmula siguiente: </w:t>
            </w:r>
          </w:p>
          <w:p w:rsidR="009F280F" w:rsidRPr="0028623E" w:rsidRDefault="009F280F" w:rsidP="00F21A3F">
            <w:pPr>
              <w:autoSpaceDE w:val="0"/>
              <w:autoSpaceDN w:val="0"/>
              <w:adjustRightInd w:val="0"/>
              <w:rPr>
                <w:color w:val="000000"/>
                <w:lang w:bidi="hi-IN"/>
              </w:rPr>
            </w:pPr>
          </w:p>
          <w:p w:rsidR="009F280F" w:rsidRPr="0028623E" w:rsidRDefault="009F280F" w:rsidP="00F21A3F">
            <w:pPr>
              <w:autoSpaceDE w:val="0"/>
              <w:autoSpaceDN w:val="0"/>
              <w:adjustRightInd w:val="0"/>
              <w:rPr>
                <w:color w:val="000000"/>
                <w:lang w:bidi="hi-IN"/>
              </w:rPr>
            </w:pPr>
            <w:r w:rsidRPr="0028623E">
              <w:rPr>
                <w:color w:val="000000"/>
                <w:lang w:bidi="hi-IN"/>
              </w:rPr>
              <w:t xml:space="preserve">DMS = t </w:t>
            </w:r>
            <w:r w:rsidRPr="0028623E">
              <w:rPr>
                <w:rFonts w:ascii="SymbolMT" w:eastAsia="SymbolMT" w:cs="SymbolMT"/>
                <w:color w:val="000000"/>
                <w:lang w:bidi="hi-IN"/>
              </w:rPr>
              <w:t>√</w:t>
            </w:r>
            <w:r w:rsidRPr="0028623E">
              <w:rPr>
                <w:color w:val="000000"/>
                <w:lang w:bidi="hi-IN"/>
              </w:rPr>
              <w:t>(2S</w:t>
            </w:r>
            <w:r w:rsidRPr="0028623E">
              <w:rPr>
                <w:color w:val="000000"/>
                <w:vertAlign w:val="superscript"/>
                <w:lang w:bidi="hi-IN"/>
              </w:rPr>
              <w:t>2</w:t>
            </w:r>
            <w:r w:rsidRPr="0028623E">
              <w:rPr>
                <w:color w:val="000000"/>
                <w:lang w:bidi="hi-IN"/>
              </w:rPr>
              <w:t>/n),</w:t>
            </w:r>
          </w:p>
          <w:p w:rsidR="009F280F" w:rsidRPr="0028623E" w:rsidRDefault="009F280F" w:rsidP="00F21A3F">
            <w:pPr>
              <w:autoSpaceDE w:val="0"/>
              <w:autoSpaceDN w:val="0"/>
              <w:adjustRightInd w:val="0"/>
              <w:rPr>
                <w:color w:val="000000"/>
                <w:lang w:bidi="hi-IN"/>
              </w:rPr>
            </w:pPr>
          </w:p>
          <w:p w:rsidR="009F280F" w:rsidRPr="0028623E" w:rsidRDefault="009F280F" w:rsidP="00F21A3F">
            <w:pPr>
              <w:autoSpaceDE w:val="0"/>
              <w:autoSpaceDN w:val="0"/>
              <w:adjustRightInd w:val="0"/>
              <w:rPr>
                <w:color w:val="000000"/>
                <w:lang w:bidi="hi-IN"/>
              </w:rPr>
            </w:pPr>
            <w:r w:rsidRPr="0028623E">
              <w:rPr>
                <w:color w:val="000000"/>
                <w:lang w:bidi="hi-IN"/>
              </w:rPr>
              <w:t>donde t es el valor t bilateral tabulado al nivel de probabilidad y grados de libertad requeridos.  S es la desviación típica combinada de las observaciones y n es el número de observaciones por media.</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b/>
                <w:bCs/>
                <w:color w:val="FF0000"/>
                <w:lang w:bidi="hi-IN"/>
              </w:rPr>
            </w:pPr>
            <w:r w:rsidRPr="0028623E">
              <w:rPr>
                <w:b/>
                <w:bCs/>
                <w:color w:val="FF0000"/>
                <w:lang w:bidi="hi-IN"/>
              </w:rPr>
              <w:t>Diseño alfa</w:t>
            </w:r>
            <w:r w:rsidRPr="0028623E">
              <w:rPr>
                <w:bCs/>
                <w:color w:val="FF0000"/>
                <w:lang w:bidi="hi-IN"/>
              </w:rPr>
              <w:fldChar w:fldCharType="begin"/>
            </w:r>
            <w:r w:rsidRPr="0028623E">
              <w:instrText xml:space="preserve"> XE "</w:instrText>
            </w:r>
            <w:r w:rsidRPr="0028623E">
              <w:rPr>
                <w:bCs/>
                <w:color w:val="FF0000"/>
                <w:lang w:bidi="hi-IN"/>
              </w:rPr>
              <w:instrText>Diseño alfa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los diseños alfa son una clase flexible de diseños de bloques incompletos resolubles.  Estos diseños son particularmente útiles cuando hay que examinar muchos tratamientos, la variabilidad de las unidades experimentales es tal que el tamaño de los bloques debe mantenerse reducido y los bloques pueden combinarse en repeticiones completas.</w:t>
            </w:r>
            <w:r w:rsidRPr="0028623E">
              <w:rPr>
                <w:b/>
                <w:bCs/>
                <w:color w:val="FF0000"/>
                <w:lang w:bidi="hi-IN"/>
              </w:rPr>
              <w:t xml:space="preserve">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Diseño completamente al azar</w:t>
            </w:r>
            <w:r w:rsidRPr="0028623E">
              <w:rPr>
                <w:bCs/>
                <w:color w:val="FF0000"/>
                <w:lang w:bidi="hi-IN"/>
              </w:rPr>
              <w:fldChar w:fldCharType="begin"/>
            </w:r>
            <w:r w:rsidRPr="0028623E">
              <w:instrText xml:space="preserve"> XE "</w:instrText>
            </w:r>
            <w:r w:rsidRPr="0028623E">
              <w:rPr>
                <w:bCs/>
                <w:color w:val="FF0000"/>
                <w:lang w:bidi="hi-IN"/>
              </w:rPr>
              <w:instrText>Diseño completamente al azar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Diseño experimental en el que las unidades experimentales son homogéneas y los tratamientos se asignan aleatoriamente a las unidades experimentales </w:t>
            </w:r>
            <w:r w:rsidRPr="0028623E">
              <w:t>homogéneas</w:t>
            </w:r>
            <w:r w:rsidRPr="0028623E">
              <w:rPr>
                <w:color w:val="000000"/>
                <w:lang w:bidi="hi-IN"/>
              </w:rPr>
              <w:t xml:space="preserve"> sin ninguna restricción.  Se trata del diseño experimental más sencillo, que se utiliza en la realización de pruebas en muchos cultivos hortícolas y ornamentales bajo condiciones de invernadero donde el experimentador tiene un mayor control sobre las unidades experimentales.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Diseño de bloques completos (equilibrado)/Diseño de bloques completos al azar</w:t>
            </w:r>
            <w:r w:rsidRPr="0028623E">
              <w:rPr>
                <w:bCs/>
                <w:color w:val="FF0000"/>
                <w:lang w:bidi="hi-IN"/>
              </w:rPr>
              <w:fldChar w:fldCharType="begin"/>
            </w:r>
            <w:r w:rsidRPr="0028623E">
              <w:instrText xml:space="preserve"> XE "</w:instrText>
            </w:r>
            <w:r w:rsidRPr="0028623E">
              <w:rPr>
                <w:bCs/>
                <w:color w:val="FF0000"/>
                <w:lang w:bidi="hi-IN"/>
              </w:rPr>
              <w:instrText>Diseño de bloques completos (equilibrado)/Diseño de bloques completos al azar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diseño experimental en el que todos los tratamientos están presentes una vez en cada uno de los bloques. El agrupamiento en bloques se hace con objeto de que las unidades experimentales sean más homogéneas dentro de cada grupo.  Todos los tratamientos se asignan de manera aleatoria dentro de cada bloque con el fin de minimizar el efecto de confusión debido a la heterogeneidad de las unidades experimentales.  Se trata de un diseño habitual en los ensayos de campo de cultivos agrícolas.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Diseño de bloques completos al azar</w:t>
            </w:r>
            <w:r w:rsidRPr="0028623E">
              <w:rPr>
                <w:bCs/>
                <w:color w:val="FF0000"/>
                <w:lang w:bidi="hi-IN"/>
              </w:rPr>
              <w:fldChar w:fldCharType="begin"/>
            </w:r>
            <w:r w:rsidRPr="0028623E">
              <w:instrText xml:space="preserve"> XE "</w:instrText>
            </w:r>
            <w:r w:rsidRPr="0028623E">
              <w:rPr>
                <w:bCs/>
                <w:color w:val="FF0000"/>
                <w:lang w:bidi="hi-IN"/>
              </w:rPr>
              <w:instrText>Diseño de bloques completos al azar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Diseño de bloques completos (equilibrado).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Diseño de bloques incompletos equilibrado</w:t>
            </w:r>
            <w:r w:rsidRPr="0028623E">
              <w:rPr>
                <w:bCs/>
                <w:color w:val="FF0000"/>
                <w:lang w:bidi="hi-IN"/>
              </w:rPr>
              <w:fldChar w:fldCharType="begin"/>
            </w:r>
            <w:r w:rsidRPr="0028623E">
              <w:instrText xml:space="preserve"> XE "</w:instrText>
            </w:r>
            <w:r w:rsidRPr="0028623E">
              <w:rPr>
                <w:bCs/>
                <w:color w:val="FF0000"/>
                <w:lang w:bidi="hi-IN"/>
              </w:rPr>
              <w:instrText>Diseño de bloques incompletos equilibrado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este diseño difiere del diseño de bloques completos equilibrado en que el tamaño del bloque es menor que el número total de tratamientos.  Cada tratamiento se repite de la misma forma y la asignación de los tratamientos a los bloques se realiza de tal modo que la desviación típica estándar de cada par de medias de tratamiento tenga el mismo valor.</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Diseño de bloques incompletos</w:t>
            </w:r>
            <w:r w:rsidRPr="0028623E">
              <w:rPr>
                <w:bCs/>
                <w:color w:val="FF0000"/>
                <w:lang w:bidi="hi-IN"/>
              </w:rPr>
              <w:fldChar w:fldCharType="begin"/>
            </w:r>
            <w:r w:rsidRPr="0028623E">
              <w:instrText xml:space="preserve"> XE "</w:instrText>
            </w:r>
            <w:r w:rsidRPr="0028623E">
              <w:rPr>
                <w:bCs/>
                <w:color w:val="FF0000"/>
                <w:lang w:bidi="hi-IN"/>
              </w:rPr>
              <w:instrText>Diseño de bloques incompletos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Diseño de bloques en que el número de parcelas dentro de cada bloque es menor que el número de tratamientos.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Diseño de bloques</w:t>
            </w:r>
            <w:r w:rsidRPr="0028623E">
              <w:rPr>
                <w:bCs/>
                <w:color w:val="FF0000"/>
                <w:lang w:bidi="hi-IN"/>
              </w:rPr>
              <w:fldChar w:fldCharType="begin"/>
            </w:r>
            <w:r w:rsidRPr="0028623E">
              <w:instrText xml:space="preserve"> XE "</w:instrText>
            </w:r>
            <w:r w:rsidRPr="0028623E">
              <w:rPr>
                <w:bCs/>
                <w:color w:val="FF0000"/>
                <w:lang w:bidi="hi-IN"/>
              </w:rPr>
              <w:instrText>Diseño de bloques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Diseño de bloques completos equilibrados, Diseño de bloques incompletos (equilibrados), Diseño de bloques completos al azar, Diseño alfa.</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Diseño de experimentos</w:t>
            </w:r>
            <w:r w:rsidRPr="0028623E">
              <w:rPr>
                <w:bCs/>
                <w:color w:val="FF0000"/>
                <w:lang w:bidi="hi-IN"/>
              </w:rPr>
              <w:fldChar w:fldCharType="begin"/>
            </w:r>
            <w:r w:rsidRPr="0028623E">
              <w:instrText xml:space="preserve"> XE "</w:instrText>
            </w:r>
            <w:r w:rsidRPr="0028623E">
              <w:rPr>
                <w:bCs/>
                <w:color w:val="FF0000"/>
                <w:lang w:bidi="hi-IN"/>
              </w:rPr>
              <w:instrText>Diseño de experimentos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Diseño experimental.</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Diseño experimental</w:t>
            </w:r>
            <w:r w:rsidRPr="0028623E">
              <w:rPr>
                <w:bCs/>
                <w:color w:val="FF0000"/>
                <w:lang w:bidi="hi-IN"/>
              </w:rPr>
              <w:fldChar w:fldCharType="begin"/>
            </w:r>
            <w:r w:rsidRPr="0028623E">
              <w:instrText xml:space="preserve"> XE "</w:instrText>
            </w:r>
            <w:r w:rsidRPr="0028623E">
              <w:rPr>
                <w:bCs/>
                <w:color w:val="FF0000"/>
                <w:lang w:bidi="hi-IN"/>
              </w:rPr>
              <w:instrText>Diseño experimental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diseño de un experimento. Véase Diseño completamente al azar, Diseño de bloques completos equilibrado, Diseño de bloques incompletos, Diseño Alfa, Diseño factorial.</w:t>
            </w: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Diseño factorial</w:t>
            </w:r>
            <w:r w:rsidRPr="0028623E">
              <w:rPr>
                <w:bCs/>
                <w:color w:val="FF0000"/>
                <w:lang w:bidi="hi-IN"/>
              </w:rPr>
              <w:fldChar w:fldCharType="begin"/>
            </w:r>
            <w:r w:rsidRPr="0028623E">
              <w:instrText xml:space="preserve"> XE "</w:instrText>
            </w:r>
            <w:r w:rsidRPr="0028623E">
              <w:rPr>
                <w:bCs/>
                <w:color w:val="FF0000"/>
                <w:lang w:bidi="hi-IN"/>
              </w:rPr>
              <w:instrText>Diseño factorial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cuando un experimentador está interesado en los efectos de dos o más factores, normalmente suele ser más eficiente combinar esos factores en un único experimento que realizar experimentos independientes para cada factor.  Además, solamente en los experimentos en los que hay más de un factor es posible comprobar si existen interacciones entre los factores.  Imaginemos un experimento hipotético sobre los efectos del factor nitrógeno sobre la producción de grano en un cultivo de cereales.  Existen tres niveles de dosis de nitrógeno:  50 kilos, 100 kilos y 150 kilos por hectárea.  También se manipula un segundo factor, el nivel de agua.  Existen dos niveles de irrigación de agua en el campo:  5 cm y 10 cm.  Los datos sobre producción de grano (t/Ha) de cada condición (a menudo denominada tratamiento) del experimento se muestran a continuación:</w:t>
            </w:r>
          </w:p>
          <w:p w:rsidR="009F280F" w:rsidRPr="0028623E" w:rsidRDefault="009F280F" w:rsidP="00F21A3F">
            <w:pPr>
              <w:autoSpaceDE w:val="0"/>
              <w:autoSpaceDN w:val="0"/>
              <w:adjustRightInd w:val="0"/>
              <w:rPr>
                <w:color w:val="000000"/>
                <w:lang w:bidi="hi-IN"/>
              </w:rPr>
            </w:pPr>
          </w:p>
          <w:p w:rsidR="009F280F" w:rsidRPr="0028623E" w:rsidRDefault="009F280F" w:rsidP="00F21A3F">
            <w:pPr>
              <w:autoSpaceDE w:val="0"/>
              <w:autoSpaceDN w:val="0"/>
              <w:adjustRightInd w:val="0"/>
              <w:ind w:left="567"/>
              <w:rPr>
                <w:color w:val="000000"/>
                <w:lang w:bidi="hi-IN"/>
              </w:rPr>
            </w:pPr>
            <w:r w:rsidRPr="0028623E">
              <w:rPr>
                <w:i/>
                <w:iCs/>
                <w:color w:val="000000"/>
                <w:lang w:bidi="hi-IN"/>
              </w:rPr>
              <w:t>Agua</w:t>
            </w:r>
            <w:r w:rsidRPr="0028623E">
              <w:rPr>
                <w:i/>
                <w:iCs/>
                <w:color w:val="000000"/>
                <w:lang w:bidi="hi-IN"/>
              </w:rPr>
              <w:tab/>
              <w:t xml:space="preserve"> </w:t>
            </w:r>
            <w:r w:rsidRPr="0028623E">
              <w:rPr>
                <w:i/>
                <w:iCs/>
                <w:color w:val="000000"/>
                <w:lang w:bidi="hi-IN"/>
              </w:rPr>
              <w:tab/>
            </w:r>
            <w:r w:rsidRPr="0028623E">
              <w:rPr>
                <w:i/>
                <w:iCs/>
                <w:color w:val="000000"/>
                <w:lang w:bidi="hi-IN"/>
              </w:rPr>
              <w:tab/>
            </w:r>
            <w:r w:rsidRPr="0028623E">
              <w:rPr>
                <w:i/>
                <w:iCs/>
                <w:color w:val="000000"/>
                <w:lang w:bidi="hi-IN"/>
              </w:rPr>
              <w:tab/>
            </w:r>
            <w:r w:rsidRPr="0028623E">
              <w:rPr>
                <w:color w:val="000000"/>
                <w:lang w:bidi="hi-IN"/>
              </w:rPr>
              <w:t xml:space="preserve">5cm </w:t>
            </w:r>
            <w:r w:rsidRPr="0028623E">
              <w:rPr>
                <w:color w:val="000000"/>
                <w:lang w:bidi="hi-IN"/>
              </w:rPr>
              <w:tab/>
            </w:r>
            <w:r w:rsidRPr="0028623E">
              <w:rPr>
                <w:color w:val="000000"/>
                <w:lang w:bidi="hi-IN"/>
              </w:rPr>
              <w:tab/>
              <w:t>10cm</w:t>
            </w:r>
          </w:p>
          <w:p w:rsidR="009F280F" w:rsidRPr="0028623E" w:rsidRDefault="009F280F" w:rsidP="00F21A3F">
            <w:pPr>
              <w:autoSpaceDE w:val="0"/>
              <w:autoSpaceDN w:val="0"/>
              <w:adjustRightInd w:val="0"/>
              <w:ind w:left="567"/>
              <w:rPr>
                <w:i/>
                <w:iCs/>
                <w:color w:val="000000"/>
                <w:lang w:bidi="hi-IN"/>
              </w:rPr>
            </w:pPr>
            <w:r w:rsidRPr="0028623E">
              <w:rPr>
                <w:i/>
                <w:iCs/>
                <w:color w:val="000000"/>
                <w:lang w:bidi="hi-IN"/>
              </w:rPr>
              <w:t>Dosificación</w:t>
            </w:r>
          </w:p>
          <w:p w:rsidR="009F280F" w:rsidRPr="0028623E" w:rsidRDefault="009F280F" w:rsidP="00F21A3F">
            <w:pPr>
              <w:autoSpaceDE w:val="0"/>
              <w:autoSpaceDN w:val="0"/>
              <w:adjustRightInd w:val="0"/>
              <w:ind w:left="567"/>
              <w:rPr>
                <w:color w:val="000000"/>
                <w:lang w:bidi="hi-IN"/>
              </w:rPr>
            </w:pPr>
            <w:r w:rsidRPr="0028623E">
              <w:rPr>
                <w:color w:val="000000"/>
                <w:lang w:bidi="hi-IN"/>
              </w:rPr>
              <w:t xml:space="preserve">50 kg/ha </w:t>
            </w:r>
            <w:r w:rsidRPr="0028623E">
              <w:rPr>
                <w:color w:val="000000"/>
                <w:lang w:bidi="hi-IN"/>
              </w:rPr>
              <w:tab/>
            </w:r>
            <w:r w:rsidRPr="0028623E">
              <w:rPr>
                <w:color w:val="000000"/>
                <w:lang w:bidi="hi-IN"/>
              </w:rPr>
              <w:tab/>
            </w:r>
            <w:r w:rsidRPr="0028623E">
              <w:rPr>
                <w:color w:val="000000"/>
                <w:lang w:bidi="hi-IN"/>
              </w:rPr>
              <w:tab/>
              <w:t xml:space="preserve">1,5 </w:t>
            </w:r>
            <w:r w:rsidRPr="0028623E">
              <w:rPr>
                <w:color w:val="000000"/>
                <w:lang w:bidi="hi-IN"/>
              </w:rPr>
              <w:tab/>
            </w:r>
            <w:r w:rsidRPr="0028623E">
              <w:rPr>
                <w:color w:val="000000"/>
                <w:lang w:bidi="hi-IN"/>
              </w:rPr>
              <w:tab/>
              <w:t>1,8</w:t>
            </w:r>
          </w:p>
          <w:p w:rsidR="009F280F" w:rsidRPr="0028623E" w:rsidRDefault="009F280F" w:rsidP="00F21A3F">
            <w:pPr>
              <w:autoSpaceDE w:val="0"/>
              <w:autoSpaceDN w:val="0"/>
              <w:adjustRightInd w:val="0"/>
              <w:ind w:left="567"/>
              <w:rPr>
                <w:color w:val="000000"/>
                <w:lang w:bidi="hi-IN"/>
              </w:rPr>
            </w:pPr>
            <w:r w:rsidRPr="0028623E">
              <w:rPr>
                <w:color w:val="000000"/>
                <w:lang w:bidi="hi-IN"/>
              </w:rPr>
              <w:t xml:space="preserve">100 kg/ha </w:t>
            </w:r>
            <w:r w:rsidRPr="0028623E">
              <w:rPr>
                <w:color w:val="000000"/>
                <w:lang w:bidi="hi-IN"/>
              </w:rPr>
              <w:tab/>
            </w:r>
            <w:r w:rsidRPr="0028623E">
              <w:rPr>
                <w:color w:val="000000"/>
                <w:lang w:bidi="hi-IN"/>
              </w:rPr>
              <w:tab/>
            </w:r>
            <w:r w:rsidRPr="0028623E">
              <w:rPr>
                <w:color w:val="000000"/>
                <w:lang w:bidi="hi-IN"/>
              </w:rPr>
              <w:tab/>
              <w:t xml:space="preserve">2,5 </w:t>
            </w:r>
            <w:r w:rsidRPr="0028623E">
              <w:rPr>
                <w:color w:val="000000"/>
                <w:lang w:bidi="hi-IN"/>
              </w:rPr>
              <w:tab/>
            </w:r>
            <w:r w:rsidRPr="0028623E">
              <w:rPr>
                <w:color w:val="000000"/>
                <w:lang w:bidi="hi-IN"/>
              </w:rPr>
              <w:tab/>
              <w:t>2,2</w:t>
            </w:r>
          </w:p>
          <w:p w:rsidR="009F280F" w:rsidRPr="0028623E" w:rsidRDefault="009F280F" w:rsidP="00F21A3F">
            <w:pPr>
              <w:autoSpaceDE w:val="0"/>
              <w:autoSpaceDN w:val="0"/>
              <w:adjustRightInd w:val="0"/>
              <w:ind w:left="567"/>
              <w:rPr>
                <w:color w:val="000000"/>
                <w:lang w:bidi="hi-IN"/>
              </w:rPr>
            </w:pPr>
            <w:r w:rsidRPr="0028623E">
              <w:rPr>
                <w:color w:val="000000"/>
                <w:lang w:bidi="hi-IN"/>
              </w:rPr>
              <w:t xml:space="preserve">150 kg/ha </w:t>
            </w:r>
            <w:r w:rsidRPr="0028623E">
              <w:rPr>
                <w:color w:val="000000"/>
                <w:lang w:bidi="hi-IN"/>
              </w:rPr>
              <w:tab/>
            </w:r>
            <w:r w:rsidRPr="0028623E">
              <w:rPr>
                <w:color w:val="000000"/>
                <w:lang w:bidi="hi-IN"/>
              </w:rPr>
              <w:tab/>
            </w:r>
            <w:r w:rsidRPr="0028623E">
              <w:rPr>
                <w:color w:val="000000"/>
                <w:lang w:bidi="hi-IN"/>
              </w:rPr>
              <w:tab/>
              <w:t xml:space="preserve">2,8 </w:t>
            </w:r>
            <w:r w:rsidRPr="0028623E">
              <w:rPr>
                <w:color w:val="000000"/>
                <w:lang w:bidi="hi-IN"/>
              </w:rPr>
              <w:tab/>
            </w:r>
            <w:r w:rsidRPr="0028623E">
              <w:rPr>
                <w:color w:val="000000"/>
                <w:lang w:bidi="hi-IN"/>
              </w:rPr>
              <w:tab/>
              <w:t>1,9</w:t>
            </w:r>
          </w:p>
          <w:p w:rsidR="009F280F" w:rsidRPr="0028623E" w:rsidRDefault="009F280F" w:rsidP="00F21A3F">
            <w:pPr>
              <w:autoSpaceDE w:val="0"/>
              <w:autoSpaceDN w:val="0"/>
              <w:adjustRightInd w:val="0"/>
              <w:rPr>
                <w:color w:val="000000"/>
                <w:lang w:bidi="hi-IN"/>
              </w:rPr>
            </w:pPr>
          </w:p>
          <w:p w:rsidR="009F280F" w:rsidRPr="0028623E" w:rsidRDefault="009F280F" w:rsidP="00F21A3F">
            <w:pPr>
              <w:autoSpaceDE w:val="0"/>
              <w:autoSpaceDN w:val="0"/>
              <w:adjustRightInd w:val="0"/>
              <w:rPr>
                <w:color w:val="000000"/>
                <w:lang w:bidi="hi-IN"/>
              </w:rPr>
            </w:pPr>
            <w:r w:rsidRPr="0028623E">
              <w:rPr>
                <w:color w:val="000000"/>
                <w:lang w:bidi="hi-IN"/>
              </w:rPr>
              <w:t>El número de combinaciones posibles (seis) es, por tanto, el producto del número de niveles de dosis (tres) y los niveles de agua (dos).  Véase también:  Efecto principal.</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Diseño resoluble</w:t>
            </w:r>
            <w:r w:rsidRPr="0028623E">
              <w:rPr>
                <w:bCs/>
                <w:color w:val="FF0000"/>
                <w:lang w:bidi="hi-IN"/>
              </w:rPr>
              <w:fldChar w:fldCharType="begin"/>
            </w:r>
            <w:r w:rsidRPr="0028623E">
              <w:instrText xml:space="preserve"> XE "</w:instrText>
            </w:r>
            <w:r w:rsidRPr="0028623E">
              <w:rPr>
                <w:bCs/>
                <w:color w:val="FF0000"/>
                <w:lang w:bidi="hi-IN"/>
              </w:rPr>
              <w:instrText>Diseño resoluble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 diseño resoluble es aquel en el que cada bloque contiene solamente una selección de los tratamientos, aunque los bloques pueden agruparse en subconjuntos en los que cada tratamiento se repite una vez.  Los agrupamientos de bloques forman por tanto repeticiones.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Dispersión</w:t>
            </w:r>
            <w:r w:rsidRPr="0028623E">
              <w:rPr>
                <w:bCs/>
                <w:color w:val="FF0000"/>
                <w:lang w:bidi="hi-IN"/>
              </w:rPr>
              <w:fldChar w:fldCharType="begin"/>
            </w:r>
            <w:r w:rsidRPr="0028623E">
              <w:instrText xml:space="preserve"> XE "</w:instrText>
            </w:r>
            <w:r w:rsidRPr="0028623E">
              <w:rPr>
                <w:bCs/>
                <w:color w:val="FF0000"/>
                <w:lang w:bidi="hi-IN"/>
              </w:rPr>
              <w:instrText>Dispersión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Son sinónimos variación, variabilidad o extensión.  La dispersión de una variable es el grado en que las puntuaciones en la variable difieren unas de otras.  Si todas las puntuaciones de la variable fuesen casi iguales, la variable tendría muy poca dispersión.  Existen muchas medidas de la dispersión, como, por ejemplo, la varianza, la desviación típica, el rango, la amplitud intercuartil, etc.</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Distribución (distribución de probabilidad)</w:t>
            </w:r>
            <w:r w:rsidRPr="0028623E">
              <w:rPr>
                <w:bCs/>
                <w:color w:val="FF0000"/>
                <w:lang w:bidi="hi-IN"/>
              </w:rPr>
              <w:fldChar w:fldCharType="begin"/>
            </w:r>
            <w:r w:rsidRPr="0028623E">
              <w:instrText xml:space="preserve"> XE "</w:instrText>
            </w:r>
            <w:r w:rsidRPr="0028623E">
              <w:rPr>
                <w:bCs/>
                <w:color w:val="FF0000"/>
                <w:lang w:bidi="hi-IN"/>
              </w:rPr>
              <w:instrText>Distribución (</w:instrText>
            </w:r>
            <w:r w:rsidRPr="0028623E">
              <w:rPr>
                <w:bCs/>
                <w:color w:val="FF0000"/>
                <w:u w:val="single"/>
                <w:lang w:bidi="hi-IN"/>
              </w:rPr>
              <w:instrText>distribución de probabilidad</w:instrText>
            </w:r>
            <w:r w:rsidRPr="0028623E">
              <w:rPr>
                <w:bCs/>
                <w:color w:val="FF0000"/>
                <w:lang w:bidi="hi-IN"/>
              </w:rPr>
              <w:instrText>)</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forma de una función que describe los posibles resultados de una variable.  La distribución de una variable especifica la probabilidad de que la variable adopte un valor en cualquier subconjunto de los números reales. Algunos ejemplos son los siguientes:  [Distribución binomial, Distribución ji cuadrado, Distribución continua, Distribución discreta, Distribución F, Distribución de frecuencias, Distribución normal, Distribución de frecuencias relativas, Distribución normal estándar, Distribución simétrica, Distribución t de Student, Distribución t, distribución z.]</w:t>
            </w:r>
          </w:p>
          <w:p w:rsidR="009F280F" w:rsidRPr="0028623E" w:rsidRDefault="009F280F" w:rsidP="00F21A3F">
            <w:pPr>
              <w:autoSpaceDE w:val="0"/>
              <w:autoSpaceDN w:val="0"/>
              <w:adjustRightInd w:val="0"/>
              <w:rPr>
                <w:color w:val="000000"/>
                <w:sz w:val="16"/>
                <w:szCs w:val="16"/>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Distribución binomial</w:t>
            </w:r>
            <w:r w:rsidRPr="0028623E">
              <w:rPr>
                <w:bCs/>
                <w:color w:val="FF0000"/>
                <w:lang w:bidi="hi-IN"/>
              </w:rPr>
              <w:fldChar w:fldCharType="begin"/>
            </w:r>
            <w:r w:rsidRPr="0028623E">
              <w:instrText xml:space="preserve"> XE "</w:instrText>
            </w:r>
            <w:r w:rsidRPr="0028623E">
              <w:rPr>
                <w:bCs/>
                <w:color w:val="FF0000"/>
                <w:lang w:bidi="hi-IN"/>
              </w:rPr>
              <w:instrText>Distribución binomial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Cuando se lanza una moneda al aire, </w:t>
            </w:r>
            <w:r w:rsidRPr="0028623E">
              <w:t>el resultado es o cara o cruz</w:t>
            </w:r>
            <w:r w:rsidRPr="0028623E">
              <w:rPr>
                <w:color w:val="000000"/>
                <w:lang w:bidi="hi-IN"/>
              </w:rPr>
              <w:t xml:space="preserve">.  En este ejemplo, el suceso tiene dos resultados posibles mutuamente excluyentes.  Por comodidad, uno de los resultados puede denominarse “éxito” y el otro “fracaso”.  Si un suceso se produce N veces (por ejemplo, se lanza la moneda N veces), la distribución binomial puede utilizarse para determinar la probabilidad de obtener exactamente </w:t>
            </w:r>
            <w:r w:rsidRPr="0028623E">
              <w:rPr>
                <w:i/>
                <w:iCs/>
                <w:color w:val="000000"/>
                <w:lang w:bidi="hi-IN"/>
              </w:rPr>
              <w:t>r</w:t>
            </w:r>
            <w:r w:rsidRPr="0028623E">
              <w:rPr>
                <w:color w:val="000000"/>
                <w:lang w:bidi="hi-IN"/>
              </w:rPr>
              <w:t xml:space="preserve"> éxitos en los N resultados.  La probabilidad binomial de obtener </w:t>
            </w:r>
            <w:r w:rsidRPr="0028623E">
              <w:rPr>
                <w:i/>
                <w:iCs/>
                <w:color w:val="000000"/>
                <w:lang w:bidi="hi-IN"/>
              </w:rPr>
              <w:t>r</w:t>
            </w:r>
            <w:r w:rsidRPr="0028623E">
              <w:rPr>
                <w:color w:val="000000"/>
                <w:lang w:bidi="hi-IN"/>
              </w:rPr>
              <w:t xml:space="preserve"> éxitos en N ensayos es la siguiente: </w:t>
            </w:r>
          </w:p>
          <w:p w:rsidR="009F280F" w:rsidRPr="0028623E" w:rsidRDefault="009F280F" w:rsidP="00F21A3F">
            <w:pPr>
              <w:autoSpaceDE w:val="0"/>
              <w:autoSpaceDN w:val="0"/>
              <w:adjustRightInd w:val="0"/>
              <w:rPr>
                <w:color w:val="000000"/>
                <w:lang w:bidi="hi-IN"/>
              </w:rPr>
            </w:pPr>
          </w:p>
          <w:p w:rsidR="009F280F" w:rsidRPr="0028623E" w:rsidRDefault="009F280F" w:rsidP="00F21A3F">
            <w:pPr>
              <w:autoSpaceDE w:val="0"/>
              <w:autoSpaceDN w:val="0"/>
              <w:adjustRightInd w:val="0"/>
              <w:rPr>
                <w:color w:val="000000"/>
                <w:lang w:bidi="hi-IN"/>
              </w:rPr>
            </w:pPr>
            <w:r w:rsidRPr="0028623E">
              <w:rPr>
                <w:color w:val="000000"/>
                <w:lang w:bidi="hi-IN"/>
              </w:rPr>
              <w:t>P(r) = [</w:t>
            </w:r>
            <w:r w:rsidRPr="0028623E">
              <w:rPr>
                <w:i/>
                <w:iCs/>
                <w:color w:val="000000"/>
                <w:lang w:bidi="hi-IN"/>
              </w:rPr>
              <w:t>N r</w:t>
            </w:r>
            <w:r w:rsidRPr="0028623E">
              <w:rPr>
                <w:iCs/>
                <w:color w:val="000000"/>
                <w:lang w:bidi="hi-IN"/>
              </w:rPr>
              <w:t>]</w:t>
            </w:r>
            <w:r w:rsidRPr="0028623E">
              <w:rPr>
                <w:rFonts w:ascii="SymbolMT" w:eastAsia="SymbolMT" w:cs="SymbolMT"/>
                <w:color w:val="000000"/>
                <w:sz w:val="25"/>
                <w:szCs w:val="25"/>
                <w:lang w:bidi="hi-IN"/>
              </w:rPr>
              <w:t xml:space="preserve"> </w:t>
            </w:r>
            <w:r w:rsidRPr="0028623E">
              <w:rPr>
                <w:rFonts w:ascii="SymbolMT" w:eastAsia="SymbolMT" w:cs="SymbolMT"/>
                <w:color w:val="000000"/>
                <w:sz w:val="25"/>
                <w:szCs w:val="25"/>
                <w:lang w:bidi="hi-IN"/>
              </w:rPr>
              <w:t>π</w:t>
            </w:r>
            <w:r w:rsidRPr="0028623E">
              <w:rPr>
                <w:rFonts w:ascii="SymbolMT" w:eastAsia="SymbolMT" w:cs="SymbolMT"/>
                <w:color w:val="000000"/>
                <w:sz w:val="25"/>
                <w:szCs w:val="25"/>
                <w:vertAlign w:val="superscript"/>
                <w:lang w:bidi="hi-IN"/>
              </w:rPr>
              <w:t>r</w:t>
            </w:r>
            <w:r w:rsidRPr="0028623E">
              <w:rPr>
                <w:rFonts w:ascii="SymbolMT" w:eastAsia="SymbolMT" w:cs="SymbolMT"/>
                <w:color w:val="000000"/>
                <w:sz w:val="25"/>
                <w:szCs w:val="25"/>
                <w:lang w:bidi="hi-IN"/>
              </w:rPr>
              <w:t xml:space="preserve"> </w:t>
            </w:r>
            <w:r w:rsidRPr="0028623E">
              <w:rPr>
                <w:color w:val="000000"/>
                <w:lang w:bidi="hi-IN"/>
              </w:rPr>
              <w:t>(1-</w:t>
            </w:r>
            <w:r w:rsidRPr="0028623E">
              <w:rPr>
                <w:rFonts w:ascii="SymbolMT" w:eastAsia="SymbolMT" w:cs="SymbolMT"/>
                <w:color w:val="000000"/>
                <w:sz w:val="25"/>
                <w:szCs w:val="25"/>
                <w:lang w:bidi="hi-IN"/>
              </w:rPr>
              <w:t>π</w:t>
            </w:r>
            <w:r w:rsidRPr="0028623E">
              <w:rPr>
                <w:color w:val="000000"/>
                <w:lang w:bidi="hi-IN"/>
              </w:rPr>
              <w:t>)</w:t>
            </w:r>
            <w:r w:rsidRPr="0028623E">
              <w:rPr>
                <w:i/>
                <w:color w:val="000000"/>
                <w:vertAlign w:val="superscript"/>
                <w:lang w:bidi="hi-IN"/>
              </w:rPr>
              <w:t>N-r</w:t>
            </w:r>
            <w:r w:rsidRPr="0028623E">
              <w:rPr>
                <w:color w:val="000000"/>
                <w:lang w:bidi="hi-IN"/>
              </w:rPr>
              <w:t>,      r = 0,1… N</w:t>
            </w:r>
          </w:p>
          <w:p w:rsidR="009F280F" w:rsidRPr="0028623E" w:rsidRDefault="009F280F" w:rsidP="00F21A3F">
            <w:pPr>
              <w:autoSpaceDE w:val="0"/>
              <w:autoSpaceDN w:val="0"/>
              <w:adjustRightInd w:val="0"/>
              <w:rPr>
                <w:color w:val="000000"/>
                <w:lang w:bidi="hi-IN"/>
              </w:rPr>
            </w:pPr>
          </w:p>
          <w:p w:rsidR="009F280F" w:rsidRPr="0028623E" w:rsidRDefault="009F280F" w:rsidP="00F21A3F">
            <w:pPr>
              <w:autoSpaceDE w:val="0"/>
              <w:autoSpaceDN w:val="0"/>
              <w:adjustRightInd w:val="0"/>
              <w:rPr>
                <w:color w:val="000000"/>
                <w:lang w:bidi="hi-IN"/>
              </w:rPr>
            </w:pPr>
            <w:r w:rsidRPr="0028623E">
              <w:rPr>
                <w:color w:val="000000"/>
                <w:lang w:bidi="hi-IN"/>
              </w:rPr>
              <w:t xml:space="preserve">donde P(r) es la probabilidad de obtener exactamente </w:t>
            </w:r>
            <w:r w:rsidRPr="0028623E">
              <w:rPr>
                <w:i/>
                <w:iCs/>
                <w:color w:val="000000"/>
                <w:lang w:bidi="hi-IN"/>
              </w:rPr>
              <w:t>r</w:t>
            </w:r>
            <w:r w:rsidRPr="0028623E">
              <w:rPr>
                <w:color w:val="000000"/>
                <w:lang w:bidi="hi-IN"/>
              </w:rPr>
              <w:t xml:space="preserve"> éxitos, N es el número de sucesos y </w:t>
            </w:r>
            <w:r w:rsidRPr="0028623E">
              <w:rPr>
                <w:rFonts w:ascii="SymbolMT" w:eastAsia="SymbolMT" w:cs="SymbolMT"/>
                <w:color w:val="000000"/>
                <w:lang w:bidi="hi-IN"/>
              </w:rPr>
              <w:t>π</w:t>
            </w:r>
            <w:r w:rsidRPr="0028623E">
              <w:rPr>
                <w:color w:val="000000"/>
                <w:lang w:bidi="hi-IN"/>
              </w:rPr>
              <w:t xml:space="preserve"> es la probabilidad de éxito en cualquier ensayo.  Esta fórmula asume que los sucesos:</w:t>
            </w:r>
          </w:p>
          <w:p w:rsidR="009F280F" w:rsidRPr="0028623E" w:rsidRDefault="009F280F" w:rsidP="00F21A3F">
            <w:pPr>
              <w:autoSpaceDE w:val="0"/>
              <w:autoSpaceDN w:val="0"/>
              <w:adjustRightInd w:val="0"/>
              <w:rPr>
                <w:color w:val="000000"/>
                <w:lang w:bidi="hi-IN"/>
              </w:rPr>
            </w:pPr>
          </w:p>
          <w:p w:rsidR="009F280F" w:rsidRPr="0028623E" w:rsidRDefault="009F280F" w:rsidP="009F280F">
            <w:pPr>
              <w:numPr>
                <w:ilvl w:val="0"/>
                <w:numId w:val="33"/>
              </w:numPr>
              <w:autoSpaceDE w:val="0"/>
              <w:autoSpaceDN w:val="0"/>
              <w:adjustRightInd w:val="0"/>
              <w:rPr>
                <w:color w:val="000000"/>
                <w:lang w:bidi="hi-IN"/>
              </w:rPr>
            </w:pPr>
            <w:r w:rsidRPr="0028623E">
              <w:rPr>
                <w:color w:val="000000"/>
                <w:lang w:bidi="hi-IN"/>
              </w:rPr>
              <w:t>son dicotómicos (recaen solamente en dos categorías),</w:t>
            </w:r>
          </w:p>
          <w:p w:rsidR="009F280F" w:rsidRPr="0028623E" w:rsidRDefault="009F280F" w:rsidP="009F280F">
            <w:pPr>
              <w:numPr>
                <w:ilvl w:val="0"/>
                <w:numId w:val="33"/>
              </w:numPr>
              <w:autoSpaceDE w:val="0"/>
              <w:autoSpaceDN w:val="0"/>
              <w:adjustRightInd w:val="0"/>
              <w:rPr>
                <w:color w:val="000000"/>
                <w:lang w:bidi="hi-IN"/>
              </w:rPr>
            </w:pPr>
            <w:r w:rsidRPr="0028623E">
              <w:rPr>
                <w:color w:val="000000"/>
                <w:lang w:bidi="hi-IN"/>
              </w:rPr>
              <w:t>son mutuamente excluyentes,</w:t>
            </w:r>
          </w:p>
          <w:p w:rsidR="009F280F" w:rsidRPr="0028623E" w:rsidRDefault="009F280F" w:rsidP="009F280F">
            <w:pPr>
              <w:numPr>
                <w:ilvl w:val="0"/>
                <w:numId w:val="33"/>
              </w:numPr>
              <w:autoSpaceDE w:val="0"/>
              <w:autoSpaceDN w:val="0"/>
              <w:adjustRightInd w:val="0"/>
              <w:rPr>
                <w:color w:val="000000"/>
                <w:lang w:bidi="hi-IN"/>
              </w:rPr>
            </w:pPr>
            <w:r w:rsidRPr="0028623E">
              <w:rPr>
                <w:color w:val="000000"/>
                <w:lang w:bidi="hi-IN"/>
              </w:rPr>
              <w:t>son independientes y</w:t>
            </w:r>
          </w:p>
          <w:p w:rsidR="009F280F" w:rsidRPr="0028623E" w:rsidRDefault="009F280F" w:rsidP="009F280F">
            <w:pPr>
              <w:numPr>
                <w:ilvl w:val="0"/>
                <w:numId w:val="33"/>
              </w:numPr>
              <w:autoSpaceDE w:val="0"/>
              <w:autoSpaceDN w:val="0"/>
              <w:adjustRightInd w:val="0"/>
              <w:rPr>
                <w:color w:val="000000"/>
                <w:lang w:bidi="hi-IN"/>
              </w:rPr>
            </w:pPr>
            <w:r w:rsidRPr="0028623E">
              <w:rPr>
                <w:color w:val="000000"/>
                <w:lang w:bidi="hi-IN"/>
              </w:rPr>
              <w:t>son seleccionados al azar.</w:t>
            </w:r>
          </w:p>
          <w:p w:rsidR="009F280F" w:rsidRPr="0028623E" w:rsidRDefault="009F280F" w:rsidP="00F21A3F">
            <w:pPr>
              <w:autoSpaceDE w:val="0"/>
              <w:autoSpaceDN w:val="0"/>
              <w:adjustRightInd w:val="0"/>
              <w:ind w:left="36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Distribución de frecuencias</w:t>
            </w:r>
            <w:r w:rsidRPr="0028623E">
              <w:rPr>
                <w:bCs/>
                <w:color w:val="FF0000"/>
                <w:lang w:bidi="hi-IN"/>
              </w:rPr>
              <w:fldChar w:fldCharType="begin"/>
            </w:r>
            <w:r w:rsidRPr="0028623E">
              <w:instrText xml:space="preserve"> XE "</w:instrText>
            </w:r>
            <w:r w:rsidRPr="0028623E">
              <w:rPr>
                <w:bCs/>
                <w:color w:val="FF0000"/>
                <w:lang w:bidi="hi-IN"/>
              </w:rPr>
              <w:instrText>Distribución de frecuencias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una distribución de frecuencias muestra el número de observaciones que se encuentran en cada uno de los diversos intervalos de valores.  Las distribuciones de frecuencias se representan como tablas de frecuencias, histogramas o polígonos.  Las distribuciones de frecuencias pueden mostrar tanto el número real de observaciones que se encuentran en cada intervalo como el porcentaje de observaciones.  En este último caso, la distribución se denomina distribución relativa de frecuencias.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Distribución F</w:t>
            </w:r>
            <w:r w:rsidRPr="0028623E">
              <w:rPr>
                <w:bCs/>
                <w:color w:val="FF0000"/>
                <w:lang w:bidi="hi-IN"/>
              </w:rPr>
              <w:fldChar w:fldCharType="begin"/>
            </w:r>
            <w:r w:rsidRPr="0028623E">
              <w:instrText xml:space="preserve"> XE "</w:instrText>
            </w:r>
            <w:r w:rsidRPr="0028623E">
              <w:rPr>
                <w:bCs/>
                <w:color w:val="FF0000"/>
                <w:lang w:bidi="hi-IN"/>
              </w:rPr>
              <w:instrText>Distribución F</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distribución F es la distribución de la relación entre dos variables ji cuadrado, </w:t>
            </w:r>
            <w:r w:rsidRPr="0028623E">
              <w:t>por ejemplo</w:t>
            </w:r>
            <w:r w:rsidRPr="0028623E">
              <w:rPr>
                <w:color w:val="000000"/>
                <w:lang w:bidi="hi-IN"/>
              </w:rPr>
              <w:t xml:space="preserve">, la relación de dos estimaciones de la varianza.  Se utiliza para calcular los valores de probabilidad en el análisis de varianza.  la distribución F tiene dos parámetros:  los grados de libertad del numerador (dfn) y los grados de libertad del denominador(dfd).  dfn es el número de grados de libertad del numerador, y dfd es el número de grados de libertad de denominador.  dfd a menudo se denomina grados de libertad del error o dfe.  En el caso más simple de un ANOVA de un factor entre sujetos, </w:t>
            </w:r>
          </w:p>
          <w:p w:rsidR="009F280F" w:rsidRPr="0028623E" w:rsidRDefault="009F280F" w:rsidP="00F21A3F">
            <w:pPr>
              <w:autoSpaceDE w:val="0"/>
              <w:autoSpaceDN w:val="0"/>
              <w:adjustRightInd w:val="0"/>
              <w:rPr>
                <w:color w:val="000000"/>
                <w:lang w:bidi="hi-IN"/>
              </w:rPr>
            </w:pPr>
          </w:p>
          <w:p w:rsidR="009F280F" w:rsidRPr="0028623E" w:rsidRDefault="009F280F" w:rsidP="00F21A3F">
            <w:pPr>
              <w:autoSpaceDE w:val="0"/>
              <w:autoSpaceDN w:val="0"/>
              <w:adjustRightInd w:val="0"/>
              <w:ind w:left="284"/>
              <w:rPr>
                <w:color w:val="000000"/>
                <w:lang w:bidi="hi-IN"/>
              </w:rPr>
            </w:pPr>
            <w:r w:rsidRPr="0028623E">
              <w:rPr>
                <w:color w:val="000000"/>
                <w:lang w:bidi="hi-IN"/>
              </w:rPr>
              <w:t>dfn = a-1</w:t>
            </w:r>
          </w:p>
          <w:p w:rsidR="009F280F" w:rsidRPr="0028623E" w:rsidRDefault="009F280F" w:rsidP="00F21A3F">
            <w:pPr>
              <w:autoSpaceDE w:val="0"/>
              <w:autoSpaceDN w:val="0"/>
              <w:adjustRightInd w:val="0"/>
              <w:ind w:left="284"/>
              <w:rPr>
                <w:color w:val="000000"/>
                <w:lang w:bidi="hi-IN"/>
              </w:rPr>
            </w:pPr>
            <w:r w:rsidRPr="0028623E">
              <w:rPr>
                <w:color w:val="000000"/>
                <w:lang w:bidi="hi-IN"/>
              </w:rPr>
              <w:t>dfd = N-a</w:t>
            </w:r>
          </w:p>
          <w:p w:rsidR="009F280F" w:rsidRPr="0028623E" w:rsidRDefault="009F280F" w:rsidP="00F21A3F">
            <w:pPr>
              <w:autoSpaceDE w:val="0"/>
              <w:autoSpaceDN w:val="0"/>
              <w:adjustRightInd w:val="0"/>
              <w:rPr>
                <w:color w:val="000000"/>
                <w:lang w:bidi="hi-IN"/>
              </w:rPr>
            </w:pPr>
          </w:p>
          <w:p w:rsidR="009F280F" w:rsidRPr="0028623E" w:rsidRDefault="009F280F" w:rsidP="00F21A3F">
            <w:pPr>
              <w:autoSpaceDE w:val="0"/>
              <w:autoSpaceDN w:val="0"/>
              <w:adjustRightInd w:val="0"/>
              <w:rPr>
                <w:color w:val="000000"/>
                <w:lang w:bidi="hi-IN"/>
              </w:rPr>
            </w:pPr>
            <w:r w:rsidRPr="0028623E">
              <w:rPr>
                <w:color w:val="000000"/>
                <w:lang w:bidi="hi-IN"/>
              </w:rPr>
              <w:t>donde “a” es el número de grupos y “N” es el número total de sujetos del experimento.  La forma de la distribución F depende de dfn y dfd.  Cuanto menos sean los grados de libertad, mayor será el valor de F necesario para que sea significativo.  Por ejemplo, si dfn = 4 y dfd = 12, entonces se necesitaría un F de 3,26 para que fuese significativo a un nivel de 0,05.  Si dfn fuese 10 y dfd fuese 100, entonces sería suficiente con una F de 1,93.</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Distribución ji cuadrado (</w:t>
            </w:r>
            <w:r w:rsidRPr="0028623E">
              <w:rPr>
                <w:rFonts w:ascii="SymbolMT" w:eastAsia="SymbolMT" w:cs="SymbolMT"/>
                <w:color w:val="FF0000"/>
                <w:lang w:bidi="hi-IN"/>
              </w:rPr>
              <w:t>χ</w:t>
            </w:r>
            <w:r w:rsidRPr="0028623E">
              <w:rPr>
                <w:b/>
                <w:bCs/>
                <w:color w:val="FF0000"/>
                <w:sz w:val="16"/>
                <w:szCs w:val="16"/>
                <w:vertAlign w:val="superscript"/>
                <w:lang w:bidi="hi-IN"/>
              </w:rPr>
              <w:t>2</w:t>
            </w:r>
            <w:r w:rsidRPr="0028623E">
              <w:rPr>
                <w:b/>
                <w:bCs/>
                <w:color w:val="FF0000"/>
                <w:lang w:bidi="hi-IN"/>
              </w:rPr>
              <w:t>)</w:t>
            </w:r>
            <w:r w:rsidRPr="0028623E">
              <w:rPr>
                <w:bCs/>
                <w:color w:val="FF0000"/>
                <w:lang w:bidi="hi-IN"/>
              </w:rPr>
              <w:fldChar w:fldCharType="begin"/>
            </w:r>
            <w:r w:rsidRPr="0028623E">
              <w:instrText xml:space="preserve"> XE "</w:instrText>
            </w:r>
            <w:r w:rsidRPr="0028623E">
              <w:rPr>
                <w:bCs/>
                <w:color w:val="FF0000"/>
                <w:lang w:bidi="hi-IN"/>
              </w:rPr>
              <w:instrText>Distribución ji cuadrado (</w:instrText>
            </w:r>
            <w:r w:rsidRPr="0028623E">
              <w:rPr>
                <w:rFonts w:ascii="SymbolMT" w:eastAsia="SymbolMT" w:cs="SymbolMT"/>
                <w:color w:val="FF0000"/>
                <w:lang w:bidi="hi-IN"/>
              </w:rPr>
              <w:instrText>χ</w:instrText>
            </w:r>
            <w:r w:rsidRPr="0028623E">
              <w:rPr>
                <w:bCs/>
                <w:color w:val="FF0000"/>
                <w:sz w:val="16"/>
                <w:szCs w:val="16"/>
                <w:vertAlign w:val="superscript"/>
                <w:lang w:bidi="hi-IN"/>
              </w:rPr>
              <w:instrText>2</w:instrText>
            </w:r>
            <w:r w:rsidRPr="0028623E">
              <w:rPr>
                <w:bCs/>
                <w:color w:val="FF0000"/>
                <w:lang w:bidi="hi-IN"/>
              </w:rPr>
              <w:instrText>)</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distribución de la suma </w:t>
            </w:r>
            <w:r w:rsidRPr="0028623E">
              <w:t>de los cuadrados</w:t>
            </w:r>
            <w:r w:rsidRPr="0028623E">
              <w:rPr>
                <w:color w:val="000000"/>
                <w:lang w:bidi="hi-IN"/>
              </w:rPr>
              <w:t xml:space="preserve"> de variables independientes </w:t>
            </w:r>
            <w:r w:rsidRPr="0028623E">
              <w:t>de distribución normal</w:t>
            </w:r>
            <w:r w:rsidRPr="0028623E">
              <w:rPr>
                <w:color w:val="000000"/>
                <w:lang w:bidi="hi-IN"/>
              </w:rPr>
              <w:t>.  Utilizada para realizar pruebas de significación de estadísticos basados en ji cuadrado.</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Distribución normal estándar</w:t>
            </w:r>
            <w:r w:rsidRPr="0028623E">
              <w:rPr>
                <w:bCs/>
                <w:color w:val="FF0000"/>
                <w:lang w:bidi="hi-IN"/>
              </w:rPr>
              <w:fldChar w:fldCharType="begin"/>
            </w:r>
            <w:r w:rsidRPr="0028623E">
              <w:instrText xml:space="preserve"> XE "</w:instrText>
            </w:r>
            <w:r w:rsidRPr="0028623E">
              <w:rPr>
                <w:bCs/>
                <w:color w:val="FF0000"/>
                <w:lang w:bidi="hi-IN"/>
              </w:rPr>
              <w:instrText>Distribución normal estándar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distribución normal estándar es una distribución normal con una media de 0 y una desviación típica de 1.  Las distribuciones normales pueden transformarse en distribuciones normales estándars mediante la fórmula siguiente:</w:t>
            </w:r>
          </w:p>
          <w:p w:rsidR="009F280F" w:rsidRPr="0028623E" w:rsidRDefault="009F280F" w:rsidP="00F21A3F">
            <w:pPr>
              <w:autoSpaceDE w:val="0"/>
              <w:autoSpaceDN w:val="0"/>
              <w:adjustRightInd w:val="0"/>
              <w:rPr>
                <w:color w:val="000000"/>
                <w:lang w:bidi="hi-IN"/>
              </w:rPr>
            </w:pPr>
          </w:p>
          <w:p w:rsidR="009F280F" w:rsidRPr="0028623E" w:rsidRDefault="009F280F" w:rsidP="00F21A3F">
            <w:pPr>
              <w:autoSpaceDE w:val="0"/>
              <w:autoSpaceDN w:val="0"/>
              <w:adjustRightInd w:val="0"/>
              <w:rPr>
                <w:rFonts w:ascii="SymbolMT" w:eastAsia="SymbolMT" w:cs="SymbolMT"/>
                <w:color w:val="000000"/>
                <w:lang w:bidi="hi-IN"/>
              </w:rPr>
            </w:pPr>
            <w:r w:rsidRPr="0028623E">
              <w:rPr>
                <w:color w:val="000000"/>
                <w:lang w:bidi="hi-IN"/>
              </w:rPr>
              <w:t xml:space="preserve">Z = (X- </w:t>
            </w:r>
            <w:r w:rsidRPr="0028623E">
              <w:rPr>
                <w:rFonts w:ascii="SymbolMT" w:eastAsia="SymbolMT" w:cs="SymbolMT"/>
                <w:color w:val="000000"/>
                <w:lang w:bidi="hi-IN"/>
              </w:rPr>
              <w:t>μ</w:t>
            </w:r>
            <w:r w:rsidRPr="0028623E">
              <w:rPr>
                <w:rFonts w:ascii="SymbolMT" w:eastAsia="SymbolMT" w:cs="SymbolMT"/>
                <w:color w:val="000000"/>
                <w:lang w:bidi="hi-IN"/>
              </w:rPr>
              <w:t xml:space="preserve">)/ </w:t>
            </w:r>
            <w:r w:rsidRPr="0028623E">
              <w:rPr>
                <w:rFonts w:ascii="SymbolMT" w:eastAsia="SymbolMT" w:cs="SymbolMT"/>
                <w:color w:val="000000"/>
                <w:lang w:bidi="hi-IN"/>
              </w:rPr>
              <w:t>σ</w:t>
            </w:r>
          </w:p>
          <w:p w:rsidR="009F280F" w:rsidRPr="0028623E" w:rsidRDefault="009F280F" w:rsidP="00F21A3F">
            <w:pPr>
              <w:autoSpaceDE w:val="0"/>
              <w:autoSpaceDN w:val="0"/>
              <w:adjustRightInd w:val="0"/>
              <w:rPr>
                <w:rFonts w:ascii="SymbolMT" w:eastAsia="SymbolMT" w:cs="SymbolMT"/>
                <w:color w:val="000000"/>
                <w:sz w:val="16"/>
                <w:szCs w:val="16"/>
                <w:lang w:bidi="hi-IN"/>
              </w:rPr>
            </w:pPr>
          </w:p>
          <w:p w:rsidR="009F280F" w:rsidRPr="0028623E" w:rsidRDefault="009F280F" w:rsidP="00F21A3F">
            <w:pPr>
              <w:autoSpaceDE w:val="0"/>
              <w:autoSpaceDN w:val="0"/>
              <w:adjustRightInd w:val="0"/>
              <w:rPr>
                <w:color w:val="000000"/>
                <w:lang w:bidi="hi-IN"/>
              </w:rPr>
            </w:pPr>
            <w:r w:rsidRPr="0028623E">
              <w:rPr>
                <w:color w:val="000000"/>
                <w:lang w:bidi="hi-IN"/>
              </w:rPr>
              <w:t xml:space="preserve">donde X es una puntuación de la distribución normal original, </w:t>
            </w:r>
            <w:r w:rsidRPr="0028623E">
              <w:rPr>
                <w:rFonts w:ascii="SymbolMT" w:eastAsia="SymbolMT" w:cs="SymbolMT"/>
                <w:color w:val="000000"/>
                <w:lang w:bidi="hi-IN"/>
              </w:rPr>
              <w:t>μ</w:t>
            </w:r>
            <w:r w:rsidRPr="0028623E">
              <w:rPr>
                <w:rFonts w:ascii="SymbolMT" w:eastAsia="SymbolMT" w:cs="SymbolMT"/>
                <w:color w:val="000000"/>
                <w:lang w:bidi="hi-IN"/>
              </w:rPr>
              <w:t xml:space="preserve"> </w:t>
            </w:r>
            <w:r w:rsidRPr="0028623E">
              <w:rPr>
                <w:rFonts w:eastAsia="SymbolMT"/>
                <w:color w:val="000000"/>
                <w:lang w:bidi="hi-IN"/>
              </w:rPr>
              <w:t xml:space="preserve">es la media de la distribución normal original </w:t>
            </w:r>
            <w:r w:rsidRPr="0028623E">
              <w:rPr>
                <w:color w:val="000000"/>
                <w:lang w:bidi="hi-IN"/>
              </w:rPr>
              <w:t xml:space="preserve">y </w:t>
            </w:r>
            <w:r w:rsidRPr="0028623E">
              <w:rPr>
                <w:rFonts w:ascii="SymbolMT" w:eastAsia="SymbolMT" w:cs="SymbolMT"/>
                <w:color w:val="000000"/>
                <w:lang w:bidi="hi-IN"/>
              </w:rPr>
              <w:t>σ</w:t>
            </w:r>
            <w:r w:rsidRPr="0028623E">
              <w:rPr>
                <w:rFonts w:ascii="SymbolMT" w:eastAsia="SymbolMT" w:cs="SymbolMT"/>
                <w:color w:val="000000"/>
                <w:lang w:bidi="hi-IN"/>
              </w:rPr>
              <w:t xml:space="preserve"> </w:t>
            </w:r>
            <w:r w:rsidRPr="0028623E">
              <w:rPr>
                <w:color w:val="000000"/>
                <w:lang w:bidi="hi-IN"/>
              </w:rPr>
              <w:t>es la desviación típica de la distribución normal original.  La distribución normal estándar a veces se denomina distribución z.</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Distribución normal</w:t>
            </w:r>
            <w:r w:rsidRPr="0028623E">
              <w:rPr>
                <w:bCs/>
                <w:color w:val="FF0000"/>
                <w:lang w:bidi="hi-IN"/>
              </w:rPr>
              <w:fldChar w:fldCharType="begin"/>
            </w:r>
            <w:r w:rsidRPr="0028623E">
              <w:instrText xml:space="preserve"> XE "</w:instrText>
            </w:r>
            <w:r w:rsidRPr="0028623E">
              <w:rPr>
                <w:bCs/>
                <w:color w:val="FF0000"/>
                <w:lang w:bidi="hi-IN"/>
              </w:rPr>
              <w:instrText>Distribución normal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forma particular de distribución de una variable que, cuando se representa, da lugar a una curva simétrica con forma de “campana”, que aumenta gradualmente desde un pequeño número de casos en ambos extremos hasta un gran número de casos en el centro.  No todas las distribuciones simétricas acampanadas cumplen la definición de normalidad.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Distribución relativa de frecuencias</w:t>
            </w:r>
            <w:r w:rsidRPr="0028623E">
              <w:rPr>
                <w:bCs/>
                <w:color w:val="FF0000"/>
                <w:lang w:bidi="hi-IN"/>
              </w:rPr>
              <w:fldChar w:fldCharType="begin"/>
            </w:r>
            <w:r w:rsidRPr="0028623E">
              <w:instrText xml:space="preserve"> XE "</w:instrText>
            </w:r>
            <w:r w:rsidRPr="0028623E">
              <w:rPr>
                <w:bCs/>
                <w:color w:val="FF0000"/>
                <w:lang w:bidi="hi-IN"/>
              </w:rPr>
              <w:instrText>Distribución relativa de frecuencias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Distribución de frecuencias.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u w:val="single"/>
                <w:lang w:bidi="hi-IN"/>
              </w:rPr>
            </w:pPr>
            <w:r w:rsidRPr="0028623E">
              <w:rPr>
                <w:b/>
                <w:bCs/>
                <w:color w:val="FF0000"/>
                <w:lang w:bidi="hi-IN"/>
              </w:rPr>
              <w:t>Distribución simétrica</w:t>
            </w:r>
            <w:r w:rsidRPr="0028623E">
              <w:rPr>
                <w:bCs/>
                <w:color w:val="FF0000"/>
                <w:lang w:bidi="hi-IN"/>
              </w:rPr>
              <w:fldChar w:fldCharType="begin"/>
            </w:r>
            <w:r w:rsidRPr="0028623E">
              <w:instrText xml:space="preserve"> XE "</w:instrText>
            </w:r>
            <w:r w:rsidRPr="0028623E">
              <w:rPr>
                <w:bCs/>
                <w:color w:val="FF0000"/>
                <w:lang w:bidi="hi-IN"/>
              </w:rPr>
              <w:instrText>Distribución simétrica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es una distribución sin asimetría.  Por tanto, sus lados opuestos son simétricos en torno a la media y la mediana.</w:t>
            </w:r>
            <w:r w:rsidRPr="0028623E">
              <w:rPr>
                <w:color w:val="000000"/>
                <w:u w:val="single"/>
                <w:lang w:bidi="hi-IN"/>
              </w:rPr>
              <w:t xml:space="preserve"> </w:t>
            </w:r>
          </w:p>
          <w:p w:rsidR="009F280F" w:rsidRPr="0028623E" w:rsidRDefault="009F280F" w:rsidP="00F21A3F">
            <w:pPr>
              <w:autoSpaceDE w:val="0"/>
              <w:autoSpaceDN w:val="0"/>
              <w:adjustRightInd w:val="0"/>
              <w:rPr>
                <w:color w:val="000000"/>
                <w:sz w:val="16"/>
                <w:szCs w:val="16"/>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Distribución t de Student</w:t>
            </w:r>
            <w:r w:rsidRPr="0028623E">
              <w:rPr>
                <w:bCs/>
                <w:color w:val="FF0000"/>
                <w:lang w:bidi="hi-IN"/>
              </w:rPr>
              <w:fldChar w:fldCharType="begin"/>
            </w:r>
            <w:r w:rsidRPr="0028623E">
              <w:instrText xml:space="preserve"> XE "</w:instrText>
            </w:r>
            <w:r w:rsidRPr="0028623E">
              <w:rPr>
                <w:bCs/>
                <w:color w:val="FF0000"/>
                <w:lang w:bidi="hi-IN"/>
              </w:rPr>
              <w:instrText>Distribución t de Student</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la distribución t de Student es la distribución de la razón de una variable normal típica y la raíz cuadrada de una variable ji cuadrado divididas entre sus grados de libertad, donde las variables normal típica y ji cuadrado son independientes.  Se utiliza para calcular probabilidades y, por tanto, la significación de una prueba en contrastes t.  Véase también contraste t.  La distribución t de Student tiene un parámetro, sus grados de libertad, que es el mismo que los grados de libertad de la variable ji cuadrado a partir de la que se calcula.  La forma de la distribución t de Student se parece a la forma acampanada de la variable normal típica, excepto en que es un poco más baja y más ancha.  A medida que aumentan los grados de libertad, la distribución t de Student se acerca a la distribución normal típica.</w:t>
            </w:r>
          </w:p>
          <w:p w:rsidR="009F280F" w:rsidRPr="0028623E" w:rsidRDefault="009F280F" w:rsidP="00F21A3F">
            <w:pPr>
              <w:autoSpaceDE w:val="0"/>
              <w:autoSpaceDN w:val="0"/>
              <w:adjustRightInd w:val="0"/>
              <w:rPr>
                <w:color w:val="000000"/>
                <w:sz w:val="16"/>
                <w:szCs w:val="16"/>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 xml:space="preserve">Distribución t:  </w:t>
            </w:r>
            <w:r w:rsidRPr="0028623E">
              <w:rPr>
                <w:color w:val="000000"/>
                <w:lang w:bidi="hi-IN"/>
              </w:rPr>
              <w:t>véase distribución t de Student.</w:t>
            </w:r>
          </w:p>
          <w:p w:rsidR="009F280F" w:rsidRPr="0028623E" w:rsidRDefault="009F280F" w:rsidP="00F21A3F">
            <w:pPr>
              <w:autoSpaceDE w:val="0"/>
              <w:autoSpaceDN w:val="0"/>
              <w:adjustRightInd w:val="0"/>
              <w:rPr>
                <w:color w:val="000000"/>
                <w:sz w:val="16"/>
                <w:szCs w:val="16"/>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Distribución z</w:t>
            </w:r>
            <w:r w:rsidRPr="0028623E">
              <w:rPr>
                <w:bCs/>
                <w:color w:val="FF0000"/>
                <w:lang w:bidi="hi-IN"/>
              </w:rPr>
              <w:fldChar w:fldCharType="begin"/>
            </w:r>
            <w:r w:rsidRPr="0028623E">
              <w:instrText xml:space="preserve"> XE "</w:instrText>
            </w:r>
            <w:r w:rsidRPr="0028623E">
              <w:rPr>
                <w:bCs/>
                <w:color w:val="FF0000"/>
                <w:lang w:bidi="hi-IN"/>
              </w:rPr>
              <w:instrText>Distribución z</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distribución normal típica a veces se denomina distribución z.  Véase Distribución normal típica.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DMS</w:t>
            </w:r>
            <w:r w:rsidRPr="0028623E">
              <w:rPr>
                <w:bCs/>
                <w:color w:val="FF0000"/>
                <w:lang w:bidi="hi-IN"/>
              </w:rPr>
              <w:fldChar w:fldCharType="begin"/>
            </w:r>
            <w:r w:rsidRPr="0028623E">
              <w:instrText xml:space="preserve"> XE "</w:instrText>
            </w:r>
            <w:r w:rsidRPr="0028623E">
              <w:rPr>
                <w:bCs/>
                <w:color w:val="FF0000"/>
                <w:lang w:bidi="hi-IN"/>
              </w:rPr>
              <w:instrText>DMS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Diferencia mínima significativa.</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Efecto principal</w:t>
            </w:r>
            <w:r w:rsidRPr="0028623E">
              <w:rPr>
                <w:bCs/>
                <w:color w:val="FF0000"/>
                <w:lang w:bidi="hi-IN"/>
              </w:rPr>
              <w:fldChar w:fldCharType="begin"/>
            </w:r>
            <w:r w:rsidRPr="0028623E">
              <w:instrText xml:space="preserve"> XE "</w:instrText>
            </w:r>
            <w:r w:rsidRPr="0028623E">
              <w:rPr>
                <w:bCs/>
                <w:color w:val="FF0000"/>
                <w:lang w:bidi="hi-IN"/>
              </w:rPr>
              <w:instrText>Efecto principal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efecto principal de un factor es el efecto del factor promediado a lo largo de todos los niveles de los demás factores del experimento.  El efecto principal de la irrigación de agua presentado en el ejemplo sobre Diseño factorial podría evaluarse mediante el cálculo de la media de los dos niveles de agua promediados a lo largo de los tres niveles de dosis de nitrógeno.  La media para los 5 cm de agua es (1,5 + 2,5 + 2,8)/3 = 2,27 y la media para los 10 cm de agua es (1,8 + 2,2 + 1,9)/3 = 1,97.  En efecto principal del agua, por tanto, supone la comparación de la media de los 5 cm de agua (2,27) con la media de los 10 cm de agua (1,97).  El análisis de varianza ofrece una prueba de significación para el efecto principal de cada uno de los factores del diseño.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Efecto simple</w:t>
            </w:r>
            <w:r w:rsidRPr="0028623E">
              <w:rPr>
                <w:bCs/>
                <w:color w:val="FF0000"/>
                <w:lang w:bidi="hi-IN"/>
              </w:rPr>
              <w:fldChar w:fldCharType="begin"/>
            </w:r>
            <w:r w:rsidRPr="0028623E">
              <w:instrText xml:space="preserve"> XE "</w:instrText>
            </w:r>
            <w:r w:rsidRPr="0028623E">
              <w:rPr>
                <w:bCs/>
                <w:color w:val="FF0000"/>
                <w:lang w:bidi="hi-IN"/>
              </w:rPr>
              <w:instrText>Efecto simple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 efecto simple de un factor es el efecto a un único nivel en otro factor.  Los efectos simples suelen calcularse siguiendo una interacción significativa.</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Efecto</w:t>
            </w:r>
            <w:r w:rsidRPr="0028623E">
              <w:rPr>
                <w:bCs/>
                <w:color w:val="FF0000"/>
                <w:lang w:bidi="hi-IN"/>
              </w:rPr>
              <w:fldChar w:fldCharType="begin"/>
            </w:r>
            <w:r w:rsidRPr="0028623E">
              <w:instrText xml:space="preserve"> XE "</w:instrText>
            </w:r>
            <w:r w:rsidRPr="0028623E">
              <w:rPr>
                <w:bCs/>
                <w:color w:val="FF0000"/>
                <w:lang w:bidi="hi-IN"/>
              </w:rPr>
              <w:instrText>Efecto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véase Efecto principal.</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Eficiencia</w:t>
            </w:r>
            <w:r w:rsidRPr="0028623E">
              <w:rPr>
                <w:bCs/>
                <w:color w:val="FF0000"/>
                <w:lang w:bidi="hi-IN"/>
              </w:rPr>
              <w:fldChar w:fldCharType="begin"/>
            </w:r>
            <w:r w:rsidRPr="0028623E">
              <w:instrText xml:space="preserve"> XE "</w:instrText>
            </w:r>
            <w:r w:rsidRPr="0028623E">
              <w:rPr>
                <w:bCs/>
                <w:color w:val="FF0000"/>
                <w:lang w:bidi="hi-IN"/>
              </w:rPr>
              <w:instrText>Eficiencia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eficiencia de un estadístico es el grado en que el estadístico es estable de una muestra a otra.  Es decir, cuanto menos esté sujeto un estadístico a la fluctuación muestral, más eficiente será.  La eficiencia de estadístico se mide con relación a la eficiencia de otros estadísticos y, por tanto, suele denominarse eficiencia relativa.  Si el estadístico A tiene un error típico menor que el estadístico B, entonces el estadístico A es más eficiente que el estadístico B.  La eficiencia relativa de los estadísticos puede depender de la distribución de que se trate.  Por ejemplo, la media es más eficiente que la mediana en distribuciones normales, pero no en muchos tipos de distribuciones sesgadas.  La eficiencia de un estadístico también puede pensarse como la precisión de la estimación:  cuanto más eficiente sea el estadístico, más preciso será el estadístico como estimador del parámetro.</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Error cuadrático medio</w:t>
            </w:r>
            <w:r w:rsidRPr="0028623E">
              <w:rPr>
                <w:bCs/>
                <w:color w:val="FF0000"/>
                <w:lang w:bidi="hi-IN"/>
              </w:rPr>
              <w:fldChar w:fldCharType="begin"/>
            </w:r>
            <w:r w:rsidRPr="0028623E">
              <w:instrText xml:space="preserve"> XE "</w:instrText>
            </w:r>
            <w:r w:rsidRPr="0028623E">
              <w:rPr>
                <w:bCs/>
                <w:color w:val="FF0000"/>
                <w:lang w:bidi="hi-IN"/>
              </w:rPr>
              <w:instrText>Error cuadrático medio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error cuadrático medio es una estimación de la varianza de la población en el análisis de varianza.  El error cuadrático medio es el denominador de la razón F.</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Error de tipo I y de tipo II</w:t>
            </w:r>
            <w:r w:rsidRPr="0028623E">
              <w:rPr>
                <w:bCs/>
                <w:color w:val="FF0000"/>
                <w:lang w:bidi="hi-IN"/>
              </w:rPr>
              <w:fldChar w:fldCharType="begin"/>
            </w:r>
            <w:r w:rsidRPr="0028623E">
              <w:instrText xml:space="preserve"> XE "</w:instrText>
            </w:r>
            <w:r w:rsidRPr="0028623E">
              <w:rPr>
                <w:bCs/>
                <w:color w:val="FF0000"/>
                <w:lang w:bidi="hi-IN"/>
              </w:rPr>
              <w:instrText>Error de tipo I y de tipo II</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Hay dos tipos de errores que pueden cometerse en las pruebas de significación:  1) puede rechazarse incorrectamente una hipótesis nula verdadera y 2) puede no rechazarse una hipótesis nula falsa.  El primer error se denomina error de tipo I, y el segundo error de tipo II.  Estos dos tipos de errores se definen en la tabla que sigue a continuación.  La probabilidad de un error de tipo I se designa con la letra griega alfa (</w:t>
            </w:r>
            <w:r w:rsidRPr="0028623E">
              <w:rPr>
                <w:rFonts w:ascii="SymbolMT" w:eastAsia="SymbolMT" w:cs="SymbolMT"/>
                <w:color w:val="000000"/>
                <w:lang w:bidi="hi-IN"/>
              </w:rPr>
              <w:t>α</w:t>
            </w:r>
            <w:r w:rsidRPr="0028623E">
              <w:rPr>
                <w:color w:val="000000"/>
                <w:lang w:bidi="hi-IN"/>
              </w:rPr>
              <w:t>) y se denomina tasa de error de tipo I;  la probabilidad de un error de tipo II (tasa de error de tipo II) se designa con la letra griega beta (</w:t>
            </w:r>
            <w:r w:rsidRPr="0028623E">
              <w:rPr>
                <w:rFonts w:ascii="SymbolMT" w:eastAsia="SymbolMT" w:cs="SymbolMT"/>
                <w:color w:val="000000"/>
                <w:lang w:bidi="hi-IN"/>
              </w:rPr>
              <w:t>β</w:t>
            </w:r>
            <w:r w:rsidRPr="0028623E">
              <w:rPr>
                <w:color w:val="000000"/>
                <w:lang w:bidi="hi-IN"/>
              </w:rPr>
              <w:t>).  Un error de tipo II es solamente un error en el sentido de que se pierde una oportunidad de rechazar correctamente la hipótesis nula.</w:t>
            </w:r>
          </w:p>
          <w:p w:rsidR="009F280F" w:rsidRPr="0028623E" w:rsidRDefault="009F280F" w:rsidP="00F21A3F">
            <w:pPr>
              <w:autoSpaceDE w:val="0"/>
              <w:autoSpaceDN w:val="0"/>
              <w:adjustRightInd w:val="0"/>
              <w:rPr>
                <w:color w:val="000000"/>
                <w:lang w:bidi="hi-IN"/>
              </w:rPr>
            </w:pPr>
          </w:p>
          <w:p w:rsidR="009F280F" w:rsidRPr="0028623E" w:rsidRDefault="009F280F" w:rsidP="00F21A3F">
            <w:pPr>
              <w:tabs>
                <w:tab w:val="left" w:pos="3085"/>
                <w:tab w:val="left" w:pos="4786"/>
              </w:tabs>
              <w:ind w:left="828" w:right="-2"/>
            </w:pPr>
            <w:r w:rsidRPr="0028623E">
              <w:tab/>
            </w:r>
            <w:r w:rsidRPr="0028623E">
              <w:tab/>
            </w:r>
            <w:r w:rsidRPr="0028623E">
              <w:rPr>
                <w:color w:val="000000"/>
                <w:lang w:bidi="hi-IN"/>
              </w:rPr>
              <w:t>Decisión estadística</w:t>
            </w:r>
          </w:p>
          <w:p w:rsidR="009F280F" w:rsidRPr="0028623E" w:rsidRDefault="009F280F" w:rsidP="00F21A3F">
            <w:pPr>
              <w:tabs>
                <w:tab w:val="left" w:pos="3085"/>
                <w:tab w:val="left" w:pos="4786"/>
                <w:tab w:val="left" w:pos="6771"/>
              </w:tabs>
              <w:ind w:left="828" w:right="-2"/>
            </w:pPr>
            <w:r w:rsidRPr="0028623E">
              <w:tab/>
            </w:r>
            <w:r w:rsidRPr="0028623E">
              <w:tab/>
              <w:t>Rechazar H</w:t>
            </w:r>
            <w:r w:rsidRPr="0028623E">
              <w:rPr>
                <w:vertAlign w:val="subscript"/>
              </w:rPr>
              <w:t>o</w:t>
            </w:r>
            <w:r w:rsidRPr="0028623E">
              <w:tab/>
              <w:t>No rechazar H</w:t>
            </w:r>
            <w:r w:rsidRPr="0028623E">
              <w:rPr>
                <w:vertAlign w:val="subscript"/>
              </w:rPr>
              <w:t>o</w:t>
            </w:r>
          </w:p>
          <w:p w:rsidR="009F280F" w:rsidRPr="0028623E" w:rsidRDefault="009F280F" w:rsidP="00F21A3F">
            <w:pPr>
              <w:tabs>
                <w:tab w:val="left" w:pos="3085"/>
                <w:tab w:val="left" w:pos="4786"/>
                <w:tab w:val="left" w:pos="6771"/>
              </w:tabs>
              <w:ind w:left="828" w:right="-2"/>
            </w:pPr>
            <w:r w:rsidRPr="0028623E">
              <w:t>Situación verdadera</w:t>
            </w:r>
            <w:r w:rsidRPr="0028623E">
              <w:tab/>
              <w:t>H</w:t>
            </w:r>
            <w:r w:rsidRPr="0028623E">
              <w:rPr>
                <w:vertAlign w:val="subscript"/>
              </w:rPr>
              <w:t xml:space="preserve">o </w:t>
            </w:r>
            <w:r w:rsidRPr="0028623E">
              <w:t>verdadera</w:t>
            </w:r>
            <w:r w:rsidRPr="0028623E">
              <w:tab/>
              <w:t>Error de tipo I</w:t>
            </w:r>
            <w:r w:rsidRPr="0028623E">
              <w:tab/>
              <w:t>Correcta</w:t>
            </w:r>
          </w:p>
          <w:p w:rsidR="009F280F" w:rsidRPr="0028623E" w:rsidRDefault="009F280F" w:rsidP="00F21A3F">
            <w:pPr>
              <w:tabs>
                <w:tab w:val="left" w:pos="3085"/>
                <w:tab w:val="left" w:pos="4786"/>
                <w:tab w:val="left" w:pos="6771"/>
              </w:tabs>
              <w:ind w:left="828" w:right="-2"/>
            </w:pPr>
            <w:r w:rsidRPr="0028623E">
              <w:tab/>
              <w:t>H</w:t>
            </w:r>
            <w:r w:rsidRPr="0028623E">
              <w:rPr>
                <w:vertAlign w:val="subscript"/>
              </w:rPr>
              <w:t xml:space="preserve">o </w:t>
            </w:r>
            <w:r w:rsidRPr="0028623E">
              <w:t>falsa</w:t>
            </w:r>
            <w:r w:rsidRPr="0028623E">
              <w:tab/>
              <w:t>Correcta</w:t>
            </w:r>
            <w:r w:rsidRPr="0028623E">
              <w:tab/>
              <w:t xml:space="preserve">Error de tipo II </w:t>
            </w:r>
          </w:p>
          <w:p w:rsidR="009F280F" w:rsidRPr="0028623E" w:rsidRDefault="009F280F" w:rsidP="00F21A3F"/>
          <w:p w:rsidR="009F280F" w:rsidRPr="0028623E" w:rsidRDefault="009F280F" w:rsidP="00F21A3F">
            <w:pPr>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Error estándar de la media</w:t>
            </w:r>
            <w:r w:rsidRPr="0028623E">
              <w:rPr>
                <w:bCs/>
                <w:color w:val="FF0000"/>
                <w:lang w:bidi="hi-IN"/>
              </w:rPr>
              <w:fldChar w:fldCharType="begin"/>
            </w:r>
            <w:r w:rsidRPr="0028623E">
              <w:instrText xml:space="preserve"> XE "</w:instrText>
            </w:r>
            <w:r w:rsidRPr="0028623E">
              <w:rPr>
                <w:bCs/>
                <w:color w:val="FF0000"/>
                <w:lang w:bidi="hi-IN"/>
              </w:rPr>
              <w:instrText>Error estándar de la media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error estándar de la media se indica mediante el símbolo </w:t>
            </w:r>
            <w:r w:rsidRPr="0028623E">
              <w:rPr>
                <w:rFonts w:ascii="SymbolMT" w:eastAsia="SymbolMT" w:cs="SymbolMT"/>
                <w:color w:val="000000"/>
                <w:lang w:bidi="hi-IN"/>
              </w:rPr>
              <w:t>σ</w:t>
            </w:r>
            <w:r w:rsidRPr="0028623E">
              <w:rPr>
                <w:color w:val="000000"/>
                <w:sz w:val="16"/>
                <w:szCs w:val="16"/>
                <w:lang w:bidi="hi-IN"/>
              </w:rPr>
              <w:t>M</w:t>
            </w:r>
            <w:r w:rsidRPr="0028623E">
              <w:rPr>
                <w:color w:val="000000"/>
                <w:lang w:bidi="hi-IN"/>
              </w:rPr>
              <w:t xml:space="preserve">.  Es la desviación típica de la distribución muestral de la media.  La fórmula del error estándar de la media es </w:t>
            </w:r>
            <w:r w:rsidRPr="0028623E">
              <w:rPr>
                <w:rFonts w:ascii="SymbolMT" w:eastAsia="SymbolMT" w:cs="SymbolMT"/>
                <w:color w:val="000000"/>
                <w:lang w:bidi="hi-IN"/>
              </w:rPr>
              <w:t>σ</w:t>
            </w:r>
            <w:r w:rsidRPr="0028623E">
              <w:rPr>
                <w:color w:val="000000"/>
                <w:sz w:val="16"/>
                <w:szCs w:val="16"/>
                <w:lang w:bidi="hi-IN"/>
              </w:rPr>
              <w:t xml:space="preserve">M </w:t>
            </w:r>
            <w:r w:rsidRPr="0028623E">
              <w:rPr>
                <w:color w:val="000000"/>
                <w:lang w:bidi="hi-IN"/>
              </w:rPr>
              <w:t xml:space="preserve">= </w:t>
            </w:r>
            <w:r w:rsidRPr="0028623E">
              <w:rPr>
                <w:rFonts w:ascii="SymbolMT" w:eastAsia="SymbolMT" w:cs="SymbolMT"/>
                <w:color w:val="000000"/>
                <w:lang w:bidi="hi-IN"/>
              </w:rPr>
              <w:t>σ</w:t>
            </w:r>
            <w:r w:rsidRPr="0028623E">
              <w:rPr>
                <w:rFonts w:ascii="SymbolMT" w:eastAsia="SymbolMT" w:cs="SymbolMT"/>
                <w:color w:val="000000"/>
                <w:lang w:bidi="hi-IN"/>
              </w:rPr>
              <w:t>/</w:t>
            </w:r>
            <w:r w:rsidRPr="0028623E">
              <w:rPr>
                <w:rFonts w:ascii="SymbolMT" w:eastAsia="SymbolMT" w:cs="SymbolMT"/>
                <w:color w:val="000000"/>
                <w:lang w:bidi="hi-IN"/>
              </w:rPr>
              <w:t>√</w:t>
            </w:r>
            <w:r w:rsidRPr="0028623E">
              <w:rPr>
                <w:color w:val="000000"/>
                <w:lang w:bidi="hi-IN"/>
              </w:rPr>
              <w:t xml:space="preserve">N, donde </w:t>
            </w:r>
            <w:r w:rsidRPr="0028623E">
              <w:rPr>
                <w:rFonts w:ascii="SymbolMT" w:eastAsia="SymbolMT" w:cs="SymbolMT"/>
                <w:color w:val="000000"/>
                <w:lang w:bidi="hi-IN"/>
              </w:rPr>
              <w:t>σ</w:t>
            </w:r>
            <w:r w:rsidRPr="0028623E">
              <w:rPr>
                <w:rFonts w:ascii="SymbolMT" w:eastAsia="SymbolMT" w:cs="SymbolMT"/>
                <w:color w:val="000000"/>
                <w:lang w:bidi="hi-IN"/>
              </w:rPr>
              <w:t xml:space="preserve"> </w:t>
            </w:r>
            <w:r w:rsidRPr="0028623E">
              <w:rPr>
                <w:rFonts w:eastAsia="SymbolMT"/>
                <w:color w:val="000000"/>
                <w:lang w:bidi="hi-IN"/>
              </w:rPr>
              <w:t>es la desviación típica de la distribución original y N es el tamaño de la muestra (el número de puntuaciones en que se basa cada media).  Esta fórmula no asume una distribución normal.  Sin embargo, muchos usos de la fórmula dan por supuesta una distribución normal.  La fórmula muestra que cuanto mayor sea el tamaño de la muestra, menor será el error estándar de la media.  Más concretamente, el tamaño del error estándar de la media es inversamente proporcional a la raíz cuadrada del tamaño de la muestra</w:t>
            </w:r>
            <w:r w:rsidRPr="0028623E">
              <w:rPr>
                <w:color w:val="000000"/>
                <w:lang w:bidi="hi-IN"/>
              </w:rPr>
              <w:t>.</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Error estándar</w:t>
            </w:r>
            <w:r w:rsidRPr="0028623E">
              <w:rPr>
                <w:bCs/>
                <w:color w:val="FF0000"/>
                <w:lang w:bidi="hi-IN"/>
              </w:rPr>
              <w:fldChar w:fldCharType="begin"/>
            </w:r>
            <w:r w:rsidRPr="0028623E">
              <w:instrText xml:space="preserve"> XE "</w:instrText>
            </w:r>
            <w:r w:rsidRPr="0028623E">
              <w:rPr>
                <w:bCs/>
                <w:color w:val="FF0000"/>
                <w:lang w:bidi="hi-IN"/>
              </w:rPr>
              <w:instrText>Error estándar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error estándar de un estadístico es la desviación típica de la distribución muestral de este estadístico.  Los errores estándar son importantes debido a que reflejan el grado de fluctuación muestral que presentará un estadístico.  Las estadísticas inferenciales utilizadas en la construcción de intervalos de confianza y en las pruebas de significación se basan en los errores estándar.  El error estándar de un estadístico dependerá del tamaño de la muestra.  En general, cuanto mayor sea el tamaño de la muestra, menor será el error estándar.  El error estándar de un estadístico suele designarse mediante la letra griega sigma (</w:t>
            </w:r>
            <w:r w:rsidRPr="0028623E">
              <w:rPr>
                <w:rFonts w:ascii="SymbolMT" w:eastAsia="SymbolMT" w:cs="SymbolMT"/>
                <w:color w:val="000000"/>
                <w:lang w:bidi="hi-IN"/>
              </w:rPr>
              <w:t>σ</w:t>
            </w:r>
            <w:r w:rsidRPr="0028623E">
              <w:rPr>
                <w:color w:val="000000"/>
                <w:lang w:bidi="hi-IN"/>
              </w:rPr>
              <w:t xml:space="preserve">), con un subíndice que indica el estadístico.  Así, por ejemplo, el error estándar de la media se indica mediante el símbolo </w:t>
            </w:r>
            <w:r w:rsidRPr="0028623E">
              <w:rPr>
                <w:rFonts w:ascii="SymbolMT" w:eastAsia="SymbolMT" w:cs="SymbolMT"/>
                <w:color w:val="000000"/>
                <w:lang w:bidi="hi-IN"/>
              </w:rPr>
              <w:t>σ</w:t>
            </w:r>
            <w:r w:rsidRPr="0028623E">
              <w:rPr>
                <w:color w:val="000000"/>
                <w:sz w:val="16"/>
                <w:szCs w:val="16"/>
                <w:lang w:bidi="hi-IN"/>
              </w:rPr>
              <w:t>M</w:t>
            </w:r>
            <w:r w:rsidRPr="0028623E">
              <w:rPr>
                <w:color w:val="000000"/>
                <w:lang w:bidi="hi-IN"/>
              </w:rPr>
              <w:t>.</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Escala de dos puntos</w:t>
            </w:r>
            <w:r w:rsidRPr="0028623E">
              <w:rPr>
                <w:bCs/>
                <w:color w:val="FF0000"/>
                <w:lang w:bidi="hi-IN"/>
              </w:rPr>
              <w:fldChar w:fldCharType="begin"/>
            </w:r>
            <w:r w:rsidRPr="0028623E">
              <w:instrText xml:space="preserve"> XE "</w:instrText>
            </w:r>
            <w:r w:rsidRPr="0028623E">
              <w:rPr>
                <w:bCs/>
                <w:color w:val="FF0000"/>
                <w:lang w:bidi="hi-IN"/>
              </w:rPr>
              <w:instrText>Escala de dos puntos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si cada caso se clasifica en una de dos categorías (por ejemplo, presente/ausente, alto/enano, muerto/vivo) la variable será una escala de dos puntos.  A efectos analíticos, las escalas de dos puntos pueden tratarse como escalas nominales, escalas ordinales o escalas de intervalo.</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Escala de intervalo</w:t>
            </w:r>
            <w:r w:rsidRPr="0028623E">
              <w:rPr>
                <w:bCs/>
                <w:color w:val="FF0000"/>
                <w:lang w:bidi="hi-IN"/>
              </w:rPr>
              <w:fldChar w:fldCharType="begin"/>
            </w:r>
            <w:r w:rsidRPr="0028623E">
              <w:instrText xml:space="preserve"> XE "</w:instrText>
            </w:r>
            <w:r w:rsidRPr="0028623E">
              <w:rPr>
                <w:bCs/>
                <w:color w:val="FF0000"/>
                <w:lang w:bidi="hi-IN"/>
              </w:rPr>
              <w:instrText>Escala de intervalo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escala que consiste en unidades del mismo tamaño.  En una escala de intervalo, la medida de la distancia entre cualesquiera dos posiciones es conocida.  Los resultados de las técnicas analíticas adecuadas para las escalas de intervalo se verán afectadas por transformaciones no lineales de los valores de la escala.  Véase también Escala de medida.</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Escala de medida</w:t>
            </w:r>
            <w:r w:rsidRPr="0028623E">
              <w:rPr>
                <w:bCs/>
                <w:color w:val="FF0000"/>
                <w:lang w:bidi="hi-IN"/>
              </w:rPr>
              <w:fldChar w:fldCharType="begin"/>
            </w:r>
            <w:r w:rsidRPr="0028623E">
              <w:instrText xml:space="preserve"> XE "</w:instrText>
            </w:r>
            <w:r w:rsidRPr="0028623E">
              <w:rPr>
                <w:bCs/>
                <w:color w:val="FF0000"/>
                <w:lang w:bidi="hi-IN"/>
              </w:rPr>
              <w:instrText>Escala de medida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escala de medida se refiere a la naturaleza de los supuestos que se realizan sobre las propiedades de una variable;  en particular, si esa variable cumple la definición de medida nominal, ordinal, de intervalo o de razón.  Véase también Escala nominal, Escala ordinal, Escala de intervalo, Escala de razón.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Escala de razón</w:t>
            </w:r>
            <w:r w:rsidRPr="0028623E">
              <w:rPr>
                <w:bCs/>
                <w:color w:val="FF0000"/>
                <w:lang w:bidi="hi-IN"/>
              </w:rPr>
              <w:fldChar w:fldCharType="begin"/>
            </w:r>
            <w:r w:rsidRPr="0028623E">
              <w:instrText xml:space="preserve"> XE "</w:instrText>
            </w:r>
            <w:r w:rsidRPr="0028623E">
              <w:rPr>
                <w:bCs/>
                <w:color w:val="FF0000"/>
                <w:lang w:bidi="hi-IN"/>
              </w:rPr>
              <w:instrText>Escala de razón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las escalas de razón son como las escalas de intervalo, salvo que tienen un punto cero.  Un buen ejemplo es la escala de temperatura Kelvin.  Esta escala tiene un cero absoluto.  Por tanto, una temperatura de 300º Kelvin es el doble de alta que una temperatura de 150° Kelvin.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Escala nominal</w:t>
            </w:r>
            <w:r w:rsidRPr="0028623E">
              <w:rPr>
                <w:bCs/>
                <w:color w:val="FF0000"/>
                <w:lang w:bidi="hi-IN"/>
              </w:rPr>
              <w:fldChar w:fldCharType="begin"/>
            </w:r>
            <w:r w:rsidRPr="0028623E">
              <w:instrText xml:space="preserve"> XE "</w:instrText>
            </w:r>
            <w:r w:rsidRPr="0028623E">
              <w:rPr>
                <w:bCs/>
                <w:color w:val="FF0000"/>
                <w:lang w:bidi="hi-IN"/>
              </w:rPr>
              <w:instrText>Escala nominal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clasificación de casos que define su equivalencia y no equivalencia, aunque no supone relaciones cuantitativas o un orden entre ellas.  Las técnicas analíticas adecuadas para las variables de escala nominal no se ven afectadas por ninguna transformación de cualquier número que se asigne a las clases.  Véase también Escala de medida.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Escala ordinal</w:t>
            </w:r>
            <w:r w:rsidRPr="0028623E">
              <w:rPr>
                <w:bCs/>
                <w:color w:val="FF0000"/>
                <w:lang w:bidi="hi-IN"/>
              </w:rPr>
              <w:fldChar w:fldCharType="begin"/>
            </w:r>
            <w:r w:rsidRPr="0028623E">
              <w:instrText xml:space="preserve"> XE "</w:instrText>
            </w:r>
            <w:r w:rsidRPr="0028623E">
              <w:rPr>
                <w:bCs/>
                <w:color w:val="FF0000"/>
                <w:lang w:bidi="hi-IN"/>
              </w:rPr>
              <w:instrText>Escala ordinal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clasificación de casos en un conjunto de clases ordenadas, de manera que cada caso se considera igual, mayor o menor que cada uno de los demás casos.  Las técnicas analíticas adecuadas para las variables de escala ordinal no se ven afectadas por ninguna transformación monotónica de los números asignados a las clases. Véase también Escala de medida.</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Estadística</w:t>
            </w:r>
            <w:r w:rsidRPr="0028623E">
              <w:rPr>
                <w:bCs/>
                <w:color w:val="FF0000"/>
                <w:lang w:bidi="hi-IN"/>
              </w:rPr>
              <w:fldChar w:fldCharType="begin"/>
            </w:r>
            <w:r w:rsidRPr="0028623E">
              <w:instrText xml:space="preserve"> XE "</w:instrText>
            </w:r>
            <w:r w:rsidRPr="0028623E">
              <w:rPr>
                <w:bCs/>
                <w:color w:val="FF0000"/>
                <w:lang w:bidi="hi-IN"/>
              </w:rPr>
              <w:instrText>Estadística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palabra “estadística” se utiliza en varios sentidos diferentes.  En su sentido más general, “estadística” se refiere a un conjunto de técnicas y procedimientos para analizar datos, interpretar datos, presentar datos y tomar decisiones basadas en datos.  Esto es lo que generalmente engloban los cursos de “estadística”.  En una segunda acepción, “estadísticas” se emplea como el conjunto de los datos.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Estadístico de contraste</w:t>
            </w:r>
            <w:r w:rsidRPr="0028623E">
              <w:rPr>
                <w:bCs/>
                <w:color w:val="FF0000"/>
                <w:lang w:bidi="hi-IN"/>
              </w:rPr>
              <w:fldChar w:fldCharType="begin"/>
            </w:r>
            <w:r w:rsidRPr="0028623E">
              <w:instrText xml:space="preserve"> XE "</w:instrText>
            </w:r>
            <w:r w:rsidRPr="0028623E">
              <w:rPr>
                <w:bCs/>
                <w:color w:val="FF0000"/>
                <w:lang w:bidi="hi-IN"/>
              </w:rPr>
              <w:instrText>Estadístico de contraste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cantidad numérica calculada a partir de las observaciones con las que se realiza el contraste.</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Estadístico</w:t>
            </w:r>
            <w:r w:rsidRPr="0028623E">
              <w:rPr>
                <w:bCs/>
                <w:color w:val="FF0000"/>
                <w:lang w:bidi="hi-IN"/>
              </w:rPr>
              <w:fldChar w:fldCharType="begin"/>
            </w:r>
            <w:r w:rsidRPr="0028623E">
              <w:instrText xml:space="preserve"> XE "</w:instrText>
            </w:r>
            <w:r w:rsidRPr="0028623E">
              <w:rPr>
                <w:bCs/>
                <w:color w:val="FF0000"/>
                <w:lang w:bidi="hi-IN"/>
              </w:rPr>
              <w:instrText>Estadístico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cualquier cantidad numérica (como la media) calculada a partir de una muestra.  Estos estadísticos se utilizan para estimar parámetros.  El término “estadístico” a veces hace referencia a las cantidades calculadas con independencia de que se hayan obtenido o no de la muestra.</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Estimación</w:t>
            </w:r>
            <w:r w:rsidRPr="0028623E">
              <w:rPr>
                <w:bCs/>
                <w:color w:val="FF0000"/>
                <w:lang w:bidi="hi-IN"/>
              </w:rPr>
              <w:fldChar w:fldCharType="begin"/>
            </w:r>
            <w:r w:rsidRPr="0028623E">
              <w:instrText xml:space="preserve"> XE "</w:instrText>
            </w:r>
            <w:r w:rsidRPr="0028623E">
              <w:rPr>
                <w:bCs/>
                <w:color w:val="FF0000"/>
                <w:lang w:bidi="hi-IN"/>
              </w:rPr>
              <w:instrText>Estimación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procedimiento que consiste en utilizar un estadístico para estimar un parámetro de una distribución.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Estimador</w:t>
            </w:r>
            <w:r w:rsidRPr="0028623E">
              <w:rPr>
                <w:bCs/>
                <w:color w:val="FF0000"/>
                <w:lang w:bidi="hi-IN"/>
              </w:rPr>
              <w:fldChar w:fldCharType="begin"/>
            </w:r>
            <w:r w:rsidRPr="0028623E">
              <w:instrText xml:space="preserve"> XE "</w:instrText>
            </w:r>
            <w:r w:rsidRPr="0028623E">
              <w:rPr>
                <w:bCs/>
                <w:color w:val="FF0000"/>
                <w:lang w:bidi="hi-IN"/>
              </w:rPr>
              <w:instrText>Estimador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 estimador se utiliza para estimar un parámetro.  Normalmente, se utiliza un estadístico como estimador.  Tres características importantes de los estimadores son:  sesgo, consistencia y eficiencia relativa.</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Extensión</w:t>
            </w:r>
            <w:r w:rsidRPr="0028623E">
              <w:rPr>
                <w:bCs/>
                <w:color w:val="FF0000"/>
                <w:lang w:bidi="hi-IN"/>
              </w:rPr>
              <w:fldChar w:fldCharType="begin"/>
            </w:r>
            <w:r w:rsidRPr="0028623E">
              <w:instrText xml:space="preserve"> XE "</w:instrText>
            </w:r>
            <w:r w:rsidRPr="0028623E">
              <w:rPr>
                <w:bCs/>
                <w:color w:val="FF0000"/>
                <w:lang w:bidi="hi-IN"/>
              </w:rPr>
              <w:instrText>Extensión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Dispersión</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Factor</w:t>
            </w:r>
            <w:r w:rsidRPr="0028623E">
              <w:rPr>
                <w:bCs/>
                <w:color w:val="FF0000"/>
                <w:lang w:bidi="hi-IN"/>
              </w:rPr>
              <w:fldChar w:fldCharType="begin"/>
            </w:r>
            <w:r w:rsidRPr="0028623E">
              <w:instrText xml:space="preserve"> XE "</w:instrText>
            </w:r>
            <w:r w:rsidRPr="0028623E">
              <w:rPr>
                <w:bCs/>
                <w:color w:val="FF0000"/>
                <w:lang w:bidi="hi-IN"/>
              </w:rPr>
              <w:instrText>Factor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cada tratamiento básico </w:t>
            </w:r>
            <w:r w:rsidRPr="0028623E">
              <w:t>será denominado</w:t>
            </w:r>
            <w:r w:rsidRPr="0028623E">
              <w:rPr>
                <w:color w:val="000000"/>
                <w:lang w:bidi="hi-IN"/>
              </w:rPr>
              <w:t xml:space="preserve"> factor.  Si en un experimento se está probando el efecto de la dosis de un fertilizante, entonces “fertilizante” será un factor.  Algunos experimentos tienen más de un factor.  Por ejemplo, si en el mismo experimento se manipulase el efecto de la dosis de fertilizante y el agua de irrigación, entonces estas dos variables serían factores. El experimento se denominaría entonces experimento de dos factores.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Falta de datos</w:t>
            </w:r>
            <w:r w:rsidRPr="0028623E">
              <w:rPr>
                <w:bCs/>
                <w:color w:val="FF0000"/>
                <w:lang w:bidi="hi-IN"/>
              </w:rPr>
              <w:fldChar w:fldCharType="begin"/>
            </w:r>
            <w:r w:rsidRPr="0028623E">
              <w:instrText xml:space="preserve"> XE "</w:instrText>
            </w:r>
            <w:r w:rsidRPr="0028623E">
              <w:rPr>
                <w:bCs/>
                <w:color w:val="FF0000"/>
                <w:lang w:bidi="hi-IN"/>
              </w:rPr>
              <w:instrText>Falta de datos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información no disponible sobre un caso en particular del que se dispone al menos de alguna otra información.</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Fluctuación muestral</w:t>
            </w:r>
            <w:r w:rsidRPr="0028623E">
              <w:rPr>
                <w:bCs/>
                <w:color w:val="FF0000"/>
                <w:lang w:bidi="hi-IN"/>
              </w:rPr>
              <w:fldChar w:fldCharType="begin"/>
            </w:r>
            <w:r w:rsidRPr="0028623E">
              <w:instrText xml:space="preserve"> XE "</w:instrText>
            </w:r>
            <w:r w:rsidRPr="0028623E">
              <w:rPr>
                <w:bCs/>
                <w:color w:val="FF0000"/>
                <w:lang w:bidi="hi-IN"/>
              </w:rPr>
              <w:instrText>Fluctuación muestral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fluctuación muestral se refiere a la medida en que un estadístico adopta diferentes valores con diferentes muestras.  Es decir, se refiere al grado en que el valor del estadístico fluctúa de una muestra a otra.  Un estadístico cuyo valor fluctúe en gran medida de una muestra otra estará sometido en alto grado a fluctuación muestral.</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Gradaciones</w:t>
            </w:r>
            <w:r w:rsidRPr="0028623E">
              <w:rPr>
                <w:bCs/>
                <w:color w:val="FF0000"/>
                <w:lang w:bidi="hi-IN"/>
              </w:rPr>
              <w:fldChar w:fldCharType="begin"/>
            </w:r>
            <w:r w:rsidRPr="0028623E">
              <w:instrText xml:space="preserve"> XE "</w:instrText>
            </w:r>
            <w:r w:rsidRPr="0028623E">
              <w:rPr>
                <w:bCs/>
                <w:color w:val="FF0000"/>
                <w:lang w:bidi="hi-IN"/>
              </w:rPr>
              <w:instrText>Gradaciones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expresión de un carácter en particular (por ejemplo, la altura de la planta) con relación a otros casos en una escala definida del tipo “pequeña”, “media”, “grande”, etc.  Obsérvese que cuando se utilizan los valores reales de los números que designan las posiciones relativas (grados) en el análisis, se tratan como una escala de intervalo, y no como una escala ordinal.  Véase también Escala de intervalo, Escala ordinal.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Grados de libertad</w:t>
            </w:r>
            <w:r w:rsidRPr="0028623E">
              <w:rPr>
                <w:bCs/>
                <w:color w:val="FF0000"/>
                <w:lang w:bidi="hi-IN"/>
              </w:rPr>
              <w:fldChar w:fldCharType="begin"/>
            </w:r>
            <w:r w:rsidRPr="0028623E">
              <w:instrText xml:space="preserve"> XE "</w:instrText>
            </w:r>
            <w:r w:rsidRPr="0028623E">
              <w:rPr>
                <w:bCs/>
                <w:color w:val="FF0000"/>
                <w:lang w:bidi="hi-IN"/>
              </w:rPr>
              <w:instrText>Grados de libertad</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los estadísticos utilizan la expresión “grados de libertad” para describir el número de valores en el cálculo final de un estadístico que tienen libertad para variar.  Veamos, por ejemplo el estadístico s</w:t>
            </w:r>
            <w:r w:rsidRPr="0028623E">
              <w:rPr>
                <w:color w:val="000000"/>
                <w:vertAlign w:val="superscript"/>
                <w:lang w:bidi="hi-IN"/>
              </w:rPr>
              <w:t>2</w:t>
            </w:r>
            <w:r w:rsidRPr="0028623E">
              <w:rPr>
                <w:color w:val="000000"/>
                <w:lang w:bidi="hi-IN"/>
              </w:rPr>
              <w:t xml:space="preserve">, la varianza estimada de una muestra.  Para calcular la varianza estimada de una muestra aleatoria, debemos calcular en primer lugar la </w:t>
            </w:r>
            <w:r w:rsidRPr="0028623E">
              <w:t>media</w:t>
            </w:r>
            <w:r w:rsidRPr="0028623E">
              <w:rPr>
                <w:color w:val="000000"/>
                <w:lang w:bidi="hi-IN"/>
              </w:rPr>
              <w:t xml:space="preserve"> de esa muestra y luego calcular la suma de los diversos cuadrados de las desviaciones de esa media.  Si bien habrá n desviaciones al cuadrado, solamente (n-1) de ellas son, de hecho, libres de </w:t>
            </w:r>
            <w:r w:rsidRPr="0028623E">
              <w:t>adoptar</w:t>
            </w:r>
            <w:r w:rsidRPr="0028623E">
              <w:rPr>
                <w:color w:val="000000"/>
                <w:lang w:bidi="hi-IN"/>
              </w:rPr>
              <w:t xml:space="preserve"> cualquier valor.  Esto se debe a que el cuadrado final de la desviación de la medida debe incluir el valor de X., de forma que la suma de todas las X dividida por n será igual a la media obtenida en la muestra.  Todas las demás (n-1) desviaciones al cuadrado de la medida pueden, teóricamente, tener cualquier valor.  Por estas razones, se dice que el estadístico s</w:t>
            </w:r>
            <w:r w:rsidRPr="0028623E">
              <w:rPr>
                <w:color w:val="000000"/>
                <w:vertAlign w:val="superscript"/>
                <w:lang w:bidi="hi-IN"/>
              </w:rPr>
              <w:t>2</w:t>
            </w:r>
            <w:r w:rsidRPr="0028623E">
              <w:rPr>
                <w:color w:val="000000"/>
                <w:lang w:bidi="hi-IN"/>
              </w:rPr>
              <w:t>, es decir, la varianza estimada de la muestra, solamente tiene (n-1) grados de libertad.</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Gráfico de barras</w:t>
            </w:r>
            <w:r w:rsidRPr="0028623E">
              <w:rPr>
                <w:bCs/>
                <w:color w:val="FF0000"/>
                <w:lang w:bidi="hi-IN"/>
              </w:rPr>
              <w:fldChar w:fldCharType="begin"/>
            </w:r>
            <w:r w:rsidRPr="0028623E">
              <w:instrText xml:space="preserve"> XE "</w:instrText>
            </w:r>
            <w:r w:rsidRPr="0028623E">
              <w:rPr>
                <w:bCs/>
                <w:color w:val="FF0000"/>
                <w:lang w:bidi="hi-IN"/>
              </w:rPr>
              <w:instrText>Gráfico de barras</w:instrText>
            </w:r>
            <w:r w:rsidRPr="0028623E">
              <w:instrText xml:space="preserve">" </w:instrText>
            </w:r>
            <w:r w:rsidRPr="0028623E">
              <w:rPr>
                <w:bCs/>
                <w:color w:val="FF0000"/>
                <w:lang w:bidi="hi-IN"/>
              </w:rPr>
              <w:fldChar w:fldCharType="end"/>
            </w:r>
            <w:r w:rsidRPr="0028623E">
              <w:rPr>
                <w:color w:val="000000"/>
                <w:lang w:bidi="hi-IN"/>
              </w:rPr>
              <w:t xml:space="preserve">:  El gráfico de barras es muy parecido al histograma, con la diferencia de que las columnas están separadas </w:t>
            </w:r>
            <w:r w:rsidRPr="0028623E">
              <w:t>unas de otras por una pequeña distancia</w:t>
            </w:r>
            <w:r w:rsidRPr="0028623E">
              <w:rPr>
                <w:color w:val="000000"/>
                <w:lang w:bidi="hi-IN"/>
              </w:rPr>
              <w:t>.  Los gráficos de barras se utilizan habitualmente para representar variables cualitativas.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Gráfico de probabilidad normal</w:t>
            </w:r>
            <w:r w:rsidRPr="0028623E">
              <w:rPr>
                <w:bCs/>
                <w:color w:val="FF0000"/>
                <w:lang w:bidi="hi-IN"/>
              </w:rPr>
              <w:fldChar w:fldCharType="begin"/>
            </w:r>
            <w:r w:rsidRPr="0028623E">
              <w:instrText xml:space="preserve"> XE "</w:instrText>
            </w:r>
            <w:r w:rsidRPr="0028623E">
              <w:rPr>
                <w:bCs/>
                <w:color w:val="FF0000"/>
                <w:lang w:bidi="hi-IN"/>
              </w:rPr>
              <w:instrText>Gráfico de probabilidad normal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ofrece una indicación visual sobre si la distribución de un conjunto de datos es aproximadamente normal.  Los datos son clasificados y se obtiene el percentil de cada valor de los datos. El valor de los datos se representa gráficamente con relación a la desviación equivalente normal del percentil del valor de los datos.  Si la distribución se acerca a la normal, los puntos representados se aproximarán a una línea recta.</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Heterogeneidad</w:t>
            </w:r>
            <w:r w:rsidRPr="0028623E">
              <w:rPr>
                <w:bCs/>
                <w:color w:val="FF0000"/>
                <w:lang w:bidi="hi-IN"/>
              </w:rPr>
              <w:fldChar w:fldCharType="begin"/>
            </w:r>
            <w:r w:rsidRPr="0028623E">
              <w:instrText xml:space="preserve"> XE "</w:instrText>
            </w:r>
            <w:r w:rsidRPr="0028623E">
              <w:rPr>
                <w:bCs/>
                <w:color w:val="FF0000"/>
                <w:lang w:bidi="hi-IN"/>
              </w:rPr>
              <w:instrText>Heterogeneidad</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ausencia de homogeneidad de la varianza.  Véase Homogeneidad de la varianza.</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Heteroscedasticidad</w:t>
            </w:r>
            <w:r w:rsidRPr="0028623E">
              <w:rPr>
                <w:bCs/>
                <w:color w:val="FF0000"/>
                <w:lang w:bidi="hi-IN"/>
              </w:rPr>
              <w:fldChar w:fldCharType="begin"/>
            </w:r>
            <w:r w:rsidRPr="0028623E">
              <w:instrText xml:space="preserve"> XE "</w:instrText>
            </w:r>
            <w:r w:rsidRPr="0028623E">
              <w:rPr>
                <w:bCs/>
                <w:color w:val="FF0000"/>
                <w:lang w:bidi="hi-IN"/>
              </w:rPr>
              <w:instrText>Heteroscedasticidad</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ausencia de homogeneidad de la varianza.  Véase Homogeneidad de la varianza.</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Hipótesis alternativa:</w:t>
            </w:r>
            <w:r w:rsidRPr="0028623E">
              <w:rPr>
                <w:bCs/>
                <w:color w:val="FF0000"/>
                <w:lang w:bidi="hi-IN"/>
              </w:rPr>
              <w:fldChar w:fldCharType="begin"/>
            </w:r>
            <w:r w:rsidRPr="0028623E">
              <w:instrText xml:space="preserve"> XE "</w:instrText>
            </w:r>
            <w:r w:rsidRPr="0028623E">
              <w:rPr>
                <w:bCs/>
                <w:color w:val="FF0000"/>
                <w:lang w:bidi="hi-IN"/>
              </w:rPr>
              <w:instrText>Hipótesis alternativa</w:instrText>
            </w:r>
            <w:r w:rsidRPr="0028623E">
              <w:instrText>\</w:instrText>
            </w:r>
            <w:r w:rsidRPr="0028623E">
              <w:rPr>
                <w:bCs/>
                <w:color w:val="FF0000"/>
                <w:lang w:bidi="hi-IN"/>
              </w:rPr>
              <w:instrText>:</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En un contraste de hipótesis, son propuestas una hipótesis nula y una hipótesis alternativa.  Si los datos apoyan con suficiente fuerza el rechazo de la hipótesis nula, entonces la hipótesis nula es rechazada en favor de una hipótesis alternativa.  Por ejemplo, si la hipótesis nula fuese que μ</w:t>
            </w:r>
            <w:r w:rsidRPr="0028623E">
              <w:rPr>
                <w:color w:val="000000"/>
                <w:sz w:val="16"/>
                <w:szCs w:val="16"/>
                <w:lang w:bidi="hi-IN"/>
              </w:rPr>
              <w:t>1</w:t>
            </w:r>
            <w:r w:rsidRPr="0028623E">
              <w:rPr>
                <w:color w:val="000000"/>
                <w:lang w:bidi="hi-IN"/>
              </w:rPr>
              <w:t>= μ</w:t>
            </w:r>
            <w:r w:rsidRPr="0028623E">
              <w:rPr>
                <w:color w:val="000000"/>
                <w:sz w:val="16"/>
                <w:szCs w:val="16"/>
                <w:lang w:bidi="hi-IN"/>
              </w:rPr>
              <w:t>2</w:t>
            </w:r>
            <w:r w:rsidRPr="0028623E">
              <w:rPr>
                <w:color w:val="000000"/>
                <w:lang w:bidi="hi-IN"/>
              </w:rPr>
              <w:t>, entonces la hipótesis alternativa sería que μ</w:t>
            </w:r>
            <w:r w:rsidRPr="0028623E">
              <w:rPr>
                <w:color w:val="000000"/>
                <w:sz w:val="16"/>
                <w:szCs w:val="16"/>
                <w:lang w:bidi="hi-IN"/>
              </w:rPr>
              <w:t>1</w:t>
            </w:r>
            <w:r w:rsidRPr="0028623E">
              <w:rPr>
                <w:rFonts w:ascii="SymbolMT" w:eastAsia="SymbolMT" w:cs="SymbolMT"/>
                <w:color w:val="000000"/>
                <w:lang w:bidi="hi-IN"/>
              </w:rPr>
              <w:t>≠</w:t>
            </w:r>
            <w:r w:rsidRPr="0028623E">
              <w:rPr>
                <w:rFonts w:ascii="SymbolMT" w:eastAsia="SymbolMT" w:cs="SymbolMT"/>
                <w:color w:val="000000"/>
                <w:lang w:bidi="hi-IN"/>
              </w:rPr>
              <w:t xml:space="preserve"> </w:t>
            </w:r>
            <w:r w:rsidRPr="0028623E">
              <w:rPr>
                <w:color w:val="000000"/>
                <w:lang w:bidi="hi-IN"/>
              </w:rPr>
              <w:t>μ</w:t>
            </w:r>
            <w:r w:rsidRPr="0028623E">
              <w:rPr>
                <w:color w:val="000000"/>
                <w:sz w:val="16"/>
                <w:szCs w:val="16"/>
                <w:lang w:bidi="hi-IN"/>
              </w:rPr>
              <w:t xml:space="preserve">2 </w:t>
            </w:r>
            <w:r w:rsidRPr="0028623E">
              <w:rPr>
                <w:color w:val="000000"/>
                <w:lang w:bidi="hi-IN"/>
              </w:rPr>
              <w:t>(bilateral) o que μ</w:t>
            </w:r>
            <w:r w:rsidRPr="0028623E">
              <w:rPr>
                <w:color w:val="000000"/>
                <w:sz w:val="16"/>
                <w:szCs w:val="16"/>
                <w:lang w:bidi="hi-IN"/>
              </w:rPr>
              <w:t xml:space="preserve">1 </w:t>
            </w:r>
            <w:r w:rsidRPr="0028623E">
              <w:rPr>
                <w:color w:val="000000"/>
                <w:lang w:bidi="hi-IN"/>
              </w:rPr>
              <w:t>&lt; μ</w:t>
            </w:r>
            <w:r w:rsidRPr="0028623E">
              <w:rPr>
                <w:color w:val="000000"/>
                <w:sz w:val="16"/>
                <w:szCs w:val="16"/>
                <w:lang w:bidi="hi-IN"/>
              </w:rPr>
              <w:t xml:space="preserve">2 </w:t>
            </w:r>
            <w:r w:rsidRPr="0028623E">
              <w:rPr>
                <w:color w:val="000000"/>
                <w:lang w:bidi="hi-IN"/>
              </w:rPr>
              <w:t>ó μ</w:t>
            </w:r>
            <w:r w:rsidRPr="0028623E">
              <w:rPr>
                <w:color w:val="000000"/>
                <w:sz w:val="16"/>
                <w:szCs w:val="16"/>
                <w:lang w:bidi="hi-IN"/>
              </w:rPr>
              <w:t>1</w:t>
            </w:r>
            <w:r w:rsidRPr="0028623E">
              <w:rPr>
                <w:color w:val="000000"/>
                <w:lang w:bidi="hi-IN"/>
              </w:rPr>
              <w:t>&gt; μ</w:t>
            </w:r>
            <w:r w:rsidRPr="0028623E">
              <w:rPr>
                <w:color w:val="000000"/>
                <w:sz w:val="16"/>
                <w:szCs w:val="16"/>
                <w:lang w:bidi="hi-IN"/>
              </w:rPr>
              <w:t xml:space="preserve">2 </w:t>
            </w:r>
            <w:r w:rsidRPr="0028623E">
              <w:rPr>
                <w:color w:val="000000"/>
                <w:lang w:bidi="hi-IN"/>
              </w:rPr>
              <w:t>(unilateral).</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Hipótesis nula</w:t>
            </w:r>
            <w:r w:rsidRPr="0028623E">
              <w:rPr>
                <w:bCs/>
                <w:color w:val="FF0000"/>
                <w:lang w:bidi="hi-IN"/>
              </w:rPr>
              <w:fldChar w:fldCharType="begin"/>
            </w:r>
            <w:r w:rsidRPr="0028623E">
              <w:instrText xml:space="preserve"> XE "</w:instrText>
            </w:r>
            <w:r w:rsidRPr="0028623E">
              <w:rPr>
                <w:bCs/>
                <w:color w:val="FF0000"/>
                <w:lang w:bidi="hi-IN"/>
              </w:rPr>
              <w:instrText>Hipótesis nula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hipótesis nula es una hipótesis sobre un parámetro de la población.  La finalidad del contraste de hipótesis es comprobar la viabilidad de la hipótesis nula, habida cuenta de los datos experimentales.  Dependiendo de los datos, la hipótesis nula será rechazada o no como posibilidad viable. Supongamos que un investigador está interesado en si la variedad 1 es más alta que la variedad 2.  La hipótesis nula es que μ</w:t>
            </w:r>
            <w:r w:rsidRPr="0028623E">
              <w:rPr>
                <w:color w:val="000000"/>
                <w:sz w:val="16"/>
                <w:szCs w:val="16"/>
                <w:lang w:bidi="hi-IN"/>
              </w:rPr>
              <w:t xml:space="preserve">1 </w:t>
            </w:r>
            <w:r w:rsidRPr="0028623E">
              <w:rPr>
                <w:color w:val="000000"/>
                <w:lang w:bidi="hi-IN"/>
              </w:rPr>
              <w:t>- μ</w:t>
            </w:r>
            <w:r w:rsidRPr="0028623E">
              <w:rPr>
                <w:color w:val="000000"/>
                <w:sz w:val="16"/>
                <w:szCs w:val="16"/>
                <w:lang w:bidi="hi-IN"/>
              </w:rPr>
              <w:t xml:space="preserve">2 </w:t>
            </w:r>
            <w:r w:rsidRPr="0028623E">
              <w:rPr>
                <w:color w:val="000000"/>
                <w:lang w:bidi="hi-IN"/>
              </w:rPr>
              <w:t>= 0, donde μ</w:t>
            </w:r>
            <w:r w:rsidRPr="0028623E">
              <w:rPr>
                <w:color w:val="000000"/>
                <w:sz w:val="16"/>
                <w:szCs w:val="16"/>
                <w:lang w:bidi="hi-IN"/>
              </w:rPr>
              <w:t xml:space="preserve">1 </w:t>
            </w:r>
            <w:r w:rsidRPr="0028623E">
              <w:rPr>
                <w:color w:val="000000"/>
                <w:lang w:bidi="hi-IN"/>
              </w:rPr>
              <w:t>es la altura media de la variedad 1 y μ</w:t>
            </w:r>
            <w:r w:rsidRPr="0028623E">
              <w:rPr>
                <w:color w:val="000000"/>
                <w:sz w:val="16"/>
                <w:szCs w:val="16"/>
                <w:lang w:bidi="hi-IN"/>
              </w:rPr>
              <w:t xml:space="preserve">2 </w:t>
            </w:r>
            <w:r w:rsidRPr="0028623E">
              <w:rPr>
                <w:color w:val="000000"/>
                <w:lang w:bidi="hi-IN"/>
              </w:rPr>
              <w:t>es la altura media de la variedad 2.  Por tanto, la hipótesis nula se refiere al parámetro μ</w:t>
            </w:r>
            <w:r w:rsidRPr="0028623E">
              <w:rPr>
                <w:color w:val="000000"/>
                <w:sz w:val="16"/>
                <w:szCs w:val="16"/>
                <w:lang w:bidi="hi-IN"/>
              </w:rPr>
              <w:t xml:space="preserve">1 </w:t>
            </w:r>
            <w:r w:rsidRPr="0028623E">
              <w:rPr>
                <w:color w:val="000000"/>
                <w:lang w:bidi="hi-IN"/>
              </w:rPr>
              <w:t>- μ</w:t>
            </w:r>
            <w:r w:rsidRPr="0028623E">
              <w:rPr>
                <w:color w:val="000000"/>
                <w:sz w:val="16"/>
                <w:szCs w:val="16"/>
                <w:lang w:bidi="hi-IN"/>
              </w:rPr>
              <w:t xml:space="preserve">2 </w:t>
            </w:r>
            <w:r w:rsidRPr="0028623E">
              <w:rPr>
                <w:color w:val="000000"/>
                <w:lang w:bidi="hi-IN"/>
              </w:rPr>
              <w:t>y la hipótesis nula es que el parámetro es igual a cero.  La hipótesis nula suele ser normalmente lo contrario de lo que realmente cree el experimentador;  se postula para que los datos puedan rebatirla.  En el experimento, el experimentador probablemente espera que la variedad 1 sea más alta que la variedad 2.  Si los datos experimentales muestran que la variedad 1 tiene una altura de planta suficientemente mayor, entonces podrá rechazarse la hipótesis nula de que no existen diferencias en la altura de la planta.</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Histograma</w:t>
            </w:r>
            <w:r w:rsidRPr="0028623E">
              <w:rPr>
                <w:bCs/>
                <w:color w:val="FF0000"/>
                <w:lang w:bidi="hi-IN"/>
              </w:rPr>
              <w:fldChar w:fldCharType="begin"/>
            </w:r>
            <w:r w:rsidRPr="0028623E">
              <w:instrText xml:space="preserve"> XE "</w:instrText>
            </w:r>
            <w:r w:rsidRPr="0028623E">
              <w:rPr>
                <w:bCs/>
                <w:color w:val="FF0000"/>
                <w:lang w:bidi="hi-IN"/>
              </w:rPr>
              <w:instrText>Histograma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 histograma se construye a partir de una tabla de frecuencias.  Los intervalos se presentan en el eje de abcisas, y el número de puntuaciones en cada intervalo se representa por el área del rectángulo situado encima del intervalo, que, en el caso de que los intervalos tengan el mismo ancho, equivale a la altura del rectángulo.</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Homogeneidad de la varianza</w:t>
            </w:r>
            <w:r w:rsidRPr="0028623E">
              <w:rPr>
                <w:bCs/>
                <w:color w:val="FF0000"/>
                <w:lang w:bidi="hi-IN"/>
              </w:rPr>
              <w:fldChar w:fldCharType="begin"/>
            </w:r>
            <w:r w:rsidRPr="0028623E">
              <w:instrText xml:space="preserve"> XE "</w:instrText>
            </w:r>
            <w:r w:rsidRPr="0028623E">
              <w:rPr>
                <w:bCs/>
                <w:color w:val="FF0000"/>
                <w:lang w:bidi="hi-IN"/>
              </w:rPr>
              <w:instrText>Homogeneidad de la varianza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supuesto de la homogeneidad de la varianza (u homocedasticidad de la varianza) es que la varianza es igual dentro de cada una de las poblaciones.  Se trata de un supuesto del análisis de varianza (ANOVA).  El ANOVA funciona adecuadamente incluso cuando este supuesto se incumple, excepto en el caso de que los diversos grupos tengan un número distinto de sujetos.  Si las varianzas no son homogéneas, se dice que son heterogéneas o heterocidásticas.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Homoscedasticidad</w:t>
            </w:r>
            <w:r w:rsidRPr="0028623E">
              <w:rPr>
                <w:bCs/>
                <w:color w:val="FF0000"/>
                <w:lang w:bidi="hi-IN"/>
              </w:rPr>
              <w:fldChar w:fldCharType="begin"/>
            </w:r>
            <w:r w:rsidRPr="0028623E">
              <w:instrText xml:space="preserve"> XE "</w:instrText>
            </w:r>
            <w:r w:rsidRPr="0028623E">
              <w:rPr>
                <w:bCs/>
                <w:color w:val="FF0000"/>
                <w:lang w:bidi="hi-IN"/>
              </w:rPr>
              <w:instrText>Homoscedasticidad</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Homogeneidad de la varianza.</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Independencia estadística</w:t>
            </w:r>
            <w:r w:rsidRPr="0028623E">
              <w:rPr>
                <w:bCs/>
                <w:color w:val="FF0000"/>
                <w:lang w:bidi="hi-IN"/>
              </w:rPr>
              <w:fldChar w:fldCharType="begin"/>
            </w:r>
            <w:r w:rsidRPr="0028623E">
              <w:instrText xml:space="preserve"> XE "</w:instrText>
            </w:r>
            <w:r w:rsidRPr="0028623E">
              <w:rPr>
                <w:bCs/>
                <w:color w:val="FF0000"/>
                <w:lang w:bidi="hi-IN"/>
              </w:rPr>
              <w:instrText>Independencia estadística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ausencia completa de covariación entre variables, ausencia de asociación entre variables.  Cuando se utiliza en el análisis de varianza o covarianza, la independencia estadística entre las variables independientes a veces se denomina diseño equilibrado.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Independencia</w:t>
            </w:r>
            <w:r w:rsidRPr="0028623E">
              <w:rPr>
                <w:bCs/>
                <w:color w:val="FF0000"/>
                <w:lang w:bidi="hi-IN"/>
              </w:rPr>
              <w:fldChar w:fldCharType="begin"/>
            </w:r>
            <w:r w:rsidRPr="0028623E">
              <w:instrText xml:space="preserve"> XE "</w:instrText>
            </w:r>
            <w:r w:rsidRPr="0028623E">
              <w:rPr>
                <w:bCs/>
                <w:color w:val="FF0000"/>
                <w:lang w:bidi="hi-IN"/>
              </w:rPr>
              <w:instrText>Independencia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se dice que las observaciones realizadas en una parcela son independientes si no están influidas por las variedades de otras parcelas.  Por ejemplo, si todas las variedades se plantasen cercanas a una parcela pequeña, podría producirse una influencia negativa de las grandes sobre la pequeña.  En este caso, puede plantarse una hilera de plantas a ambos lados de la parcela con el fin de evitar la dependencia. Véase también Independencia estadística.</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Interacción</w:t>
            </w:r>
            <w:r w:rsidRPr="0028623E">
              <w:rPr>
                <w:bCs/>
                <w:color w:val="FF0000"/>
                <w:lang w:bidi="hi-IN"/>
              </w:rPr>
              <w:fldChar w:fldCharType="begin"/>
            </w:r>
            <w:r w:rsidRPr="0028623E">
              <w:instrText xml:space="preserve"> XE "</w:instrText>
            </w:r>
            <w:r w:rsidRPr="0028623E">
              <w:rPr>
                <w:bCs/>
                <w:color w:val="FF0000"/>
                <w:lang w:bidi="hi-IN"/>
              </w:rPr>
              <w:instrText>Interacción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situación en que la dirección o la magnitud de la relación entre dos factores depende (es decir, difiere en función de) del valor de uno o más de los demás factores.  Cuando hay una interacción presente, las técnicas aditivas simples no son adecuadas;  de ahí que la interacción a veces se entienda como la ausencia de aditividad.  Sinónimos: no aditividad, efecto condicionante, efecto moderador, efecto de contingencia.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Intervalo de confianza</w:t>
            </w:r>
            <w:r w:rsidRPr="0028623E">
              <w:rPr>
                <w:bCs/>
                <w:color w:val="FF0000"/>
                <w:lang w:bidi="hi-IN"/>
              </w:rPr>
              <w:fldChar w:fldCharType="begin"/>
            </w:r>
            <w:r w:rsidRPr="0028623E">
              <w:instrText xml:space="preserve"> XE "</w:instrText>
            </w:r>
            <w:r w:rsidRPr="0028623E">
              <w:rPr>
                <w:bCs/>
                <w:color w:val="FF0000"/>
                <w:lang w:bidi="hi-IN"/>
              </w:rPr>
              <w:instrText>Intervalo de confianza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intervalo de confianza es un rango de valores que tiene una probabilidad determinada de contener el parámetro que se esté estimando.  Los intervalos de confianza del 95% y el 99%, que tienen, respectivamente, una probabilidad de 0,95 y 0,99 de contener el parámetro, son los que se utilizan con mayor frecuencia.  Si el parámetro que está estimándose fuese</w:t>
            </w:r>
            <w:r w:rsidRPr="0028623E">
              <w:rPr>
                <w:rFonts w:ascii="SymbolMT" w:eastAsia="SymbolMT" w:cs="SymbolMT"/>
                <w:color w:val="000000"/>
                <w:lang w:bidi="hi-IN"/>
              </w:rPr>
              <w:t xml:space="preserve"> </w:t>
            </w:r>
            <w:r w:rsidRPr="0028623E">
              <w:rPr>
                <w:rFonts w:ascii="SymbolMT" w:eastAsia="SymbolMT" w:cs="SymbolMT"/>
                <w:color w:val="000000"/>
                <w:lang w:bidi="hi-IN"/>
              </w:rPr>
              <w:t>μ</w:t>
            </w:r>
            <w:r w:rsidRPr="0028623E">
              <w:rPr>
                <w:color w:val="000000"/>
                <w:lang w:bidi="hi-IN"/>
              </w:rPr>
              <w:t>, el intervalo de confianza del 95% podría expresarse del modo siguiente:</w:t>
            </w:r>
          </w:p>
          <w:p w:rsidR="009F280F" w:rsidRPr="0028623E" w:rsidRDefault="009F280F" w:rsidP="00F21A3F">
            <w:pPr>
              <w:autoSpaceDE w:val="0"/>
              <w:autoSpaceDN w:val="0"/>
              <w:adjustRightInd w:val="0"/>
              <w:rPr>
                <w:color w:val="000000"/>
                <w:lang w:bidi="hi-IN"/>
              </w:rPr>
            </w:pPr>
          </w:p>
          <w:p w:rsidR="009F280F" w:rsidRPr="0028623E" w:rsidRDefault="009F280F" w:rsidP="00F21A3F">
            <w:pPr>
              <w:autoSpaceDE w:val="0"/>
              <w:autoSpaceDN w:val="0"/>
              <w:adjustRightInd w:val="0"/>
              <w:rPr>
                <w:color w:val="000000"/>
                <w:lang w:bidi="hi-IN"/>
              </w:rPr>
            </w:pPr>
            <w:r w:rsidRPr="0028623E">
              <w:rPr>
                <w:color w:val="000000"/>
                <w:lang w:bidi="hi-IN"/>
              </w:rPr>
              <w:t xml:space="preserve">12,5 </w:t>
            </w:r>
            <w:r w:rsidRPr="0028623E">
              <w:rPr>
                <w:rFonts w:ascii="SymbolMT" w:eastAsia="SymbolMT" w:cs="SymbolMT"/>
                <w:color w:val="000000"/>
                <w:lang w:bidi="hi-IN"/>
              </w:rPr>
              <w:t>≤</w:t>
            </w:r>
            <w:r w:rsidRPr="0028623E">
              <w:rPr>
                <w:rFonts w:ascii="SymbolMT" w:eastAsia="SymbolMT" w:cs="SymbolMT"/>
                <w:color w:val="000000"/>
                <w:lang w:bidi="hi-IN"/>
              </w:rPr>
              <w:t xml:space="preserve"> </w:t>
            </w:r>
            <w:r w:rsidRPr="0028623E">
              <w:rPr>
                <w:rFonts w:ascii="SymbolMT" w:eastAsia="SymbolMT" w:cs="SymbolMT"/>
                <w:color w:val="000000"/>
                <w:lang w:bidi="hi-IN"/>
              </w:rPr>
              <w:t>μ</w:t>
            </w:r>
            <w:r w:rsidRPr="0028623E">
              <w:rPr>
                <w:rFonts w:ascii="SymbolMT" w:eastAsia="SymbolMT" w:cs="SymbolMT"/>
                <w:color w:val="000000"/>
                <w:lang w:bidi="hi-IN"/>
              </w:rPr>
              <w:t xml:space="preserve"> </w:t>
            </w:r>
            <w:r w:rsidRPr="0028623E">
              <w:rPr>
                <w:rFonts w:ascii="SymbolMT" w:eastAsia="SymbolMT" w:cs="SymbolMT"/>
                <w:color w:val="000000"/>
                <w:lang w:bidi="hi-IN"/>
              </w:rPr>
              <w:t>≤</w:t>
            </w:r>
            <w:r w:rsidRPr="0028623E">
              <w:rPr>
                <w:rFonts w:ascii="SymbolMT" w:eastAsia="SymbolMT" w:cs="SymbolMT"/>
                <w:color w:val="000000"/>
                <w:lang w:bidi="hi-IN"/>
              </w:rPr>
              <w:t xml:space="preserve"> </w:t>
            </w:r>
            <w:r w:rsidRPr="0028623E">
              <w:rPr>
                <w:color w:val="000000"/>
                <w:lang w:bidi="hi-IN"/>
              </w:rPr>
              <w:t>30,2</w:t>
            </w:r>
          </w:p>
          <w:p w:rsidR="009F280F" w:rsidRPr="0028623E" w:rsidRDefault="009F280F" w:rsidP="00F21A3F">
            <w:pPr>
              <w:autoSpaceDE w:val="0"/>
              <w:autoSpaceDN w:val="0"/>
              <w:adjustRightInd w:val="0"/>
              <w:rPr>
                <w:color w:val="000000"/>
                <w:lang w:bidi="hi-IN"/>
              </w:rPr>
            </w:pPr>
          </w:p>
          <w:p w:rsidR="009F280F" w:rsidRPr="0028623E" w:rsidRDefault="009F280F" w:rsidP="00F21A3F">
            <w:pPr>
              <w:autoSpaceDE w:val="0"/>
              <w:autoSpaceDN w:val="0"/>
              <w:adjustRightInd w:val="0"/>
              <w:rPr>
                <w:rFonts w:ascii="SymbolMT" w:eastAsia="SymbolMT" w:cs="SymbolMT"/>
                <w:color w:val="000000"/>
                <w:lang w:bidi="hi-IN"/>
              </w:rPr>
            </w:pPr>
            <w:r w:rsidRPr="0028623E">
              <w:rPr>
                <w:color w:val="000000"/>
                <w:lang w:bidi="hi-IN"/>
              </w:rPr>
              <w:t xml:space="preserve">Lo que esto significa es que el intervalo que se encuentra entre 12,5 y 30,2 tiene una probabilidad de 0,95 de contener </w:t>
            </w:r>
            <w:r w:rsidRPr="0028623E">
              <w:rPr>
                <w:rFonts w:ascii="SymbolMT" w:eastAsia="SymbolMT" w:cs="SymbolMT"/>
                <w:color w:val="000000"/>
                <w:lang w:bidi="hi-IN"/>
              </w:rPr>
              <w:t>μ</w:t>
            </w:r>
            <w:r w:rsidRPr="0028623E">
              <w:rPr>
                <w:rFonts w:ascii="SymbolMT" w:eastAsia="SymbolMT" w:cs="SymbolMT"/>
                <w:color w:val="000000"/>
                <w:lang w:bidi="hi-IN"/>
              </w:rPr>
              <w:t>.</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Ji cuadrado</w:t>
            </w:r>
            <w:r w:rsidRPr="0028623E">
              <w:rPr>
                <w:bCs/>
                <w:color w:val="FF0000"/>
                <w:lang w:bidi="hi-IN"/>
              </w:rPr>
              <w:fldChar w:fldCharType="begin"/>
            </w:r>
            <w:r w:rsidRPr="0028623E">
              <w:instrText xml:space="preserve"> XE "</w:instrText>
            </w:r>
            <w:r w:rsidRPr="0028623E">
              <w:rPr>
                <w:bCs/>
                <w:color w:val="FF0000"/>
                <w:lang w:bidi="hi-IN"/>
              </w:rPr>
              <w:instrText>Ji cuadrado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El estadístico </w:t>
            </w:r>
            <w:r w:rsidRPr="0028623E">
              <w:rPr>
                <w:i/>
                <w:iCs/>
                <w:color w:val="000000"/>
                <w:lang w:bidi="hi-IN"/>
              </w:rPr>
              <w:t>X</w:t>
            </w:r>
            <w:r w:rsidRPr="0028623E">
              <w:rPr>
                <w:i/>
                <w:iCs/>
                <w:color w:val="000000"/>
                <w:sz w:val="16"/>
                <w:szCs w:val="16"/>
                <w:vertAlign w:val="superscript"/>
                <w:lang w:bidi="hi-IN"/>
              </w:rPr>
              <w:t>2</w:t>
            </w:r>
            <w:r w:rsidRPr="0028623E">
              <w:rPr>
                <w:i/>
                <w:iCs/>
                <w:color w:val="000000"/>
                <w:sz w:val="16"/>
                <w:szCs w:val="16"/>
                <w:lang w:bidi="hi-IN"/>
              </w:rPr>
              <w:t xml:space="preserve"> </w:t>
            </w:r>
            <w:r w:rsidRPr="0028623E">
              <w:rPr>
                <w:color w:val="000000"/>
                <w:lang w:bidi="hi-IN"/>
              </w:rPr>
              <w:t xml:space="preserve">(ji cuadrado) es lo que los estadísticos denominan un estadístico de enumeración.  En lugar de medir el valor de cada elemento de un conjunto de elementos, el valor calculado ji cuadrado resulta de comparar las frecuencias de diversos tipos (o categorías) de elementos de una muestra aleatoria con las frecuencias esperadas en el caso de que las frecuencias de la población correspondan a las hipotéticas del investigador.  </w:t>
            </w:r>
            <w:r w:rsidRPr="0028623E">
              <w:t>Ji cuadrado suele utilizarse</w:t>
            </w:r>
            <w:r w:rsidRPr="0028623E">
              <w:rPr>
                <w:color w:val="000000"/>
                <w:lang w:bidi="hi-IN"/>
              </w:rPr>
              <w:t xml:space="preserve"> se utiliza para medir la “bondad de ajuste” entre un conjunto de frecuencias obtenido de una muestra aleatoria y lo que se espera con arreglo a una determinada hipótesis estadística.  Por ejemplo, ji cuadrado puede utilizarse para determinar si existe una razón para rechazar la hipótesis estadística de que las frecuencias de una muestra aleatoria son las esperadas cuando los elementos provienen de una distribución normal.</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Línea de regresión</w:t>
            </w:r>
            <w:r w:rsidRPr="0028623E">
              <w:rPr>
                <w:bCs/>
                <w:color w:val="FF0000"/>
                <w:lang w:bidi="hi-IN"/>
              </w:rPr>
              <w:fldChar w:fldCharType="begin"/>
            </w:r>
            <w:r w:rsidRPr="0028623E">
              <w:instrText xml:space="preserve"> XE "</w:instrText>
            </w:r>
            <w:r w:rsidRPr="0028623E">
              <w:rPr>
                <w:bCs/>
                <w:color w:val="FF0000"/>
                <w:lang w:bidi="hi-IN"/>
              </w:rPr>
              <w:instrText>Línea de regresión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una línea de regresión es una línea dibujada a partir de un gráfico de dispersión de dos variables, una de ellas la variable independiente (X) y la otra la variable dependiente. La línea se elige de manera que se aproxime todo lo posible a los puntos.  En la regresión lineal, los valores de Y se obtienen de diversas poblaciones, cada una de ellas determinada por un valor X correspondiente.  El carácter aleatorio de Y es fundamental, y se parte del supuesto de que las poblaciones Y están distribuidas normalmente y tienen una varianza común.</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Lineal</w:t>
            </w:r>
            <w:r w:rsidRPr="0028623E">
              <w:rPr>
                <w:bCs/>
                <w:color w:val="FF0000"/>
                <w:lang w:bidi="hi-IN"/>
              </w:rPr>
              <w:fldChar w:fldCharType="begin"/>
            </w:r>
            <w:r w:rsidRPr="0028623E">
              <w:instrText xml:space="preserve"> XE "</w:instrText>
            </w:r>
            <w:r w:rsidRPr="0028623E">
              <w:rPr>
                <w:bCs/>
                <w:color w:val="FF0000"/>
                <w:lang w:bidi="hi-IN"/>
              </w:rPr>
              <w:instrText>Lineal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tipo de relación entre variables, de manera que cuando se representan gráficamente cualesquiera dos variables, aparece una línea recta.  Una relación es lineal cuando el efecto sobre la variable dependiente de un cambio en una unidad en la variable independiente es igual para todos los cambios posibles de ese tipo.</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Media</w:t>
            </w:r>
            <w:r w:rsidRPr="0028623E">
              <w:rPr>
                <w:bCs/>
                <w:color w:val="FF0000"/>
                <w:lang w:bidi="hi-IN"/>
              </w:rPr>
              <w:fldChar w:fldCharType="begin"/>
            </w:r>
            <w:r w:rsidRPr="0028623E">
              <w:instrText xml:space="preserve"> XE "</w:instrText>
            </w:r>
            <w:r w:rsidRPr="0028623E">
              <w:rPr>
                <w:bCs/>
                <w:color w:val="FF0000"/>
                <w:lang w:bidi="hi-IN"/>
              </w:rPr>
              <w:instrText>Media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media aritmética es lo que habitualmente se denomina media.  Cuando se utiliza la palabra “media” sin ningún modificador, puede suponerse que se refiere a la media aritmética.  La media es la suma de todas las puntuaciones dividida entre el número de puntuaciones.  La fórmula en notación de sumatorio es μ = </w:t>
            </w:r>
            <w:r w:rsidRPr="0028623E">
              <w:rPr>
                <w:rFonts w:ascii="SymbolMT" w:eastAsia="SymbolMT" w:cs="SymbolMT"/>
                <w:color w:val="000000"/>
                <w:lang w:bidi="hi-IN"/>
              </w:rPr>
              <w:t>Σ</w:t>
            </w:r>
            <w:r w:rsidRPr="0028623E">
              <w:rPr>
                <w:color w:val="000000"/>
                <w:lang w:bidi="hi-IN"/>
              </w:rPr>
              <w:t xml:space="preserve">X/N, donde μ es la media de la población y N el número de puntuaciones.  Si las puntuaciones provienen de una muestra, entonces el símbolo M se refiere a la media y N al tamaño de la muestra.  La fórmula para obtener M es la misma que la fórmula para obtener μ.  La media es una buena medida de la tendencia central en distribuciones aproximadamente simétricas, aunque puede conducir a error en distribuciones sesgadas, ya que puede estar considerablemente influida por las puntuaciones extremas.  Por consiguiente, otros estadísticos, como la mediana, pueden ser más informativos para distribuciones como las del tiempo de reacción o los ingresos familiares, que con frecuencia están muy sesgadas.  La suma del cuadrado de las desviaciones de las puntuaciones respecto de su media es menor que el cuadrado de las desviaciones respecto de cualquier otro número.  En distribuciones normales, la media es el estadístico más eficiente y, por tanto, el menos sujeto a las fluctuaciones muestrales de todas las medidas de tendencia central.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Mediana</w:t>
            </w:r>
            <w:r w:rsidRPr="0028623E">
              <w:rPr>
                <w:bCs/>
                <w:color w:val="FF0000"/>
                <w:lang w:bidi="hi-IN"/>
              </w:rPr>
              <w:fldChar w:fldCharType="begin"/>
            </w:r>
            <w:r w:rsidRPr="0028623E">
              <w:instrText xml:space="preserve"> XE "</w:instrText>
            </w:r>
            <w:r w:rsidRPr="0028623E">
              <w:rPr>
                <w:bCs/>
                <w:color w:val="FF0000"/>
                <w:lang w:bidi="hi-IN"/>
              </w:rPr>
              <w:instrText>Mediana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mediana corresponde al punto medio de una distribución:  la mitad de las puntuaciones se encuentran por encima de la mediana y la otra mitad por debajo.  La mediana es menos sensible a las puntuaciones extremas que la media y esto hace de ella una medida más adecuada que la media para distribuciones muy sesgadas.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Medida de asociación</w:t>
            </w:r>
            <w:r w:rsidRPr="0028623E">
              <w:rPr>
                <w:bCs/>
                <w:color w:val="FF0000"/>
                <w:lang w:bidi="hi-IN"/>
              </w:rPr>
              <w:fldChar w:fldCharType="begin"/>
            </w:r>
            <w:r w:rsidRPr="0028623E">
              <w:instrText xml:space="preserve"> XE "</w:instrText>
            </w:r>
            <w:r w:rsidRPr="0028623E">
              <w:rPr>
                <w:bCs/>
                <w:color w:val="FF0000"/>
                <w:lang w:bidi="hi-IN"/>
              </w:rPr>
              <w:instrText>Medida de asociación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número (estadístico) cuya magnitud indica el grado de correspondencia, es decir, la fuerza de la relación entre dos variables.  Un ejemplo es el coeficiente de correlación producto-momento de Pearson.  Las medidas de asociación son diferentes de las pruebas estadísticas de asociación (por ejemplo, ji cuadrado de Pearson, contraste F), cuyo fin principal es calcular la probabilidad de que la fuerza de la relación sea diferente de un valor preseleccionado (normalmente cero).  Véase también Medida estadística, Contraste estadístico.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Medida estadística</w:t>
            </w:r>
            <w:r w:rsidRPr="0028623E">
              <w:rPr>
                <w:bCs/>
                <w:color w:val="FF0000"/>
                <w:lang w:bidi="hi-IN"/>
              </w:rPr>
              <w:fldChar w:fldCharType="begin"/>
            </w:r>
            <w:r w:rsidRPr="0028623E">
              <w:instrText xml:space="preserve"> XE "</w:instrText>
            </w:r>
            <w:r w:rsidRPr="0028623E">
              <w:rPr>
                <w:bCs/>
                <w:color w:val="FF0000"/>
                <w:lang w:bidi="hi-IN"/>
              </w:rPr>
              <w:instrText>Medida estadística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número (estadístico) cuyo tamaño indica la magnitud de alguna cantidad de interés, por ejemplo, la fuerza de una relación, el grado de una variación, el tamaño de una diferencia, el nivel de ingresos, etc.  Ejemplos son las medias, las varianzas, los coeficientes de correlación y muchos otros.  Las medidas estadísticas son diferentes de los contrastes estadísticos.  Véase también Contraste estadístico.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Método estadístico</w:t>
            </w:r>
            <w:r w:rsidRPr="0028623E">
              <w:rPr>
                <w:bCs/>
                <w:color w:val="FF0000"/>
                <w:lang w:bidi="hi-IN"/>
              </w:rPr>
              <w:fldChar w:fldCharType="begin"/>
            </w:r>
            <w:r w:rsidRPr="0028623E">
              <w:instrText xml:space="preserve"> XE "</w:instrText>
            </w:r>
            <w:r w:rsidRPr="0028623E">
              <w:rPr>
                <w:bCs/>
                <w:color w:val="FF0000"/>
                <w:lang w:bidi="hi-IN"/>
              </w:rPr>
              <w:instrText>Método estadístico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algunos ejemplos son el análisis de varianza (ANOVA), el análisis de regresión conjunta modificado, el COYD, el COYU y muchos otros.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Modelo estadístico</w:t>
            </w:r>
            <w:r w:rsidRPr="0028623E">
              <w:rPr>
                <w:bCs/>
                <w:color w:val="FF0000"/>
                <w:lang w:bidi="hi-IN"/>
              </w:rPr>
              <w:fldChar w:fldCharType="begin"/>
            </w:r>
            <w:r w:rsidRPr="0028623E">
              <w:instrText xml:space="preserve"> XE "</w:instrText>
            </w:r>
            <w:r w:rsidRPr="0028623E">
              <w:rPr>
                <w:bCs/>
                <w:color w:val="FF0000"/>
                <w:lang w:bidi="hi-IN"/>
              </w:rPr>
              <w:instrText>Modelo estadístico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es una expresión matemática formalizada que describe el proceso que se supone ha generado un conjunto de datos observados.  Un modelo estadístico ofrece una estructura general para el análisis de los datos observados y deja claros los supuestos necesarios para que el análisis sea válido.  Los datos observados generalmente comprenden una variable de importancia fundamental, es decir, la variable de respuesta, y una o varias variables explicativas.  El objetivo habitual del análisis es estudiar los efectos de los tratamientos o de otras variables explicativas sobre la variable de respuesta, y ofrecer de esta forma un modelo estadístico adecuado para la relación que existe entre éste y las variables explicativas.</w:t>
            </w:r>
          </w:p>
          <w:p w:rsidR="009F280F" w:rsidRPr="0028623E" w:rsidRDefault="009F280F" w:rsidP="00F21A3F">
            <w:pPr>
              <w:autoSpaceDE w:val="0"/>
              <w:autoSpaceDN w:val="0"/>
              <w:adjustRightInd w:val="0"/>
              <w:rPr>
                <w:color w:val="000000"/>
                <w:sz w:val="16"/>
                <w:szCs w:val="16"/>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pPr>
            <w:r w:rsidRPr="0028623E">
              <w:rPr>
                <w:b/>
                <w:bCs/>
                <w:color w:val="FF0000"/>
                <w:lang w:bidi="hi-IN"/>
              </w:rPr>
              <w:t>Modelo mixto</w:t>
            </w:r>
            <w:r w:rsidRPr="0028623E">
              <w:rPr>
                <w:bCs/>
                <w:color w:val="FF0000"/>
                <w:lang w:bidi="hi-IN"/>
              </w:rPr>
              <w:fldChar w:fldCharType="begin"/>
            </w:r>
            <w:r w:rsidRPr="0028623E">
              <w:instrText xml:space="preserve"> XE "</w:instrText>
            </w:r>
            <w:r w:rsidRPr="0028623E">
              <w:rPr>
                <w:bCs/>
                <w:color w:val="FF0000"/>
                <w:lang w:bidi="hi-IN"/>
              </w:rPr>
              <w:instrText>Modelo mixto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t>un modelo mixto contiene tanto factores fijos como factores aleatorios.  Los factores fijos representan tratamientos y los factores aleatorios pueden representar bloques o las filas y columnas de un experimento de campo.  Véase también factor fijo y factor aleatorio.  Un modelo mixto se diferencia de un modelo fijo o de un modelo aleatorio en que son modelos que contienen, respectivamente, solamente factores fijos o factores aleatorios.</w:t>
            </w:r>
          </w:p>
          <w:p w:rsidR="009F280F" w:rsidRPr="0028623E" w:rsidRDefault="009F280F" w:rsidP="00F21A3F">
            <w:pPr>
              <w:autoSpaceDE w:val="0"/>
              <w:autoSpaceDN w:val="0"/>
              <w:adjustRightInd w:val="0"/>
              <w:rPr>
                <w:color w:val="000000"/>
                <w:sz w:val="16"/>
                <w:szCs w:val="16"/>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Modelo</w:t>
            </w:r>
            <w:r w:rsidRPr="0028623E">
              <w:rPr>
                <w:bCs/>
                <w:color w:val="FF0000"/>
                <w:lang w:bidi="hi-IN"/>
              </w:rPr>
              <w:fldChar w:fldCharType="begin"/>
            </w:r>
            <w:r w:rsidRPr="0028623E">
              <w:instrText xml:space="preserve"> XE "</w:instrText>
            </w:r>
            <w:r w:rsidRPr="0028623E">
              <w:rPr>
                <w:bCs/>
                <w:color w:val="FF0000"/>
                <w:lang w:bidi="hi-IN"/>
              </w:rPr>
              <w:instrText>Modelo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Modelo estadístico.</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Muestra</w:t>
            </w:r>
            <w:r w:rsidRPr="0028623E">
              <w:rPr>
                <w:bCs/>
                <w:color w:val="FF0000"/>
                <w:lang w:bidi="hi-IN"/>
              </w:rPr>
              <w:fldChar w:fldCharType="begin"/>
            </w:r>
            <w:r w:rsidRPr="0028623E">
              <w:instrText xml:space="preserve"> XE "</w:instrText>
            </w:r>
            <w:r w:rsidRPr="0028623E">
              <w:rPr>
                <w:bCs/>
                <w:color w:val="FF0000"/>
                <w:lang w:bidi="hi-IN"/>
              </w:rPr>
              <w:instrText>Muestra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una muestra es un subconjunto de una población.  Dado que normalmente no resulta práctico evaluar a cada uno de los miembros de una población, habitualmente la mejor forma disponible de hacerlo es tomar una muestra de la población.  La estadística inferencial requiere por lo general que el muestreo se realice al azar, si bien algunos tipos de muestreo tratan de que la muestra sea representativa de la población en la mayor medida posible al elegir la muestra que se parezca a la población respecto de las características más importantes.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Muestreo aleatorio</w:t>
            </w:r>
            <w:r w:rsidRPr="0028623E">
              <w:rPr>
                <w:bCs/>
                <w:color w:val="FF0000"/>
                <w:lang w:bidi="hi-IN"/>
              </w:rPr>
              <w:fldChar w:fldCharType="begin"/>
            </w:r>
            <w:r w:rsidRPr="0028623E">
              <w:instrText xml:space="preserve"> XE "</w:instrText>
            </w:r>
            <w:r w:rsidRPr="0028623E">
              <w:rPr>
                <w:bCs/>
                <w:color w:val="FF0000"/>
                <w:lang w:bidi="hi-IN"/>
              </w:rPr>
              <w:instrText>Muestreo aleatorio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en el muestreo aleatorio, cada elemento de la población tiene la misma probabilidad de ser elegido en cada turno.  Una muestra será aleatoria si el método utilizado para obtener la muestra cumple el criterio de aleatorización (todos los elementos tienen la misma probabilidad en cada tanda).  La composición efectiva de la muestra en sí misma no permite determinar si se trata o no de una muestra obtenida al azar.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Nivel de significación</w:t>
            </w:r>
            <w:r w:rsidRPr="0028623E">
              <w:rPr>
                <w:bCs/>
                <w:color w:val="FF0000"/>
                <w:lang w:bidi="hi-IN"/>
              </w:rPr>
              <w:fldChar w:fldCharType="begin"/>
            </w:r>
            <w:r w:rsidRPr="0028623E">
              <w:instrText xml:space="preserve"> XE "</w:instrText>
            </w:r>
            <w:r w:rsidRPr="0028623E">
              <w:rPr>
                <w:bCs/>
                <w:color w:val="FF0000"/>
                <w:lang w:bidi="hi-IN"/>
              </w:rPr>
              <w:instrText>Nivel de significación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en los contrastes de hipótesis, el nivel de significación es el umbral de probabilidad utilizado para rechazar la hipótesis nula.  El nivel de significación se utiliza en los contrastes de hipótesis del modo siguiente:  en primer lugar, se comparan los resultados del experimento con los resultados que podrían esperarse si la hipótesis nula fuese cierta.  A continuación, asumiendo que la hipótesis nula es cierta, se calcula la probabilidad de observar resultados igual de extremos o más.  Por último, esta probabilidad se compara con el nivel de significación.  Si la probabilidad es menor o igual que el nivel de significación, entonces se rechaza la hipótesis nula y se dice que el resultado es estadísticamente significativo.  Tradicionalmente, los experimentadores han utilizado el nivel de 0,05 (denominado a veces nivel del 5%) o el nivel de 0,01 (nivel del 1%), si bien la elección de los niveles es en gran medida subjetiva.  Cuanto menor sea el nivel de significación, más tendrán que alejarse los datos de la hipótesis nula para ser significativos.  Por tanto, el nivel de 0,01 es más conservador que el nivel de 0,05.  Se utiliza la letra griega alfa (</w:t>
            </w:r>
            <w:r w:rsidRPr="0028623E">
              <w:rPr>
                <w:rFonts w:ascii="SymbolMT" w:eastAsia="SymbolMT" w:cs="SymbolMT"/>
                <w:color w:val="000000"/>
                <w:lang w:bidi="hi-IN"/>
              </w:rPr>
              <w:t>α</w:t>
            </w:r>
            <w:r w:rsidRPr="0028623E">
              <w:rPr>
                <w:color w:val="000000"/>
                <w:lang w:bidi="hi-IN"/>
              </w:rPr>
              <w:t xml:space="preserve">) para indicar el nivel de significación.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Nivel de significación</w:t>
            </w:r>
            <w:r w:rsidRPr="0028623E">
              <w:rPr>
                <w:bCs/>
                <w:color w:val="FF0000"/>
                <w:lang w:bidi="hi-IN"/>
              </w:rPr>
              <w:fldChar w:fldCharType="begin"/>
            </w:r>
            <w:r w:rsidRPr="0028623E">
              <w:instrText xml:space="preserve"> XE "</w:instrText>
            </w:r>
            <w:r w:rsidRPr="0028623E">
              <w:rPr>
                <w:bCs/>
                <w:color w:val="FF0000"/>
                <w:lang w:bidi="hi-IN"/>
              </w:rPr>
              <w:instrText>Nivel de significación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Nivel de significación.</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Nivel de un factor</w:t>
            </w:r>
            <w:r w:rsidRPr="0028623E">
              <w:rPr>
                <w:bCs/>
                <w:color w:val="FF0000"/>
                <w:lang w:bidi="hi-IN"/>
              </w:rPr>
              <w:fldChar w:fldCharType="begin"/>
            </w:r>
            <w:r w:rsidRPr="0028623E">
              <w:instrText xml:space="preserve"> XE "</w:instrText>
            </w:r>
            <w:r w:rsidRPr="0028623E">
              <w:rPr>
                <w:bCs/>
                <w:color w:val="FF0000"/>
                <w:lang w:bidi="hi-IN"/>
              </w:rPr>
              <w:instrText>Nivel de un factor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Nivel del factor.</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Nivel del factor</w:t>
            </w:r>
            <w:r w:rsidRPr="0028623E">
              <w:rPr>
                <w:bCs/>
                <w:color w:val="FF0000"/>
                <w:lang w:bidi="hi-IN"/>
              </w:rPr>
              <w:fldChar w:fldCharType="begin"/>
            </w:r>
            <w:r w:rsidRPr="0028623E">
              <w:instrText xml:space="preserve"> XE "</w:instrText>
            </w:r>
            <w:r w:rsidRPr="0028623E">
              <w:rPr>
                <w:bCs/>
                <w:color w:val="FF0000"/>
                <w:lang w:bidi="hi-IN"/>
              </w:rPr>
              <w:instrText>Nivel del factor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las formas posibles de un factor se denominan niveles de ese factor. Así, por ejemplo, los niveles del factor “variedad” son las diferentes variedades que se utilicen en un experimento.</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No aditivo</w:t>
            </w:r>
            <w:r w:rsidRPr="0028623E">
              <w:rPr>
                <w:bCs/>
                <w:color w:val="FF0000"/>
                <w:lang w:bidi="hi-IN"/>
              </w:rPr>
              <w:fldChar w:fldCharType="begin"/>
            </w:r>
            <w:r w:rsidRPr="0028623E">
              <w:instrText xml:space="preserve"> XE "</w:instrText>
            </w:r>
            <w:r w:rsidRPr="0028623E">
              <w:rPr>
                <w:bCs/>
                <w:color w:val="FF0000"/>
                <w:lang w:bidi="hi-IN"/>
              </w:rPr>
              <w:instrText>No aditivo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no aditivo.  Véase Interacción.</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Normalidad bivariada</w:t>
            </w:r>
            <w:r w:rsidRPr="0028623E">
              <w:rPr>
                <w:bCs/>
                <w:color w:val="FF0000"/>
                <w:lang w:bidi="hi-IN"/>
              </w:rPr>
              <w:fldChar w:fldCharType="begin"/>
            </w:r>
            <w:r w:rsidRPr="0028623E">
              <w:instrText xml:space="preserve"> XE "</w:instrText>
            </w:r>
            <w:r w:rsidRPr="0028623E">
              <w:rPr>
                <w:bCs/>
                <w:color w:val="FF0000"/>
                <w:lang w:bidi="hi-IN"/>
              </w:rPr>
              <w:instrText>Normalidad bivariada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forma particular de distribución de dos variables que tiene la forma tradicional de “campana” (aunque no todas las distribuciones de campana son normales).  Si se representa en el espacio tridimensional, con el eje vertical representando el número de casos, la forma será la de una campaña tridimensional (si las varianzas de ambas variables son iguales) o la de una campana tridimensional aplanada (si las varianzas son distintas).  Cuando se obtiene una normalidad bivariada perfecta, la distribución de una variable es normal para todos y cada uno de los valores de la otra variable.  Véase también Distribución normal.</w:t>
            </w:r>
          </w:p>
          <w:p w:rsidR="009F280F" w:rsidRPr="0028623E" w:rsidRDefault="009F280F" w:rsidP="00F21A3F">
            <w:pPr>
              <w:autoSpaceDE w:val="0"/>
              <w:autoSpaceDN w:val="0"/>
              <w:adjustRightInd w:val="0"/>
              <w:rPr>
                <w:color w:val="000000"/>
                <w:lang w:bidi="hi-IN"/>
              </w:rPr>
            </w:pPr>
          </w:p>
          <w:p w:rsidR="009F280F" w:rsidRPr="0028623E" w:rsidRDefault="009F280F" w:rsidP="00F21A3F">
            <w:pPr>
              <w:ind w:right="-2"/>
              <w:jc w:val="center"/>
            </w:pPr>
            <w:r w:rsidRPr="0028623E">
              <w:object w:dxaOrig="15420" w:dyaOrig="5910">
                <v:shape id="_x0000_i1075" type="#_x0000_t75" style="width:413.2pt;height:158.4pt" o:ole="">
                  <v:imagedata r:id="rId570" o:title=""/>
                </v:shape>
                <o:OLEObject Type="Embed" ProgID="PBrush" ShapeID="_x0000_i1075" DrawAspect="Content" ObjectID="_1626177159" r:id="rId571"/>
              </w:object>
            </w:r>
          </w:p>
          <w:p w:rsidR="009F280F" w:rsidRPr="0028623E" w:rsidRDefault="009F280F" w:rsidP="00F21A3F">
            <w:pPr>
              <w:ind w:right="-2"/>
              <w:jc w:val="center"/>
            </w:pP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Normalidad multivariada</w:t>
            </w:r>
            <w:r w:rsidRPr="0028623E">
              <w:rPr>
                <w:bCs/>
                <w:color w:val="FF0000"/>
                <w:lang w:bidi="hi-IN"/>
              </w:rPr>
              <w:fldChar w:fldCharType="begin"/>
            </w:r>
            <w:r w:rsidRPr="0028623E">
              <w:instrText xml:space="preserve"> XE "</w:instrText>
            </w:r>
            <w:r w:rsidRPr="0028623E">
              <w:rPr>
                <w:bCs/>
                <w:color w:val="FF0000"/>
                <w:lang w:bidi="hi-IN"/>
              </w:rPr>
              <w:instrText>Normalidad multivariada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forma de una distribución en la que intervienen más de dos variables, en la que la distribución de una variable es normal para todas y cada una de las combinaciones de categorías de todas las demás variables.  Véase también Distribución normal.</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Normalidad</w:t>
            </w:r>
            <w:r w:rsidRPr="0028623E">
              <w:rPr>
                <w:bCs/>
                <w:color w:val="FF0000"/>
                <w:lang w:bidi="hi-IN"/>
              </w:rPr>
              <w:fldChar w:fldCharType="begin"/>
            </w:r>
            <w:r w:rsidRPr="0028623E">
              <w:instrText xml:space="preserve"> XE "</w:instrText>
            </w:r>
            <w:r w:rsidRPr="0028623E">
              <w:rPr>
                <w:bCs/>
                <w:color w:val="FF0000"/>
                <w:lang w:bidi="hi-IN"/>
              </w:rPr>
              <w:instrText>Normalidad</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véase Distribución normal.</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Parámetro</w:t>
            </w:r>
            <w:r w:rsidRPr="0028623E">
              <w:rPr>
                <w:bCs/>
                <w:color w:val="FF0000"/>
                <w:lang w:bidi="hi-IN"/>
              </w:rPr>
              <w:fldChar w:fldCharType="begin"/>
            </w:r>
            <w:r w:rsidRPr="0028623E">
              <w:instrText xml:space="preserve"> XE "</w:instrText>
            </w:r>
            <w:r w:rsidRPr="0028623E">
              <w:rPr>
                <w:bCs/>
                <w:color w:val="FF0000"/>
                <w:lang w:bidi="hi-IN"/>
              </w:rPr>
              <w:instrText>Parámetro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 parámetro es una cantidad numérica que mide algún aspecto de una población de puntuaciones.  Por ejemplo, la media es una medida de tendencia central.  Para designar los parámetros se utilizan letras griegas.  A continuación figuran algunos ejemplos de parámetros de gran importancia en los análisis estadísticos y el símbolo griego que representa a cada uno.  Raramente se conocen los parámetros, y normalmente se estiman mediante estadísticos calculados a partir de muestras.  A la derecha de cada uno de los símbolos griegos figura el símbolo del estadístico asociado utilizado para estimarlo a partir de una muestra.</w:t>
            </w:r>
          </w:p>
          <w:p w:rsidR="009F280F" w:rsidRPr="0028623E" w:rsidRDefault="009F280F" w:rsidP="00F21A3F">
            <w:pPr>
              <w:autoSpaceDE w:val="0"/>
              <w:autoSpaceDN w:val="0"/>
              <w:adjustRightInd w:val="0"/>
              <w:rPr>
                <w:color w:val="000000"/>
                <w:lang w:bidi="hi-IN"/>
              </w:rPr>
            </w:pPr>
          </w:p>
          <w:p w:rsidR="009F280F" w:rsidRPr="0028623E" w:rsidRDefault="009F280F" w:rsidP="00F21A3F">
            <w:pPr>
              <w:autoSpaceDE w:val="0"/>
              <w:autoSpaceDN w:val="0"/>
              <w:adjustRightInd w:val="0"/>
              <w:ind w:left="1134"/>
              <w:rPr>
                <w:i/>
                <w:iCs/>
                <w:color w:val="FF0000"/>
                <w:lang w:bidi="hi-IN"/>
              </w:rPr>
            </w:pPr>
            <w:r w:rsidRPr="0028623E">
              <w:rPr>
                <w:b/>
                <w:bCs/>
                <w:color w:val="FF0000"/>
                <w:lang w:bidi="hi-IN"/>
              </w:rPr>
              <w:t>Cantidad</w:t>
            </w:r>
            <w:r w:rsidRPr="0028623E">
              <w:rPr>
                <w:bCs/>
                <w:color w:val="FF0000"/>
                <w:lang w:bidi="hi-IN"/>
              </w:rPr>
              <w:fldChar w:fldCharType="begin"/>
            </w:r>
            <w:r w:rsidRPr="0028623E">
              <w:instrText xml:space="preserve"> XE "</w:instrText>
            </w:r>
            <w:r w:rsidRPr="0028623E">
              <w:rPr>
                <w:bCs/>
                <w:color w:val="FF0000"/>
                <w:lang w:bidi="hi-IN"/>
              </w:rPr>
              <w:instrText>Cantidad</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b/>
                <w:bCs/>
                <w:color w:val="FF0000"/>
                <w:lang w:bidi="hi-IN"/>
              </w:rPr>
              <w:tab/>
            </w:r>
            <w:r w:rsidRPr="0028623E">
              <w:rPr>
                <w:b/>
                <w:bCs/>
                <w:color w:val="FF0000"/>
                <w:lang w:bidi="hi-IN"/>
              </w:rPr>
              <w:tab/>
            </w:r>
            <w:r w:rsidRPr="0028623E">
              <w:rPr>
                <w:i/>
                <w:iCs/>
                <w:color w:val="FF0000"/>
                <w:lang w:bidi="hi-IN"/>
              </w:rPr>
              <w:t xml:space="preserve"> Parámetro</w:t>
            </w:r>
            <w:r w:rsidRPr="0028623E">
              <w:rPr>
                <w:i/>
                <w:iCs/>
                <w:color w:val="FF0000"/>
                <w:lang w:bidi="hi-IN"/>
              </w:rPr>
              <w:fldChar w:fldCharType="begin"/>
            </w:r>
            <w:r w:rsidRPr="0028623E">
              <w:instrText xml:space="preserve"> XE "</w:instrText>
            </w:r>
            <w:r w:rsidRPr="0028623E">
              <w:rPr>
                <w:i/>
                <w:iCs/>
                <w:color w:val="FF0000"/>
                <w:lang w:bidi="hi-IN"/>
              </w:rPr>
              <w:instrText>Parámetro</w:instrText>
            </w:r>
            <w:r w:rsidRPr="0028623E">
              <w:instrText xml:space="preserve">" </w:instrText>
            </w:r>
            <w:r w:rsidRPr="0028623E">
              <w:rPr>
                <w:i/>
                <w:iCs/>
                <w:color w:val="FF0000"/>
                <w:lang w:bidi="hi-IN"/>
              </w:rPr>
              <w:fldChar w:fldCharType="end"/>
            </w:r>
            <w:r w:rsidRPr="0028623E">
              <w:rPr>
                <w:i/>
                <w:iCs/>
                <w:color w:val="FF0000"/>
                <w:lang w:bidi="hi-IN"/>
              </w:rPr>
              <w:t xml:space="preserve">    </w:t>
            </w:r>
            <w:r w:rsidRPr="0028623E">
              <w:rPr>
                <w:i/>
                <w:iCs/>
                <w:color w:val="FF0000"/>
                <w:lang w:bidi="hi-IN"/>
              </w:rPr>
              <w:tab/>
              <w:t>Estadístico</w:t>
            </w:r>
            <w:r w:rsidRPr="0028623E">
              <w:rPr>
                <w:i/>
                <w:iCs/>
                <w:color w:val="FF0000"/>
                <w:lang w:bidi="hi-IN"/>
              </w:rPr>
              <w:fldChar w:fldCharType="begin"/>
            </w:r>
            <w:r w:rsidRPr="0028623E">
              <w:instrText xml:space="preserve"> XE "</w:instrText>
            </w:r>
            <w:r w:rsidRPr="0028623E">
              <w:rPr>
                <w:i/>
                <w:iCs/>
                <w:color w:val="FF0000"/>
                <w:lang w:bidi="hi-IN"/>
              </w:rPr>
              <w:instrText>Estadístico</w:instrText>
            </w:r>
            <w:r w:rsidRPr="0028623E">
              <w:instrText xml:space="preserve">" </w:instrText>
            </w:r>
            <w:r w:rsidRPr="0028623E">
              <w:rPr>
                <w:i/>
                <w:iCs/>
                <w:color w:val="FF0000"/>
                <w:lang w:bidi="hi-IN"/>
              </w:rPr>
              <w:fldChar w:fldCharType="end"/>
            </w:r>
          </w:p>
          <w:p w:rsidR="009F280F" w:rsidRPr="0028623E" w:rsidRDefault="009F280F" w:rsidP="00F21A3F">
            <w:pPr>
              <w:autoSpaceDE w:val="0"/>
              <w:autoSpaceDN w:val="0"/>
              <w:adjustRightInd w:val="0"/>
              <w:ind w:left="1134"/>
              <w:rPr>
                <w:color w:val="000000"/>
                <w:lang w:bidi="hi-IN"/>
              </w:rPr>
            </w:pPr>
            <w:r w:rsidRPr="0028623E">
              <w:rPr>
                <w:color w:val="000000"/>
                <w:lang w:bidi="hi-IN"/>
              </w:rPr>
              <w:t xml:space="preserve">Media                   </w:t>
            </w:r>
            <w:r w:rsidRPr="0028623E">
              <w:rPr>
                <w:color w:val="000000"/>
                <w:lang w:bidi="hi-IN"/>
              </w:rPr>
              <w:tab/>
            </w:r>
            <w:r w:rsidRPr="0028623E">
              <w:rPr>
                <w:color w:val="000000"/>
                <w:lang w:bidi="hi-IN"/>
              </w:rPr>
              <w:tab/>
            </w:r>
            <w:r w:rsidRPr="0028623E">
              <w:rPr>
                <w:rFonts w:ascii="SymbolMT" w:eastAsia="SymbolMT" w:cs="SymbolMT"/>
                <w:color w:val="000000"/>
                <w:lang w:bidi="hi-IN"/>
              </w:rPr>
              <w:t>μ</w:t>
            </w:r>
            <w:r w:rsidRPr="0028623E">
              <w:rPr>
                <w:rFonts w:ascii="SymbolMT" w:eastAsia="SymbolMT" w:cs="SymbolMT"/>
                <w:color w:val="000000"/>
                <w:lang w:bidi="hi-IN"/>
              </w:rPr>
              <w:t xml:space="preserve">              </w:t>
            </w:r>
            <w:r w:rsidRPr="0028623E">
              <w:rPr>
                <w:rFonts w:ascii="SymbolMT" w:eastAsia="SymbolMT" w:cs="SymbolMT"/>
                <w:color w:val="000000"/>
                <w:lang w:bidi="hi-IN"/>
              </w:rPr>
              <w:tab/>
            </w:r>
            <w:r w:rsidRPr="0028623E">
              <w:rPr>
                <w:rFonts w:ascii="SymbolMT" w:eastAsia="SymbolMT" w:cs="SymbolMT"/>
                <w:color w:val="000000"/>
                <w:lang w:bidi="hi-IN"/>
              </w:rPr>
              <w:tab/>
            </w:r>
            <w:r w:rsidRPr="0028623E">
              <w:rPr>
                <w:color w:val="000000"/>
                <w:lang w:bidi="hi-IN"/>
              </w:rPr>
              <w:t xml:space="preserve">M </w:t>
            </w:r>
          </w:p>
          <w:p w:rsidR="009F280F" w:rsidRPr="0028623E" w:rsidRDefault="009F280F" w:rsidP="00F21A3F">
            <w:pPr>
              <w:autoSpaceDE w:val="0"/>
              <w:autoSpaceDN w:val="0"/>
              <w:adjustRightInd w:val="0"/>
              <w:ind w:left="1134"/>
              <w:rPr>
                <w:color w:val="000000"/>
                <w:lang w:bidi="hi-IN"/>
              </w:rPr>
            </w:pPr>
            <w:r w:rsidRPr="0028623E">
              <w:rPr>
                <w:color w:val="000000"/>
                <w:lang w:bidi="hi-IN"/>
              </w:rPr>
              <w:t xml:space="preserve">Desviación típica </w:t>
            </w:r>
            <w:r w:rsidRPr="0028623E">
              <w:rPr>
                <w:color w:val="000000"/>
                <w:lang w:bidi="hi-IN"/>
              </w:rPr>
              <w:tab/>
            </w:r>
            <w:r w:rsidRPr="0028623E">
              <w:rPr>
                <w:color w:val="000000"/>
                <w:lang w:bidi="hi-IN"/>
              </w:rPr>
              <w:tab/>
            </w:r>
            <w:r w:rsidRPr="0028623E">
              <w:rPr>
                <w:rFonts w:ascii="SymbolMT" w:eastAsia="SymbolMT" w:cs="SymbolMT"/>
                <w:color w:val="000000"/>
                <w:lang w:bidi="hi-IN"/>
              </w:rPr>
              <w:t>σ</w:t>
            </w:r>
            <w:r w:rsidRPr="0028623E">
              <w:rPr>
                <w:rFonts w:ascii="SymbolMT" w:eastAsia="SymbolMT" w:cs="SymbolMT"/>
                <w:color w:val="000000"/>
                <w:lang w:bidi="hi-IN"/>
              </w:rPr>
              <w:t xml:space="preserve">              </w:t>
            </w:r>
            <w:r w:rsidRPr="0028623E">
              <w:rPr>
                <w:rFonts w:ascii="SymbolMT" w:eastAsia="SymbolMT" w:cs="SymbolMT"/>
                <w:color w:val="000000"/>
                <w:lang w:bidi="hi-IN"/>
              </w:rPr>
              <w:tab/>
            </w:r>
            <w:r w:rsidRPr="0028623E">
              <w:rPr>
                <w:rFonts w:ascii="SymbolMT" w:eastAsia="SymbolMT" w:cs="SymbolMT"/>
                <w:color w:val="000000"/>
                <w:lang w:bidi="hi-IN"/>
              </w:rPr>
              <w:tab/>
            </w:r>
            <w:r w:rsidRPr="0028623E">
              <w:rPr>
                <w:color w:val="000000"/>
                <w:lang w:bidi="hi-IN"/>
              </w:rPr>
              <w:t>S</w:t>
            </w:r>
          </w:p>
          <w:p w:rsidR="009F280F" w:rsidRPr="0028623E" w:rsidRDefault="009F280F" w:rsidP="00F21A3F">
            <w:pPr>
              <w:autoSpaceDE w:val="0"/>
              <w:autoSpaceDN w:val="0"/>
              <w:adjustRightInd w:val="0"/>
              <w:ind w:left="1134"/>
              <w:rPr>
                <w:color w:val="000000"/>
                <w:lang w:bidi="hi-IN"/>
              </w:rPr>
            </w:pPr>
            <w:r w:rsidRPr="0028623E">
              <w:rPr>
                <w:color w:val="000000"/>
                <w:lang w:bidi="hi-IN"/>
              </w:rPr>
              <w:t xml:space="preserve">Proporción            </w:t>
            </w:r>
            <w:r w:rsidRPr="0028623E">
              <w:rPr>
                <w:color w:val="000000"/>
                <w:lang w:bidi="hi-IN"/>
              </w:rPr>
              <w:tab/>
            </w:r>
            <w:r w:rsidRPr="0028623E">
              <w:rPr>
                <w:color w:val="000000"/>
                <w:lang w:bidi="hi-IN"/>
              </w:rPr>
              <w:tab/>
            </w:r>
            <w:r w:rsidRPr="0028623E">
              <w:rPr>
                <w:rFonts w:ascii="SymbolMT" w:eastAsia="SymbolMT" w:cs="SymbolMT"/>
                <w:color w:val="000000"/>
                <w:lang w:bidi="hi-IN"/>
              </w:rPr>
              <w:t>π</w:t>
            </w:r>
            <w:r w:rsidRPr="0028623E">
              <w:rPr>
                <w:rFonts w:ascii="SymbolMT" w:eastAsia="SymbolMT" w:cs="SymbolMT"/>
                <w:color w:val="000000"/>
                <w:lang w:bidi="hi-IN"/>
              </w:rPr>
              <w:t xml:space="preserve">              </w:t>
            </w:r>
            <w:r w:rsidRPr="0028623E">
              <w:rPr>
                <w:rFonts w:ascii="SymbolMT" w:eastAsia="SymbolMT" w:cs="SymbolMT"/>
                <w:color w:val="000000"/>
                <w:lang w:bidi="hi-IN"/>
              </w:rPr>
              <w:tab/>
            </w:r>
            <w:r w:rsidRPr="0028623E">
              <w:rPr>
                <w:rFonts w:ascii="SymbolMT" w:eastAsia="SymbolMT" w:cs="SymbolMT"/>
                <w:color w:val="000000"/>
                <w:lang w:bidi="hi-IN"/>
              </w:rPr>
              <w:tab/>
            </w:r>
            <w:r w:rsidRPr="0028623E">
              <w:rPr>
                <w:color w:val="000000"/>
                <w:lang w:bidi="hi-IN"/>
              </w:rPr>
              <w:t>P</w:t>
            </w:r>
          </w:p>
          <w:p w:rsidR="009F280F" w:rsidRPr="0028623E" w:rsidRDefault="009F280F" w:rsidP="00F21A3F">
            <w:pPr>
              <w:autoSpaceDE w:val="0"/>
              <w:autoSpaceDN w:val="0"/>
              <w:adjustRightInd w:val="0"/>
              <w:ind w:left="1134"/>
              <w:rPr>
                <w:color w:val="000000"/>
                <w:lang w:bidi="hi-IN"/>
              </w:rPr>
            </w:pPr>
            <w:r w:rsidRPr="0028623E">
              <w:rPr>
                <w:color w:val="000000"/>
                <w:lang w:bidi="hi-IN"/>
              </w:rPr>
              <w:t xml:space="preserve">Correlación           </w:t>
            </w:r>
            <w:r w:rsidRPr="0028623E">
              <w:rPr>
                <w:color w:val="000000"/>
                <w:lang w:bidi="hi-IN"/>
              </w:rPr>
              <w:tab/>
            </w:r>
            <w:r w:rsidRPr="0028623E">
              <w:rPr>
                <w:color w:val="000000"/>
                <w:lang w:bidi="hi-IN"/>
              </w:rPr>
              <w:tab/>
            </w:r>
            <w:r w:rsidRPr="0028623E">
              <w:rPr>
                <w:rFonts w:ascii="SymbolMT" w:eastAsia="SymbolMT" w:cs="SymbolMT"/>
                <w:color w:val="000000"/>
                <w:lang w:bidi="hi-IN"/>
              </w:rPr>
              <w:t>ρ</w:t>
            </w:r>
            <w:r w:rsidRPr="0028623E">
              <w:rPr>
                <w:rFonts w:ascii="SymbolMT" w:eastAsia="SymbolMT" w:cs="SymbolMT"/>
                <w:color w:val="000000"/>
                <w:lang w:bidi="hi-IN"/>
              </w:rPr>
              <w:t xml:space="preserve">              </w:t>
            </w:r>
            <w:r w:rsidRPr="0028623E">
              <w:rPr>
                <w:rFonts w:ascii="SymbolMT" w:eastAsia="SymbolMT" w:cs="SymbolMT"/>
                <w:color w:val="000000"/>
                <w:lang w:bidi="hi-IN"/>
              </w:rPr>
              <w:tab/>
            </w:r>
            <w:r w:rsidRPr="0028623E">
              <w:rPr>
                <w:rFonts w:ascii="SymbolMT" w:eastAsia="SymbolMT" w:cs="SymbolMT"/>
                <w:color w:val="000000"/>
                <w:lang w:bidi="hi-IN"/>
              </w:rPr>
              <w:tab/>
            </w:r>
            <w:r w:rsidRPr="0028623E">
              <w:rPr>
                <w:color w:val="000000"/>
                <w:lang w:bidi="hi-IN"/>
              </w:rPr>
              <w:t>R</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Población estándar</w:t>
            </w:r>
            <w:r w:rsidRPr="0028623E">
              <w:rPr>
                <w:bCs/>
                <w:color w:val="FF0000"/>
                <w:lang w:bidi="hi-IN"/>
              </w:rPr>
              <w:fldChar w:fldCharType="begin"/>
            </w:r>
            <w:r w:rsidRPr="0028623E">
              <w:instrText xml:space="preserve"> XE "</w:instrText>
            </w:r>
            <w:r w:rsidRPr="0028623E">
              <w:rPr>
                <w:bCs/>
                <w:color w:val="FF0000"/>
                <w:lang w:bidi="hi-IN"/>
              </w:rPr>
              <w:instrText>Población estándar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porcentaje máximo de plantas fuera de tipo que se permitiría si pudiesen examinarse todos los ejemplares de la variedad (véase el documento TGP/8: Parte II, Sección 8 “Método de evaluación de la homogeneidad sobre la base de las plantas fuera de tipo”).</w:t>
            </w:r>
          </w:p>
          <w:p w:rsidR="009F280F" w:rsidRPr="0028623E" w:rsidRDefault="009F280F" w:rsidP="00F21A3F">
            <w:pPr>
              <w:autoSpaceDE w:val="0"/>
              <w:autoSpaceDN w:val="0"/>
              <w:adjustRightInd w:val="0"/>
              <w:rPr>
                <w:color w:val="000000"/>
                <w:sz w:val="16"/>
                <w:szCs w:val="16"/>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Población</w:t>
            </w:r>
            <w:r w:rsidRPr="0028623E">
              <w:rPr>
                <w:bCs/>
                <w:color w:val="FF0000"/>
                <w:lang w:bidi="hi-IN"/>
              </w:rPr>
              <w:fldChar w:fldCharType="begin"/>
            </w:r>
            <w:r w:rsidRPr="0028623E">
              <w:instrText xml:space="preserve"> XE "</w:instrText>
            </w:r>
            <w:r w:rsidRPr="0028623E">
              <w:rPr>
                <w:bCs/>
                <w:color w:val="FF0000"/>
                <w:lang w:bidi="hi-IN"/>
              </w:rPr>
              <w:instrText>Población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una población consiste en un conjunto completo de objetos, observaciones o puntuaciones que tienen algo en común.  La distribución de la población puede describirse mediante varios parámetros, como la media y la desviación típica.  Las estimaciones de estos parámetros obtenidos a partir de una muestra se denominan estadísticos.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Potencia</w:t>
            </w:r>
            <w:r w:rsidRPr="0028623E">
              <w:rPr>
                <w:bCs/>
                <w:color w:val="FF0000"/>
                <w:lang w:bidi="hi-IN"/>
              </w:rPr>
              <w:fldChar w:fldCharType="begin"/>
            </w:r>
            <w:r w:rsidRPr="0028623E">
              <w:instrText xml:space="preserve"> XE "</w:instrText>
            </w:r>
            <w:r w:rsidRPr="0028623E">
              <w:rPr>
                <w:bCs/>
                <w:color w:val="FF0000"/>
                <w:lang w:bidi="hi-IN"/>
              </w:rPr>
              <w:instrText>Potencia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potencia es la probabilidad de rechazar correctamente una hipótesis nula falsa.  Por tanto, la potencia se define como 1 - </w:t>
            </w:r>
            <w:r w:rsidRPr="0028623E">
              <w:rPr>
                <w:rFonts w:ascii="SymbolMT" w:eastAsia="SymbolMT" w:cs="SymbolMT"/>
                <w:color w:val="000000"/>
                <w:lang w:bidi="hi-IN"/>
              </w:rPr>
              <w:t>β</w:t>
            </w:r>
            <w:r w:rsidRPr="0028623E">
              <w:rPr>
                <w:color w:val="000000"/>
                <w:lang w:bidi="hi-IN"/>
              </w:rPr>
              <w:t xml:space="preserve">, donde </w:t>
            </w:r>
            <w:r w:rsidRPr="0028623E">
              <w:rPr>
                <w:rFonts w:ascii="SymbolMT" w:eastAsia="SymbolMT" w:cs="SymbolMT"/>
                <w:color w:val="000000"/>
                <w:lang w:bidi="hi-IN"/>
              </w:rPr>
              <w:t>β</w:t>
            </w:r>
            <w:r w:rsidRPr="0028623E">
              <w:rPr>
                <w:color w:val="000000"/>
                <w:lang w:bidi="hi-IN"/>
              </w:rPr>
              <w:t xml:space="preserve"> es la probabilidad del error de tipo II.  Si la potencia de un experimento es baja, entonces existen muchas posibilidades de que los resultados del experimento no sean concluyentes.  Esta es la razón por lo que es tan importante tener en cuenta la potencia en el diseño del experimento.  Existen métodos para estimar la potencia de un experimento antes de llevarlo a cabo.  Si la potencia es demasiado baja, podrá diseñarse de nuevo el experimento cambiando uno de los factores que determinan la potencia.</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u w:val="single"/>
                <w:lang w:bidi="hi-IN"/>
              </w:rPr>
            </w:pPr>
            <w:r w:rsidRPr="0028623E">
              <w:rPr>
                <w:b/>
                <w:bCs/>
                <w:color w:val="FF0000"/>
                <w:lang w:bidi="hi-IN"/>
              </w:rPr>
              <w:t>Precisión</w:t>
            </w:r>
            <w:r w:rsidRPr="0028623E">
              <w:rPr>
                <w:bCs/>
                <w:color w:val="FF0000"/>
                <w:lang w:bidi="hi-IN"/>
              </w:rPr>
              <w:fldChar w:fldCharType="begin"/>
            </w:r>
            <w:r w:rsidRPr="0028623E">
              <w:instrText xml:space="preserve"> XE "</w:instrText>
            </w:r>
            <w:r w:rsidRPr="0028623E">
              <w:rPr>
                <w:bCs/>
                <w:color w:val="FF0000"/>
                <w:lang w:bidi="hi-IN"/>
              </w:rPr>
              <w:instrText>Precisión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también denominada reproducibilidad o repetibilidad, es un término que se aplica a la probable extensión de las estimaciones de un parámetro en un modelo estadístico.  Por tanto, expresa la medida en que subsiguientes estimaciones mostrarán el mismo resultado o resultados similares.  Se mide mediante el error estándar del estimador.</w:t>
            </w:r>
            <w:r w:rsidRPr="0028623E">
              <w:rPr>
                <w:color w:val="000000"/>
                <w:u w:val="single"/>
                <w:lang w:bidi="hi-IN"/>
              </w:rPr>
              <w:t xml:space="preserve"> </w:t>
            </w:r>
          </w:p>
          <w:p w:rsidR="009F280F" w:rsidRPr="0028623E" w:rsidRDefault="009F280F" w:rsidP="00F21A3F">
            <w:pPr>
              <w:autoSpaceDE w:val="0"/>
              <w:autoSpaceDN w:val="0"/>
              <w:adjustRightInd w:val="0"/>
              <w:rPr>
                <w:color w:val="000000"/>
                <w:sz w:val="16"/>
                <w:szCs w:val="16"/>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Predicción</w:t>
            </w:r>
            <w:r w:rsidRPr="0028623E">
              <w:rPr>
                <w:bCs/>
                <w:color w:val="FF0000"/>
                <w:lang w:bidi="hi-IN"/>
              </w:rPr>
              <w:fldChar w:fldCharType="begin"/>
            </w:r>
            <w:r w:rsidRPr="0028623E">
              <w:instrText xml:space="preserve"> XE "</w:instrText>
            </w:r>
            <w:r w:rsidRPr="0028623E">
              <w:rPr>
                <w:bCs/>
                <w:color w:val="FF0000"/>
                <w:lang w:bidi="hi-IN"/>
              </w:rPr>
              <w:instrText>Predicción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para un conjunto dado de valores de las variables explicativas de un modelo, la predicción, o valor previsto, es el valor de la variable respuesta que se predice mediante un modelo estadístico.  Véase también Modelo estadístico.</w:t>
            </w:r>
          </w:p>
          <w:p w:rsidR="009F280F" w:rsidRPr="0028623E" w:rsidRDefault="009F280F" w:rsidP="00F21A3F">
            <w:pPr>
              <w:autoSpaceDE w:val="0"/>
              <w:autoSpaceDN w:val="0"/>
              <w:adjustRightInd w:val="0"/>
              <w:rPr>
                <w:color w:val="000000"/>
                <w:sz w:val="16"/>
                <w:szCs w:val="16"/>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Probabilidad de aceptación</w:t>
            </w:r>
            <w:r w:rsidRPr="0028623E">
              <w:rPr>
                <w:bCs/>
                <w:color w:val="FF0000"/>
                <w:lang w:bidi="hi-IN"/>
              </w:rPr>
              <w:fldChar w:fldCharType="begin"/>
            </w:r>
            <w:r w:rsidRPr="0028623E">
              <w:instrText xml:space="preserve"> XE "</w:instrText>
            </w:r>
            <w:r w:rsidRPr="0028623E">
              <w:rPr>
                <w:bCs/>
                <w:color w:val="FF0000"/>
                <w:lang w:bidi="hi-IN"/>
              </w:rPr>
              <w:instrText>Probabilidad de aceptación</w:instrText>
            </w:r>
            <w:r w:rsidRPr="0028623E">
              <w:instrText xml:space="preserve">" </w:instrText>
            </w:r>
            <w:r w:rsidRPr="0028623E">
              <w:rPr>
                <w:bCs/>
                <w:color w:val="FF0000"/>
                <w:lang w:bidi="hi-IN"/>
              </w:rPr>
              <w:fldChar w:fldCharType="end"/>
            </w:r>
            <w:r w:rsidRPr="0028623E">
              <w:rPr>
                <w:color w:val="000000"/>
                <w:lang w:bidi="hi-IN"/>
              </w:rPr>
              <w:t>: “probabilidad mínima de aceptar una variedad con la población estándar de plantas fuera de tipo (véase el documento TGP/8: Parte II, Sección 8 “Método de evaluación de la homogeneidad sobre la base de las plantas fuera de tipo”).</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Prueba de comparaciones múltiples</w:t>
            </w:r>
            <w:r w:rsidRPr="0028623E">
              <w:rPr>
                <w:bCs/>
                <w:color w:val="FF0000"/>
                <w:lang w:bidi="hi-IN"/>
              </w:rPr>
              <w:fldChar w:fldCharType="begin"/>
            </w:r>
            <w:r w:rsidRPr="0028623E">
              <w:instrText xml:space="preserve"> XE "</w:instrText>
            </w:r>
            <w:r w:rsidRPr="0028623E">
              <w:rPr>
                <w:bCs/>
                <w:color w:val="FF0000"/>
                <w:lang w:bidi="hi-IN"/>
              </w:rPr>
              <w:instrText>Prueba de comparaciones múltiples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Prueba de rangos.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Prueba de rangos</w:t>
            </w:r>
            <w:r w:rsidRPr="0028623E">
              <w:rPr>
                <w:bCs/>
                <w:color w:val="FF0000"/>
                <w:lang w:bidi="hi-IN"/>
              </w:rPr>
              <w:fldChar w:fldCharType="begin"/>
            </w:r>
            <w:r w:rsidRPr="0028623E">
              <w:instrText xml:space="preserve"> XE "</w:instrText>
            </w:r>
            <w:r w:rsidRPr="0028623E">
              <w:rPr>
                <w:bCs/>
                <w:color w:val="FF0000"/>
                <w:lang w:bidi="hi-IN"/>
              </w:rPr>
              <w:instrText>Prueba de rangos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las pruebas de rangos se utilizan para comparar cada una de las medias de un experimento con todas las demás;  se basan en la distribución del rango estudentizado.  Las pruebas de rangos más utilizadas habitualmente son las siguientes:  prueba de rangos múltiples de Duncan, prueba de Student-Newman-Keul, prueba de Tukey.</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Prueba de significación</w:t>
            </w:r>
            <w:r w:rsidRPr="0028623E">
              <w:rPr>
                <w:bCs/>
                <w:color w:val="FF0000"/>
                <w:lang w:bidi="hi-IN"/>
              </w:rPr>
              <w:fldChar w:fldCharType="begin"/>
            </w:r>
            <w:r w:rsidRPr="0028623E">
              <w:instrText xml:space="preserve"> XE "</w:instrText>
            </w:r>
            <w:r w:rsidRPr="0028623E">
              <w:rPr>
                <w:bCs/>
                <w:color w:val="FF0000"/>
                <w:lang w:bidi="hi-IN"/>
              </w:rPr>
              <w:instrText>Prueba de significación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prueba de significación se realiza para determinar si un valor observado de un estadístico difiere suficientemente de un valor hipotético de un parámetro con el fin de establecer la deducción de que el valor hipotético del parámetro no es el valor verdadero.  El valor hipotético del parámetro se denomina “hipótesis nula”.  Una prueba de significación consiste en calcular la probabilidad de obtener un estadístico tanto o más extremo que el estadístico obtenido en la muestra, partiendo del supuesto de que la hipótesis nula es correcta.  Si esta probabilidad es suficientemente baja, entonces se dice que la diferencia entre el parámetro y el estadístico es “estadísticamente significativa”.  Sin embargo, ¿en qué medida “baja” es suficientemente baja?  La elección es en cierta medida arbitraria, pero por convención se utilizan con mayor frecuencia los niveles de 0,05 y 0,01.  Por ejemplo, en los derechos de obtentor, la distinción de variedades basada en caracteres medidos se prueba a menudo al nivel de 0,01.</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i/>
                <w:iCs/>
              </w:rPr>
            </w:pPr>
            <w:r w:rsidRPr="0028623E">
              <w:rPr>
                <w:b/>
                <w:bCs/>
                <w:color w:val="FF0000"/>
                <w:lang w:bidi="hi-IN"/>
              </w:rPr>
              <w:t>Prueba exacta de</w:t>
            </w:r>
            <w:r w:rsidRPr="0028623E">
              <w:rPr>
                <w:color w:val="000000"/>
                <w:sz w:val="16"/>
                <w:szCs w:val="16"/>
                <w:lang w:bidi="hi-IN"/>
              </w:rPr>
              <w:t xml:space="preserve"> </w:t>
            </w:r>
            <w:r w:rsidRPr="0028623E">
              <w:rPr>
                <w:b/>
                <w:bCs/>
                <w:color w:val="FF0000"/>
                <w:lang w:bidi="hi-IN"/>
              </w:rPr>
              <w:t>Fisher</w:t>
            </w:r>
            <w:r w:rsidRPr="0028623E">
              <w:rPr>
                <w:bCs/>
                <w:color w:val="FF0000"/>
                <w:lang w:bidi="hi-IN"/>
              </w:rPr>
              <w:fldChar w:fldCharType="begin"/>
            </w:r>
            <w:r w:rsidRPr="0028623E">
              <w:instrText xml:space="preserve"> XE "</w:instrText>
            </w:r>
            <w:r w:rsidRPr="0028623E">
              <w:rPr>
                <w:bCs/>
                <w:color w:val="FF0000"/>
                <w:lang w:bidi="hi-IN"/>
              </w:rPr>
              <w:instrText>Prueba exacta de</w:instrText>
            </w:r>
            <w:r w:rsidRPr="0028623E">
              <w:rPr>
                <w:color w:val="000000"/>
                <w:sz w:val="16"/>
                <w:szCs w:val="16"/>
                <w:lang w:bidi="hi-IN"/>
              </w:rPr>
              <w:instrText xml:space="preserve"> </w:instrText>
            </w:r>
            <w:r w:rsidRPr="0028623E">
              <w:rPr>
                <w:bCs/>
                <w:color w:val="FF0000"/>
                <w:lang w:bidi="hi-IN"/>
              </w:rPr>
              <w:instrText>Fisher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prueba estadística utilizada para evaluar la significación en datos categóricos (véase el documento TGP/8: Parte II, sección 6 “Prueba exacta de Fisher”)</w:t>
            </w:r>
            <w:r w:rsidRPr="0028623E">
              <w:rPr>
                <w:i/>
                <w:iCs/>
              </w:rPr>
              <w:t>.</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Puntuaciones estándar</w:t>
            </w:r>
            <w:r w:rsidRPr="0028623E">
              <w:rPr>
                <w:bCs/>
                <w:color w:val="FF0000"/>
                <w:lang w:bidi="hi-IN"/>
              </w:rPr>
              <w:fldChar w:fldCharType="begin"/>
            </w:r>
            <w:r w:rsidRPr="0028623E">
              <w:instrText xml:space="preserve"> XE "</w:instrText>
            </w:r>
            <w:r w:rsidRPr="0028623E">
              <w:rPr>
                <w:bCs/>
                <w:color w:val="FF0000"/>
                <w:lang w:bidi="hi-IN"/>
              </w:rPr>
              <w:instrText>Puntuaciones estándar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cuando se convierte un conjunto de puntuaciones a puntuaciones z, se dice que se tipifican estas puntuaciones y se denominan puntuaciones estándar.  Las puntuaciones estándar tienen una media de 0 y una desviación típica de 1.</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Rango</w:t>
            </w:r>
            <w:r w:rsidRPr="0028623E">
              <w:rPr>
                <w:bCs/>
                <w:color w:val="FF0000"/>
                <w:lang w:bidi="hi-IN"/>
              </w:rPr>
              <w:fldChar w:fldCharType="begin"/>
            </w:r>
            <w:r w:rsidRPr="0028623E">
              <w:instrText xml:space="preserve"> XE "</w:instrText>
            </w:r>
            <w:r w:rsidRPr="0028623E">
              <w:rPr>
                <w:bCs/>
                <w:color w:val="FF0000"/>
                <w:lang w:bidi="hi-IN"/>
              </w:rPr>
              <w:instrText>Rango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rango es la medida más simple de extensión o dispersión.  Es igual a la diferencia entre el valor más grande y el valor más pequeño.  El rango puede ser una medida muy útil de dispersión debido a su facilidad para entenderse.  No obstante, es muy sensible a las puntuaciones extremas, ya que se basa solamente en dos valores.  El rango no debe utilizarse prácticamente nunca como medida única de dispersión, aunque puede ser informativo si se utiliza como complemento de otras medidas de dispersión, como la desviación típica o el rango semi-intercuartílico;  por ejemplo, el rango de los números 1, 2, 4, 6, 12, 15, 19, 26 es de 25 (=26 – 1).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Razón F</w:t>
            </w:r>
            <w:r w:rsidRPr="0028623E">
              <w:rPr>
                <w:bCs/>
                <w:color w:val="FF0000"/>
                <w:lang w:bidi="hi-IN"/>
              </w:rPr>
              <w:fldChar w:fldCharType="begin"/>
            </w:r>
            <w:r w:rsidRPr="0028623E">
              <w:instrText xml:space="preserve"> XE "</w:instrText>
            </w:r>
            <w:r w:rsidRPr="0028623E">
              <w:rPr>
                <w:bCs/>
                <w:color w:val="FF0000"/>
                <w:lang w:bidi="hi-IN"/>
              </w:rPr>
              <w:instrText>Razón F</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Razón (cociente) entre dos varianzas que siguen una distribución F.  Se utiliza por ejemplo en el ANOVA para comprobar el efecto de los factores y sus interacciones.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Regresión lineal</w:t>
            </w:r>
            <w:r w:rsidRPr="0028623E">
              <w:rPr>
                <w:bCs/>
                <w:color w:val="FF0000"/>
                <w:lang w:bidi="hi-IN"/>
              </w:rPr>
              <w:fldChar w:fldCharType="begin"/>
            </w:r>
            <w:r w:rsidRPr="0028623E">
              <w:instrText xml:space="preserve"> XE "</w:instrText>
            </w:r>
            <w:r w:rsidRPr="0028623E">
              <w:rPr>
                <w:bCs/>
                <w:color w:val="FF0000"/>
                <w:lang w:bidi="hi-IN"/>
              </w:rPr>
              <w:instrText>Regresión lineal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la regresión lineal es la predicción de una variable a partir de otra variable cuando se parte del supuesto de que la relación entre las variables es lineal (Y=aX+b).</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REML</w:t>
            </w:r>
            <w:r w:rsidRPr="0028623E">
              <w:rPr>
                <w:bCs/>
                <w:color w:val="FF0000"/>
                <w:lang w:bidi="hi-IN"/>
              </w:rPr>
              <w:fldChar w:fldCharType="begin"/>
            </w:r>
            <w:r w:rsidRPr="0028623E">
              <w:instrText xml:space="preserve"> XE "</w:instrText>
            </w:r>
            <w:r w:rsidRPr="0028623E">
              <w:rPr>
                <w:bCs/>
                <w:color w:val="FF0000"/>
                <w:lang w:bidi="hi-IN"/>
              </w:rPr>
              <w:instrText>REML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método de la máxima verosimilitud restringida, utilizado para analizar un ANOVA no ortogonal con más de un tipo de unidades experimentales.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Repetición</w:t>
            </w:r>
            <w:r w:rsidRPr="0028623E">
              <w:rPr>
                <w:bCs/>
                <w:color w:val="FF0000"/>
                <w:lang w:bidi="hi-IN"/>
              </w:rPr>
              <w:fldChar w:fldCharType="begin"/>
            </w:r>
            <w:r w:rsidRPr="0028623E">
              <w:instrText xml:space="preserve"> XE "</w:instrText>
            </w:r>
            <w:r w:rsidRPr="0028623E">
              <w:rPr>
                <w:bCs/>
                <w:color w:val="FF0000"/>
                <w:lang w:bidi="hi-IN"/>
              </w:rPr>
              <w:instrText>Repetición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para saber si existe una diferencia entre una nueva variedad y otra variedad existente es necesario disponer de reproducciones de las variedades.  Esto es para saber si la diferencia es una diferencia real entre las variedades o si es una diferencia debida a fluctuaciones aleatorias.</w:t>
            </w:r>
          </w:p>
          <w:p w:rsidR="009F280F" w:rsidRPr="0028623E" w:rsidRDefault="009F280F" w:rsidP="00F21A3F">
            <w:pPr>
              <w:autoSpaceDE w:val="0"/>
              <w:autoSpaceDN w:val="0"/>
              <w:adjustRightInd w:val="0"/>
              <w:rPr>
                <w:color w:val="000000"/>
                <w:lang w:bidi="hi-IN"/>
              </w:rPr>
            </w:pPr>
            <w:r w:rsidRPr="0028623E">
              <w:rPr>
                <w:color w:val="000000"/>
                <w:lang w:bidi="hi-IN"/>
              </w:rPr>
              <w:t xml:space="preserve"> </w:t>
            </w: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Residuo</w:t>
            </w:r>
            <w:r w:rsidRPr="0028623E">
              <w:rPr>
                <w:bCs/>
                <w:color w:val="FF0000"/>
                <w:lang w:bidi="hi-IN"/>
              </w:rPr>
              <w:fldChar w:fldCharType="begin"/>
            </w:r>
            <w:r w:rsidRPr="0028623E">
              <w:instrText xml:space="preserve"> XE "</w:instrText>
            </w:r>
            <w:r w:rsidRPr="0028623E">
              <w:rPr>
                <w:bCs/>
                <w:color w:val="FF0000"/>
                <w:lang w:bidi="hi-IN"/>
              </w:rPr>
              <w:instrText>Residuo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parte no explicada de una observación.  Restos una vez ajustado un modelo.  Es la diferencia entre la observación y la predicción realizada a partir del modelo.</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SED</w:t>
            </w:r>
            <w:r w:rsidRPr="0028623E">
              <w:rPr>
                <w:bCs/>
                <w:color w:val="FF0000"/>
                <w:lang w:bidi="hi-IN"/>
              </w:rPr>
              <w:fldChar w:fldCharType="begin"/>
            </w:r>
            <w:r w:rsidRPr="0028623E">
              <w:instrText xml:space="preserve"> XE "</w:instrText>
            </w:r>
            <w:r w:rsidRPr="0028623E">
              <w:rPr>
                <w:bCs/>
                <w:color w:val="FF0000"/>
                <w:lang w:bidi="hi-IN"/>
              </w:rPr>
              <w:instrText>SED</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siglas en inglés correspondientes a error estándar de las diferencias entre dos medias.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SEM</w:t>
            </w:r>
            <w:r w:rsidRPr="0028623E">
              <w:rPr>
                <w:bCs/>
                <w:color w:val="FF0000"/>
                <w:lang w:bidi="hi-IN"/>
              </w:rPr>
              <w:fldChar w:fldCharType="begin"/>
            </w:r>
            <w:r w:rsidRPr="0028623E">
              <w:instrText xml:space="preserve"> XE "</w:instrText>
            </w:r>
            <w:r w:rsidRPr="0028623E">
              <w:rPr>
                <w:bCs/>
                <w:color w:val="FF0000"/>
                <w:lang w:bidi="hi-IN"/>
              </w:rPr>
              <w:instrText>SEM</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siglas en inglés correspondientes a error estándar de la media.  Véase Error típico de la media.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Sesgo</w:t>
            </w:r>
            <w:r w:rsidRPr="0028623E">
              <w:rPr>
                <w:bCs/>
                <w:color w:val="FF0000"/>
                <w:lang w:bidi="hi-IN"/>
              </w:rPr>
              <w:fldChar w:fldCharType="begin"/>
            </w:r>
            <w:r w:rsidRPr="0028623E">
              <w:instrText xml:space="preserve"> XE "</w:instrText>
            </w:r>
            <w:r w:rsidRPr="0028623E">
              <w:rPr>
                <w:bCs/>
                <w:color w:val="FF0000"/>
                <w:lang w:bidi="hi-IN"/>
              </w:rPr>
              <w:instrText>Sesgo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sesgo es la diferencia que existe entre el valor real del parámetro y el valor esperado del estimador.  Un estimador estará sesgado si el valor esperado del estimador no es igual al parámetro que está estimando.</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Significación estadística</w:t>
            </w:r>
            <w:r w:rsidRPr="0028623E">
              <w:rPr>
                <w:bCs/>
                <w:color w:val="FF0000"/>
                <w:lang w:bidi="hi-IN"/>
              </w:rPr>
              <w:fldChar w:fldCharType="begin"/>
            </w:r>
            <w:r w:rsidRPr="0028623E">
              <w:instrText xml:space="preserve"> XE "</w:instrText>
            </w:r>
            <w:r w:rsidRPr="0028623E">
              <w:rPr>
                <w:bCs/>
                <w:color w:val="FF0000"/>
                <w:lang w:bidi="hi-IN"/>
              </w:rPr>
              <w:instrText>Significación estadística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las pruebas de significación se realizan para ver si puede rechazarse la hipótesis nula.  Si se rechaza la hipótesis nula, entonces se dice que el efecto hallado en la muestra es estadísticamente significativo.  Si la hipótesis nula no se rechaza, entonces el efecto no es significativo. El experimentador elige un nivel de significación antes de llevar a cabo el análisis estadístico.  El nivel de significación elegido determina la probabilidad de que se produzca un error de tipo I.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Significativo</w:t>
            </w:r>
            <w:r w:rsidRPr="0028623E">
              <w:rPr>
                <w:bCs/>
                <w:color w:val="FF0000"/>
                <w:lang w:bidi="hi-IN"/>
              </w:rPr>
              <w:fldChar w:fldCharType="begin"/>
            </w:r>
            <w:r w:rsidRPr="0028623E">
              <w:instrText xml:space="preserve"> XE "</w:instrText>
            </w:r>
            <w:r w:rsidRPr="0028623E">
              <w:rPr>
                <w:bCs/>
                <w:color w:val="FF0000"/>
                <w:lang w:bidi="hi-IN"/>
              </w:rPr>
              <w:instrText>Significativo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se dice que un contraste es significativo si el estadístico de contraste supera un umbral predeterminado.</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Sucesos mutuamente excluyentes</w:t>
            </w:r>
            <w:r w:rsidRPr="0028623E">
              <w:rPr>
                <w:bCs/>
                <w:color w:val="FF0000"/>
                <w:lang w:bidi="hi-IN"/>
              </w:rPr>
              <w:fldChar w:fldCharType="begin"/>
            </w:r>
            <w:r w:rsidRPr="0028623E">
              <w:instrText xml:space="preserve"> XE "</w:instrText>
            </w:r>
            <w:r w:rsidRPr="0028623E">
              <w:rPr>
                <w:bCs/>
                <w:color w:val="FF0000"/>
                <w:lang w:bidi="hi-IN"/>
              </w:rPr>
              <w:instrText>Sucesos mutuamente excluyentes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dos sucesos son mutuamente excluyentes cuando no es posible que ambos se produzcan a la vez.  Por ejemplo, si se lanza un dado, el suceso “obtener un 1” y el suceso “obtener un 2” son mutuamente excluyentes, puesto que no es posible que salgan un uno y un dos a la vez en la misma tirada del dado.  La ocurrencia de un suceso “excluye” la posibilidad del otro suceso.</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Supuestos del modelo</w:t>
            </w:r>
            <w:r w:rsidRPr="0028623E">
              <w:rPr>
                <w:bCs/>
                <w:color w:val="FF0000"/>
                <w:lang w:bidi="hi-IN"/>
              </w:rPr>
              <w:fldChar w:fldCharType="begin"/>
            </w:r>
            <w:r w:rsidRPr="0028623E">
              <w:instrText xml:space="preserve"> XE "</w:instrText>
            </w:r>
            <w:r w:rsidRPr="0028623E">
              <w:rPr>
                <w:bCs/>
                <w:color w:val="FF0000"/>
                <w:lang w:bidi="hi-IN"/>
              </w:rPr>
              <w:instrText>Supuestos del modelo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en todos los modelos estadísticos se asumen unos supuestos. Por ejemplo, dos supuestos del ANOVA son que los residuos se distribuyen normalmente y que existe homogeneidad de la varianza.</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Supuestos</w:t>
            </w:r>
            <w:r w:rsidRPr="0028623E">
              <w:rPr>
                <w:bCs/>
                <w:color w:val="FF0000"/>
                <w:lang w:bidi="hi-IN"/>
              </w:rPr>
              <w:fldChar w:fldCharType="begin"/>
            </w:r>
            <w:r w:rsidRPr="0028623E">
              <w:instrText xml:space="preserve"> XE "</w:instrText>
            </w:r>
            <w:r w:rsidRPr="0028623E">
              <w:rPr>
                <w:bCs/>
                <w:color w:val="FF0000"/>
                <w:lang w:bidi="hi-IN"/>
              </w:rPr>
              <w:instrText>Supuestos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Supuestos del modelo.</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Tabla de contingencias</w:t>
            </w:r>
            <w:r w:rsidRPr="0028623E">
              <w:rPr>
                <w:bCs/>
                <w:color w:val="FF0000"/>
                <w:lang w:bidi="hi-IN"/>
              </w:rPr>
              <w:fldChar w:fldCharType="begin"/>
            </w:r>
            <w:r w:rsidRPr="0028623E">
              <w:instrText xml:space="preserve"> XE "</w:instrText>
            </w:r>
            <w:r w:rsidRPr="0028623E">
              <w:rPr>
                <w:bCs/>
                <w:color w:val="FF0000"/>
                <w:lang w:bidi="hi-IN"/>
              </w:rPr>
              <w:instrText>Tabla de contingencias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una tabla de contingencias es una tabla en la que se muestran las respuestas de los sujetos ante un factor en función de otro factor.  Por ejemplo, la tabla de contingencias que sigue a continuación muestra </w:t>
            </w:r>
            <w:r w:rsidRPr="0028623E">
              <w:t>una característica</w:t>
            </w:r>
            <w:r w:rsidRPr="0028623E">
              <w:rPr>
                <w:color w:val="000000"/>
                <w:lang w:bidi="hi-IN"/>
              </w:rPr>
              <w:t xml:space="preserve"> en función de diferentes variedades (los datos son hipotéticos).  Los datos indican el número de plantas de cada variedad en cada nota para un caracter determinado.</w:t>
            </w:r>
          </w:p>
          <w:p w:rsidR="009F280F" w:rsidRPr="0028623E" w:rsidRDefault="009F280F" w:rsidP="00F21A3F">
            <w:pPr>
              <w:autoSpaceDE w:val="0"/>
              <w:autoSpaceDN w:val="0"/>
              <w:adjustRightInd w:val="0"/>
              <w:rPr>
                <w:color w:val="000000"/>
                <w:lang w:bidi="hi-IN"/>
              </w:rPr>
            </w:pPr>
          </w:p>
          <w:p w:rsidR="009F280F" w:rsidRPr="0028623E" w:rsidRDefault="009F280F" w:rsidP="00F21A3F">
            <w:pPr>
              <w:autoSpaceDE w:val="0"/>
              <w:autoSpaceDN w:val="0"/>
              <w:adjustRightInd w:val="0"/>
              <w:rPr>
                <w:color w:val="000000"/>
              </w:rPr>
            </w:pPr>
            <w:r w:rsidRPr="0028623E">
              <w:object w:dxaOrig="9840" w:dyaOrig="1500">
                <v:shape id="_x0000_i1076" type="#_x0000_t75" style="width:439.5pt;height:67pt" o:ole="">
                  <v:imagedata r:id="rId572" o:title=""/>
                </v:shape>
                <o:OLEObject Type="Embed" ProgID="PBrush" ShapeID="_x0000_i1076" DrawAspect="Content" ObjectID="_1626177160" r:id="rId573"/>
              </w:object>
            </w:r>
            <w:r w:rsidRPr="0028623E">
              <w:rPr>
                <w:color w:val="000000"/>
              </w:rPr>
              <w:t xml:space="preserve">  </w:t>
            </w:r>
          </w:p>
          <w:p w:rsidR="009F280F" w:rsidRPr="0028623E" w:rsidRDefault="009F280F" w:rsidP="00F21A3F">
            <w:pPr>
              <w:autoSpaceDE w:val="0"/>
              <w:autoSpaceDN w:val="0"/>
              <w:adjustRightInd w:val="0"/>
              <w:rPr>
                <w:iCs/>
                <w:strike/>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Tabla de frecuencias</w:t>
            </w:r>
            <w:r w:rsidRPr="0028623E">
              <w:rPr>
                <w:bCs/>
                <w:color w:val="FF0000"/>
                <w:lang w:bidi="hi-IN"/>
              </w:rPr>
              <w:fldChar w:fldCharType="begin"/>
            </w:r>
            <w:r w:rsidRPr="0028623E">
              <w:instrText xml:space="preserve"> XE "</w:instrText>
            </w:r>
            <w:r w:rsidRPr="0028623E">
              <w:rPr>
                <w:bCs/>
                <w:color w:val="FF0000"/>
                <w:lang w:bidi="hi-IN"/>
              </w:rPr>
              <w:instrText>Tabla de frecuencias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una tabla de frecuencias se construye mediante la asignación de las puntuaciones de una variable a intervalos y haciendo un recuento del número de puntuaciones en cada intervalo.  Se muestra el número efectivo de puntuaciones así como el porcentaje de puntuaciones en cada intervalo.</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Tamaño de la muestra</w:t>
            </w:r>
            <w:r w:rsidRPr="0028623E">
              <w:rPr>
                <w:bCs/>
                <w:color w:val="FF0000"/>
                <w:lang w:bidi="hi-IN"/>
              </w:rPr>
              <w:fldChar w:fldCharType="begin"/>
            </w:r>
            <w:r w:rsidRPr="0028623E">
              <w:instrText xml:space="preserve"> XE "</w:instrText>
            </w:r>
            <w:r w:rsidRPr="0028623E">
              <w:rPr>
                <w:bCs/>
                <w:color w:val="FF0000"/>
                <w:lang w:bidi="hi-IN"/>
              </w:rPr>
              <w:instrText>Tamaño de la muestra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tamaño de la muestra es sencillamente el tamaño que tiene la muestra.  Si solamente hay una muestra, suele utilizarse la letra “N” para designar el tamaño de la muestra.  Si las muestras se obtienen de “a” poblaciones, entonces suele utilizarse la letra minúscula “n” para designar el tamaño de la muestra de cada población.  Cuando hay muestras de más de una población, se utiliza N para indicar el número total de sujetos muestreados, que es igual a (a)*(n).  Si los tamaños de las muestras de las diversas poblaciones son diferentes, entonces n</w:t>
            </w:r>
            <w:r w:rsidRPr="0028623E">
              <w:rPr>
                <w:color w:val="000000"/>
                <w:sz w:val="16"/>
                <w:szCs w:val="16"/>
                <w:lang w:bidi="hi-IN"/>
              </w:rPr>
              <w:t xml:space="preserve">1 </w:t>
            </w:r>
            <w:r w:rsidRPr="0028623E">
              <w:rPr>
                <w:color w:val="000000"/>
                <w:lang w:bidi="hi-IN"/>
              </w:rPr>
              <w:t>indicará el tamaño de la muestra de la primera población, n</w:t>
            </w:r>
            <w:r w:rsidRPr="0028623E">
              <w:rPr>
                <w:color w:val="000000"/>
                <w:sz w:val="16"/>
                <w:szCs w:val="16"/>
                <w:lang w:bidi="hi-IN"/>
              </w:rPr>
              <w:t xml:space="preserve">2 </w:t>
            </w:r>
            <w:r w:rsidRPr="0028623E">
              <w:rPr>
                <w:color w:val="000000"/>
                <w:lang w:bidi="hi-IN"/>
              </w:rPr>
              <w:t xml:space="preserve">el de la segunda y así sucesivamente.  El número total de sujetos muestreados seguirá estando indicado por N.  Cuando se calculan correlaciones, el tamaño de la muestra (N) se refiere al número de sujetos y, por tanto, al número de pares de puntuaciones, en lugar de al número total de puntuaciones.  El símbolo N también se refiere al número de sujetos en las fórmulas utilizadas para comprobar diferencias entre medias dependientes.  Del mismo modo, se refiere al número de sujetos, y no al número de puntuaciones.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Tamaño de la prueba</w:t>
            </w:r>
            <w:r w:rsidRPr="0028623E">
              <w:rPr>
                <w:bCs/>
                <w:color w:val="FF0000"/>
                <w:lang w:bidi="hi-IN"/>
              </w:rPr>
              <w:fldChar w:fldCharType="begin"/>
            </w:r>
            <w:r w:rsidRPr="0028623E">
              <w:instrText xml:space="preserve"> XE "</w:instrText>
            </w:r>
            <w:r w:rsidRPr="0028623E">
              <w:rPr>
                <w:bCs/>
                <w:color w:val="FF0000"/>
                <w:lang w:bidi="hi-IN"/>
              </w:rPr>
              <w:instrText>Tamaño de la prueba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sinónimo de Nivel de significación.</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Teorema central del límite</w:t>
            </w:r>
            <w:r w:rsidRPr="0028623E">
              <w:rPr>
                <w:bCs/>
                <w:color w:val="FF0000"/>
                <w:lang w:bidi="hi-IN"/>
              </w:rPr>
              <w:fldChar w:fldCharType="begin"/>
            </w:r>
            <w:r w:rsidRPr="0028623E">
              <w:instrText xml:space="preserve"> XE "</w:instrText>
            </w:r>
            <w:r w:rsidRPr="0028623E">
              <w:rPr>
                <w:bCs/>
                <w:color w:val="FF0000"/>
                <w:lang w:bidi="hi-IN"/>
              </w:rPr>
              <w:instrText>Teorema central del límite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teorema central del límite es una declaración </w:t>
            </w:r>
            <w:r w:rsidRPr="0028623E">
              <w:t>acerca</w:t>
            </w:r>
            <w:r w:rsidRPr="0028623E">
              <w:rPr>
                <w:color w:val="000000"/>
                <w:lang w:bidi="hi-IN"/>
              </w:rPr>
              <w:t xml:space="preserve"> de las características de la distribución muestral de las medias de muestras aleatorias de una población determinada.  Es decir, describe las características de la distribución de los valores que se obtendrían si se pudiese extraer un número infinito de muestras aleatorias de un tamaño determinado de una población determinada y se calculase la media de cada muestra.  El teorema central del límite consta de tres afirmaciones:</w:t>
            </w:r>
          </w:p>
          <w:p w:rsidR="009F280F" w:rsidRPr="0028623E" w:rsidRDefault="009F280F" w:rsidP="00F21A3F">
            <w:pPr>
              <w:autoSpaceDE w:val="0"/>
              <w:autoSpaceDN w:val="0"/>
              <w:adjustRightInd w:val="0"/>
              <w:rPr>
                <w:color w:val="000000"/>
                <w:lang w:bidi="hi-IN"/>
              </w:rPr>
            </w:pPr>
          </w:p>
          <w:p w:rsidR="009F280F" w:rsidRPr="0028623E" w:rsidRDefault="009F280F" w:rsidP="00F21A3F">
            <w:pPr>
              <w:autoSpaceDE w:val="0"/>
              <w:autoSpaceDN w:val="0"/>
              <w:adjustRightInd w:val="0"/>
              <w:ind w:left="567" w:hanging="567"/>
              <w:rPr>
                <w:color w:val="000000"/>
                <w:lang w:bidi="hi-IN"/>
              </w:rPr>
            </w:pPr>
            <w:r w:rsidRPr="0028623E">
              <w:rPr>
                <w:color w:val="000000"/>
                <w:lang w:bidi="hi-IN"/>
              </w:rPr>
              <w:t>1.</w:t>
            </w:r>
            <w:r w:rsidRPr="0028623E">
              <w:rPr>
                <w:color w:val="000000"/>
                <w:lang w:bidi="hi-IN"/>
              </w:rPr>
              <w:tab/>
              <w:t>La media de la distribución muestral de las medias es igual a la media de la población de la que se han extraído las muestras.</w:t>
            </w:r>
          </w:p>
          <w:p w:rsidR="009F280F" w:rsidRPr="0028623E" w:rsidRDefault="009F280F" w:rsidP="00F21A3F">
            <w:pPr>
              <w:autoSpaceDE w:val="0"/>
              <w:autoSpaceDN w:val="0"/>
              <w:adjustRightInd w:val="0"/>
              <w:ind w:left="567" w:hanging="567"/>
              <w:rPr>
                <w:color w:val="000000"/>
                <w:lang w:bidi="hi-IN"/>
              </w:rPr>
            </w:pPr>
          </w:p>
          <w:p w:rsidR="009F280F" w:rsidRPr="0028623E" w:rsidRDefault="009F280F" w:rsidP="00F21A3F">
            <w:pPr>
              <w:autoSpaceDE w:val="0"/>
              <w:autoSpaceDN w:val="0"/>
              <w:adjustRightInd w:val="0"/>
              <w:ind w:left="567" w:hanging="567"/>
              <w:rPr>
                <w:color w:val="000000"/>
                <w:lang w:bidi="hi-IN"/>
              </w:rPr>
            </w:pPr>
            <w:r w:rsidRPr="0028623E">
              <w:rPr>
                <w:color w:val="000000"/>
                <w:lang w:bidi="hi-IN"/>
              </w:rPr>
              <w:t>2.</w:t>
            </w:r>
            <w:r w:rsidRPr="0028623E">
              <w:rPr>
                <w:color w:val="000000"/>
                <w:lang w:bidi="hi-IN"/>
              </w:rPr>
              <w:tab/>
              <w:t xml:space="preserve">La varianza de la distribución muestral de las medias es igual a la varianza de la población de la que </w:t>
            </w:r>
            <w:r w:rsidRPr="0028623E">
              <w:t>fueron extraídas</w:t>
            </w:r>
            <w:r w:rsidRPr="0028623E">
              <w:rPr>
                <w:color w:val="000000"/>
                <w:lang w:bidi="hi-IN"/>
              </w:rPr>
              <w:t xml:space="preserve"> las muestras dividida por el tamaño de las muestras.</w:t>
            </w:r>
          </w:p>
          <w:p w:rsidR="009F280F" w:rsidRPr="0028623E" w:rsidRDefault="009F280F" w:rsidP="00F21A3F">
            <w:pPr>
              <w:autoSpaceDE w:val="0"/>
              <w:autoSpaceDN w:val="0"/>
              <w:adjustRightInd w:val="0"/>
              <w:ind w:left="567" w:hanging="567"/>
              <w:rPr>
                <w:color w:val="000000"/>
                <w:lang w:bidi="hi-IN"/>
              </w:rPr>
            </w:pPr>
          </w:p>
          <w:p w:rsidR="009F280F" w:rsidRPr="0028623E" w:rsidRDefault="009F280F" w:rsidP="00F21A3F">
            <w:pPr>
              <w:autoSpaceDE w:val="0"/>
              <w:autoSpaceDN w:val="0"/>
              <w:adjustRightInd w:val="0"/>
              <w:ind w:left="567" w:hanging="567"/>
              <w:rPr>
                <w:color w:val="000000"/>
                <w:lang w:bidi="hi-IN"/>
              </w:rPr>
            </w:pPr>
            <w:r w:rsidRPr="0028623E">
              <w:rPr>
                <w:color w:val="000000"/>
                <w:lang w:bidi="hi-IN"/>
              </w:rPr>
              <w:t>3.</w:t>
            </w:r>
            <w:r w:rsidRPr="0028623E">
              <w:rPr>
                <w:color w:val="000000"/>
                <w:lang w:bidi="hi-IN"/>
              </w:rPr>
              <w:tab/>
              <w:t>Si la población original se distribuye normalmente (es decir, tiene forma de campana), la distribución muestral de las medias también será normal.  Si la población original no se distribuye normalmente, la distribución muestral de las medias se aproximará cada vez más a la distribución normal a medida que aumente el tamaño de las muestras (es decir, cuando se extraen muestras cada vez más grandes).</w:t>
            </w:r>
          </w:p>
          <w:p w:rsidR="009F280F" w:rsidRPr="0028623E" w:rsidRDefault="009F280F" w:rsidP="00F21A3F">
            <w:pPr>
              <w:autoSpaceDE w:val="0"/>
              <w:autoSpaceDN w:val="0"/>
              <w:adjustRightInd w:val="0"/>
              <w:ind w:left="36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Término aleatorio/factor aleatorio</w:t>
            </w:r>
            <w:r w:rsidRPr="0028623E">
              <w:rPr>
                <w:bCs/>
                <w:color w:val="FF0000"/>
                <w:lang w:bidi="hi-IN"/>
              </w:rPr>
              <w:fldChar w:fldCharType="begin"/>
            </w:r>
            <w:r w:rsidRPr="0028623E">
              <w:instrText xml:space="preserve"> XE "</w:instrText>
            </w:r>
            <w:r w:rsidRPr="0028623E">
              <w:rPr>
                <w:bCs/>
                <w:color w:val="FF0000"/>
                <w:lang w:bidi="hi-IN"/>
              </w:rPr>
              <w:instrText>Término aleatorio/factor aleatorio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un factor es aleatorio cuando los niveles que están estudiándose pueden considerarse una muestra obtenida al azar de una población homogénea mayor.  Uno de los objetivos del estudio puede ser hacer una aseveración relativa a la población mayor.  Véase también Factor.</w:t>
            </w:r>
          </w:p>
          <w:p w:rsidR="009F280F" w:rsidRPr="0028623E" w:rsidRDefault="009F280F" w:rsidP="00F21A3F">
            <w:pPr>
              <w:autoSpaceDE w:val="0"/>
              <w:autoSpaceDN w:val="0"/>
              <w:adjustRightInd w:val="0"/>
              <w:rPr>
                <w:color w:val="000000"/>
                <w:sz w:val="16"/>
                <w:szCs w:val="16"/>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Término fijo/factor fijo:</w:t>
            </w:r>
            <w:r w:rsidRPr="0028623E">
              <w:rPr>
                <w:bCs/>
                <w:color w:val="FF0000"/>
                <w:lang w:bidi="hi-IN"/>
              </w:rPr>
              <w:fldChar w:fldCharType="begin"/>
            </w:r>
            <w:r w:rsidRPr="0028623E">
              <w:instrText xml:space="preserve"> XE "</w:instrText>
            </w:r>
            <w:r w:rsidRPr="0028623E">
              <w:rPr>
                <w:bCs/>
                <w:color w:val="FF0000"/>
                <w:lang w:bidi="hi-IN"/>
              </w:rPr>
              <w:instrText>Término fijo/factor fijo</w:instrText>
            </w:r>
            <w:r w:rsidRPr="0028623E">
              <w:instrText>\</w:instrText>
            </w:r>
            <w:r w:rsidRPr="0028623E">
              <w:rPr>
                <w:bCs/>
                <w:color w:val="FF0000"/>
                <w:lang w:bidi="hi-IN"/>
              </w:rPr>
              <w:instrText>:</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se dice que un factor es fijo cuando los niveles estudiados son los únicos niveles de interés.  Se dice que los niveles del factor tienen efectos fijos. Por ejemplo, los tratamientos aplicados a ensayos de campo de cultivos agrícolas normalmente son de factor fijo. Véase también Factor.</w:t>
            </w:r>
          </w:p>
          <w:p w:rsidR="009F280F" w:rsidRPr="0028623E" w:rsidRDefault="009F280F" w:rsidP="00F21A3F">
            <w:pPr>
              <w:autoSpaceDE w:val="0"/>
              <w:autoSpaceDN w:val="0"/>
              <w:adjustRightInd w:val="0"/>
              <w:rPr>
                <w:color w:val="000000"/>
                <w:sz w:val="16"/>
                <w:szCs w:val="16"/>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Tipo de carácter</w:t>
            </w:r>
            <w:r w:rsidRPr="0028623E">
              <w:rPr>
                <w:bCs/>
                <w:color w:val="FF0000"/>
                <w:lang w:bidi="hi-IN"/>
              </w:rPr>
              <w:fldChar w:fldCharType="begin"/>
            </w:r>
            <w:r w:rsidRPr="0028623E">
              <w:instrText xml:space="preserve"> XE "</w:instrText>
            </w:r>
            <w:r w:rsidRPr="0028623E">
              <w:rPr>
                <w:bCs/>
                <w:color w:val="FF0000"/>
                <w:lang w:bidi="hi-IN"/>
              </w:rPr>
              <w:instrText>Tipo de carácter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TGP/8</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Tipo de expresión</w:t>
            </w:r>
            <w:r w:rsidRPr="0028623E">
              <w:rPr>
                <w:bCs/>
                <w:color w:val="FF0000"/>
                <w:lang w:bidi="hi-IN"/>
              </w:rPr>
              <w:fldChar w:fldCharType="begin"/>
            </w:r>
            <w:r w:rsidRPr="0028623E">
              <w:instrText xml:space="preserve"> XE "</w:instrText>
            </w:r>
            <w:r w:rsidRPr="0028623E">
              <w:rPr>
                <w:bCs/>
                <w:color w:val="FF0000"/>
                <w:lang w:bidi="hi-IN"/>
              </w:rPr>
              <w:instrText>Tipo de expresión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TGP/8</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Transformación lineal</w:t>
            </w:r>
            <w:r w:rsidRPr="0028623E">
              <w:rPr>
                <w:bCs/>
                <w:color w:val="FF0000"/>
                <w:lang w:bidi="hi-IN"/>
              </w:rPr>
              <w:fldChar w:fldCharType="begin"/>
            </w:r>
            <w:r w:rsidRPr="0028623E">
              <w:instrText xml:space="preserve"> XE "</w:instrText>
            </w:r>
            <w:r w:rsidRPr="0028623E">
              <w:rPr>
                <w:bCs/>
                <w:color w:val="FF0000"/>
                <w:lang w:bidi="hi-IN"/>
              </w:rPr>
              <w:instrText>Transformación lineal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transformación lineal de una variable consiste en multiplicar cada uno de los valores de la variable por un número y luego sumarles un segundo número.  Por ejemplo, supongamos que la variable X tiene los tres valores siguientes:  2, 3 y 7.  Una transformación lineal de la variable sería multiplicar por 2 cada uno de los valores y luego sumarles 5.  Si denominamos Y a la variable transformada, entonces Y = 2X+5.   Los valores de Y serían 9, 11 y 19.</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Transformación</w:t>
            </w:r>
            <w:r w:rsidRPr="0028623E">
              <w:rPr>
                <w:bCs/>
                <w:color w:val="FF0000"/>
                <w:lang w:bidi="hi-IN"/>
              </w:rPr>
              <w:fldChar w:fldCharType="begin"/>
            </w:r>
            <w:r w:rsidRPr="0028623E">
              <w:instrText xml:space="preserve"> XE "</w:instrText>
            </w:r>
            <w:r w:rsidRPr="0028623E">
              <w:rPr>
                <w:bCs/>
                <w:color w:val="FF0000"/>
                <w:lang w:bidi="hi-IN"/>
              </w:rPr>
              <w:instrText>Transformación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cambio realizado a las puntuaciones en todos los casos de una variable mediante la aplicación de la misma operación u operaciones matemáticas para cada una de las puntuaciones.  (Entre las operaciones habituales figuran la suma de una constante, la multiplicación por una constante, la aplicación de logaritmos, arcosenos, gradaciones, horquillados, etc.)</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bCs/>
                <w:color w:val="000000"/>
                <w:lang w:bidi="hi-IN"/>
              </w:rPr>
            </w:pPr>
            <w:r w:rsidRPr="0028623E">
              <w:rPr>
                <w:b/>
                <w:color w:val="FF0000"/>
                <w:lang w:bidi="hi-IN"/>
              </w:rPr>
              <w:t>Unidad experimental</w:t>
            </w:r>
            <w:r w:rsidRPr="0028623E">
              <w:rPr>
                <w:color w:val="FF0000"/>
                <w:lang w:bidi="hi-IN"/>
              </w:rPr>
              <w:fldChar w:fldCharType="begin"/>
            </w:r>
            <w:r w:rsidRPr="0028623E">
              <w:instrText xml:space="preserve"> XE "</w:instrText>
            </w:r>
            <w:r w:rsidRPr="0028623E">
              <w:rPr>
                <w:color w:val="FF0000"/>
                <w:lang w:bidi="hi-IN"/>
              </w:rPr>
              <w:instrText>Unidad experimental</w:instrText>
            </w:r>
            <w:r w:rsidRPr="0028623E">
              <w:instrText xml:space="preserve">" </w:instrText>
            </w:r>
            <w:r w:rsidRPr="0028623E">
              <w:rPr>
                <w:color w:val="FF0000"/>
                <w:lang w:bidi="hi-IN"/>
              </w:rPr>
              <w:fldChar w:fldCharType="end"/>
            </w:r>
            <w:r w:rsidRPr="0028623E">
              <w:rPr>
                <w:b/>
                <w:bCs/>
                <w:color w:val="FF0000"/>
                <w:lang w:bidi="hi-IN"/>
              </w:rPr>
              <w:t>:</w:t>
            </w:r>
            <w:r w:rsidRPr="0028623E">
              <w:rPr>
                <w:bCs/>
                <w:color w:val="FF0000"/>
                <w:lang w:bidi="hi-IN"/>
              </w:rPr>
              <w:t xml:space="preserve"> </w:t>
            </w:r>
            <w:r w:rsidRPr="0028623E">
              <w:rPr>
                <w:color w:val="000000"/>
                <w:lang w:bidi="hi-IN"/>
              </w:rPr>
              <w:t xml:space="preserve"> </w:t>
            </w:r>
            <w:r w:rsidRPr="0028623E">
              <w:rPr>
                <w:bCs/>
                <w:color w:val="000000"/>
                <w:lang w:bidi="hi-IN"/>
              </w:rPr>
              <w:t>la unidad experimental es la subdivisión más pequeña del experimento (ensayo) en que se han aleatorizado las variedades.  Si hay más de una planta en una parcela, las observaciones de una característica determinada de cada planta se utilizan para estimar la variabilidad entre plantas de la variedad.  La media (u otra función) de las observaciones puede considerarse como la medida de la parcela respecto de esa característica.  Normalmente, la unidad experimental en un ensayo de campo es la parcela.</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Valor crítico</w:t>
            </w:r>
            <w:r w:rsidRPr="0028623E">
              <w:rPr>
                <w:bCs/>
                <w:color w:val="FF0000"/>
                <w:lang w:bidi="hi-IN"/>
              </w:rPr>
              <w:fldChar w:fldCharType="begin"/>
            </w:r>
            <w:r w:rsidRPr="0028623E">
              <w:instrText xml:space="preserve"> XE "</w:instrText>
            </w:r>
            <w:r w:rsidRPr="0028623E">
              <w:rPr>
                <w:bCs/>
                <w:color w:val="FF0000"/>
                <w:lang w:bidi="hi-IN"/>
              </w:rPr>
              <w:instrText>Valor crítico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valor crítico (que depende del nivel de significación, alfa) se utiliza en las pruebas de significación.  Es el valor que debe superar un estadístico contrastado para que la hipótesis nula sea rechazada.  Por ejemplo, el valor crítico de t (con 12 grados de libertad en un contraste bilateral utilizando un nivel de significación alfa igual a 0,5) es de 2,18.  Esto significa que para que la probabilidad sea inferior o igual a 0,5, el valor absoluto del estadístico t debe ser 2,18 o superior.</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Valor de probabilidad</w:t>
            </w:r>
            <w:r w:rsidRPr="0028623E">
              <w:rPr>
                <w:bCs/>
                <w:color w:val="FF0000"/>
                <w:lang w:bidi="hi-IN"/>
              </w:rPr>
              <w:fldChar w:fldCharType="begin"/>
            </w:r>
            <w:r w:rsidRPr="0028623E">
              <w:instrText xml:space="preserve"> XE "</w:instrText>
            </w:r>
            <w:r w:rsidRPr="0028623E">
              <w:rPr>
                <w:bCs/>
                <w:color w:val="FF0000"/>
                <w:lang w:bidi="hi-IN"/>
              </w:rPr>
              <w:instrText>Valor de probabilidad</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en un contraste de hipótesis, el valor de probabilidad es la probabilidad de obtener un estadístico tanto o más diferente del parámetro especificado en la hipótesis nula como del estadístico obtenido en el experimento.  El valor de probabilidad se calcula a partir del supuesto de que la hipótesis nula es cierta.  Si el valor de probabilidad se encuentra por debajo del nivel de significación, entonces se rechazará la hipótesis nula.  El valor de probabilidad también se conoce como probabilidad de significación.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Valor esperado</w:t>
            </w:r>
            <w:r w:rsidRPr="0028623E">
              <w:rPr>
                <w:bCs/>
                <w:color w:val="FF0000"/>
                <w:lang w:bidi="hi-IN"/>
              </w:rPr>
              <w:fldChar w:fldCharType="begin"/>
            </w:r>
            <w:r w:rsidRPr="0028623E">
              <w:instrText xml:space="preserve"> XE "</w:instrText>
            </w:r>
            <w:r w:rsidRPr="0028623E">
              <w:rPr>
                <w:bCs/>
                <w:color w:val="FF0000"/>
                <w:lang w:bidi="hi-IN"/>
              </w:rPr>
              <w:instrText>Valor esperado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valor medio teórico de un estadístico a lo largo de un número infinito de muestras extraídas de la misma población.</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Valor P</w:t>
            </w:r>
            <w:r w:rsidRPr="0028623E">
              <w:rPr>
                <w:bCs/>
                <w:color w:val="FF0000"/>
                <w:lang w:bidi="hi-IN"/>
              </w:rPr>
              <w:fldChar w:fldCharType="begin"/>
            </w:r>
            <w:r w:rsidRPr="0028623E">
              <w:instrText xml:space="preserve"> XE "</w:instrText>
            </w:r>
            <w:r w:rsidRPr="0028623E">
              <w:rPr>
                <w:bCs/>
                <w:color w:val="FF0000"/>
                <w:lang w:bidi="hi-IN"/>
              </w:rPr>
              <w:instrText>Valor P</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Valor de probabilidad.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Valores ajustados de la variable dependiente</w:t>
            </w:r>
            <w:r w:rsidRPr="0028623E">
              <w:rPr>
                <w:bCs/>
                <w:color w:val="FF0000"/>
                <w:lang w:bidi="hi-IN"/>
              </w:rPr>
              <w:fldChar w:fldCharType="begin"/>
            </w:r>
            <w:r w:rsidRPr="0028623E">
              <w:instrText xml:space="preserve"> XE "</w:instrText>
            </w:r>
            <w:r w:rsidRPr="0028623E">
              <w:rPr>
                <w:bCs/>
                <w:color w:val="FF0000"/>
                <w:lang w:bidi="hi-IN"/>
              </w:rPr>
              <w:instrText>Valores ajustados de la variable dependiente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parte explicada de los valores observados de la variable dependiente. Estos valores se calculan utilizando los parámetros estimados en un modelo.</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u w:val="single"/>
                <w:lang w:bidi="hi-IN"/>
              </w:rPr>
            </w:pPr>
            <w:r w:rsidRPr="0028623E">
              <w:rPr>
                <w:b/>
                <w:bCs/>
                <w:color w:val="FF0000"/>
                <w:lang w:bidi="hi-IN"/>
              </w:rPr>
              <w:t>Valores previstos</w:t>
            </w:r>
            <w:r w:rsidRPr="0028623E">
              <w:rPr>
                <w:bCs/>
                <w:color w:val="FF0000"/>
                <w:lang w:bidi="hi-IN"/>
              </w:rPr>
              <w:fldChar w:fldCharType="begin"/>
            </w:r>
            <w:r w:rsidRPr="0028623E">
              <w:instrText xml:space="preserve"> XE "</w:instrText>
            </w:r>
            <w:r w:rsidRPr="0028623E">
              <w:rPr>
                <w:bCs/>
                <w:color w:val="FF0000"/>
                <w:lang w:bidi="hi-IN"/>
              </w:rPr>
              <w:instrText>Valores previstos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véase predicción.</w:t>
            </w:r>
            <w:r w:rsidRPr="0028623E">
              <w:rPr>
                <w:color w:val="000000"/>
                <w:u w:val="single"/>
                <w:lang w:bidi="hi-IN"/>
              </w:rPr>
              <w:t xml:space="preserve"> </w:t>
            </w:r>
          </w:p>
          <w:p w:rsidR="009F280F" w:rsidRPr="0028623E" w:rsidRDefault="009F280F" w:rsidP="00F21A3F">
            <w:pPr>
              <w:autoSpaceDE w:val="0"/>
              <w:autoSpaceDN w:val="0"/>
              <w:adjustRightInd w:val="0"/>
              <w:rPr>
                <w:color w:val="000000"/>
                <w:sz w:val="16"/>
                <w:szCs w:val="16"/>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Variabilidad</w:t>
            </w:r>
            <w:r w:rsidRPr="0028623E">
              <w:rPr>
                <w:bCs/>
                <w:color w:val="FF0000"/>
                <w:lang w:bidi="hi-IN"/>
              </w:rPr>
              <w:fldChar w:fldCharType="begin"/>
            </w:r>
            <w:r w:rsidRPr="0028623E">
              <w:instrText xml:space="preserve"> XE "</w:instrText>
            </w:r>
            <w:r w:rsidRPr="0028623E">
              <w:rPr>
                <w:bCs/>
                <w:color w:val="FF0000"/>
                <w:lang w:bidi="hi-IN"/>
              </w:rPr>
              <w:instrText>Variabilidad</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Dispersión</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Variable continua</w:t>
            </w:r>
            <w:r w:rsidRPr="0028623E">
              <w:rPr>
                <w:bCs/>
                <w:color w:val="FF0000"/>
                <w:lang w:bidi="hi-IN"/>
              </w:rPr>
              <w:fldChar w:fldCharType="begin"/>
            </w:r>
            <w:r w:rsidRPr="0028623E">
              <w:instrText xml:space="preserve"> XE "</w:instrText>
            </w:r>
            <w:r w:rsidRPr="0028623E">
              <w:rPr>
                <w:bCs/>
                <w:color w:val="FF0000"/>
                <w:lang w:bidi="hi-IN"/>
              </w:rPr>
              <w:instrText>Variable continua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una variable continua es la variable para la que, dentro de los límites del rango de la variable, es posible encontrar cualquier valor.  Por ejemplo, la variable “altura de la planta” es continua, dado que la altura de las plantas puede ser de 1,21 m, 1,25 m, e incluso 1,30 m y así sucesivamente.  La variable “número de hojas lobuladas” no es una variable continua, puesto que no es posible obtener 54,12 hojas lobuladas a partir de un recuento de 100 hojas.  Ha de ser un número entero.  Véase también “variable discreta”.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Variable cualitativa</w:t>
            </w:r>
            <w:r w:rsidRPr="0028623E">
              <w:rPr>
                <w:bCs/>
                <w:color w:val="FF0000"/>
                <w:lang w:bidi="hi-IN"/>
              </w:rPr>
              <w:fldChar w:fldCharType="begin"/>
            </w:r>
            <w:r w:rsidRPr="0028623E">
              <w:instrText xml:space="preserve"> XE "</w:instrText>
            </w:r>
            <w:r w:rsidRPr="0028623E">
              <w:rPr>
                <w:bCs/>
                <w:color w:val="FF0000"/>
                <w:lang w:bidi="hi-IN"/>
              </w:rPr>
              <w:instrText>Variable cualitativa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véase Variable.</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Variable cuantitativa</w:t>
            </w:r>
            <w:r w:rsidRPr="0028623E">
              <w:rPr>
                <w:bCs/>
                <w:color w:val="FF0000"/>
                <w:lang w:bidi="hi-IN"/>
              </w:rPr>
              <w:fldChar w:fldCharType="begin"/>
            </w:r>
            <w:r w:rsidRPr="0028623E">
              <w:instrText xml:space="preserve"> XE "</w:instrText>
            </w:r>
            <w:r w:rsidRPr="0028623E">
              <w:rPr>
                <w:bCs/>
                <w:color w:val="FF0000"/>
                <w:lang w:bidi="hi-IN"/>
              </w:rPr>
              <w:instrText>Variable cuantitativa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véase Variable.</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Variable de perfil</w:t>
            </w:r>
            <w:r w:rsidRPr="0028623E">
              <w:rPr>
                <w:bCs/>
                <w:color w:val="FF0000"/>
                <w:lang w:bidi="hi-IN"/>
              </w:rPr>
              <w:fldChar w:fldCharType="begin"/>
            </w:r>
            <w:r w:rsidRPr="0028623E">
              <w:instrText xml:space="preserve"> XE "</w:instrText>
            </w:r>
            <w:r w:rsidRPr="0028623E">
              <w:rPr>
                <w:bCs/>
                <w:color w:val="FF0000"/>
                <w:lang w:bidi="hi-IN"/>
              </w:rPr>
              <w:instrText>Variable de perfil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variable de escala nominal cuyas categorías representan combinaciones particulares (perfiles) de puntuaciones en otras dos o más variables distintas.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Variable dependiente</w:t>
            </w:r>
            <w:r w:rsidRPr="0028623E">
              <w:rPr>
                <w:bCs/>
                <w:color w:val="FF0000"/>
                <w:lang w:bidi="hi-IN"/>
              </w:rPr>
              <w:fldChar w:fldCharType="begin"/>
            </w:r>
            <w:r w:rsidRPr="0028623E">
              <w:instrText xml:space="preserve"> XE "</w:instrText>
            </w:r>
            <w:r w:rsidRPr="0028623E">
              <w:rPr>
                <w:bCs/>
                <w:color w:val="FF0000"/>
                <w:lang w:bidi="hi-IN"/>
              </w:rPr>
              <w:instrText>Variable dependiente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variable que el analista trata de explicar en función de una o más variables independientes.  La distinción entre variable dependiente e independiente normalmente se realiza a partir de fundamentos teóricos con arreglo a un modelo causal en particular o para contrastar una hipótesis determinada.  A menudo, se denomina variable Y.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Variable discreta</w:t>
            </w:r>
            <w:r w:rsidRPr="0028623E">
              <w:rPr>
                <w:bCs/>
                <w:color w:val="FF0000"/>
                <w:lang w:bidi="hi-IN"/>
              </w:rPr>
              <w:fldChar w:fldCharType="begin"/>
            </w:r>
            <w:r w:rsidRPr="0028623E">
              <w:instrText xml:space="preserve"> XE "</w:instrText>
            </w:r>
            <w:r w:rsidRPr="0028623E">
              <w:rPr>
                <w:bCs/>
                <w:color w:val="FF0000"/>
                <w:lang w:bidi="hi-IN"/>
              </w:rPr>
              <w:instrText>Variable discreta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una variable discreta es la que no puede tomar todos los valores dentro de los límites de la variable.  Por ejemplo, las respuestas a una escala de puntuación de cinco puntos sólo pueden adoptar los valores 1, 2, 3, 4 y 5.  La variable no puede tener el valor de 1,7.  Una variable como la altura de la planta puede adoptar cualquier valor.  Las variables que pueden adoptar cualquier valor y que, por tanto, no son discretas, se denominan continuas.  Los estadísticos calculados a partir variables discretas pueden ser continuos. La media de una escala de cinco puntos podría ser de ser 3,117, pese a que una puntuación individual no pueda ser de 3,117.</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Variable independiente</w:t>
            </w:r>
            <w:r w:rsidRPr="0028623E">
              <w:rPr>
                <w:bCs/>
                <w:color w:val="FF0000"/>
                <w:lang w:bidi="hi-IN"/>
              </w:rPr>
              <w:fldChar w:fldCharType="begin"/>
            </w:r>
            <w:r w:rsidRPr="0028623E">
              <w:instrText xml:space="preserve"> XE "</w:instrText>
            </w:r>
            <w:r w:rsidRPr="0028623E">
              <w:rPr>
                <w:bCs/>
                <w:color w:val="FF0000"/>
                <w:lang w:bidi="hi-IN"/>
              </w:rPr>
              <w:instrText>Variable independiente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dos variables son independientes si el conocimiento sobre el valor de una variable no proporciona información sobre el valor de la otra variable.  Por ejemplo, si medimos la longitud de la hoja terminal y el grado de fragancia de una variedad de rosa, entonces estas dos variables serán muy probablemente independientes.  El conocimiento de la longitud de la hoja no afecta a la fragancia de la rosa.  Ahora bien, si las variables fuesen la longitud de la hoja y el ancho de la hoja, entonces podría existir un alto grado de dependencia.  Cuando dos variables son independientes, la correlación entre ellas es de cero.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Variable interviniente</w:t>
            </w:r>
            <w:r w:rsidRPr="0028623E">
              <w:rPr>
                <w:bCs/>
                <w:color w:val="FF0000"/>
                <w:lang w:bidi="hi-IN"/>
              </w:rPr>
              <w:fldChar w:fldCharType="begin"/>
            </w:r>
            <w:r w:rsidRPr="0028623E">
              <w:instrText xml:space="preserve"> XE "</w:instrText>
            </w:r>
            <w:r w:rsidRPr="0028623E">
              <w:rPr>
                <w:bCs/>
                <w:color w:val="FF0000"/>
                <w:lang w:bidi="hi-IN"/>
              </w:rPr>
              <w:instrText>Variable interviniente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variable que se postula como predictora de una o más variables dependientes, y que simultáneamente está predicha por una o más variables independientes.  Sinónimo:  variable mediadora.</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Variable tipificada</w:t>
            </w:r>
            <w:r w:rsidRPr="0028623E">
              <w:rPr>
                <w:bCs/>
                <w:color w:val="FF0000"/>
                <w:lang w:bidi="hi-IN"/>
              </w:rPr>
              <w:fldChar w:fldCharType="begin"/>
            </w:r>
            <w:r w:rsidRPr="0028623E">
              <w:instrText xml:space="preserve"> XE "</w:instrText>
            </w:r>
            <w:r w:rsidRPr="0028623E">
              <w:rPr>
                <w:bCs/>
                <w:color w:val="FF0000"/>
                <w:lang w:bidi="hi-IN"/>
              </w:rPr>
              <w:instrText>Variable tipificada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variable que se ha transformado mediante la multiplicación de todas sus puntuaciones por una constante y/o mediante la suma de una constante a todas las puntuaciones.  A menudo, estas constantes se eligen de manera que las puntuaciones transformadas tengan una media de 0 y una varianza (y desviación típica) de 1.</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Variable</w:t>
            </w:r>
            <w:r w:rsidRPr="0028623E">
              <w:rPr>
                <w:bCs/>
                <w:color w:val="FF0000"/>
                <w:lang w:bidi="hi-IN"/>
              </w:rPr>
              <w:fldChar w:fldCharType="begin"/>
            </w:r>
            <w:r w:rsidRPr="0028623E">
              <w:instrText xml:space="preserve"> XE "</w:instrText>
            </w:r>
            <w:r w:rsidRPr="0028623E">
              <w:rPr>
                <w:bCs/>
                <w:color w:val="FF0000"/>
                <w:lang w:bidi="hi-IN"/>
              </w:rPr>
              <w:instrText>Variable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una variable es cualquier característica o atributo medido que difiere entre diferentes sujetos.  Por ejemplo, si </w:t>
            </w:r>
            <w:r w:rsidRPr="0028623E">
              <w:t>midiésemos</w:t>
            </w:r>
            <w:r w:rsidRPr="0028623E">
              <w:rPr>
                <w:color w:val="000000"/>
                <w:lang w:bidi="hi-IN"/>
              </w:rPr>
              <w:t xml:space="preserve"> la altura de 30 plantas, la altura sería entonces una variable.  Las variables pueden ser cuantitativas o cualitativas.  (Las variables cualitativas a veces se denominan “variables categóricas”).  Las variables cuantitativas se miden con una escala ordinal, de intervalo o de proporción;  las variables cualitativas se miden con una escala nominal. </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Variables categóricas</w:t>
            </w:r>
            <w:r w:rsidRPr="0028623E">
              <w:rPr>
                <w:bCs/>
                <w:color w:val="FF0000"/>
                <w:lang w:bidi="hi-IN"/>
              </w:rPr>
              <w:fldChar w:fldCharType="begin"/>
            </w:r>
            <w:r w:rsidRPr="0028623E">
              <w:instrText xml:space="preserve"> XE "</w:instrText>
            </w:r>
            <w:r w:rsidRPr="0028623E">
              <w:rPr>
                <w:bCs/>
                <w:color w:val="FF0000"/>
                <w:lang w:bidi="hi-IN"/>
              </w:rPr>
              <w:instrText>Variables categóricas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Variables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Variación</w:t>
            </w:r>
            <w:r w:rsidRPr="0028623E">
              <w:rPr>
                <w:bCs/>
                <w:color w:val="FF0000"/>
                <w:lang w:bidi="hi-IN"/>
              </w:rPr>
              <w:fldChar w:fldCharType="begin"/>
            </w:r>
            <w:r w:rsidRPr="0028623E">
              <w:instrText xml:space="preserve"> XE "</w:instrText>
            </w:r>
            <w:r w:rsidRPr="0028623E">
              <w:rPr>
                <w:bCs/>
                <w:color w:val="FF0000"/>
                <w:lang w:bidi="hi-IN"/>
              </w:rPr>
              <w:instrText>Variación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Dispersión</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Varianza combinada</w:t>
            </w:r>
            <w:r w:rsidRPr="0028623E">
              <w:rPr>
                <w:bCs/>
                <w:color w:val="FF0000"/>
                <w:lang w:bidi="hi-IN"/>
              </w:rPr>
              <w:fldChar w:fldCharType="begin"/>
            </w:r>
            <w:r w:rsidRPr="0028623E">
              <w:instrText xml:space="preserve"> XE "</w:instrText>
            </w:r>
            <w:r w:rsidRPr="0028623E">
              <w:rPr>
                <w:bCs/>
                <w:color w:val="FF0000"/>
                <w:lang w:bidi="hi-IN"/>
              </w:rPr>
              <w:instrText>Varianza combinada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media ponderada de un conjunto de varianzas.</w:t>
            </w:r>
          </w:p>
          <w:p w:rsidR="009F280F" w:rsidRPr="0028623E" w:rsidRDefault="009F280F" w:rsidP="00F21A3F">
            <w:pPr>
              <w:autoSpaceDE w:val="0"/>
              <w:autoSpaceDN w:val="0"/>
              <w:adjustRightInd w:val="0"/>
              <w:rPr>
                <w:color w:val="000000"/>
                <w:lang w:bidi="hi-IN"/>
              </w:rPr>
            </w:pPr>
          </w:p>
        </w:tc>
      </w:tr>
      <w:tr w:rsidR="009F280F" w:rsidRPr="0028623E" w:rsidTr="00F21A3F">
        <w:trPr>
          <w:cantSplit/>
        </w:trPr>
        <w:tc>
          <w:tcPr>
            <w:tcW w:w="9288" w:type="dxa"/>
          </w:tcPr>
          <w:p w:rsidR="009F280F" w:rsidRPr="0028623E" w:rsidRDefault="009F280F" w:rsidP="00F21A3F">
            <w:pPr>
              <w:autoSpaceDE w:val="0"/>
              <w:autoSpaceDN w:val="0"/>
              <w:adjustRightInd w:val="0"/>
              <w:rPr>
                <w:color w:val="000000"/>
                <w:lang w:bidi="hi-IN"/>
              </w:rPr>
            </w:pPr>
            <w:r w:rsidRPr="0028623E">
              <w:rPr>
                <w:b/>
                <w:bCs/>
                <w:color w:val="FF0000"/>
                <w:lang w:bidi="hi-IN"/>
              </w:rPr>
              <w:t>Varianza</w:t>
            </w:r>
            <w:r w:rsidRPr="0028623E">
              <w:rPr>
                <w:bCs/>
                <w:color w:val="FF0000"/>
                <w:lang w:bidi="hi-IN"/>
              </w:rPr>
              <w:fldChar w:fldCharType="begin"/>
            </w:r>
            <w:r w:rsidRPr="0028623E">
              <w:instrText xml:space="preserve"> XE "</w:instrText>
            </w:r>
            <w:r w:rsidRPr="0028623E">
              <w:rPr>
                <w:bCs/>
                <w:color w:val="FF0000"/>
                <w:lang w:bidi="hi-IN"/>
              </w:rPr>
              <w:instrText>Varianza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varianza es una medida del grado </w:t>
            </w:r>
            <w:r w:rsidRPr="0028623E">
              <w:t>de dispersión de</w:t>
            </w:r>
            <w:r w:rsidRPr="0028623E">
              <w:rPr>
                <w:color w:val="000000"/>
                <w:lang w:bidi="hi-IN"/>
              </w:rPr>
              <w:t xml:space="preserve"> una distribución.  Se calcula como </w:t>
            </w:r>
            <w:r w:rsidRPr="0028623E">
              <w:t>la media aritmética de la suma de los cuadrados de las desviaciones de una variable con respecto a su media</w:t>
            </w:r>
            <w:r w:rsidRPr="0028623E">
              <w:rPr>
                <w:color w:val="000000"/>
                <w:lang w:bidi="hi-IN"/>
              </w:rPr>
              <w:t>.  La desviación típica se mide como la raíz cuadrada de la varianza. Tanto la varianza como la desviación típica son medidas de la dispersión de los datos.</w:t>
            </w:r>
          </w:p>
          <w:p w:rsidR="009F280F" w:rsidRPr="0028623E" w:rsidRDefault="009F280F" w:rsidP="00F21A3F">
            <w:pPr>
              <w:autoSpaceDE w:val="0"/>
              <w:autoSpaceDN w:val="0"/>
              <w:adjustRightInd w:val="0"/>
              <w:rPr>
                <w:color w:val="000000"/>
                <w:lang w:bidi="hi-IN"/>
              </w:rPr>
            </w:pPr>
          </w:p>
        </w:tc>
      </w:tr>
    </w:tbl>
    <w:p w:rsidR="009F280F" w:rsidRPr="0028623E" w:rsidRDefault="009F280F" w:rsidP="009F280F">
      <w:pPr>
        <w:autoSpaceDE w:val="0"/>
        <w:autoSpaceDN w:val="0"/>
        <w:adjustRightInd w:val="0"/>
        <w:rPr>
          <w:color w:val="000000"/>
          <w:lang w:bidi="hi-IN"/>
        </w:rPr>
      </w:pPr>
    </w:p>
    <w:p w:rsidR="009F280F" w:rsidRPr="0028623E" w:rsidRDefault="009F280F" w:rsidP="009F280F">
      <w:pPr>
        <w:jc w:val="left"/>
      </w:pPr>
    </w:p>
    <w:p w:rsidR="009F280F" w:rsidRPr="0028623E" w:rsidRDefault="009F280F" w:rsidP="009F280F">
      <w:pPr>
        <w:jc w:val="left"/>
        <w:sectPr w:rsidR="009F280F" w:rsidRPr="0028623E" w:rsidSect="00A059FE">
          <w:headerReference w:type="default" r:id="rId574"/>
          <w:headerReference w:type="first" r:id="rId575"/>
          <w:pgSz w:w="11907" w:h="16840" w:code="9"/>
          <w:pgMar w:top="510" w:right="1134" w:bottom="1134" w:left="1134" w:header="510" w:footer="680" w:gutter="0"/>
          <w:cols w:space="720"/>
          <w:titlePg/>
        </w:sectPr>
      </w:pPr>
    </w:p>
    <w:p w:rsidR="009F280F" w:rsidRPr="0028623E" w:rsidRDefault="009F280F" w:rsidP="00FC3105">
      <w:pPr>
        <w:pStyle w:val="Headingsectiontitle"/>
        <w:spacing w:after="240"/>
      </w:pPr>
      <w:bookmarkStart w:id="600" w:name="_Toc15562937"/>
      <w:r w:rsidRPr="0028623E">
        <w:t>índice de todos los términos</w:t>
      </w:r>
      <w:bookmarkEnd w:id="600"/>
    </w:p>
    <w:p w:rsidR="00D93268" w:rsidRDefault="009F280F" w:rsidP="009F280F">
      <w:pPr>
        <w:tabs>
          <w:tab w:val="left" w:pos="1134"/>
        </w:tabs>
        <w:ind w:left="1134" w:hanging="1134"/>
        <w:rPr>
          <w:noProof/>
        </w:rPr>
        <w:sectPr w:rsidR="00D93268" w:rsidSect="00D93268">
          <w:headerReference w:type="default" r:id="rId576"/>
          <w:endnotePr>
            <w:numFmt w:val="lowerLetter"/>
          </w:endnotePr>
          <w:pgSz w:w="11907" w:h="16840" w:code="9"/>
          <w:pgMar w:top="510" w:right="1134" w:bottom="709" w:left="1134" w:header="510" w:footer="680" w:gutter="0"/>
          <w:cols w:space="720"/>
          <w:titlePg/>
        </w:sectPr>
      </w:pPr>
      <w:r w:rsidRPr="0028623E">
        <w:fldChar w:fldCharType="begin"/>
      </w:r>
      <w:r w:rsidRPr="0028623E">
        <w:instrText xml:space="preserve"> INDEX \e " · " \h "A" \c "2" \z "1033" </w:instrText>
      </w:r>
      <w:r w:rsidRPr="0028623E">
        <w:fldChar w:fldCharType="separate"/>
      </w:r>
    </w:p>
    <w:p w:rsidR="00D93268" w:rsidRDefault="00D93268">
      <w:pPr>
        <w:pStyle w:val="IndexHeading"/>
        <w:keepNext/>
        <w:tabs>
          <w:tab w:val="right" w:pos="4449"/>
        </w:tabs>
        <w:rPr>
          <w:rFonts w:asciiTheme="minorHAnsi" w:eastAsiaTheme="minorEastAsia" w:hAnsiTheme="minorHAnsi" w:cstheme="minorBidi"/>
          <w:b w:val="0"/>
          <w:bCs w:val="0"/>
          <w:noProof/>
        </w:rPr>
      </w:pPr>
      <w:r>
        <w:rPr>
          <w:noProof/>
        </w:rPr>
        <w:t>A</w:t>
      </w:r>
    </w:p>
    <w:p w:rsidR="00D93268" w:rsidRDefault="00D93268">
      <w:pPr>
        <w:pStyle w:val="Index1"/>
        <w:tabs>
          <w:tab w:val="right" w:pos="4449"/>
        </w:tabs>
        <w:rPr>
          <w:noProof/>
        </w:rPr>
      </w:pPr>
      <w:r w:rsidRPr="002F2970">
        <w:rPr>
          <w:rFonts w:cs="Arial"/>
          <w:noProof/>
          <w:color w:val="FF0000"/>
        </w:rPr>
        <w:t>Abaxial</w:t>
      </w:r>
      <w:r>
        <w:rPr>
          <w:noProof/>
        </w:rPr>
        <w:t xml:space="preserve"> · 106</w:t>
      </w:r>
    </w:p>
    <w:p w:rsidR="00D93268" w:rsidRDefault="00D93268">
      <w:pPr>
        <w:pStyle w:val="Index1"/>
        <w:tabs>
          <w:tab w:val="right" w:pos="4449"/>
        </w:tabs>
        <w:rPr>
          <w:noProof/>
        </w:rPr>
      </w:pPr>
      <w:r w:rsidRPr="002F2970">
        <w:rPr>
          <w:rFonts w:cs="Arial"/>
          <w:noProof/>
          <w:color w:val="FF0000"/>
        </w:rPr>
        <w:t>Abierto</w:t>
      </w:r>
      <w:r>
        <w:rPr>
          <w:noProof/>
        </w:rPr>
        <w:t xml:space="preserve"> · 106</w:t>
      </w:r>
    </w:p>
    <w:p w:rsidR="00D93268" w:rsidRDefault="00D93268">
      <w:pPr>
        <w:pStyle w:val="Index1"/>
        <w:tabs>
          <w:tab w:val="right" w:pos="4449"/>
        </w:tabs>
        <w:rPr>
          <w:noProof/>
        </w:rPr>
      </w:pPr>
      <w:r w:rsidRPr="002F2970">
        <w:rPr>
          <w:noProof/>
          <w:color w:val="FF0000"/>
        </w:rPr>
        <w:t>Abullonado</w:t>
      </w:r>
      <w:r>
        <w:rPr>
          <w:noProof/>
        </w:rPr>
        <w:t xml:space="preserve"> · 56, 106</w:t>
      </w:r>
    </w:p>
    <w:p w:rsidR="00D93268" w:rsidRDefault="00D93268">
      <w:pPr>
        <w:pStyle w:val="Index1"/>
        <w:tabs>
          <w:tab w:val="right" w:pos="4449"/>
        </w:tabs>
        <w:rPr>
          <w:noProof/>
        </w:rPr>
      </w:pPr>
      <w:r w:rsidRPr="002F2970">
        <w:rPr>
          <w:noProof/>
          <w:color w:val="FF0000"/>
        </w:rPr>
        <w:t>Acampanada</w:t>
      </w:r>
      <w:r>
        <w:rPr>
          <w:noProof/>
        </w:rPr>
        <w:t xml:space="preserve"> · 42</w:t>
      </w:r>
    </w:p>
    <w:p w:rsidR="00D93268" w:rsidRDefault="00D93268">
      <w:pPr>
        <w:pStyle w:val="Index1"/>
        <w:tabs>
          <w:tab w:val="right" w:pos="4449"/>
        </w:tabs>
        <w:rPr>
          <w:noProof/>
        </w:rPr>
      </w:pPr>
      <w:r w:rsidRPr="002F2970">
        <w:rPr>
          <w:rFonts w:cs="Arial"/>
          <w:noProof/>
          <w:color w:val="FF0000"/>
        </w:rPr>
        <w:t>Acampanado</w:t>
      </w:r>
      <w:r>
        <w:rPr>
          <w:noProof/>
        </w:rPr>
        <w:t xml:space="preserve"> · 106</w:t>
      </w:r>
    </w:p>
    <w:p w:rsidR="00D93268" w:rsidRDefault="00D93268">
      <w:pPr>
        <w:pStyle w:val="Index1"/>
        <w:tabs>
          <w:tab w:val="right" w:pos="4449"/>
        </w:tabs>
        <w:rPr>
          <w:noProof/>
        </w:rPr>
      </w:pPr>
      <w:r w:rsidRPr="002F2970">
        <w:rPr>
          <w:noProof/>
          <w:color w:val="FF0000"/>
        </w:rPr>
        <w:t>Acanalada</w:t>
      </w:r>
      <w:r>
        <w:rPr>
          <w:noProof/>
        </w:rPr>
        <w:t xml:space="preserve"> · 42</w:t>
      </w:r>
    </w:p>
    <w:p w:rsidR="00D93268" w:rsidRDefault="00D93268">
      <w:pPr>
        <w:pStyle w:val="Index1"/>
        <w:tabs>
          <w:tab w:val="right" w:pos="4449"/>
        </w:tabs>
        <w:rPr>
          <w:noProof/>
        </w:rPr>
      </w:pPr>
      <w:r w:rsidRPr="002F2970">
        <w:rPr>
          <w:noProof/>
          <w:color w:val="FF0000"/>
        </w:rPr>
        <w:t>Acanalado</w:t>
      </w:r>
      <w:r>
        <w:rPr>
          <w:noProof/>
        </w:rPr>
        <w:t xml:space="preserve"> · 56, 106</w:t>
      </w:r>
    </w:p>
    <w:p w:rsidR="00D93268" w:rsidRDefault="00D93268">
      <w:pPr>
        <w:pStyle w:val="Index1"/>
        <w:tabs>
          <w:tab w:val="right" w:pos="4449"/>
        </w:tabs>
        <w:rPr>
          <w:noProof/>
        </w:rPr>
      </w:pPr>
      <w:r w:rsidRPr="002F2970">
        <w:rPr>
          <w:rFonts w:cs="Arial"/>
          <w:noProof/>
          <w:color w:val="FF0000"/>
        </w:rPr>
        <w:t>Achatado (oblato)</w:t>
      </w:r>
      <w:r>
        <w:rPr>
          <w:noProof/>
        </w:rPr>
        <w:t xml:space="preserve"> · 106</w:t>
      </w:r>
    </w:p>
    <w:p w:rsidR="00D93268" w:rsidRDefault="00D93268">
      <w:pPr>
        <w:pStyle w:val="Index1"/>
        <w:tabs>
          <w:tab w:val="right" w:pos="4449"/>
        </w:tabs>
        <w:rPr>
          <w:noProof/>
        </w:rPr>
      </w:pPr>
      <w:r w:rsidRPr="002F2970">
        <w:rPr>
          <w:noProof/>
          <w:color w:val="FF0000"/>
        </w:rPr>
        <w:t>Aciculado</w:t>
      </w:r>
      <w:r>
        <w:rPr>
          <w:noProof/>
        </w:rPr>
        <w:t xml:space="preserve"> · 56, 68, 70, 106</w:t>
      </w:r>
    </w:p>
    <w:p w:rsidR="00D93268" w:rsidRDefault="00D93268">
      <w:pPr>
        <w:pStyle w:val="Index1"/>
        <w:tabs>
          <w:tab w:val="right" w:pos="4449"/>
        </w:tabs>
        <w:rPr>
          <w:noProof/>
        </w:rPr>
      </w:pPr>
      <w:r w:rsidRPr="002F2970">
        <w:rPr>
          <w:noProof/>
          <w:color w:val="FF0000"/>
        </w:rPr>
        <w:t>Acicular</w:t>
      </w:r>
      <w:r>
        <w:rPr>
          <w:noProof/>
        </w:rPr>
        <w:t xml:space="preserve"> · 18, 42, 106</w:t>
      </w:r>
    </w:p>
    <w:p w:rsidR="00D93268" w:rsidRDefault="00D93268">
      <w:pPr>
        <w:pStyle w:val="Index1"/>
        <w:tabs>
          <w:tab w:val="right" w:pos="4449"/>
        </w:tabs>
        <w:rPr>
          <w:noProof/>
        </w:rPr>
      </w:pPr>
      <w:r w:rsidRPr="002F2970">
        <w:rPr>
          <w:rFonts w:cs="Arial"/>
          <w:noProof/>
          <w:color w:val="FF0000"/>
        </w:rPr>
        <w:t>Actinomorfo</w:t>
      </w:r>
      <w:r>
        <w:rPr>
          <w:noProof/>
        </w:rPr>
        <w:t xml:space="preserve"> · 106</w:t>
      </w:r>
    </w:p>
    <w:p w:rsidR="00D93268" w:rsidRDefault="00D93268">
      <w:pPr>
        <w:pStyle w:val="Index1"/>
        <w:tabs>
          <w:tab w:val="right" w:pos="4449"/>
        </w:tabs>
        <w:rPr>
          <w:noProof/>
        </w:rPr>
      </w:pPr>
      <w:r w:rsidRPr="002F2970">
        <w:rPr>
          <w:noProof/>
          <w:color w:val="FF0000"/>
        </w:rPr>
        <w:t>Aculeado</w:t>
      </w:r>
      <w:r>
        <w:rPr>
          <w:noProof/>
        </w:rPr>
        <w:t xml:space="preserve"> · 48, 55, 106</w:t>
      </w:r>
    </w:p>
    <w:p w:rsidR="00D93268" w:rsidRDefault="00D93268">
      <w:pPr>
        <w:pStyle w:val="Index1"/>
        <w:tabs>
          <w:tab w:val="right" w:pos="4449"/>
        </w:tabs>
        <w:rPr>
          <w:noProof/>
        </w:rPr>
      </w:pPr>
      <w:r w:rsidRPr="002F2970">
        <w:rPr>
          <w:noProof/>
          <w:color w:val="FF0000"/>
        </w:rPr>
        <w:t>Acuminada</w:t>
      </w:r>
      <w:r>
        <w:rPr>
          <w:noProof/>
        </w:rPr>
        <w:t xml:space="preserve"> · 41</w:t>
      </w:r>
    </w:p>
    <w:p w:rsidR="00D93268" w:rsidRDefault="00D93268">
      <w:pPr>
        <w:pStyle w:val="Index1"/>
        <w:tabs>
          <w:tab w:val="right" w:pos="4449"/>
        </w:tabs>
        <w:rPr>
          <w:noProof/>
        </w:rPr>
      </w:pPr>
      <w:r w:rsidRPr="002F2970">
        <w:rPr>
          <w:rFonts w:cs="Arial"/>
          <w:noProof/>
          <w:color w:val="FF0000"/>
        </w:rPr>
        <w:t>Acuminado</w:t>
      </w:r>
      <w:r>
        <w:rPr>
          <w:noProof/>
        </w:rPr>
        <w:t xml:space="preserve"> · 106</w:t>
      </w:r>
    </w:p>
    <w:p w:rsidR="00D93268" w:rsidRDefault="00D93268">
      <w:pPr>
        <w:pStyle w:val="Index1"/>
        <w:tabs>
          <w:tab w:val="right" w:pos="4449"/>
        </w:tabs>
        <w:rPr>
          <w:noProof/>
        </w:rPr>
      </w:pPr>
      <w:r w:rsidRPr="002F2970">
        <w:rPr>
          <w:rFonts w:cs="Arial"/>
          <w:noProof/>
          <w:color w:val="FF0000"/>
        </w:rPr>
        <w:t>Adaxial</w:t>
      </w:r>
      <w:r>
        <w:rPr>
          <w:noProof/>
        </w:rPr>
        <w:t xml:space="preserve"> · 106</w:t>
      </w:r>
    </w:p>
    <w:p w:rsidR="00D93268" w:rsidRDefault="00D93268">
      <w:pPr>
        <w:pStyle w:val="Index1"/>
        <w:tabs>
          <w:tab w:val="right" w:pos="4449"/>
        </w:tabs>
        <w:rPr>
          <w:noProof/>
        </w:rPr>
      </w:pPr>
      <w:r w:rsidRPr="002F2970">
        <w:rPr>
          <w:noProof/>
          <w:color w:val="FF0000"/>
        </w:rPr>
        <w:t>Adherente</w:t>
      </w:r>
      <w:r>
        <w:rPr>
          <w:noProof/>
        </w:rPr>
        <w:t xml:space="preserve"> · 51, 106</w:t>
      </w:r>
    </w:p>
    <w:p w:rsidR="00D93268" w:rsidRDefault="00D93268">
      <w:pPr>
        <w:pStyle w:val="Index1"/>
        <w:tabs>
          <w:tab w:val="right" w:pos="4449"/>
        </w:tabs>
        <w:rPr>
          <w:noProof/>
        </w:rPr>
      </w:pPr>
      <w:r w:rsidRPr="002F2970">
        <w:rPr>
          <w:bCs/>
          <w:noProof/>
          <w:color w:val="FF0000"/>
          <w:lang w:bidi="hi-IN"/>
        </w:rPr>
        <w:t>Aditividad</w:t>
      </w:r>
      <w:r>
        <w:rPr>
          <w:noProof/>
        </w:rPr>
        <w:t xml:space="preserve"> · 121</w:t>
      </w:r>
    </w:p>
    <w:p w:rsidR="00D93268" w:rsidRDefault="00D93268">
      <w:pPr>
        <w:pStyle w:val="Index1"/>
        <w:tabs>
          <w:tab w:val="right" w:pos="4449"/>
        </w:tabs>
        <w:rPr>
          <w:noProof/>
        </w:rPr>
      </w:pPr>
      <w:r w:rsidRPr="002F2970">
        <w:rPr>
          <w:noProof/>
          <w:color w:val="FF0000"/>
        </w:rPr>
        <w:t>Adnata</w:t>
      </w:r>
      <w:r>
        <w:rPr>
          <w:noProof/>
        </w:rPr>
        <w:t xml:space="preserve"> · 51</w:t>
      </w:r>
    </w:p>
    <w:p w:rsidR="00D93268" w:rsidRDefault="00D93268">
      <w:pPr>
        <w:pStyle w:val="Index1"/>
        <w:tabs>
          <w:tab w:val="right" w:pos="4449"/>
        </w:tabs>
        <w:rPr>
          <w:noProof/>
        </w:rPr>
      </w:pPr>
      <w:r w:rsidRPr="002F2970">
        <w:rPr>
          <w:rFonts w:cs="Arial"/>
          <w:noProof/>
          <w:color w:val="FF0000"/>
        </w:rPr>
        <w:t>Adnato</w:t>
      </w:r>
      <w:r>
        <w:rPr>
          <w:noProof/>
        </w:rPr>
        <w:t xml:space="preserve"> · 106</w:t>
      </w:r>
    </w:p>
    <w:p w:rsidR="00D93268" w:rsidRDefault="00D93268">
      <w:pPr>
        <w:pStyle w:val="Index1"/>
        <w:tabs>
          <w:tab w:val="right" w:pos="4449"/>
        </w:tabs>
        <w:rPr>
          <w:noProof/>
        </w:rPr>
      </w:pPr>
      <w:r w:rsidRPr="002F2970">
        <w:rPr>
          <w:noProof/>
          <w:color w:val="FF0000"/>
        </w:rPr>
        <w:t>Adpresa</w:t>
      </w:r>
      <w:r>
        <w:rPr>
          <w:noProof/>
        </w:rPr>
        <w:t xml:space="preserve"> · 51</w:t>
      </w:r>
    </w:p>
    <w:p w:rsidR="00D93268" w:rsidRDefault="00D93268">
      <w:pPr>
        <w:pStyle w:val="Index1"/>
        <w:tabs>
          <w:tab w:val="right" w:pos="4449"/>
        </w:tabs>
        <w:rPr>
          <w:noProof/>
        </w:rPr>
      </w:pPr>
      <w:r w:rsidRPr="002F2970">
        <w:rPr>
          <w:noProof/>
          <w:color w:val="FF0000"/>
        </w:rPr>
        <w:t>Adpreso</w:t>
      </w:r>
      <w:r>
        <w:rPr>
          <w:noProof/>
        </w:rPr>
        <w:t xml:space="preserve"> · 50, 106</w:t>
      </w:r>
    </w:p>
    <w:p w:rsidR="00D93268" w:rsidRDefault="00D93268">
      <w:pPr>
        <w:pStyle w:val="Index1"/>
        <w:tabs>
          <w:tab w:val="right" w:pos="4449"/>
        </w:tabs>
        <w:rPr>
          <w:noProof/>
        </w:rPr>
      </w:pPr>
      <w:r w:rsidRPr="002F2970">
        <w:rPr>
          <w:noProof/>
          <w:color w:val="FF0000"/>
        </w:rPr>
        <w:t>Afelpado</w:t>
      </w:r>
      <w:r>
        <w:rPr>
          <w:noProof/>
        </w:rPr>
        <w:t xml:space="preserve"> · 55, 106</w:t>
      </w:r>
    </w:p>
    <w:p w:rsidR="00D93268" w:rsidRDefault="00D93268">
      <w:pPr>
        <w:pStyle w:val="Index1"/>
        <w:tabs>
          <w:tab w:val="right" w:pos="4449"/>
        </w:tabs>
        <w:rPr>
          <w:noProof/>
        </w:rPr>
      </w:pPr>
      <w:r w:rsidRPr="002F2970">
        <w:rPr>
          <w:rFonts w:cs="Arial"/>
          <w:noProof/>
          <w:color w:val="FF0000"/>
        </w:rPr>
        <w:t>Aglomerado</w:t>
      </w:r>
      <w:r>
        <w:rPr>
          <w:noProof/>
        </w:rPr>
        <w:t xml:space="preserve"> · 106</w:t>
      </w:r>
    </w:p>
    <w:p w:rsidR="00D93268" w:rsidRDefault="00D93268">
      <w:pPr>
        <w:pStyle w:val="Index1"/>
        <w:tabs>
          <w:tab w:val="right" w:pos="4449"/>
        </w:tabs>
        <w:rPr>
          <w:noProof/>
        </w:rPr>
      </w:pPr>
      <w:r w:rsidRPr="002F2970">
        <w:rPr>
          <w:rFonts w:cs="Arial"/>
          <w:noProof/>
          <w:color w:val="FF0000"/>
        </w:rPr>
        <w:t>Agrupado</w:t>
      </w:r>
      <w:r>
        <w:rPr>
          <w:noProof/>
        </w:rPr>
        <w:t xml:space="preserve"> · 106</w:t>
      </w:r>
    </w:p>
    <w:p w:rsidR="00D93268" w:rsidRDefault="00D93268">
      <w:pPr>
        <w:pStyle w:val="Index1"/>
        <w:tabs>
          <w:tab w:val="right" w:pos="4449"/>
        </w:tabs>
        <w:rPr>
          <w:noProof/>
        </w:rPr>
      </w:pPr>
      <w:r w:rsidRPr="002F2970">
        <w:rPr>
          <w:rFonts w:cs="Arial"/>
          <w:noProof/>
          <w:color w:val="FF0000"/>
        </w:rPr>
        <w:t>Agrupamiento de variedades</w:t>
      </w:r>
      <w:r>
        <w:rPr>
          <w:noProof/>
        </w:rPr>
        <w:t xml:space="preserve"> · 4</w:t>
      </w:r>
    </w:p>
    <w:p w:rsidR="00D93268" w:rsidRDefault="00D93268">
      <w:pPr>
        <w:pStyle w:val="Index1"/>
        <w:tabs>
          <w:tab w:val="right" w:pos="4449"/>
        </w:tabs>
        <w:rPr>
          <w:noProof/>
        </w:rPr>
      </w:pPr>
      <w:r w:rsidRPr="002F2970">
        <w:rPr>
          <w:bCs/>
          <w:noProof/>
          <w:color w:val="FF0000"/>
          <w:lang w:bidi="hi-IN"/>
        </w:rPr>
        <w:t>Agrupamiento en bloques</w:t>
      </w:r>
      <w:r>
        <w:rPr>
          <w:noProof/>
        </w:rPr>
        <w:t xml:space="preserve"> · 121</w:t>
      </w:r>
    </w:p>
    <w:p w:rsidR="00D93268" w:rsidRDefault="00D93268">
      <w:pPr>
        <w:pStyle w:val="Index1"/>
        <w:tabs>
          <w:tab w:val="right" w:pos="4449"/>
        </w:tabs>
        <w:rPr>
          <w:noProof/>
        </w:rPr>
      </w:pPr>
      <w:r w:rsidRPr="002F2970">
        <w:rPr>
          <w:noProof/>
          <w:color w:val="FF0000"/>
        </w:rPr>
        <w:t>Aguda</w:t>
      </w:r>
      <w:r>
        <w:rPr>
          <w:noProof/>
        </w:rPr>
        <w:t xml:space="preserve"> · 40</w:t>
      </w:r>
    </w:p>
    <w:p w:rsidR="00D93268" w:rsidRDefault="00D93268">
      <w:pPr>
        <w:pStyle w:val="Index1"/>
        <w:tabs>
          <w:tab w:val="right" w:pos="4449"/>
        </w:tabs>
        <w:rPr>
          <w:noProof/>
        </w:rPr>
      </w:pPr>
      <w:r w:rsidRPr="002F2970">
        <w:rPr>
          <w:noProof/>
          <w:color w:val="FF0000"/>
        </w:rPr>
        <w:t>Agudo</w:t>
      </w:r>
      <w:r>
        <w:rPr>
          <w:noProof/>
        </w:rPr>
        <w:t xml:space="preserve"> · 41, 106</w:t>
      </w:r>
    </w:p>
    <w:p w:rsidR="00D93268" w:rsidRDefault="00D93268">
      <w:pPr>
        <w:pStyle w:val="Index1"/>
        <w:tabs>
          <w:tab w:val="right" w:pos="4449"/>
        </w:tabs>
        <w:rPr>
          <w:noProof/>
        </w:rPr>
      </w:pPr>
      <w:r w:rsidRPr="002F2970">
        <w:rPr>
          <w:rFonts w:cs="Arial"/>
          <w:noProof/>
          <w:color w:val="FF0000"/>
        </w:rPr>
        <w:t>Aguijoneado</w:t>
      </w:r>
      <w:r>
        <w:rPr>
          <w:noProof/>
        </w:rPr>
        <w:t xml:space="preserve"> · 107</w:t>
      </w:r>
    </w:p>
    <w:p w:rsidR="00D93268" w:rsidRDefault="00D93268">
      <w:pPr>
        <w:pStyle w:val="Index1"/>
        <w:tabs>
          <w:tab w:val="right" w:pos="4449"/>
        </w:tabs>
        <w:rPr>
          <w:noProof/>
        </w:rPr>
      </w:pPr>
      <w:r w:rsidRPr="002F2970">
        <w:rPr>
          <w:noProof/>
          <w:color w:val="FF0000"/>
        </w:rPr>
        <w:t>Alada</w:t>
      </w:r>
      <w:r>
        <w:rPr>
          <w:noProof/>
        </w:rPr>
        <w:t xml:space="preserve"> · 18</w:t>
      </w:r>
    </w:p>
    <w:p w:rsidR="00D93268" w:rsidRDefault="00D93268">
      <w:pPr>
        <w:pStyle w:val="Index1"/>
        <w:tabs>
          <w:tab w:val="right" w:pos="4449"/>
        </w:tabs>
        <w:rPr>
          <w:noProof/>
        </w:rPr>
      </w:pPr>
      <w:r w:rsidRPr="002F2970">
        <w:rPr>
          <w:noProof/>
          <w:color w:val="FF0000"/>
        </w:rPr>
        <w:t>Alargada</w:t>
      </w:r>
      <w:r>
        <w:rPr>
          <w:noProof/>
        </w:rPr>
        <w:t xml:space="preserve"> · 16, 17</w:t>
      </w:r>
    </w:p>
    <w:p w:rsidR="00D93268" w:rsidRDefault="00D93268">
      <w:pPr>
        <w:pStyle w:val="Index1"/>
        <w:tabs>
          <w:tab w:val="right" w:pos="4449"/>
        </w:tabs>
        <w:rPr>
          <w:noProof/>
        </w:rPr>
      </w:pPr>
      <w:r w:rsidRPr="002F2970">
        <w:rPr>
          <w:bCs/>
          <w:noProof/>
          <w:color w:val="FF0000"/>
          <w:lang w:bidi="hi-IN"/>
        </w:rPr>
        <w:t>Aleatorización</w:t>
      </w:r>
      <w:r>
        <w:rPr>
          <w:noProof/>
        </w:rPr>
        <w:t xml:space="preserve"> · 121</w:t>
      </w:r>
    </w:p>
    <w:p w:rsidR="00D93268" w:rsidRDefault="00D93268">
      <w:pPr>
        <w:pStyle w:val="Index1"/>
        <w:tabs>
          <w:tab w:val="right" w:pos="4449"/>
        </w:tabs>
        <w:rPr>
          <w:noProof/>
        </w:rPr>
      </w:pPr>
      <w:r w:rsidRPr="002F2970">
        <w:rPr>
          <w:bCs/>
          <w:noProof/>
          <w:color w:val="FF0000"/>
          <w:lang w:bidi="hi-IN"/>
        </w:rPr>
        <w:t>Alfa (</w:t>
      </w:r>
      <w:r w:rsidRPr="002F2970">
        <w:rPr>
          <w:rFonts w:ascii="SymbolMT" w:eastAsia="SymbolMT" w:cs="SymbolMT"/>
          <w:noProof/>
          <w:color w:val="FF0000"/>
          <w:lang w:bidi="hi-IN"/>
        </w:rPr>
        <w:t>α</w:t>
      </w:r>
      <w:r w:rsidRPr="002F2970">
        <w:rPr>
          <w:bCs/>
          <w:noProof/>
          <w:color w:val="FF0000"/>
          <w:lang w:bidi="hi-IN"/>
        </w:rPr>
        <w:t>)</w:t>
      </w:r>
      <w:r>
        <w:rPr>
          <w:noProof/>
        </w:rPr>
        <w:t xml:space="preserve"> · 121</w:t>
      </w:r>
    </w:p>
    <w:p w:rsidR="00D93268" w:rsidRDefault="00D93268">
      <w:pPr>
        <w:pStyle w:val="Index1"/>
        <w:tabs>
          <w:tab w:val="right" w:pos="4449"/>
        </w:tabs>
        <w:rPr>
          <w:noProof/>
        </w:rPr>
      </w:pPr>
      <w:r w:rsidRPr="002F2970">
        <w:rPr>
          <w:noProof/>
          <w:color w:val="FF0000"/>
        </w:rPr>
        <w:t>Amento</w:t>
      </w:r>
      <w:r>
        <w:rPr>
          <w:noProof/>
        </w:rPr>
        <w:t xml:space="preserve"> · 52, 107</w:t>
      </w:r>
    </w:p>
    <w:p w:rsidR="00D93268" w:rsidRDefault="00D93268">
      <w:pPr>
        <w:pStyle w:val="Index1"/>
        <w:tabs>
          <w:tab w:val="right" w:pos="4449"/>
        </w:tabs>
        <w:rPr>
          <w:noProof/>
        </w:rPr>
      </w:pPr>
      <w:r w:rsidRPr="002F2970">
        <w:rPr>
          <w:bCs/>
          <w:noProof/>
          <w:color w:val="FF0000"/>
          <w:lang w:bidi="hi-IN"/>
        </w:rPr>
        <w:t>Amplitud intercuartil</w:t>
      </w:r>
      <w:r>
        <w:rPr>
          <w:noProof/>
        </w:rPr>
        <w:t xml:space="preserve"> · 121</w:t>
      </w:r>
    </w:p>
    <w:p w:rsidR="00D93268" w:rsidRDefault="00D93268">
      <w:pPr>
        <w:pStyle w:val="Index1"/>
        <w:tabs>
          <w:tab w:val="right" w:pos="4449"/>
        </w:tabs>
        <w:rPr>
          <w:noProof/>
        </w:rPr>
      </w:pPr>
      <w:r w:rsidRPr="002F2970">
        <w:rPr>
          <w:bCs/>
          <w:noProof/>
          <w:color w:val="FF0000"/>
          <w:lang w:bidi="hi-IN"/>
        </w:rPr>
        <w:t>Amplitud semi-intercuartílica</w:t>
      </w:r>
      <w:r>
        <w:rPr>
          <w:noProof/>
        </w:rPr>
        <w:t xml:space="preserve"> · 121</w:t>
      </w:r>
    </w:p>
    <w:p w:rsidR="00D93268" w:rsidRDefault="00D93268">
      <w:pPr>
        <w:pStyle w:val="Index1"/>
        <w:tabs>
          <w:tab w:val="right" w:pos="4449"/>
        </w:tabs>
        <w:rPr>
          <w:noProof/>
        </w:rPr>
      </w:pPr>
      <w:r w:rsidRPr="002F2970">
        <w:rPr>
          <w:rFonts w:cs="Arial"/>
          <w:noProof/>
          <w:color w:val="FF0000"/>
        </w:rPr>
        <w:t>Ampollado</w:t>
      </w:r>
      <w:r>
        <w:rPr>
          <w:noProof/>
        </w:rPr>
        <w:t xml:space="preserve"> · 107</w:t>
      </w:r>
    </w:p>
    <w:p w:rsidR="00D93268" w:rsidRDefault="00D93268">
      <w:pPr>
        <w:pStyle w:val="Index1"/>
        <w:tabs>
          <w:tab w:val="right" w:pos="4449"/>
        </w:tabs>
        <w:rPr>
          <w:noProof/>
        </w:rPr>
      </w:pPr>
      <w:r w:rsidRPr="002F2970">
        <w:rPr>
          <w:bCs/>
          <w:noProof/>
          <w:color w:val="FF0000"/>
          <w:lang w:bidi="hi-IN"/>
        </w:rPr>
        <w:t>Análisis jerárquico</w:t>
      </w:r>
      <w:r>
        <w:rPr>
          <w:noProof/>
        </w:rPr>
        <w:t xml:space="preserve"> · 121</w:t>
      </w:r>
    </w:p>
    <w:p w:rsidR="00D93268" w:rsidRDefault="00D93268">
      <w:pPr>
        <w:pStyle w:val="Index1"/>
        <w:tabs>
          <w:tab w:val="right" w:pos="4449"/>
        </w:tabs>
        <w:rPr>
          <w:noProof/>
        </w:rPr>
      </w:pPr>
      <w:r w:rsidRPr="002F2970">
        <w:rPr>
          <w:bCs/>
          <w:noProof/>
          <w:color w:val="FF0000"/>
          <w:lang w:bidi="hi-IN"/>
        </w:rPr>
        <w:t>Análisis modificado de regresión conjunta</w:t>
      </w:r>
      <w:r>
        <w:rPr>
          <w:noProof/>
        </w:rPr>
        <w:t xml:space="preserve"> · 122</w:t>
      </w:r>
    </w:p>
    <w:p w:rsidR="00D93268" w:rsidRDefault="00D93268">
      <w:pPr>
        <w:pStyle w:val="Index1"/>
        <w:tabs>
          <w:tab w:val="right" w:pos="4449"/>
        </w:tabs>
        <w:rPr>
          <w:noProof/>
        </w:rPr>
      </w:pPr>
      <w:r w:rsidRPr="002F2970">
        <w:rPr>
          <w:noProof/>
          <w:color w:val="FF0000"/>
        </w:rPr>
        <w:t>Ángulo de la base</w:t>
      </w:r>
      <w:r>
        <w:rPr>
          <w:noProof/>
        </w:rPr>
        <w:t xml:space="preserve"> · 29</w:t>
      </w:r>
    </w:p>
    <w:p w:rsidR="00D93268" w:rsidRDefault="00D93268">
      <w:pPr>
        <w:pStyle w:val="Index1"/>
        <w:tabs>
          <w:tab w:val="right" w:pos="4449"/>
        </w:tabs>
        <w:rPr>
          <w:noProof/>
        </w:rPr>
      </w:pPr>
      <w:r w:rsidRPr="002F2970">
        <w:rPr>
          <w:bCs/>
          <w:noProof/>
          <w:color w:val="FF0000"/>
          <w:lang w:bidi="hi-IN"/>
        </w:rPr>
        <w:t>ANOVA</w:t>
      </w:r>
      <w:r>
        <w:rPr>
          <w:noProof/>
        </w:rPr>
        <w:t xml:space="preserve"> · 122</w:t>
      </w:r>
    </w:p>
    <w:p w:rsidR="00D93268" w:rsidRDefault="00D93268">
      <w:pPr>
        <w:pStyle w:val="Index1"/>
        <w:tabs>
          <w:tab w:val="right" w:pos="4449"/>
        </w:tabs>
        <w:rPr>
          <w:noProof/>
        </w:rPr>
      </w:pPr>
      <w:r w:rsidRPr="002F2970">
        <w:rPr>
          <w:noProof/>
          <w:color w:val="FF0000"/>
        </w:rPr>
        <w:t>Antela</w:t>
      </w:r>
      <w:r>
        <w:rPr>
          <w:noProof/>
        </w:rPr>
        <w:t xml:space="preserve"> · 53, 107</w:t>
      </w:r>
    </w:p>
    <w:p w:rsidR="00D93268" w:rsidRDefault="00D93268">
      <w:pPr>
        <w:pStyle w:val="Index1"/>
        <w:tabs>
          <w:tab w:val="right" w:pos="4449"/>
        </w:tabs>
        <w:rPr>
          <w:noProof/>
        </w:rPr>
      </w:pPr>
      <w:r w:rsidRPr="002F2970">
        <w:rPr>
          <w:noProof/>
          <w:color w:val="FF0000"/>
        </w:rPr>
        <w:t>Antociánica</w:t>
      </w:r>
      <w:r>
        <w:rPr>
          <w:noProof/>
        </w:rPr>
        <w:t xml:space="preserve"> · 67</w:t>
      </w:r>
    </w:p>
    <w:p w:rsidR="00D93268" w:rsidRDefault="00D93268">
      <w:pPr>
        <w:pStyle w:val="Index1"/>
        <w:tabs>
          <w:tab w:val="right" w:pos="4449"/>
        </w:tabs>
        <w:rPr>
          <w:noProof/>
        </w:rPr>
      </w:pPr>
      <w:r w:rsidRPr="002F2970">
        <w:rPr>
          <w:noProof/>
          <w:color w:val="FF0000"/>
          <w:lang w:val="es-ES_tradnl"/>
        </w:rPr>
        <w:t>Apéndices</w:t>
      </w:r>
      <w:r>
        <w:rPr>
          <w:noProof/>
        </w:rPr>
        <w:t xml:space="preserve"> · 56</w:t>
      </w:r>
    </w:p>
    <w:p w:rsidR="00D93268" w:rsidRDefault="00D93268">
      <w:pPr>
        <w:pStyle w:val="Index1"/>
        <w:tabs>
          <w:tab w:val="right" w:pos="4449"/>
        </w:tabs>
        <w:rPr>
          <w:noProof/>
        </w:rPr>
      </w:pPr>
      <w:r w:rsidRPr="002F2970">
        <w:rPr>
          <w:rFonts w:cs="Arial"/>
          <w:noProof/>
          <w:color w:val="FF0000"/>
        </w:rPr>
        <w:t>Apical</w:t>
      </w:r>
      <w:r>
        <w:rPr>
          <w:noProof/>
        </w:rPr>
        <w:t xml:space="preserve"> · 107</w:t>
      </w:r>
    </w:p>
    <w:p w:rsidR="00D93268" w:rsidRDefault="00D93268">
      <w:pPr>
        <w:pStyle w:val="Index1"/>
        <w:tabs>
          <w:tab w:val="right" w:pos="4449"/>
        </w:tabs>
        <w:rPr>
          <w:noProof/>
        </w:rPr>
      </w:pPr>
      <w:r w:rsidRPr="002F2970">
        <w:rPr>
          <w:noProof/>
          <w:color w:val="FF0000"/>
          <w:lang w:val="es-ES"/>
        </w:rPr>
        <w:t>Ápice</w:t>
      </w:r>
      <w:r>
        <w:rPr>
          <w:noProof/>
        </w:rPr>
        <w:t xml:space="preserve"> · 15, 41, 107</w:t>
      </w:r>
    </w:p>
    <w:p w:rsidR="00D93268" w:rsidRDefault="00D93268">
      <w:pPr>
        <w:pStyle w:val="Index1"/>
        <w:tabs>
          <w:tab w:val="right" w:pos="4449"/>
        </w:tabs>
        <w:rPr>
          <w:noProof/>
        </w:rPr>
      </w:pPr>
      <w:r w:rsidRPr="002F2970">
        <w:rPr>
          <w:noProof/>
          <w:color w:val="FF0000"/>
        </w:rPr>
        <w:t>ÁPICE</w:t>
      </w:r>
      <w:r>
        <w:rPr>
          <w:noProof/>
        </w:rPr>
        <w:t xml:space="preserve"> · 31</w:t>
      </w:r>
    </w:p>
    <w:p w:rsidR="00D93268" w:rsidRDefault="00D93268">
      <w:pPr>
        <w:pStyle w:val="Index1"/>
        <w:tabs>
          <w:tab w:val="right" w:pos="4449"/>
        </w:tabs>
        <w:rPr>
          <w:noProof/>
        </w:rPr>
      </w:pPr>
      <w:r w:rsidRPr="002F2970">
        <w:rPr>
          <w:noProof/>
          <w:color w:val="FF0000"/>
        </w:rPr>
        <w:t>Ápice asimétrico</w:t>
      </w:r>
      <w:r>
        <w:rPr>
          <w:noProof/>
        </w:rPr>
        <w:t xml:space="preserve"> · 43</w:t>
      </w:r>
    </w:p>
    <w:p w:rsidR="00D93268" w:rsidRDefault="00D93268">
      <w:pPr>
        <w:pStyle w:val="Index1"/>
        <w:tabs>
          <w:tab w:val="right" w:pos="4449"/>
        </w:tabs>
        <w:rPr>
          <w:noProof/>
        </w:rPr>
      </w:pPr>
      <w:r w:rsidRPr="002F2970">
        <w:rPr>
          <w:noProof/>
          <w:color w:val="FF0000"/>
        </w:rPr>
        <w:t>Apiculada</w:t>
      </w:r>
      <w:r>
        <w:rPr>
          <w:noProof/>
        </w:rPr>
        <w:t xml:space="preserve"> · 41</w:t>
      </w:r>
    </w:p>
    <w:p w:rsidR="00D93268" w:rsidRDefault="00D93268">
      <w:pPr>
        <w:pStyle w:val="Index1"/>
        <w:tabs>
          <w:tab w:val="right" w:pos="4449"/>
        </w:tabs>
        <w:rPr>
          <w:noProof/>
        </w:rPr>
      </w:pPr>
      <w:r w:rsidRPr="002F2970">
        <w:rPr>
          <w:rFonts w:cs="Arial"/>
          <w:noProof/>
          <w:color w:val="FF0000"/>
        </w:rPr>
        <w:t>Apiculado</w:t>
      </w:r>
      <w:r>
        <w:rPr>
          <w:noProof/>
        </w:rPr>
        <w:t xml:space="preserve"> · 107</w:t>
      </w:r>
    </w:p>
    <w:p w:rsidR="00D93268" w:rsidRDefault="00D93268">
      <w:pPr>
        <w:pStyle w:val="Index1"/>
        <w:tabs>
          <w:tab w:val="right" w:pos="4449"/>
        </w:tabs>
        <w:rPr>
          <w:noProof/>
        </w:rPr>
      </w:pPr>
      <w:r w:rsidRPr="002F2970">
        <w:rPr>
          <w:noProof/>
          <w:color w:val="FF0000"/>
        </w:rPr>
        <w:t>Aracnoideo</w:t>
      </w:r>
      <w:r>
        <w:rPr>
          <w:noProof/>
        </w:rPr>
        <w:t xml:space="preserve"> · 55, 107</w:t>
      </w:r>
    </w:p>
    <w:p w:rsidR="00D93268" w:rsidRDefault="00D93268">
      <w:pPr>
        <w:pStyle w:val="Index1"/>
        <w:tabs>
          <w:tab w:val="right" w:pos="4449"/>
        </w:tabs>
        <w:rPr>
          <w:noProof/>
        </w:rPr>
      </w:pPr>
      <w:r w:rsidRPr="002F2970">
        <w:rPr>
          <w:noProof/>
          <w:color w:val="FF0000"/>
        </w:rPr>
        <w:t>Aristada</w:t>
      </w:r>
      <w:r>
        <w:rPr>
          <w:noProof/>
        </w:rPr>
        <w:t xml:space="preserve"> · 41</w:t>
      </w:r>
    </w:p>
    <w:p w:rsidR="00D93268" w:rsidRDefault="00D93268">
      <w:pPr>
        <w:pStyle w:val="Index1"/>
        <w:tabs>
          <w:tab w:val="right" w:pos="4449"/>
        </w:tabs>
        <w:rPr>
          <w:noProof/>
        </w:rPr>
      </w:pPr>
      <w:r w:rsidRPr="002F2970">
        <w:rPr>
          <w:rFonts w:cs="Arial"/>
          <w:noProof/>
          <w:color w:val="FF0000"/>
        </w:rPr>
        <w:t>Aristado</w:t>
      </w:r>
      <w:r>
        <w:rPr>
          <w:noProof/>
        </w:rPr>
        <w:t xml:space="preserve"> · 107</w:t>
      </w:r>
    </w:p>
    <w:p w:rsidR="00D93268" w:rsidRDefault="00D93268">
      <w:pPr>
        <w:pStyle w:val="Index1"/>
        <w:tabs>
          <w:tab w:val="right" w:pos="4449"/>
        </w:tabs>
        <w:rPr>
          <w:noProof/>
        </w:rPr>
      </w:pPr>
      <w:r w:rsidRPr="002F2970">
        <w:rPr>
          <w:noProof/>
          <w:color w:val="FF0000"/>
        </w:rPr>
        <w:t>Arqueado</w:t>
      </w:r>
      <w:r>
        <w:rPr>
          <w:noProof/>
        </w:rPr>
        <w:t xml:space="preserve"> · 50, 107</w:t>
      </w:r>
    </w:p>
    <w:p w:rsidR="00D93268" w:rsidRDefault="00D93268">
      <w:pPr>
        <w:pStyle w:val="Index1"/>
        <w:tabs>
          <w:tab w:val="right" w:pos="4449"/>
        </w:tabs>
        <w:rPr>
          <w:noProof/>
        </w:rPr>
      </w:pPr>
      <w:r w:rsidRPr="002F2970">
        <w:rPr>
          <w:rFonts w:cs="Arial"/>
          <w:noProof/>
          <w:color w:val="FF0000"/>
        </w:rPr>
        <w:t>Arrugado</w:t>
      </w:r>
      <w:r>
        <w:rPr>
          <w:noProof/>
        </w:rPr>
        <w:t xml:space="preserve"> · 107</w:t>
      </w:r>
    </w:p>
    <w:p w:rsidR="00D93268" w:rsidRDefault="00D93268">
      <w:pPr>
        <w:pStyle w:val="Index1"/>
        <w:tabs>
          <w:tab w:val="right" w:pos="4449"/>
        </w:tabs>
        <w:rPr>
          <w:noProof/>
        </w:rPr>
      </w:pPr>
      <w:r w:rsidRPr="002F2970">
        <w:rPr>
          <w:rFonts w:cs="Arial"/>
          <w:noProof/>
          <w:color w:val="FF0000"/>
        </w:rPr>
        <w:t>Ascendente</w:t>
      </w:r>
      <w:r>
        <w:rPr>
          <w:noProof/>
        </w:rPr>
        <w:t xml:space="preserve"> · 107</w:t>
      </w:r>
    </w:p>
    <w:p w:rsidR="00D93268" w:rsidRDefault="00D93268">
      <w:pPr>
        <w:pStyle w:val="Index1"/>
        <w:tabs>
          <w:tab w:val="right" w:pos="4449"/>
        </w:tabs>
        <w:rPr>
          <w:noProof/>
        </w:rPr>
      </w:pPr>
      <w:r w:rsidRPr="002F2970">
        <w:rPr>
          <w:bCs/>
          <w:noProof/>
          <w:color w:val="FF0000"/>
          <w:lang w:bidi="hi-IN"/>
        </w:rPr>
        <w:t>Asimetría</w:t>
      </w:r>
      <w:r>
        <w:rPr>
          <w:noProof/>
        </w:rPr>
        <w:t xml:space="preserve"> · 122</w:t>
      </w:r>
    </w:p>
    <w:p w:rsidR="00D93268" w:rsidRDefault="00D93268">
      <w:pPr>
        <w:pStyle w:val="Index1"/>
        <w:tabs>
          <w:tab w:val="right" w:pos="4449"/>
        </w:tabs>
        <w:rPr>
          <w:noProof/>
        </w:rPr>
      </w:pPr>
      <w:r w:rsidRPr="002F2970">
        <w:rPr>
          <w:noProof/>
          <w:color w:val="FF0000"/>
        </w:rPr>
        <w:t>Asimétrica en toda la superficie</w:t>
      </w:r>
      <w:r>
        <w:rPr>
          <w:noProof/>
        </w:rPr>
        <w:t xml:space="preserve"> · 43</w:t>
      </w:r>
    </w:p>
    <w:p w:rsidR="00D93268" w:rsidRDefault="00D93268">
      <w:pPr>
        <w:pStyle w:val="Index1"/>
        <w:tabs>
          <w:tab w:val="right" w:pos="4449"/>
        </w:tabs>
        <w:rPr>
          <w:noProof/>
        </w:rPr>
      </w:pPr>
      <w:r w:rsidRPr="002F2970">
        <w:rPr>
          <w:rFonts w:cs="Arial"/>
          <w:noProof/>
          <w:color w:val="FF0000"/>
        </w:rPr>
        <w:t>Asimétrico</w:t>
      </w:r>
      <w:r>
        <w:rPr>
          <w:noProof/>
        </w:rPr>
        <w:t xml:space="preserve"> · 107</w:t>
      </w:r>
    </w:p>
    <w:p w:rsidR="00D93268" w:rsidRDefault="00D93268">
      <w:pPr>
        <w:pStyle w:val="Index1"/>
        <w:tabs>
          <w:tab w:val="right" w:pos="4449"/>
        </w:tabs>
        <w:rPr>
          <w:noProof/>
        </w:rPr>
      </w:pPr>
      <w:r w:rsidRPr="002F2970">
        <w:rPr>
          <w:rFonts w:cs="Arial"/>
          <w:noProof/>
          <w:color w:val="FF0000"/>
        </w:rPr>
        <w:t>Áspero</w:t>
      </w:r>
      <w:r>
        <w:rPr>
          <w:noProof/>
        </w:rPr>
        <w:t xml:space="preserve"> · 107</w:t>
      </w:r>
    </w:p>
    <w:p w:rsidR="00D93268" w:rsidRDefault="00D93268">
      <w:pPr>
        <w:pStyle w:val="Index1"/>
        <w:tabs>
          <w:tab w:val="right" w:pos="4449"/>
        </w:tabs>
        <w:rPr>
          <w:noProof/>
        </w:rPr>
      </w:pPr>
      <w:r w:rsidRPr="002F2970">
        <w:rPr>
          <w:rFonts w:cs="Arial"/>
          <w:noProof/>
          <w:color w:val="FF0000"/>
        </w:rPr>
        <w:t>ASW (directrices de examen)</w:t>
      </w:r>
      <w:r>
        <w:rPr>
          <w:noProof/>
        </w:rPr>
        <w:t xml:space="preserve"> · 4</w:t>
      </w:r>
    </w:p>
    <w:p w:rsidR="00D93268" w:rsidRDefault="00D93268">
      <w:pPr>
        <w:pStyle w:val="Index1"/>
        <w:tabs>
          <w:tab w:val="right" w:pos="4449"/>
        </w:tabs>
        <w:rPr>
          <w:noProof/>
        </w:rPr>
      </w:pPr>
      <w:r w:rsidRPr="002F2970">
        <w:rPr>
          <w:noProof/>
          <w:color w:val="FF0000"/>
        </w:rPr>
        <w:t>Atenuada</w:t>
      </w:r>
      <w:r>
        <w:rPr>
          <w:noProof/>
        </w:rPr>
        <w:t xml:space="preserve"> · 40</w:t>
      </w:r>
    </w:p>
    <w:p w:rsidR="00D93268" w:rsidRDefault="00D93268">
      <w:pPr>
        <w:pStyle w:val="Index1"/>
        <w:tabs>
          <w:tab w:val="right" w:pos="4449"/>
        </w:tabs>
        <w:rPr>
          <w:noProof/>
        </w:rPr>
      </w:pPr>
      <w:r w:rsidRPr="002F2970">
        <w:rPr>
          <w:rFonts w:cs="Arial"/>
          <w:noProof/>
          <w:color w:val="FF0000"/>
        </w:rPr>
        <w:t>Atenuado</w:t>
      </w:r>
      <w:r>
        <w:rPr>
          <w:noProof/>
        </w:rPr>
        <w:t xml:space="preserve"> · 107</w:t>
      </w:r>
    </w:p>
    <w:p w:rsidR="00D93268" w:rsidRDefault="00D93268">
      <w:pPr>
        <w:pStyle w:val="Index1"/>
        <w:tabs>
          <w:tab w:val="right" w:pos="4449"/>
        </w:tabs>
        <w:rPr>
          <w:noProof/>
        </w:rPr>
      </w:pPr>
      <w:r w:rsidRPr="002F2970">
        <w:rPr>
          <w:bCs/>
          <w:noProof/>
          <w:color w:val="FF0000"/>
          <w:lang w:bidi="hi-IN"/>
        </w:rPr>
        <w:t>Atípico</w:t>
      </w:r>
      <w:r>
        <w:rPr>
          <w:noProof/>
        </w:rPr>
        <w:t xml:space="preserve"> · 122</w:t>
      </w:r>
    </w:p>
    <w:p w:rsidR="00D93268" w:rsidRDefault="00D93268">
      <w:pPr>
        <w:pStyle w:val="Index1"/>
        <w:tabs>
          <w:tab w:val="right" w:pos="4449"/>
        </w:tabs>
        <w:rPr>
          <w:noProof/>
        </w:rPr>
      </w:pPr>
      <w:r w:rsidRPr="002F2970">
        <w:rPr>
          <w:noProof/>
          <w:color w:val="FF0000"/>
        </w:rPr>
        <w:t>Auriculada</w:t>
      </w:r>
      <w:r>
        <w:rPr>
          <w:noProof/>
        </w:rPr>
        <w:t xml:space="preserve"> · 40</w:t>
      </w:r>
    </w:p>
    <w:p w:rsidR="00D93268" w:rsidRDefault="00D93268">
      <w:pPr>
        <w:pStyle w:val="Index1"/>
        <w:tabs>
          <w:tab w:val="right" w:pos="4449"/>
        </w:tabs>
        <w:rPr>
          <w:noProof/>
        </w:rPr>
      </w:pPr>
      <w:r w:rsidRPr="002F2970">
        <w:rPr>
          <w:rFonts w:cs="Arial"/>
          <w:noProof/>
          <w:color w:val="FF0000"/>
        </w:rPr>
        <w:t>Auriculado</w:t>
      </w:r>
      <w:r>
        <w:rPr>
          <w:noProof/>
        </w:rPr>
        <w:t xml:space="preserve"> · 107</w:t>
      </w:r>
    </w:p>
    <w:p w:rsidR="00D93268" w:rsidRDefault="00D93268">
      <w:pPr>
        <w:pStyle w:val="Index1"/>
        <w:tabs>
          <w:tab w:val="right" w:pos="4449"/>
        </w:tabs>
        <w:rPr>
          <w:noProof/>
        </w:rPr>
      </w:pPr>
      <w:r w:rsidRPr="002F2970">
        <w:rPr>
          <w:noProof/>
          <w:color w:val="FF0000"/>
        </w:rPr>
        <w:t>Auriculiforme</w:t>
      </w:r>
      <w:r>
        <w:rPr>
          <w:noProof/>
        </w:rPr>
        <w:t xml:space="preserve"> · 18, 107</w:t>
      </w:r>
    </w:p>
    <w:p w:rsidR="00D93268" w:rsidRDefault="00D93268">
      <w:pPr>
        <w:pStyle w:val="Index1"/>
        <w:tabs>
          <w:tab w:val="right" w:pos="4449"/>
        </w:tabs>
        <w:rPr>
          <w:noProof/>
        </w:rPr>
      </w:pPr>
      <w:r w:rsidRPr="002F2970">
        <w:rPr>
          <w:rFonts w:cs="Arial"/>
          <w:noProof/>
          <w:color w:val="FF0000"/>
        </w:rPr>
        <w:t>Autoridad</w:t>
      </w:r>
      <w:r>
        <w:rPr>
          <w:noProof/>
        </w:rPr>
        <w:t xml:space="preserve"> · 4</w:t>
      </w:r>
    </w:p>
    <w:p w:rsidR="00D93268" w:rsidRDefault="00D93268">
      <w:pPr>
        <w:pStyle w:val="Index1"/>
        <w:tabs>
          <w:tab w:val="right" w:pos="4449"/>
        </w:tabs>
        <w:rPr>
          <w:noProof/>
        </w:rPr>
      </w:pPr>
      <w:r w:rsidRPr="002F2970">
        <w:rPr>
          <w:rFonts w:cs="Arial"/>
          <w:noProof/>
          <w:color w:val="FF0000"/>
        </w:rPr>
        <w:t>Axilar</w:t>
      </w:r>
      <w:r>
        <w:rPr>
          <w:noProof/>
        </w:rPr>
        <w:t xml:space="preserve"> · 107</w:t>
      </w:r>
    </w:p>
    <w:p w:rsidR="00D93268" w:rsidRDefault="00D93268">
      <w:pPr>
        <w:pStyle w:val="IndexHeading"/>
        <w:keepNext/>
        <w:tabs>
          <w:tab w:val="right" w:pos="4449"/>
        </w:tabs>
        <w:rPr>
          <w:rFonts w:asciiTheme="minorHAnsi" w:eastAsiaTheme="minorEastAsia" w:hAnsiTheme="minorHAnsi" w:cstheme="minorBidi"/>
          <w:b w:val="0"/>
          <w:bCs w:val="0"/>
          <w:noProof/>
        </w:rPr>
      </w:pPr>
      <w:r>
        <w:rPr>
          <w:noProof/>
        </w:rPr>
        <w:t>B</w:t>
      </w:r>
    </w:p>
    <w:p w:rsidR="00D93268" w:rsidRDefault="00D93268">
      <w:pPr>
        <w:pStyle w:val="Index1"/>
        <w:tabs>
          <w:tab w:val="right" w:pos="4449"/>
        </w:tabs>
        <w:rPr>
          <w:noProof/>
        </w:rPr>
      </w:pPr>
      <w:r w:rsidRPr="002F2970">
        <w:rPr>
          <w:noProof/>
          <w:color w:val="FF0000"/>
        </w:rPr>
        <w:t>Banda transversal</w:t>
      </w:r>
      <w:r>
        <w:rPr>
          <w:noProof/>
        </w:rPr>
        <w:t xml:space="preserve"> · 68, 70, 107</w:t>
      </w:r>
    </w:p>
    <w:p w:rsidR="00D93268" w:rsidRDefault="00D93268">
      <w:pPr>
        <w:pStyle w:val="Index1"/>
        <w:tabs>
          <w:tab w:val="right" w:pos="4449"/>
        </w:tabs>
        <w:rPr>
          <w:noProof/>
        </w:rPr>
      </w:pPr>
      <w:r w:rsidRPr="002F2970">
        <w:rPr>
          <w:rFonts w:cs="Arial"/>
          <w:noProof/>
          <w:color w:val="FF0000"/>
        </w:rPr>
        <w:t>Barbado</w:t>
      </w:r>
      <w:r>
        <w:rPr>
          <w:noProof/>
        </w:rPr>
        <w:t xml:space="preserve"> · 107</w:t>
      </w:r>
    </w:p>
    <w:p w:rsidR="00D93268" w:rsidRDefault="00D93268">
      <w:pPr>
        <w:pStyle w:val="Index1"/>
        <w:tabs>
          <w:tab w:val="right" w:pos="4449"/>
        </w:tabs>
        <w:rPr>
          <w:noProof/>
        </w:rPr>
      </w:pPr>
      <w:r w:rsidRPr="002F2970">
        <w:rPr>
          <w:rFonts w:cs="Arial"/>
          <w:noProof/>
          <w:color w:val="FF0000"/>
        </w:rPr>
        <w:t>Barbudo</w:t>
      </w:r>
      <w:r>
        <w:rPr>
          <w:noProof/>
        </w:rPr>
        <w:t xml:space="preserve"> · 107</w:t>
      </w:r>
    </w:p>
    <w:p w:rsidR="00D93268" w:rsidRDefault="00D93268">
      <w:pPr>
        <w:pStyle w:val="Index1"/>
        <w:tabs>
          <w:tab w:val="right" w:pos="4449"/>
        </w:tabs>
        <w:rPr>
          <w:noProof/>
        </w:rPr>
      </w:pPr>
      <w:r w:rsidRPr="002F2970">
        <w:rPr>
          <w:rFonts w:cs="Arial"/>
          <w:noProof/>
          <w:color w:val="FF0000"/>
        </w:rPr>
        <w:t>Basal</w:t>
      </w:r>
      <w:r>
        <w:rPr>
          <w:noProof/>
        </w:rPr>
        <w:t xml:space="preserve"> · 107</w:t>
      </w:r>
    </w:p>
    <w:p w:rsidR="00D93268" w:rsidRDefault="00D93268">
      <w:pPr>
        <w:pStyle w:val="Index1"/>
        <w:tabs>
          <w:tab w:val="right" w:pos="4449"/>
        </w:tabs>
        <w:rPr>
          <w:noProof/>
        </w:rPr>
      </w:pPr>
      <w:r w:rsidRPr="002F2970">
        <w:rPr>
          <w:noProof/>
          <w:color w:val="FF0000"/>
          <w:lang w:val="es-ES"/>
        </w:rPr>
        <w:t>Base</w:t>
      </w:r>
      <w:r>
        <w:rPr>
          <w:noProof/>
        </w:rPr>
        <w:t xml:space="preserve"> · 15, 107</w:t>
      </w:r>
    </w:p>
    <w:p w:rsidR="00D93268" w:rsidRDefault="00D93268">
      <w:pPr>
        <w:pStyle w:val="Index1"/>
        <w:tabs>
          <w:tab w:val="right" w:pos="4449"/>
        </w:tabs>
        <w:rPr>
          <w:noProof/>
        </w:rPr>
      </w:pPr>
      <w:r w:rsidRPr="002F2970">
        <w:rPr>
          <w:noProof/>
          <w:color w:val="FF0000"/>
        </w:rPr>
        <w:t>Base (parte proximal)</w:t>
      </w:r>
      <w:r>
        <w:rPr>
          <w:noProof/>
        </w:rPr>
        <w:t xml:space="preserve"> · 15</w:t>
      </w:r>
    </w:p>
    <w:p w:rsidR="00D93268" w:rsidRDefault="00D93268">
      <w:pPr>
        <w:pStyle w:val="Index1"/>
        <w:tabs>
          <w:tab w:val="right" w:pos="4449"/>
        </w:tabs>
        <w:rPr>
          <w:noProof/>
        </w:rPr>
      </w:pPr>
      <w:r w:rsidRPr="002F2970">
        <w:rPr>
          <w:noProof/>
          <w:color w:val="FF0000"/>
        </w:rPr>
        <w:t>Base asimétrica</w:t>
      </w:r>
      <w:r>
        <w:rPr>
          <w:noProof/>
        </w:rPr>
        <w:t xml:space="preserve"> · 43</w:t>
      </w:r>
    </w:p>
    <w:p w:rsidR="00D93268" w:rsidRDefault="00D93268">
      <w:pPr>
        <w:pStyle w:val="Index1"/>
        <w:tabs>
          <w:tab w:val="right" w:pos="4449"/>
        </w:tabs>
        <w:rPr>
          <w:noProof/>
        </w:rPr>
      </w:pPr>
      <w:r w:rsidRPr="002F2970">
        <w:rPr>
          <w:noProof/>
          <w:color w:val="FF0000"/>
        </w:rPr>
        <w:t>Base de datos GENIE</w:t>
      </w:r>
      <w:r>
        <w:rPr>
          <w:noProof/>
        </w:rPr>
        <w:t xml:space="preserve"> · 4</w:t>
      </w:r>
    </w:p>
    <w:p w:rsidR="00D93268" w:rsidRDefault="00D93268">
      <w:pPr>
        <w:pStyle w:val="Index1"/>
        <w:tabs>
          <w:tab w:val="right" w:pos="4449"/>
        </w:tabs>
        <w:rPr>
          <w:noProof/>
        </w:rPr>
      </w:pPr>
      <w:r w:rsidRPr="002F2970">
        <w:rPr>
          <w:noProof/>
          <w:color w:val="FF0000"/>
        </w:rPr>
        <w:t>Base de datos PLUTO</w:t>
      </w:r>
      <w:r>
        <w:rPr>
          <w:noProof/>
        </w:rPr>
        <w:t xml:space="preserve"> · 4</w:t>
      </w:r>
    </w:p>
    <w:p w:rsidR="00D93268" w:rsidRDefault="00D93268">
      <w:pPr>
        <w:pStyle w:val="Index1"/>
        <w:tabs>
          <w:tab w:val="right" w:pos="4449"/>
        </w:tabs>
        <w:rPr>
          <w:noProof/>
        </w:rPr>
      </w:pPr>
      <w:r w:rsidRPr="002F2970">
        <w:rPr>
          <w:noProof/>
          <w:color w:val="FF0000"/>
        </w:rPr>
        <w:t xml:space="preserve">Base de datos </w:t>
      </w:r>
      <w:r w:rsidRPr="002F2970">
        <w:rPr>
          <w:rFonts w:cs="Arial"/>
          <w:noProof/>
          <w:color w:val="FF0000"/>
        </w:rPr>
        <w:t xml:space="preserve">sobre </w:t>
      </w:r>
      <w:r w:rsidRPr="002F2970">
        <w:rPr>
          <w:rFonts w:cs="Arial"/>
          <w:noProof/>
          <w:color w:val="FF0000"/>
          <w:spacing w:val="-2"/>
        </w:rPr>
        <w:t>variedades vegetales</w:t>
      </w:r>
      <w:r>
        <w:rPr>
          <w:noProof/>
        </w:rPr>
        <w:t xml:space="preserve"> · 4</w:t>
      </w:r>
    </w:p>
    <w:p w:rsidR="00D93268" w:rsidRDefault="00D93268">
      <w:pPr>
        <w:pStyle w:val="Index1"/>
        <w:tabs>
          <w:tab w:val="right" w:pos="4449"/>
        </w:tabs>
        <w:rPr>
          <w:noProof/>
        </w:rPr>
      </w:pPr>
      <w:r w:rsidRPr="002F2970">
        <w:rPr>
          <w:bCs/>
          <w:noProof/>
          <w:color w:val="FF0000"/>
          <w:lang w:bidi="hi-IN"/>
        </w:rPr>
        <w:t>Beta (</w:t>
      </w:r>
      <w:r w:rsidRPr="002F2970">
        <w:rPr>
          <w:rFonts w:ascii="SymbolMT" w:eastAsia="SymbolMT" w:cs="SymbolMT"/>
          <w:noProof/>
          <w:color w:val="FF0000"/>
          <w:lang w:bidi="hi-IN"/>
        </w:rPr>
        <w:t>β</w:t>
      </w:r>
      <w:r w:rsidRPr="002F2970">
        <w:rPr>
          <w:bCs/>
          <w:noProof/>
          <w:color w:val="FF0000"/>
          <w:lang w:bidi="hi-IN"/>
        </w:rPr>
        <w:t>)</w:t>
      </w:r>
      <w:r>
        <w:rPr>
          <w:noProof/>
        </w:rPr>
        <w:t xml:space="preserve"> · 122</w:t>
      </w:r>
    </w:p>
    <w:p w:rsidR="00D93268" w:rsidRDefault="00D93268">
      <w:pPr>
        <w:pStyle w:val="Index1"/>
        <w:tabs>
          <w:tab w:val="right" w:pos="4449"/>
        </w:tabs>
        <w:rPr>
          <w:noProof/>
        </w:rPr>
      </w:pPr>
      <w:r w:rsidRPr="002F2970">
        <w:rPr>
          <w:rFonts w:cs="Arial"/>
          <w:noProof/>
          <w:color w:val="FF0000"/>
        </w:rPr>
        <w:t>Bicrenado</w:t>
      </w:r>
      <w:r>
        <w:rPr>
          <w:noProof/>
        </w:rPr>
        <w:t xml:space="preserve"> · 107</w:t>
      </w:r>
    </w:p>
    <w:p w:rsidR="00D93268" w:rsidRDefault="00D93268">
      <w:pPr>
        <w:pStyle w:val="Index1"/>
        <w:tabs>
          <w:tab w:val="right" w:pos="4449"/>
        </w:tabs>
        <w:rPr>
          <w:noProof/>
        </w:rPr>
      </w:pPr>
      <w:r w:rsidRPr="002F2970">
        <w:rPr>
          <w:noProof/>
          <w:color w:val="FF0000"/>
        </w:rPr>
        <w:t>Bicrenado (1)</w:t>
      </w:r>
      <w:r>
        <w:rPr>
          <w:noProof/>
        </w:rPr>
        <w:t xml:space="preserve"> · 54</w:t>
      </w:r>
    </w:p>
    <w:p w:rsidR="00D93268" w:rsidRDefault="00D93268">
      <w:pPr>
        <w:pStyle w:val="Index1"/>
        <w:tabs>
          <w:tab w:val="right" w:pos="4449"/>
        </w:tabs>
        <w:rPr>
          <w:noProof/>
        </w:rPr>
      </w:pPr>
      <w:r w:rsidRPr="002F2970">
        <w:rPr>
          <w:noProof/>
          <w:color w:val="FF0000"/>
        </w:rPr>
        <w:t>Bicrenado (2)</w:t>
      </w:r>
      <w:r>
        <w:rPr>
          <w:noProof/>
        </w:rPr>
        <w:t xml:space="preserve"> · 54</w:t>
      </w:r>
    </w:p>
    <w:p w:rsidR="00D93268" w:rsidRDefault="00D93268">
      <w:pPr>
        <w:pStyle w:val="Index1"/>
        <w:tabs>
          <w:tab w:val="right" w:pos="4449"/>
        </w:tabs>
        <w:rPr>
          <w:noProof/>
        </w:rPr>
      </w:pPr>
      <w:r w:rsidRPr="002F2970">
        <w:rPr>
          <w:rFonts w:cs="Arial"/>
          <w:noProof/>
          <w:color w:val="FF0000"/>
        </w:rPr>
        <w:t>Bidentado</w:t>
      </w:r>
      <w:r>
        <w:rPr>
          <w:noProof/>
        </w:rPr>
        <w:t xml:space="preserve"> · 107</w:t>
      </w:r>
    </w:p>
    <w:p w:rsidR="00D93268" w:rsidRDefault="00D93268">
      <w:pPr>
        <w:pStyle w:val="Index1"/>
        <w:tabs>
          <w:tab w:val="right" w:pos="4449"/>
        </w:tabs>
        <w:rPr>
          <w:noProof/>
        </w:rPr>
      </w:pPr>
      <w:r w:rsidRPr="002F2970">
        <w:rPr>
          <w:noProof/>
          <w:color w:val="FF0000"/>
        </w:rPr>
        <w:t>Bidentado (1)</w:t>
      </w:r>
      <w:r>
        <w:rPr>
          <w:noProof/>
        </w:rPr>
        <w:t xml:space="preserve"> · 54</w:t>
      </w:r>
    </w:p>
    <w:p w:rsidR="00D93268" w:rsidRDefault="00D93268">
      <w:pPr>
        <w:pStyle w:val="Index1"/>
        <w:tabs>
          <w:tab w:val="right" w:pos="4449"/>
        </w:tabs>
        <w:rPr>
          <w:noProof/>
        </w:rPr>
      </w:pPr>
      <w:r w:rsidRPr="002F2970">
        <w:rPr>
          <w:noProof/>
          <w:color w:val="FF0000"/>
        </w:rPr>
        <w:t>Bidentado (2)</w:t>
      </w:r>
      <w:r>
        <w:rPr>
          <w:noProof/>
        </w:rPr>
        <w:t xml:space="preserve"> · 54</w:t>
      </w:r>
    </w:p>
    <w:p w:rsidR="00D93268" w:rsidRDefault="00D93268">
      <w:pPr>
        <w:pStyle w:val="Index1"/>
        <w:tabs>
          <w:tab w:val="right" w:pos="4449"/>
        </w:tabs>
        <w:rPr>
          <w:noProof/>
        </w:rPr>
      </w:pPr>
      <w:r w:rsidRPr="002F2970">
        <w:rPr>
          <w:rFonts w:cs="Arial"/>
          <w:noProof/>
          <w:color w:val="FF0000"/>
        </w:rPr>
        <w:t>Biserrado</w:t>
      </w:r>
      <w:r>
        <w:rPr>
          <w:noProof/>
        </w:rPr>
        <w:t xml:space="preserve"> · 107</w:t>
      </w:r>
    </w:p>
    <w:p w:rsidR="00D93268" w:rsidRDefault="00D93268">
      <w:pPr>
        <w:pStyle w:val="Index1"/>
        <w:tabs>
          <w:tab w:val="right" w:pos="4449"/>
        </w:tabs>
        <w:rPr>
          <w:noProof/>
        </w:rPr>
      </w:pPr>
      <w:r w:rsidRPr="002F2970">
        <w:rPr>
          <w:noProof/>
          <w:color w:val="FF0000"/>
        </w:rPr>
        <w:t>Biserrado (1)</w:t>
      </w:r>
      <w:r>
        <w:rPr>
          <w:noProof/>
        </w:rPr>
        <w:t xml:space="preserve"> · 54</w:t>
      </w:r>
    </w:p>
    <w:p w:rsidR="00D93268" w:rsidRDefault="00D93268">
      <w:pPr>
        <w:pStyle w:val="Index1"/>
        <w:tabs>
          <w:tab w:val="right" w:pos="4449"/>
        </w:tabs>
        <w:rPr>
          <w:noProof/>
        </w:rPr>
      </w:pPr>
      <w:r w:rsidRPr="002F2970">
        <w:rPr>
          <w:noProof/>
          <w:color w:val="FF0000"/>
        </w:rPr>
        <w:t>Biserrado (2)</w:t>
      </w:r>
      <w:r>
        <w:rPr>
          <w:noProof/>
        </w:rPr>
        <w:t xml:space="preserve"> · 54</w:t>
      </w:r>
    </w:p>
    <w:p w:rsidR="00D93268" w:rsidRDefault="00D93268">
      <w:pPr>
        <w:pStyle w:val="Index1"/>
        <w:tabs>
          <w:tab w:val="right" w:pos="4449"/>
        </w:tabs>
        <w:rPr>
          <w:noProof/>
        </w:rPr>
      </w:pPr>
      <w:r w:rsidRPr="002F2970">
        <w:rPr>
          <w:rFonts w:cs="Arial"/>
          <w:noProof/>
          <w:color w:val="FF0000"/>
        </w:rPr>
        <w:t>BMT</w:t>
      </w:r>
      <w:r>
        <w:rPr>
          <w:noProof/>
        </w:rPr>
        <w:t xml:space="preserve"> · 4</w:t>
      </w:r>
    </w:p>
    <w:p w:rsidR="00D93268" w:rsidRDefault="00D93268">
      <w:pPr>
        <w:pStyle w:val="IndexHeading"/>
        <w:keepNext/>
        <w:tabs>
          <w:tab w:val="right" w:pos="4449"/>
        </w:tabs>
        <w:rPr>
          <w:rFonts w:asciiTheme="minorHAnsi" w:eastAsiaTheme="minorEastAsia" w:hAnsiTheme="minorHAnsi" w:cstheme="minorBidi"/>
          <w:b w:val="0"/>
          <w:bCs w:val="0"/>
          <w:noProof/>
        </w:rPr>
      </w:pPr>
      <w:r>
        <w:rPr>
          <w:noProof/>
        </w:rPr>
        <w:t>C</w:t>
      </w:r>
    </w:p>
    <w:p w:rsidR="00D93268" w:rsidRDefault="00D93268">
      <w:pPr>
        <w:pStyle w:val="Index1"/>
        <w:tabs>
          <w:tab w:val="right" w:pos="4449"/>
        </w:tabs>
        <w:rPr>
          <w:noProof/>
        </w:rPr>
      </w:pPr>
      <w:r w:rsidRPr="002F2970">
        <w:rPr>
          <w:rFonts w:cs="Arial"/>
          <w:noProof/>
          <w:color w:val="FF0000"/>
        </w:rPr>
        <w:t>CAJ</w:t>
      </w:r>
      <w:r>
        <w:rPr>
          <w:noProof/>
        </w:rPr>
        <w:t xml:space="preserve"> · 4</w:t>
      </w:r>
    </w:p>
    <w:p w:rsidR="00D93268" w:rsidRDefault="00D93268">
      <w:pPr>
        <w:pStyle w:val="Index1"/>
        <w:tabs>
          <w:tab w:val="right" w:pos="4449"/>
        </w:tabs>
        <w:rPr>
          <w:noProof/>
        </w:rPr>
      </w:pPr>
      <w:r w:rsidRPr="002F2970">
        <w:rPr>
          <w:i/>
          <w:noProof/>
          <w:color w:val="FF0000"/>
        </w:rPr>
        <w:t>Calathidium</w:t>
      </w:r>
      <w:r>
        <w:rPr>
          <w:noProof/>
        </w:rPr>
        <w:t xml:space="preserve"> · 53</w:t>
      </w:r>
    </w:p>
    <w:p w:rsidR="00D93268" w:rsidRDefault="00D93268">
      <w:pPr>
        <w:pStyle w:val="Index1"/>
        <w:tabs>
          <w:tab w:val="right" w:pos="4449"/>
        </w:tabs>
        <w:rPr>
          <w:noProof/>
        </w:rPr>
      </w:pPr>
      <w:r w:rsidRPr="002F2970">
        <w:rPr>
          <w:noProof/>
          <w:color w:val="FF0000"/>
        </w:rPr>
        <w:t>Calcariforme</w:t>
      </w:r>
      <w:r>
        <w:rPr>
          <w:noProof/>
        </w:rPr>
        <w:t xml:space="preserve"> · 40</w:t>
      </w:r>
    </w:p>
    <w:p w:rsidR="00D93268" w:rsidRDefault="00D93268">
      <w:pPr>
        <w:pStyle w:val="Index1"/>
        <w:tabs>
          <w:tab w:val="right" w:pos="4449"/>
        </w:tabs>
        <w:rPr>
          <w:noProof/>
        </w:rPr>
      </w:pPr>
      <w:r>
        <w:rPr>
          <w:noProof/>
        </w:rPr>
        <w:t>Cambio de color con el tiempo · 67</w:t>
      </w:r>
    </w:p>
    <w:p w:rsidR="00D93268" w:rsidRDefault="00D93268">
      <w:pPr>
        <w:pStyle w:val="Index1"/>
        <w:tabs>
          <w:tab w:val="right" w:pos="4449"/>
        </w:tabs>
        <w:rPr>
          <w:noProof/>
        </w:rPr>
      </w:pPr>
      <w:r w:rsidRPr="002F2970">
        <w:rPr>
          <w:bCs/>
          <w:noProof/>
          <w:color w:val="FF0000"/>
          <w:lang w:bidi="hi-IN"/>
        </w:rPr>
        <w:t>Cantidad</w:t>
      </w:r>
      <w:r>
        <w:rPr>
          <w:noProof/>
        </w:rPr>
        <w:t xml:space="preserve"> · 133</w:t>
      </w:r>
    </w:p>
    <w:p w:rsidR="00D93268" w:rsidRDefault="00D93268">
      <w:pPr>
        <w:pStyle w:val="Index1"/>
        <w:tabs>
          <w:tab w:val="right" w:pos="4449"/>
        </w:tabs>
        <w:rPr>
          <w:noProof/>
        </w:rPr>
      </w:pPr>
      <w:r w:rsidRPr="002F2970">
        <w:rPr>
          <w:noProof/>
          <w:color w:val="FF0000"/>
        </w:rPr>
        <w:t>Capitada</w:t>
      </w:r>
      <w:r>
        <w:rPr>
          <w:noProof/>
        </w:rPr>
        <w:t xml:space="preserve"> · 42</w:t>
      </w:r>
    </w:p>
    <w:p w:rsidR="00D93268" w:rsidRDefault="00D93268">
      <w:pPr>
        <w:pStyle w:val="Index1"/>
        <w:tabs>
          <w:tab w:val="right" w:pos="4449"/>
        </w:tabs>
        <w:rPr>
          <w:noProof/>
        </w:rPr>
      </w:pPr>
      <w:r w:rsidRPr="002F2970">
        <w:rPr>
          <w:rFonts w:cs="Arial"/>
          <w:noProof/>
          <w:color w:val="FF0000"/>
        </w:rPr>
        <w:t>Capitado</w:t>
      </w:r>
      <w:r>
        <w:rPr>
          <w:noProof/>
        </w:rPr>
        <w:t xml:space="preserve"> · 108</w:t>
      </w:r>
    </w:p>
    <w:p w:rsidR="00D93268" w:rsidRDefault="00D93268">
      <w:pPr>
        <w:pStyle w:val="Index1"/>
        <w:tabs>
          <w:tab w:val="right" w:pos="4449"/>
        </w:tabs>
        <w:rPr>
          <w:noProof/>
        </w:rPr>
      </w:pPr>
      <w:r w:rsidRPr="002F2970">
        <w:rPr>
          <w:noProof/>
          <w:color w:val="FF0000"/>
        </w:rPr>
        <w:t>Capítulo (cabezuela floral)</w:t>
      </w:r>
      <w:r>
        <w:rPr>
          <w:noProof/>
        </w:rPr>
        <w:t xml:space="preserve"> · 52</w:t>
      </w:r>
    </w:p>
    <w:p w:rsidR="00D93268" w:rsidRDefault="00D93268">
      <w:pPr>
        <w:pStyle w:val="Index1"/>
        <w:tabs>
          <w:tab w:val="right" w:pos="4449"/>
        </w:tabs>
        <w:rPr>
          <w:noProof/>
        </w:rPr>
      </w:pPr>
      <w:r w:rsidRPr="002F2970">
        <w:rPr>
          <w:rFonts w:cs="Arial"/>
          <w:noProof/>
          <w:color w:val="FF0000"/>
        </w:rPr>
        <w:t>Capítulo (cabezuela)</w:t>
      </w:r>
      <w:r>
        <w:rPr>
          <w:noProof/>
        </w:rPr>
        <w:t xml:space="preserve"> · 108</w:t>
      </w:r>
    </w:p>
    <w:p w:rsidR="00D93268" w:rsidRDefault="00D93268">
      <w:pPr>
        <w:pStyle w:val="Index1"/>
        <w:tabs>
          <w:tab w:val="right" w:pos="4449"/>
        </w:tabs>
        <w:rPr>
          <w:noProof/>
        </w:rPr>
      </w:pPr>
      <w:r w:rsidRPr="002F2970">
        <w:rPr>
          <w:noProof/>
          <w:color w:val="FF0000"/>
        </w:rPr>
        <w:t>Capítulo compuesto</w:t>
      </w:r>
      <w:r>
        <w:rPr>
          <w:noProof/>
        </w:rPr>
        <w:t xml:space="preserve"> · 52</w:t>
      </w:r>
    </w:p>
    <w:p w:rsidR="00D93268" w:rsidRDefault="00D93268">
      <w:pPr>
        <w:pStyle w:val="Index1"/>
        <w:tabs>
          <w:tab w:val="right" w:pos="4449"/>
        </w:tabs>
        <w:rPr>
          <w:noProof/>
        </w:rPr>
      </w:pPr>
      <w:r w:rsidRPr="002F2970">
        <w:rPr>
          <w:rFonts w:cs="Arial"/>
          <w:noProof/>
          <w:color w:val="FF0000"/>
        </w:rPr>
        <w:t>Carácter</w:t>
      </w:r>
      <w:r>
        <w:rPr>
          <w:noProof/>
        </w:rPr>
        <w:t xml:space="preserve"> · 4</w:t>
      </w:r>
    </w:p>
    <w:p w:rsidR="00D93268" w:rsidRDefault="00D93268">
      <w:pPr>
        <w:pStyle w:val="Index1"/>
        <w:tabs>
          <w:tab w:val="right" w:pos="4449"/>
        </w:tabs>
        <w:rPr>
          <w:noProof/>
        </w:rPr>
      </w:pPr>
      <w:r w:rsidRPr="002F2970">
        <w:rPr>
          <w:rFonts w:cs="Arial"/>
          <w:noProof/>
          <w:color w:val="FF0000"/>
        </w:rPr>
        <w:t>Carácter adicional</w:t>
      </w:r>
      <w:r>
        <w:rPr>
          <w:noProof/>
        </w:rPr>
        <w:t xml:space="preserve"> · 5</w:t>
      </w:r>
    </w:p>
    <w:p w:rsidR="00D93268" w:rsidRDefault="00D93268">
      <w:pPr>
        <w:pStyle w:val="Index1"/>
        <w:tabs>
          <w:tab w:val="right" w:pos="4449"/>
        </w:tabs>
        <w:rPr>
          <w:noProof/>
        </w:rPr>
      </w:pPr>
      <w:r w:rsidRPr="002F2970">
        <w:rPr>
          <w:rFonts w:cs="Arial"/>
          <w:noProof/>
          <w:color w:val="FF0000"/>
        </w:rPr>
        <w:t>Carácter combinado</w:t>
      </w:r>
      <w:r>
        <w:rPr>
          <w:noProof/>
        </w:rPr>
        <w:t xml:space="preserve"> · 5</w:t>
      </w:r>
    </w:p>
    <w:p w:rsidR="00D93268" w:rsidRDefault="00D93268">
      <w:pPr>
        <w:pStyle w:val="Index1"/>
        <w:tabs>
          <w:tab w:val="right" w:pos="4449"/>
        </w:tabs>
        <w:rPr>
          <w:noProof/>
        </w:rPr>
      </w:pPr>
      <w:r w:rsidRPr="002F2970">
        <w:rPr>
          <w:rFonts w:cs="Arial"/>
          <w:noProof/>
          <w:color w:val="FF0000"/>
        </w:rPr>
        <w:t>Carácter compuesto</w:t>
      </w:r>
      <w:r>
        <w:rPr>
          <w:noProof/>
        </w:rPr>
        <w:t xml:space="preserve"> · 5, 38</w:t>
      </w:r>
    </w:p>
    <w:p w:rsidR="00D93268" w:rsidRDefault="00D93268">
      <w:pPr>
        <w:pStyle w:val="Index1"/>
        <w:tabs>
          <w:tab w:val="right" w:pos="4449"/>
        </w:tabs>
        <w:rPr>
          <w:noProof/>
        </w:rPr>
      </w:pPr>
      <w:r w:rsidRPr="002F2970">
        <w:rPr>
          <w:rFonts w:cs="Arial"/>
          <w:noProof/>
          <w:color w:val="FF0000"/>
        </w:rPr>
        <w:t>Carácter cualitativo</w:t>
      </w:r>
      <w:r>
        <w:rPr>
          <w:noProof/>
        </w:rPr>
        <w:t xml:space="preserve"> · 5</w:t>
      </w:r>
    </w:p>
    <w:p w:rsidR="00D93268" w:rsidRDefault="00D93268">
      <w:pPr>
        <w:pStyle w:val="Index1"/>
        <w:tabs>
          <w:tab w:val="right" w:pos="4449"/>
        </w:tabs>
        <w:rPr>
          <w:noProof/>
        </w:rPr>
      </w:pPr>
      <w:r w:rsidRPr="002F2970">
        <w:rPr>
          <w:rFonts w:cs="Arial"/>
          <w:noProof/>
          <w:color w:val="FF0000"/>
        </w:rPr>
        <w:t>Carácter cuantitativo</w:t>
      </w:r>
      <w:r>
        <w:rPr>
          <w:noProof/>
        </w:rPr>
        <w:t xml:space="preserve"> · 6</w:t>
      </w:r>
    </w:p>
    <w:p w:rsidR="00D93268" w:rsidRDefault="00D93268">
      <w:pPr>
        <w:pStyle w:val="Index1"/>
        <w:tabs>
          <w:tab w:val="right" w:pos="4449"/>
        </w:tabs>
        <w:rPr>
          <w:noProof/>
        </w:rPr>
      </w:pPr>
      <w:r w:rsidRPr="002F2970">
        <w:rPr>
          <w:rFonts w:cs="Arial"/>
          <w:noProof/>
          <w:color w:val="FF0000"/>
        </w:rPr>
        <w:t>Carácter de agrupamiento</w:t>
      </w:r>
      <w:r>
        <w:rPr>
          <w:noProof/>
        </w:rPr>
        <w:t xml:space="preserve"> · 6</w:t>
      </w:r>
    </w:p>
    <w:p w:rsidR="00D93268" w:rsidRDefault="00D93268">
      <w:pPr>
        <w:pStyle w:val="Index1"/>
        <w:tabs>
          <w:tab w:val="right" w:pos="4449"/>
        </w:tabs>
        <w:rPr>
          <w:noProof/>
        </w:rPr>
      </w:pPr>
      <w:r w:rsidRPr="002F2970">
        <w:rPr>
          <w:rFonts w:cs="Arial"/>
          <w:noProof/>
          <w:color w:val="FF0000"/>
        </w:rPr>
        <w:t>Carácter de las directrices de examen</w:t>
      </w:r>
      <w:r>
        <w:rPr>
          <w:noProof/>
        </w:rPr>
        <w:t xml:space="preserve"> · 6</w:t>
      </w:r>
    </w:p>
    <w:p w:rsidR="00D93268" w:rsidRDefault="00D93268">
      <w:pPr>
        <w:pStyle w:val="Index1"/>
        <w:tabs>
          <w:tab w:val="right" w:pos="4449"/>
        </w:tabs>
        <w:rPr>
          <w:noProof/>
        </w:rPr>
      </w:pPr>
      <w:r w:rsidRPr="002F2970">
        <w:rPr>
          <w:rFonts w:cs="Arial"/>
          <w:noProof/>
          <w:color w:val="FF0000"/>
        </w:rPr>
        <w:t>Carácter esencial</w:t>
      </w:r>
      <w:r>
        <w:rPr>
          <w:noProof/>
        </w:rPr>
        <w:t xml:space="preserve"> · 6</w:t>
      </w:r>
    </w:p>
    <w:p w:rsidR="00D93268" w:rsidRDefault="00D93268">
      <w:pPr>
        <w:pStyle w:val="Index1"/>
        <w:tabs>
          <w:tab w:val="right" w:pos="4449"/>
        </w:tabs>
        <w:rPr>
          <w:noProof/>
        </w:rPr>
      </w:pPr>
      <w:r w:rsidRPr="002F2970">
        <w:rPr>
          <w:rFonts w:cs="Arial"/>
          <w:noProof/>
          <w:color w:val="FF0000"/>
        </w:rPr>
        <w:t>Carácter especial</w:t>
      </w:r>
      <w:r>
        <w:rPr>
          <w:noProof/>
        </w:rPr>
        <w:t xml:space="preserve"> · 6</w:t>
      </w:r>
    </w:p>
    <w:p w:rsidR="00D93268" w:rsidRDefault="00D93268">
      <w:pPr>
        <w:pStyle w:val="Index1"/>
        <w:tabs>
          <w:tab w:val="right" w:pos="4449"/>
        </w:tabs>
        <w:rPr>
          <w:noProof/>
        </w:rPr>
      </w:pPr>
      <w:r w:rsidRPr="002F2970">
        <w:rPr>
          <w:rFonts w:cs="Arial"/>
          <w:noProof/>
          <w:color w:val="FF0000"/>
        </w:rPr>
        <w:t>Carácter estándar de las directrices de examen</w:t>
      </w:r>
      <w:r>
        <w:rPr>
          <w:noProof/>
        </w:rPr>
        <w:t xml:space="preserve"> · 6</w:t>
      </w:r>
    </w:p>
    <w:p w:rsidR="00D93268" w:rsidRDefault="00D93268">
      <w:pPr>
        <w:pStyle w:val="Index1"/>
        <w:tabs>
          <w:tab w:val="right" w:pos="4449"/>
        </w:tabs>
        <w:rPr>
          <w:noProof/>
        </w:rPr>
      </w:pPr>
      <w:r w:rsidRPr="002F2970">
        <w:rPr>
          <w:rFonts w:cs="Arial"/>
          <w:noProof/>
          <w:color w:val="FF0000"/>
        </w:rPr>
        <w:t>Carácter pertinente</w:t>
      </w:r>
      <w:r>
        <w:rPr>
          <w:noProof/>
        </w:rPr>
        <w:t xml:space="preserve"> · 6</w:t>
      </w:r>
    </w:p>
    <w:p w:rsidR="00D93268" w:rsidRDefault="00D93268">
      <w:pPr>
        <w:pStyle w:val="Index1"/>
        <w:tabs>
          <w:tab w:val="right" w:pos="4449"/>
        </w:tabs>
        <w:rPr>
          <w:noProof/>
        </w:rPr>
      </w:pPr>
      <w:r w:rsidRPr="002F2970">
        <w:rPr>
          <w:rFonts w:cs="Arial"/>
          <w:noProof/>
          <w:color w:val="FF0000"/>
        </w:rPr>
        <w:t>Carácter pseudocualitativo</w:t>
      </w:r>
      <w:r>
        <w:rPr>
          <w:noProof/>
        </w:rPr>
        <w:t xml:space="preserve"> · 7</w:t>
      </w:r>
    </w:p>
    <w:p w:rsidR="00D93268" w:rsidRDefault="00D93268">
      <w:pPr>
        <w:pStyle w:val="Index1"/>
        <w:tabs>
          <w:tab w:val="right" w:pos="4449"/>
        </w:tabs>
        <w:rPr>
          <w:noProof/>
        </w:rPr>
      </w:pPr>
      <w:r w:rsidRPr="002F2970">
        <w:rPr>
          <w:rFonts w:cs="Arial"/>
          <w:noProof/>
          <w:color w:val="FF0000"/>
        </w:rPr>
        <w:t>Carácter señalado con un asterisco</w:t>
      </w:r>
      <w:r>
        <w:rPr>
          <w:noProof/>
        </w:rPr>
        <w:t xml:space="preserve"> · 7</w:t>
      </w:r>
    </w:p>
    <w:p w:rsidR="00D93268" w:rsidRDefault="00D93268">
      <w:pPr>
        <w:pStyle w:val="Index1"/>
        <w:tabs>
          <w:tab w:val="right" w:pos="4449"/>
        </w:tabs>
        <w:rPr>
          <w:noProof/>
        </w:rPr>
      </w:pPr>
      <w:r w:rsidRPr="002F2970">
        <w:rPr>
          <w:noProof/>
          <w:color w:val="FF0000"/>
        </w:rPr>
        <w:t>Caracteres correspondientes a la estructura de las plantas</w:t>
      </w:r>
      <w:r>
        <w:rPr>
          <w:noProof/>
        </w:rPr>
        <w:t xml:space="preserve"> · 44</w:t>
      </w:r>
    </w:p>
    <w:p w:rsidR="00D93268" w:rsidRDefault="00D93268">
      <w:pPr>
        <w:pStyle w:val="Index1"/>
        <w:tabs>
          <w:tab w:val="right" w:pos="4449"/>
        </w:tabs>
        <w:rPr>
          <w:noProof/>
        </w:rPr>
      </w:pPr>
      <w:r>
        <w:rPr>
          <w:noProof/>
        </w:rPr>
        <w:t>Caracteres de formas tridimensionales · 36</w:t>
      </w:r>
    </w:p>
    <w:p w:rsidR="00D93268" w:rsidRDefault="00D93268">
      <w:pPr>
        <w:pStyle w:val="Index1"/>
        <w:tabs>
          <w:tab w:val="right" w:pos="4449"/>
        </w:tabs>
        <w:rPr>
          <w:noProof/>
        </w:rPr>
      </w:pPr>
      <w:r>
        <w:rPr>
          <w:noProof/>
        </w:rPr>
        <w:t>Caracteres de la forma de la base · 29</w:t>
      </w:r>
    </w:p>
    <w:p w:rsidR="00D93268" w:rsidRDefault="00D93268">
      <w:pPr>
        <w:pStyle w:val="Index1"/>
        <w:tabs>
          <w:tab w:val="right" w:pos="4449"/>
        </w:tabs>
        <w:rPr>
          <w:noProof/>
        </w:rPr>
      </w:pPr>
      <w:r>
        <w:rPr>
          <w:noProof/>
        </w:rPr>
        <w:t>Caracteres de la forma del ápice/punta · 31</w:t>
      </w:r>
    </w:p>
    <w:p w:rsidR="00D93268" w:rsidRDefault="00D93268">
      <w:pPr>
        <w:pStyle w:val="Index1"/>
        <w:tabs>
          <w:tab w:val="right" w:pos="4449"/>
        </w:tabs>
        <w:rPr>
          <w:noProof/>
        </w:rPr>
      </w:pPr>
      <w:r>
        <w:rPr>
          <w:noProof/>
        </w:rPr>
        <w:t>Caracteres de la superficie plana en su totalidad · 19</w:t>
      </w:r>
    </w:p>
    <w:p w:rsidR="00D93268" w:rsidRDefault="00D93268">
      <w:pPr>
        <w:pStyle w:val="Index1"/>
        <w:tabs>
          <w:tab w:val="right" w:pos="4449"/>
        </w:tabs>
        <w:rPr>
          <w:noProof/>
        </w:rPr>
      </w:pPr>
      <w:r w:rsidRPr="002F2970">
        <w:rPr>
          <w:noProof/>
          <w:color w:val="FF0000"/>
        </w:rPr>
        <w:t>Caracteres relacionados con la forma</w:t>
      </w:r>
      <w:r>
        <w:rPr>
          <w:noProof/>
        </w:rPr>
        <w:t xml:space="preserve"> · 19</w:t>
      </w:r>
    </w:p>
    <w:p w:rsidR="00D93268" w:rsidRDefault="00D93268">
      <w:pPr>
        <w:pStyle w:val="Index1"/>
        <w:tabs>
          <w:tab w:val="right" w:pos="4449"/>
        </w:tabs>
        <w:rPr>
          <w:noProof/>
        </w:rPr>
      </w:pPr>
      <w:r w:rsidRPr="002F2970">
        <w:rPr>
          <w:rFonts w:cs="Arial"/>
          <w:noProof/>
          <w:color w:val="FF0000"/>
        </w:rPr>
        <w:t>Carnoso</w:t>
      </w:r>
      <w:r>
        <w:rPr>
          <w:noProof/>
        </w:rPr>
        <w:t xml:space="preserve"> · 108</w:t>
      </w:r>
    </w:p>
    <w:p w:rsidR="00D93268" w:rsidRDefault="00D93268">
      <w:pPr>
        <w:pStyle w:val="Index1"/>
        <w:tabs>
          <w:tab w:val="right" w:pos="4449"/>
        </w:tabs>
        <w:rPr>
          <w:noProof/>
        </w:rPr>
      </w:pPr>
      <w:r w:rsidRPr="002F2970">
        <w:rPr>
          <w:rFonts w:cs="Arial"/>
          <w:noProof/>
          <w:color w:val="FF0000"/>
        </w:rPr>
        <w:t>Carpeta de material destinado a los redactores de directrices de examen</w:t>
      </w:r>
      <w:r>
        <w:rPr>
          <w:noProof/>
        </w:rPr>
        <w:t xml:space="preserve"> · 7</w:t>
      </w:r>
    </w:p>
    <w:p w:rsidR="00D93268" w:rsidRDefault="00D93268">
      <w:pPr>
        <w:pStyle w:val="Index1"/>
        <w:tabs>
          <w:tab w:val="right" w:pos="4449"/>
        </w:tabs>
        <w:rPr>
          <w:noProof/>
        </w:rPr>
      </w:pPr>
      <w:r w:rsidRPr="002F2970">
        <w:rPr>
          <w:noProof/>
          <w:color w:val="FF0000"/>
        </w:rPr>
        <w:t>Carta de colores</w:t>
      </w:r>
      <w:r>
        <w:rPr>
          <w:noProof/>
        </w:rPr>
        <w:t xml:space="preserve"> · 58, 59, 60, 63</w:t>
      </w:r>
    </w:p>
    <w:p w:rsidR="00D93268" w:rsidRDefault="00D93268">
      <w:pPr>
        <w:pStyle w:val="Index1"/>
        <w:tabs>
          <w:tab w:val="right" w:pos="4449"/>
        </w:tabs>
        <w:rPr>
          <w:noProof/>
        </w:rPr>
      </w:pPr>
      <w:r w:rsidRPr="002F2970">
        <w:rPr>
          <w:noProof/>
          <w:color w:val="FF0000"/>
        </w:rPr>
        <w:t>Carta de colores RHS</w:t>
      </w:r>
      <w:r>
        <w:rPr>
          <w:noProof/>
        </w:rPr>
        <w:t xml:space="preserve"> · 39, 58, 59, 62, 63, 64, 65, 66, 73, 75, 76, 91</w:t>
      </w:r>
    </w:p>
    <w:p w:rsidR="00D93268" w:rsidRDefault="00D93268">
      <w:pPr>
        <w:pStyle w:val="Index1"/>
        <w:tabs>
          <w:tab w:val="right" w:pos="4449"/>
        </w:tabs>
        <w:rPr>
          <w:noProof/>
        </w:rPr>
      </w:pPr>
      <w:r w:rsidRPr="002F2970">
        <w:rPr>
          <w:rFonts w:cs="Arial"/>
          <w:noProof/>
          <w:color w:val="FF0000"/>
        </w:rPr>
        <w:t>Cartilaginoso</w:t>
      </w:r>
      <w:r>
        <w:rPr>
          <w:noProof/>
        </w:rPr>
        <w:t xml:space="preserve"> · 108</w:t>
      </w:r>
    </w:p>
    <w:p w:rsidR="00D93268" w:rsidRDefault="00D93268">
      <w:pPr>
        <w:pStyle w:val="Index1"/>
        <w:tabs>
          <w:tab w:val="right" w:pos="4449"/>
        </w:tabs>
        <w:rPr>
          <w:noProof/>
        </w:rPr>
      </w:pPr>
      <w:r w:rsidRPr="002F2970">
        <w:rPr>
          <w:bCs/>
          <w:noProof/>
          <w:color w:val="FF0000"/>
          <w:lang w:bidi="hi-IN"/>
        </w:rPr>
        <w:t>Caso atípico</w:t>
      </w:r>
      <w:r>
        <w:rPr>
          <w:noProof/>
        </w:rPr>
        <w:t xml:space="preserve"> · 122</w:t>
      </w:r>
    </w:p>
    <w:p w:rsidR="00D93268" w:rsidRDefault="00D93268">
      <w:pPr>
        <w:pStyle w:val="Index1"/>
        <w:tabs>
          <w:tab w:val="right" w:pos="4449"/>
        </w:tabs>
        <w:rPr>
          <w:noProof/>
        </w:rPr>
      </w:pPr>
      <w:r w:rsidRPr="002F2970">
        <w:rPr>
          <w:noProof/>
          <w:color w:val="FF0000"/>
        </w:rPr>
        <w:t>Caudada</w:t>
      </w:r>
      <w:r>
        <w:rPr>
          <w:noProof/>
        </w:rPr>
        <w:t xml:space="preserve"> · 41</w:t>
      </w:r>
    </w:p>
    <w:p w:rsidR="00D93268" w:rsidRDefault="00D93268">
      <w:pPr>
        <w:pStyle w:val="Index1"/>
        <w:tabs>
          <w:tab w:val="right" w:pos="4449"/>
        </w:tabs>
        <w:rPr>
          <w:noProof/>
        </w:rPr>
      </w:pPr>
      <w:r w:rsidRPr="002F2970">
        <w:rPr>
          <w:rFonts w:cs="Arial"/>
          <w:noProof/>
          <w:color w:val="FF0000"/>
        </w:rPr>
        <w:t>Caudado</w:t>
      </w:r>
      <w:r>
        <w:rPr>
          <w:noProof/>
        </w:rPr>
        <w:t xml:space="preserve"> · 108</w:t>
      </w:r>
    </w:p>
    <w:p w:rsidR="00D93268" w:rsidRDefault="00D93268">
      <w:pPr>
        <w:pStyle w:val="Index1"/>
        <w:tabs>
          <w:tab w:val="right" w:pos="4449"/>
        </w:tabs>
        <w:rPr>
          <w:noProof/>
        </w:rPr>
      </w:pPr>
      <w:r w:rsidRPr="002F2970">
        <w:rPr>
          <w:rFonts w:cs="Arial"/>
          <w:noProof/>
          <w:color w:val="FF0000"/>
        </w:rPr>
        <w:t>CC</w:t>
      </w:r>
      <w:r>
        <w:rPr>
          <w:noProof/>
        </w:rPr>
        <w:t xml:space="preserve"> · 7</w:t>
      </w:r>
    </w:p>
    <w:p w:rsidR="00D93268" w:rsidRDefault="00D93268">
      <w:pPr>
        <w:pStyle w:val="Index1"/>
        <w:tabs>
          <w:tab w:val="right" w:pos="4449"/>
        </w:tabs>
        <w:rPr>
          <w:noProof/>
        </w:rPr>
      </w:pPr>
      <w:r w:rsidRPr="002F2970">
        <w:rPr>
          <w:rFonts w:cs="Arial"/>
          <w:noProof/>
          <w:color w:val="FF0000"/>
        </w:rPr>
        <w:t>Cerdoso</w:t>
      </w:r>
      <w:r>
        <w:rPr>
          <w:noProof/>
        </w:rPr>
        <w:t xml:space="preserve"> · 108</w:t>
      </w:r>
    </w:p>
    <w:p w:rsidR="00D93268" w:rsidRDefault="00D93268">
      <w:pPr>
        <w:pStyle w:val="Index1"/>
        <w:tabs>
          <w:tab w:val="right" w:pos="4449"/>
        </w:tabs>
        <w:rPr>
          <w:noProof/>
        </w:rPr>
      </w:pPr>
      <w:r w:rsidRPr="002F2970">
        <w:rPr>
          <w:noProof/>
          <w:color w:val="FF0000"/>
        </w:rPr>
        <w:t>Ciatiforme</w:t>
      </w:r>
      <w:r>
        <w:rPr>
          <w:noProof/>
        </w:rPr>
        <w:t xml:space="preserve"> · 42</w:t>
      </w:r>
    </w:p>
    <w:p w:rsidR="00D93268" w:rsidRDefault="00D93268">
      <w:pPr>
        <w:pStyle w:val="Index1"/>
        <w:tabs>
          <w:tab w:val="right" w:pos="4449"/>
        </w:tabs>
        <w:rPr>
          <w:noProof/>
        </w:rPr>
      </w:pPr>
      <w:r w:rsidRPr="002F2970">
        <w:rPr>
          <w:rFonts w:cs="Arial"/>
          <w:noProof/>
          <w:color w:val="FF0000"/>
        </w:rPr>
        <w:t>Ciatiforme (en forma de copa)</w:t>
      </w:r>
      <w:r>
        <w:rPr>
          <w:noProof/>
        </w:rPr>
        <w:t xml:space="preserve"> · 108</w:t>
      </w:r>
    </w:p>
    <w:p w:rsidR="00D93268" w:rsidRDefault="00D93268">
      <w:pPr>
        <w:pStyle w:val="Index1"/>
        <w:tabs>
          <w:tab w:val="right" w:pos="4449"/>
        </w:tabs>
        <w:rPr>
          <w:noProof/>
        </w:rPr>
      </w:pPr>
      <w:r w:rsidRPr="002F2970">
        <w:rPr>
          <w:noProof/>
          <w:color w:val="FF0000"/>
        </w:rPr>
        <w:t>Ciato</w:t>
      </w:r>
      <w:r>
        <w:rPr>
          <w:noProof/>
        </w:rPr>
        <w:t xml:space="preserve"> · 53</w:t>
      </w:r>
    </w:p>
    <w:p w:rsidR="00D93268" w:rsidRDefault="00D93268">
      <w:pPr>
        <w:pStyle w:val="Index1"/>
        <w:tabs>
          <w:tab w:val="right" w:pos="4449"/>
        </w:tabs>
        <w:rPr>
          <w:noProof/>
        </w:rPr>
      </w:pPr>
      <w:r w:rsidRPr="002F2970">
        <w:rPr>
          <w:rFonts w:cs="Arial"/>
          <w:noProof/>
          <w:color w:val="FF0000"/>
        </w:rPr>
        <w:t>Ciclo de cultivo/ciclos de cultivo independientes</w:t>
      </w:r>
      <w:r>
        <w:rPr>
          <w:noProof/>
        </w:rPr>
        <w:t xml:space="preserve"> · 7</w:t>
      </w:r>
    </w:p>
    <w:p w:rsidR="00D93268" w:rsidRDefault="00D93268">
      <w:pPr>
        <w:pStyle w:val="Index1"/>
        <w:tabs>
          <w:tab w:val="right" w:pos="4449"/>
        </w:tabs>
        <w:rPr>
          <w:noProof/>
        </w:rPr>
      </w:pPr>
      <w:r w:rsidRPr="002F2970">
        <w:rPr>
          <w:noProof/>
          <w:color w:val="FF0000"/>
        </w:rPr>
        <w:t>Ciliado</w:t>
      </w:r>
      <w:r>
        <w:rPr>
          <w:noProof/>
        </w:rPr>
        <w:t xml:space="preserve"> · 54, 56, 108</w:t>
      </w:r>
    </w:p>
    <w:p w:rsidR="00D93268" w:rsidRDefault="00D93268">
      <w:pPr>
        <w:pStyle w:val="Index1"/>
        <w:tabs>
          <w:tab w:val="right" w:pos="4449"/>
        </w:tabs>
        <w:rPr>
          <w:noProof/>
        </w:rPr>
      </w:pPr>
      <w:r w:rsidRPr="002F2970">
        <w:rPr>
          <w:noProof/>
          <w:color w:val="FF0000"/>
        </w:rPr>
        <w:t>Cilíndrica</w:t>
      </w:r>
      <w:r>
        <w:rPr>
          <w:noProof/>
        </w:rPr>
        <w:t xml:space="preserve"> · 42</w:t>
      </w:r>
    </w:p>
    <w:p w:rsidR="00D93268" w:rsidRDefault="00D93268">
      <w:pPr>
        <w:pStyle w:val="Index1"/>
        <w:tabs>
          <w:tab w:val="right" w:pos="4449"/>
        </w:tabs>
        <w:rPr>
          <w:noProof/>
        </w:rPr>
      </w:pPr>
      <w:r w:rsidRPr="002F2970">
        <w:rPr>
          <w:rFonts w:cs="Arial"/>
          <w:noProof/>
          <w:color w:val="FF0000"/>
        </w:rPr>
        <w:t>Cilíndrico</w:t>
      </w:r>
      <w:r>
        <w:rPr>
          <w:noProof/>
        </w:rPr>
        <w:t xml:space="preserve"> · 108</w:t>
      </w:r>
    </w:p>
    <w:p w:rsidR="00D93268" w:rsidRDefault="00D93268">
      <w:pPr>
        <w:pStyle w:val="Index1"/>
        <w:tabs>
          <w:tab w:val="right" w:pos="4449"/>
        </w:tabs>
        <w:rPr>
          <w:noProof/>
        </w:rPr>
      </w:pPr>
      <w:r w:rsidRPr="002F2970">
        <w:rPr>
          <w:rFonts w:cs="Arial"/>
          <w:noProof/>
          <w:color w:val="FF0000"/>
        </w:rPr>
        <w:t>Circular</w:t>
      </w:r>
      <w:r>
        <w:rPr>
          <w:noProof/>
        </w:rPr>
        <w:t xml:space="preserve"> · 108</w:t>
      </w:r>
    </w:p>
    <w:p w:rsidR="00D93268" w:rsidRDefault="00D93268">
      <w:pPr>
        <w:pStyle w:val="Index1"/>
        <w:tabs>
          <w:tab w:val="right" w:pos="4449"/>
        </w:tabs>
        <w:rPr>
          <w:noProof/>
        </w:rPr>
      </w:pPr>
      <w:r w:rsidRPr="002F2970">
        <w:rPr>
          <w:noProof/>
          <w:color w:val="FF0000"/>
        </w:rPr>
        <w:t>Cirriforme</w:t>
      </w:r>
      <w:r>
        <w:rPr>
          <w:noProof/>
        </w:rPr>
        <w:t xml:space="preserve"> · 41, 108</w:t>
      </w:r>
    </w:p>
    <w:p w:rsidR="00D93268" w:rsidRDefault="00D93268">
      <w:pPr>
        <w:pStyle w:val="Index1"/>
        <w:tabs>
          <w:tab w:val="right" w:pos="4449"/>
        </w:tabs>
        <w:rPr>
          <w:noProof/>
        </w:rPr>
      </w:pPr>
      <w:r w:rsidRPr="002F2970">
        <w:rPr>
          <w:noProof/>
          <w:color w:val="FF0000"/>
        </w:rPr>
        <w:t>Claviforme</w:t>
      </w:r>
      <w:r>
        <w:rPr>
          <w:noProof/>
        </w:rPr>
        <w:t xml:space="preserve"> · 18, 42, 108</w:t>
      </w:r>
    </w:p>
    <w:p w:rsidR="00D93268" w:rsidRDefault="00D93268">
      <w:pPr>
        <w:pStyle w:val="Index1"/>
        <w:tabs>
          <w:tab w:val="right" w:pos="4449"/>
        </w:tabs>
        <w:rPr>
          <w:noProof/>
        </w:rPr>
      </w:pPr>
      <w:r w:rsidRPr="002F2970">
        <w:rPr>
          <w:rFonts w:cs="Arial"/>
          <w:noProof/>
          <w:color w:val="FF0000"/>
        </w:rPr>
        <w:t>Coalescente</w:t>
      </w:r>
      <w:r>
        <w:rPr>
          <w:noProof/>
        </w:rPr>
        <w:t xml:space="preserve"> · 108</w:t>
      </w:r>
    </w:p>
    <w:p w:rsidR="00D93268" w:rsidRDefault="00D93268">
      <w:pPr>
        <w:pStyle w:val="Index1"/>
        <w:tabs>
          <w:tab w:val="right" w:pos="4449"/>
        </w:tabs>
        <w:rPr>
          <w:noProof/>
        </w:rPr>
      </w:pPr>
      <w:r w:rsidRPr="002F2970">
        <w:rPr>
          <w:rFonts w:cs="Arial"/>
          <w:noProof/>
          <w:color w:val="FF0000"/>
        </w:rPr>
        <w:t>Código UPOV</w:t>
      </w:r>
      <w:r>
        <w:rPr>
          <w:noProof/>
        </w:rPr>
        <w:t xml:space="preserve"> · 7</w:t>
      </w:r>
    </w:p>
    <w:p w:rsidR="00D93268" w:rsidRDefault="00D93268">
      <w:pPr>
        <w:pStyle w:val="Index1"/>
        <w:tabs>
          <w:tab w:val="right" w:pos="4449"/>
        </w:tabs>
        <w:rPr>
          <w:noProof/>
        </w:rPr>
      </w:pPr>
      <w:r w:rsidRPr="002F2970">
        <w:rPr>
          <w:bCs/>
          <w:noProof/>
          <w:color w:val="FF0000"/>
          <w:lang w:bidi="hi-IN"/>
        </w:rPr>
        <w:t>Coeficiente</w:t>
      </w:r>
      <w:r>
        <w:rPr>
          <w:noProof/>
        </w:rPr>
        <w:t xml:space="preserve"> · 122</w:t>
      </w:r>
    </w:p>
    <w:p w:rsidR="00D93268" w:rsidRDefault="00D93268">
      <w:pPr>
        <w:pStyle w:val="Index1"/>
        <w:tabs>
          <w:tab w:val="right" w:pos="4449"/>
        </w:tabs>
        <w:rPr>
          <w:noProof/>
        </w:rPr>
      </w:pPr>
      <w:r w:rsidRPr="002F2970">
        <w:rPr>
          <w:bCs/>
          <w:noProof/>
          <w:color w:val="FF0000"/>
          <w:lang w:bidi="hi-IN"/>
        </w:rPr>
        <w:t>Coeficiente estandarizado</w:t>
      </w:r>
      <w:r>
        <w:rPr>
          <w:noProof/>
        </w:rPr>
        <w:t xml:space="preserve"> · 122</w:t>
      </w:r>
    </w:p>
    <w:p w:rsidR="00D93268" w:rsidRDefault="00D93268">
      <w:pPr>
        <w:pStyle w:val="Index1"/>
        <w:tabs>
          <w:tab w:val="right" w:pos="4449"/>
        </w:tabs>
        <w:rPr>
          <w:noProof/>
        </w:rPr>
      </w:pPr>
      <w:r w:rsidRPr="002F2970">
        <w:rPr>
          <w:noProof/>
          <w:color w:val="FF0000"/>
        </w:rPr>
        <w:t>Coherente</w:t>
      </w:r>
      <w:r>
        <w:rPr>
          <w:noProof/>
        </w:rPr>
        <w:t xml:space="preserve"> · 51, 108</w:t>
      </w:r>
    </w:p>
    <w:p w:rsidR="00D93268" w:rsidRDefault="00D93268">
      <w:pPr>
        <w:pStyle w:val="Index1"/>
        <w:tabs>
          <w:tab w:val="right" w:pos="4449"/>
        </w:tabs>
        <w:rPr>
          <w:noProof/>
        </w:rPr>
      </w:pPr>
      <w:r w:rsidRPr="002F2970">
        <w:rPr>
          <w:rFonts w:cs="Arial"/>
          <w:noProof/>
          <w:color w:val="FF0000"/>
        </w:rPr>
        <w:t>Colección de variedades</w:t>
      </w:r>
      <w:r>
        <w:rPr>
          <w:noProof/>
        </w:rPr>
        <w:t xml:space="preserve"> · 7</w:t>
      </w:r>
    </w:p>
    <w:p w:rsidR="00D93268" w:rsidRDefault="00D93268">
      <w:pPr>
        <w:pStyle w:val="Index1"/>
        <w:tabs>
          <w:tab w:val="right" w:pos="4449"/>
        </w:tabs>
        <w:rPr>
          <w:noProof/>
        </w:rPr>
      </w:pPr>
      <w:r w:rsidRPr="002F2970">
        <w:rPr>
          <w:noProof/>
          <w:color w:val="FF0000"/>
        </w:rPr>
        <w:t>Colgante</w:t>
      </w:r>
      <w:r>
        <w:rPr>
          <w:noProof/>
        </w:rPr>
        <w:t xml:space="preserve"> · 44, 45, 49, 108</w:t>
      </w:r>
    </w:p>
    <w:p w:rsidR="00D93268" w:rsidRDefault="00D93268">
      <w:pPr>
        <w:pStyle w:val="Index1"/>
        <w:tabs>
          <w:tab w:val="right" w:pos="4449"/>
        </w:tabs>
        <w:rPr>
          <w:noProof/>
        </w:rPr>
      </w:pPr>
      <w:r w:rsidRPr="002F2970">
        <w:rPr>
          <w:noProof/>
          <w:color w:val="FF0000"/>
        </w:rPr>
        <w:t>Color</w:t>
      </w:r>
      <w:r>
        <w:rPr>
          <w:noProof/>
        </w:rPr>
        <w:t xml:space="preserve"> · 57, 58, 59, 60, 62, 64, 66, 109</w:t>
      </w:r>
    </w:p>
    <w:p w:rsidR="00D93268" w:rsidRDefault="00D93268">
      <w:pPr>
        <w:pStyle w:val="Index1"/>
        <w:tabs>
          <w:tab w:val="right" w:pos="4449"/>
        </w:tabs>
        <w:rPr>
          <w:noProof/>
        </w:rPr>
      </w:pPr>
      <w:r w:rsidRPr="002F2970">
        <w:rPr>
          <w:noProof/>
          <w:color w:val="FF0000"/>
        </w:rPr>
        <w:t>Color de fondo</w:t>
      </w:r>
      <w:r>
        <w:rPr>
          <w:noProof/>
        </w:rPr>
        <w:t xml:space="preserve"> · 62, 63, 108</w:t>
      </w:r>
    </w:p>
    <w:p w:rsidR="00D93268" w:rsidRDefault="00D93268">
      <w:pPr>
        <w:pStyle w:val="Index1"/>
        <w:tabs>
          <w:tab w:val="right" w:pos="4449"/>
        </w:tabs>
        <w:rPr>
          <w:noProof/>
        </w:rPr>
      </w:pPr>
      <w:r w:rsidRPr="002F2970">
        <w:rPr>
          <w:noProof/>
          <w:color w:val="FF0000"/>
        </w:rPr>
        <w:t>Color estándar</w:t>
      </w:r>
      <w:r>
        <w:rPr>
          <w:noProof/>
        </w:rPr>
        <w:t xml:space="preserve"> · 61</w:t>
      </w:r>
    </w:p>
    <w:p w:rsidR="00D93268" w:rsidRDefault="00D93268">
      <w:pPr>
        <w:pStyle w:val="Index1"/>
        <w:tabs>
          <w:tab w:val="right" w:pos="4449"/>
        </w:tabs>
        <w:rPr>
          <w:noProof/>
        </w:rPr>
      </w:pPr>
      <w:r w:rsidRPr="002F2970">
        <w:rPr>
          <w:noProof/>
          <w:color w:val="FF0000"/>
        </w:rPr>
        <w:t>Color predominante</w:t>
      </w:r>
      <w:r>
        <w:rPr>
          <w:noProof/>
        </w:rPr>
        <w:t xml:space="preserve"> · 58</w:t>
      </w:r>
    </w:p>
    <w:p w:rsidR="00D93268" w:rsidRDefault="00D93268">
      <w:pPr>
        <w:pStyle w:val="Index1"/>
        <w:tabs>
          <w:tab w:val="right" w:pos="4449"/>
        </w:tabs>
        <w:rPr>
          <w:noProof/>
        </w:rPr>
      </w:pPr>
      <w:r w:rsidRPr="002F2970">
        <w:rPr>
          <w:noProof/>
          <w:color w:val="FF0000"/>
        </w:rPr>
        <w:t>Color principal</w:t>
      </w:r>
      <w:r>
        <w:rPr>
          <w:noProof/>
        </w:rPr>
        <w:t xml:space="preserve"> · 62, 73, 108</w:t>
      </w:r>
    </w:p>
    <w:p w:rsidR="00D93268" w:rsidRDefault="00D93268">
      <w:pPr>
        <w:pStyle w:val="Index1"/>
        <w:tabs>
          <w:tab w:val="right" w:pos="4449"/>
        </w:tabs>
        <w:rPr>
          <w:noProof/>
        </w:rPr>
      </w:pPr>
      <w:r w:rsidRPr="002F2970">
        <w:rPr>
          <w:noProof/>
          <w:color w:val="FF0000"/>
        </w:rPr>
        <w:t>Color secundario</w:t>
      </w:r>
      <w:r>
        <w:rPr>
          <w:noProof/>
        </w:rPr>
        <w:t xml:space="preserve"> · 58, 62, 73, 109</w:t>
      </w:r>
    </w:p>
    <w:p w:rsidR="00D93268" w:rsidRDefault="00D93268">
      <w:pPr>
        <w:pStyle w:val="Index1"/>
        <w:tabs>
          <w:tab w:val="right" w:pos="4449"/>
        </w:tabs>
        <w:rPr>
          <w:noProof/>
        </w:rPr>
      </w:pPr>
      <w:r w:rsidRPr="002F2970">
        <w:rPr>
          <w:noProof/>
          <w:color w:val="FF0000"/>
        </w:rPr>
        <w:t>Color superficial</w:t>
      </w:r>
      <w:r>
        <w:rPr>
          <w:noProof/>
        </w:rPr>
        <w:t xml:space="preserve"> · 62, 63, 67, 109</w:t>
      </w:r>
    </w:p>
    <w:p w:rsidR="00D93268" w:rsidRDefault="00D93268">
      <w:pPr>
        <w:pStyle w:val="Index1"/>
        <w:tabs>
          <w:tab w:val="right" w:pos="4449"/>
        </w:tabs>
        <w:rPr>
          <w:noProof/>
        </w:rPr>
      </w:pPr>
      <w:r w:rsidRPr="002F2970">
        <w:rPr>
          <w:noProof/>
          <w:color w:val="FF0000"/>
        </w:rPr>
        <w:t>Color único</w:t>
      </w:r>
      <w:r>
        <w:rPr>
          <w:noProof/>
        </w:rPr>
        <w:t xml:space="preserve"> · 58, 59, 60</w:t>
      </w:r>
    </w:p>
    <w:p w:rsidR="00D93268" w:rsidRDefault="00D93268">
      <w:pPr>
        <w:pStyle w:val="Index1"/>
        <w:tabs>
          <w:tab w:val="right" w:pos="4449"/>
        </w:tabs>
        <w:rPr>
          <w:noProof/>
        </w:rPr>
      </w:pPr>
      <w:r w:rsidRPr="002F2970">
        <w:rPr>
          <w:noProof/>
          <w:color w:val="FF0000"/>
        </w:rPr>
        <w:t>Color: Intensidad</w:t>
      </w:r>
      <w:r>
        <w:rPr>
          <w:noProof/>
        </w:rPr>
        <w:t xml:space="preserve"> · 57, 58, 59, 60, 63, 66, 67, 114</w:t>
      </w:r>
    </w:p>
    <w:p w:rsidR="00D93268" w:rsidRDefault="00D93268">
      <w:pPr>
        <w:pStyle w:val="Index1"/>
        <w:tabs>
          <w:tab w:val="right" w:pos="4449"/>
        </w:tabs>
        <w:rPr>
          <w:noProof/>
        </w:rPr>
      </w:pPr>
      <w:r>
        <w:rPr>
          <w:noProof/>
        </w:rPr>
        <w:t>Color: Método basado en el número de la carta de colores RHS (enfoque de Lisboa) · 63</w:t>
      </w:r>
    </w:p>
    <w:p w:rsidR="00D93268" w:rsidRDefault="00D93268">
      <w:pPr>
        <w:pStyle w:val="Index1"/>
        <w:tabs>
          <w:tab w:val="right" w:pos="4449"/>
        </w:tabs>
        <w:rPr>
          <w:noProof/>
        </w:rPr>
      </w:pPr>
      <w:r>
        <w:rPr>
          <w:noProof/>
        </w:rPr>
        <w:t>Color: Método basado en el tamaño de la superficie ocupada · 62</w:t>
      </w:r>
    </w:p>
    <w:p w:rsidR="00D93268" w:rsidRDefault="00D93268">
      <w:pPr>
        <w:pStyle w:val="Index1"/>
        <w:tabs>
          <w:tab w:val="right" w:pos="4449"/>
        </w:tabs>
        <w:rPr>
          <w:noProof/>
        </w:rPr>
      </w:pPr>
      <w:r>
        <w:rPr>
          <w:noProof/>
        </w:rPr>
        <w:t>Color: Método basado en las capas de tejido · 62</w:t>
      </w:r>
    </w:p>
    <w:p w:rsidR="00D93268" w:rsidRDefault="00D93268">
      <w:pPr>
        <w:pStyle w:val="Index1"/>
        <w:tabs>
          <w:tab w:val="right" w:pos="4449"/>
        </w:tabs>
        <w:rPr>
          <w:noProof/>
        </w:rPr>
      </w:pPr>
      <w:r>
        <w:rPr>
          <w:noProof/>
        </w:rPr>
        <w:t>Color: Método basado en las partes definidas de un órgano · 63</w:t>
      </w:r>
    </w:p>
    <w:p w:rsidR="00D93268" w:rsidRDefault="00D93268">
      <w:pPr>
        <w:pStyle w:val="Index1"/>
        <w:tabs>
          <w:tab w:val="right" w:pos="4449"/>
        </w:tabs>
        <w:rPr>
          <w:noProof/>
        </w:rPr>
      </w:pPr>
      <w:r w:rsidRPr="002F2970">
        <w:rPr>
          <w:noProof/>
          <w:color w:val="FF0000"/>
        </w:rPr>
        <w:t>Color: Saturación</w:t>
      </w:r>
      <w:r>
        <w:rPr>
          <w:noProof/>
        </w:rPr>
        <w:t xml:space="preserve"> · 57, 118</w:t>
      </w:r>
    </w:p>
    <w:p w:rsidR="00D93268" w:rsidRDefault="00D93268">
      <w:pPr>
        <w:pStyle w:val="Index1"/>
        <w:tabs>
          <w:tab w:val="right" w:pos="4449"/>
        </w:tabs>
        <w:rPr>
          <w:noProof/>
        </w:rPr>
      </w:pPr>
      <w:r w:rsidRPr="002F2970">
        <w:rPr>
          <w:noProof/>
          <w:color w:val="FF0000"/>
        </w:rPr>
        <w:t>Color: Tono</w:t>
      </w:r>
      <w:r>
        <w:rPr>
          <w:noProof/>
        </w:rPr>
        <w:t xml:space="preserve"> · 57, 63, 119</w:t>
      </w:r>
    </w:p>
    <w:p w:rsidR="00D93268" w:rsidRDefault="00D93268">
      <w:pPr>
        <w:pStyle w:val="Index1"/>
        <w:tabs>
          <w:tab w:val="right" w:pos="4449"/>
        </w:tabs>
        <w:rPr>
          <w:noProof/>
        </w:rPr>
      </w:pPr>
      <w:r w:rsidRPr="002F2970">
        <w:rPr>
          <w:noProof/>
          <w:color w:val="FF0000"/>
        </w:rPr>
        <w:t>Columnar</w:t>
      </w:r>
      <w:r>
        <w:rPr>
          <w:noProof/>
        </w:rPr>
        <w:t xml:space="preserve"> · 49, 109</w:t>
      </w:r>
    </w:p>
    <w:p w:rsidR="00D93268" w:rsidRDefault="00D93268">
      <w:pPr>
        <w:pStyle w:val="Index1"/>
        <w:tabs>
          <w:tab w:val="right" w:pos="4449"/>
        </w:tabs>
        <w:rPr>
          <w:noProof/>
        </w:rPr>
      </w:pPr>
      <w:r>
        <w:rPr>
          <w:noProof/>
        </w:rPr>
        <w:t>Combinación de caracteres de forma de la superficie plana en su totalidad, de la base y del ápice · 34</w:t>
      </w:r>
    </w:p>
    <w:p w:rsidR="00D93268" w:rsidRDefault="00D93268">
      <w:pPr>
        <w:pStyle w:val="Index1"/>
        <w:tabs>
          <w:tab w:val="right" w:pos="4449"/>
        </w:tabs>
        <w:rPr>
          <w:noProof/>
        </w:rPr>
      </w:pPr>
      <w:r w:rsidRPr="002F2970">
        <w:rPr>
          <w:noProof/>
          <w:color w:val="FF0000"/>
        </w:rPr>
        <w:t>Combinaciones de colores</w:t>
      </w:r>
      <w:r>
        <w:rPr>
          <w:noProof/>
        </w:rPr>
        <w:t xml:space="preserve"> · 58</w:t>
      </w:r>
    </w:p>
    <w:p w:rsidR="00D93268" w:rsidRDefault="00D93268">
      <w:pPr>
        <w:pStyle w:val="Index1"/>
        <w:tabs>
          <w:tab w:val="right" w:pos="4449"/>
        </w:tabs>
        <w:rPr>
          <w:noProof/>
        </w:rPr>
      </w:pPr>
      <w:r w:rsidRPr="002F2970">
        <w:rPr>
          <w:rFonts w:cs="Arial"/>
          <w:noProof/>
          <w:color w:val="FF0000"/>
        </w:rPr>
        <w:t>Comité Administrativo y Jurídico</w:t>
      </w:r>
      <w:r>
        <w:rPr>
          <w:noProof/>
        </w:rPr>
        <w:t xml:space="preserve"> · 7</w:t>
      </w:r>
    </w:p>
    <w:p w:rsidR="00D93268" w:rsidRDefault="00D93268">
      <w:pPr>
        <w:pStyle w:val="Index1"/>
        <w:tabs>
          <w:tab w:val="right" w:pos="4449"/>
        </w:tabs>
        <w:rPr>
          <w:noProof/>
        </w:rPr>
      </w:pPr>
      <w:r w:rsidRPr="002F2970">
        <w:rPr>
          <w:rFonts w:cs="Arial"/>
          <w:noProof/>
          <w:color w:val="FF0000"/>
        </w:rPr>
        <w:t>Comité Consultivo</w:t>
      </w:r>
      <w:r>
        <w:rPr>
          <w:noProof/>
        </w:rPr>
        <w:t xml:space="preserve"> · 7</w:t>
      </w:r>
    </w:p>
    <w:p w:rsidR="00D93268" w:rsidRDefault="00D93268">
      <w:pPr>
        <w:pStyle w:val="Index1"/>
        <w:tabs>
          <w:tab w:val="right" w:pos="4449"/>
        </w:tabs>
        <w:rPr>
          <w:noProof/>
        </w:rPr>
      </w:pPr>
      <w:r w:rsidRPr="002F2970">
        <w:rPr>
          <w:rFonts w:cs="Arial"/>
          <w:noProof/>
          <w:color w:val="FF0000"/>
        </w:rPr>
        <w:t>Comité de Redacción</w:t>
      </w:r>
      <w:r>
        <w:rPr>
          <w:noProof/>
        </w:rPr>
        <w:t xml:space="preserve"> · 7</w:t>
      </w:r>
    </w:p>
    <w:p w:rsidR="00D93268" w:rsidRDefault="00D93268">
      <w:pPr>
        <w:pStyle w:val="Index1"/>
        <w:tabs>
          <w:tab w:val="right" w:pos="4449"/>
        </w:tabs>
        <w:rPr>
          <w:noProof/>
        </w:rPr>
      </w:pPr>
      <w:r w:rsidRPr="002F2970">
        <w:rPr>
          <w:rFonts w:cs="Arial"/>
          <w:noProof/>
          <w:color w:val="FF0000"/>
        </w:rPr>
        <w:t>Comité de Redacción Ampliado</w:t>
      </w:r>
      <w:r>
        <w:rPr>
          <w:noProof/>
        </w:rPr>
        <w:t xml:space="preserve"> · 7</w:t>
      </w:r>
    </w:p>
    <w:p w:rsidR="00D93268" w:rsidRDefault="00D93268">
      <w:pPr>
        <w:pStyle w:val="Index1"/>
        <w:tabs>
          <w:tab w:val="right" w:pos="4449"/>
        </w:tabs>
        <w:rPr>
          <w:noProof/>
        </w:rPr>
      </w:pPr>
      <w:r w:rsidRPr="002F2970">
        <w:rPr>
          <w:rFonts w:cs="Arial"/>
          <w:noProof/>
          <w:color w:val="FF0000"/>
        </w:rPr>
        <w:t>Comité Técnico</w:t>
      </w:r>
      <w:r>
        <w:rPr>
          <w:noProof/>
        </w:rPr>
        <w:t xml:space="preserve"> · 7</w:t>
      </w:r>
    </w:p>
    <w:p w:rsidR="00D93268" w:rsidRDefault="00D93268">
      <w:pPr>
        <w:pStyle w:val="Index1"/>
        <w:tabs>
          <w:tab w:val="right" w:pos="4449"/>
        </w:tabs>
        <w:rPr>
          <w:noProof/>
        </w:rPr>
      </w:pPr>
      <w:r w:rsidRPr="002F2970">
        <w:rPr>
          <w:bCs/>
          <w:noProof/>
          <w:color w:val="FF0000"/>
          <w:lang w:bidi="hi-IN"/>
        </w:rPr>
        <w:t>Componente de la varianza</w:t>
      </w:r>
      <w:r>
        <w:rPr>
          <w:noProof/>
        </w:rPr>
        <w:t xml:space="preserve"> · 122</w:t>
      </w:r>
    </w:p>
    <w:p w:rsidR="00D93268" w:rsidRDefault="00D93268">
      <w:pPr>
        <w:pStyle w:val="Index1"/>
        <w:tabs>
          <w:tab w:val="right" w:pos="4449"/>
        </w:tabs>
        <w:rPr>
          <w:noProof/>
        </w:rPr>
      </w:pPr>
      <w:r w:rsidRPr="002F2970">
        <w:rPr>
          <w:noProof/>
          <w:color w:val="FF0000"/>
        </w:rPr>
        <w:t>Comprimida</w:t>
      </w:r>
      <w:r>
        <w:rPr>
          <w:noProof/>
        </w:rPr>
        <w:t xml:space="preserve"> · 16, 17</w:t>
      </w:r>
    </w:p>
    <w:p w:rsidR="00D93268" w:rsidRDefault="00D93268">
      <w:pPr>
        <w:pStyle w:val="Index1"/>
        <w:tabs>
          <w:tab w:val="right" w:pos="4449"/>
        </w:tabs>
        <w:rPr>
          <w:noProof/>
        </w:rPr>
      </w:pPr>
      <w:r w:rsidRPr="002F2970">
        <w:rPr>
          <w:rFonts w:cs="Arial"/>
          <w:noProof/>
          <w:color w:val="FF0000"/>
        </w:rPr>
        <w:t>Comprimido</w:t>
      </w:r>
      <w:r>
        <w:rPr>
          <w:noProof/>
        </w:rPr>
        <w:t xml:space="preserve"> · 109</w:t>
      </w:r>
    </w:p>
    <w:p w:rsidR="00D93268" w:rsidRDefault="00D93268">
      <w:pPr>
        <w:pStyle w:val="Index1"/>
        <w:tabs>
          <w:tab w:val="right" w:pos="4449"/>
        </w:tabs>
        <w:rPr>
          <w:noProof/>
        </w:rPr>
      </w:pPr>
      <w:r w:rsidRPr="002F2970">
        <w:rPr>
          <w:rFonts w:cs="Arial"/>
          <w:noProof/>
          <w:color w:val="FF0000"/>
        </w:rPr>
        <w:t>Con pinchos</w:t>
      </w:r>
      <w:r>
        <w:rPr>
          <w:noProof/>
        </w:rPr>
        <w:t xml:space="preserve"> · 109</w:t>
      </w:r>
    </w:p>
    <w:p w:rsidR="00D93268" w:rsidRDefault="00D93268">
      <w:pPr>
        <w:pStyle w:val="Index1"/>
        <w:tabs>
          <w:tab w:val="right" w:pos="4449"/>
        </w:tabs>
        <w:rPr>
          <w:noProof/>
        </w:rPr>
      </w:pPr>
      <w:r w:rsidRPr="002F2970">
        <w:rPr>
          <w:rFonts w:cs="Arial"/>
          <w:noProof/>
          <w:color w:val="FF0000"/>
        </w:rPr>
        <w:t>Con protuberancias irregulares</w:t>
      </w:r>
      <w:r>
        <w:rPr>
          <w:noProof/>
        </w:rPr>
        <w:t xml:space="preserve"> · 109</w:t>
      </w:r>
    </w:p>
    <w:p w:rsidR="00D93268" w:rsidRDefault="00D93268">
      <w:pPr>
        <w:pStyle w:val="Index1"/>
        <w:tabs>
          <w:tab w:val="right" w:pos="4449"/>
        </w:tabs>
        <w:rPr>
          <w:noProof/>
        </w:rPr>
      </w:pPr>
      <w:r w:rsidRPr="002F2970">
        <w:rPr>
          <w:rFonts w:cs="Arial"/>
          <w:noProof/>
          <w:color w:val="FF0000"/>
        </w:rPr>
        <w:t>Cóncavo</w:t>
      </w:r>
      <w:r>
        <w:rPr>
          <w:noProof/>
        </w:rPr>
        <w:t xml:space="preserve"> · 109</w:t>
      </w:r>
    </w:p>
    <w:p w:rsidR="00D93268" w:rsidRDefault="00D93268">
      <w:pPr>
        <w:pStyle w:val="Index1"/>
        <w:tabs>
          <w:tab w:val="right" w:pos="4449"/>
        </w:tabs>
        <w:rPr>
          <w:noProof/>
        </w:rPr>
      </w:pPr>
      <w:r w:rsidRPr="002F2970">
        <w:rPr>
          <w:bCs/>
          <w:noProof/>
          <w:color w:val="FF0000"/>
          <w:lang w:bidi="hi-IN"/>
        </w:rPr>
        <w:t>Confusión</w:t>
      </w:r>
      <w:r>
        <w:rPr>
          <w:noProof/>
        </w:rPr>
        <w:t xml:space="preserve"> · 122</w:t>
      </w:r>
    </w:p>
    <w:p w:rsidR="00D93268" w:rsidRDefault="00D93268">
      <w:pPr>
        <w:pStyle w:val="Index1"/>
        <w:tabs>
          <w:tab w:val="right" w:pos="4449"/>
        </w:tabs>
        <w:rPr>
          <w:noProof/>
        </w:rPr>
      </w:pPr>
      <w:r w:rsidRPr="002F2970">
        <w:rPr>
          <w:noProof/>
          <w:color w:val="FF0000"/>
        </w:rPr>
        <w:t>Cónica</w:t>
      </w:r>
      <w:r>
        <w:rPr>
          <w:noProof/>
        </w:rPr>
        <w:t xml:space="preserve"> · 42</w:t>
      </w:r>
    </w:p>
    <w:p w:rsidR="00D93268" w:rsidRDefault="00D93268">
      <w:pPr>
        <w:pStyle w:val="Index1"/>
        <w:tabs>
          <w:tab w:val="right" w:pos="4449"/>
        </w:tabs>
        <w:rPr>
          <w:noProof/>
        </w:rPr>
      </w:pPr>
      <w:r w:rsidRPr="002F2970">
        <w:rPr>
          <w:rFonts w:cs="Arial"/>
          <w:noProof/>
          <w:color w:val="FF0000"/>
        </w:rPr>
        <w:t>Cónico</w:t>
      </w:r>
      <w:r>
        <w:rPr>
          <w:noProof/>
        </w:rPr>
        <w:t xml:space="preserve"> · 109</w:t>
      </w:r>
    </w:p>
    <w:p w:rsidR="00D93268" w:rsidRDefault="00D93268">
      <w:pPr>
        <w:pStyle w:val="Index1"/>
        <w:tabs>
          <w:tab w:val="right" w:pos="4449"/>
        </w:tabs>
        <w:rPr>
          <w:noProof/>
        </w:rPr>
      </w:pPr>
      <w:r w:rsidRPr="002F2970">
        <w:rPr>
          <w:rFonts w:cs="Arial"/>
          <w:noProof/>
          <w:color w:val="FF0000"/>
        </w:rPr>
        <w:t>Conjunto de plantas</w:t>
      </w:r>
      <w:r>
        <w:rPr>
          <w:noProof/>
        </w:rPr>
        <w:t xml:space="preserve"> · 7</w:t>
      </w:r>
    </w:p>
    <w:p w:rsidR="00D93268" w:rsidRDefault="00D93268">
      <w:pPr>
        <w:pStyle w:val="Index1"/>
        <w:tabs>
          <w:tab w:val="right" w:pos="4449"/>
        </w:tabs>
        <w:rPr>
          <w:noProof/>
        </w:rPr>
      </w:pPr>
      <w:r w:rsidRPr="002F2970">
        <w:rPr>
          <w:noProof/>
          <w:color w:val="FF0000"/>
        </w:rPr>
        <w:t>Connada</w:t>
      </w:r>
      <w:r>
        <w:rPr>
          <w:noProof/>
        </w:rPr>
        <w:t xml:space="preserve"> · 51</w:t>
      </w:r>
    </w:p>
    <w:p w:rsidR="00D93268" w:rsidRDefault="00D93268">
      <w:pPr>
        <w:pStyle w:val="Index1"/>
        <w:tabs>
          <w:tab w:val="right" w:pos="4449"/>
        </w:tabs>
        <w:rPr>
          <w:noProof/>
        </w:rPr>
      </w:pPr>
      <w:r w:rsidRPr="002F2970">
        <w:rPr>
          <w:rFonts w:cs="Arial"/>
          <w:noProof/>
          <w:color w:val="FF0000"/>
        </w:rPr>
        <w:t>Connado</w:t>
      </w:r>
      <w:r>
        <w:rPr>
          <w:noProof/>
        </w:rPr>
        <w:t xml:space="preserve"> · 109</w:t>
      </w:r>
    </w:p>
    <w:p w:rsidR="00D93268" w:rsidRDefault="00D93268">
      <w:pPr>
        <w:pStyle w:val="Index1"/>
        <w:tabs>
          <w:tab w:val="right" w:pos="4449"/>
        </w:tabs>
        <w:rPr>
          <w:noProof/>
        </w:rPr>
      </w:pPr>
      <w:r w:rsidRPr="002F2970">
        <w:rPr>
          <w:rFonts w:cs="Arial"/>
          <w:noProof/>
          <w:color w:val="FF0000"/>
        </w:rPr>
        <w:t>Connivente</w:t>
      </w:r>
      <w:r>
        <w:rPr>
          <w:noProof/>
        </w:rPr>
        <w:t xml:space="preserve"> · 109</w:t>
      </w:r>
    </w:p>
    <w:p w:rsidR="00D93268" w:rsidRDefault="00D93268">
      <w:pPr>
        <w:pStyle w:val="Index1"/>
        <w:tabs>
          <w:tab w:val="right" w:pos="4449"/>
        </w:tabs>
        <w:rPr>
          <w:noProof/>
        </w:rPr>
      </w:pPr>
      <w:r w:rsidRPr="002F2970">
        <w:rPr>
          <w:rFonts w:cs="Arial"/>
          <w:noProof/>
          <w:color w:val="FF0000"/>
        </w:rPr>
        <w:t>Consejo</w:t>
      </w:r>
      <w:r>
        <w:rPr>
          <w:noProof/>
        </w:rPr>
        <w:t xml:space="preserve"> · 7</w:t>
      </w:r>
    </w:p>
    <w:p w:rsidR="00D93268" w:rsidRDefault="00D93268">
      <w:pPr>
        <w:pStyle w:val="Index1"/>
        <w:tabs>
          <w:tab w:val="right" w:pos="4449"/>
        </w:tabs>
        <w:rPr>
          <w:noProof/>
        </w:rPr>
      </w:pPr>
      <w:r w:rsidRPr="002F2970">
        <w:rPr>
          <w:bCs/>
          <w:noProof/>
          <w:color w:val="FF0000"/>
          <w:lang w:bidi="hi-IN"/>
        </w:rPr>
        <w:t>Consistencia</w:t>
      </w:r>
      <w:r>
        <w:rPr>
          <w:noProof/>
        </w:rPr>
        <w:t xml:space="preserve"> · 122</w:t>
      </w:r>
    </w:p>
    <w:p w:rsidR="00D93268" w:rsidRDefault="00D93268">
      <w:pPr>
        <w:pStyle w:val="Index1"/>
        <w:tabs>
          <w:tab w:val="right" w:pos="4449"/>
        </w:tabs>
        <w:rPr>
          <w:noProof/>
        </w:rPr>
      </w:pPr>
      <w:r w:rsidRPr="002F2970">
        <w:rPr>
          <w:noProof/>
          <w:snapToGrid w:val="0"/>
          <w:color w:val="FF0000"/>
        </w:rPr>
        <w:t>Conspicuo</w:t>
      </w:r>
      <w:r>
        <w:rPr>
          <w:noProof/>
        </w:rPr>
        <w:t xml:space="preserve"> · 67, 109</w:t>
      </w:r>
    </w:p>
    <w:p w:rsidR="00D93268" w:rsidRDefault="00D93268">
      <w:pPr>
        <w:pStyle w:val="Index1"/>
        <w:tabs>
          <w:tab w:val="right" w:pos="4449"/>
        </w:tabs>
        <w:rPr>
          <w:noProof/>
        </w:rPr>
      </w:pPr>
      <w:r w:rsidRPr="002F2970">
        <w:rPr>
          <w:bCs/>
          <w:noProof/>
          <w:color w:val="FF0000"/>
          <w:lang w:bidi="hi-IN"/>
        </w:rPr>
        <w:t>Constantes ajustadas</w:t>
      </w:r>
      <w:r>
        <w:rPr>
          <w:noProof/>
        </w:rPr>
        <w:t xml:space="preserve"> · 122</w:t>
      </w:r>
    </w:p>
    <w:p w:rsidR="00D93268" w:rsidRDefault="00D93268">
      <w:pPr>
        <w:pStyle w:val="Index1"/>
        <w:tabs>
          <w:tab w:val="right" w:pos="4449"/>
        </w:tabs>
        <w:rPr>
          <w:noProof/>
        </w:rPr>
      </w:pPr>
      <w:r w:rsidRPr="002F2970">
        <w:rPr>
          <w:noProof/>
          <w:color w:val="FF0000"/>
        </w:rPr>
        <w:t>Contigua</w:t>
      </w:r>
      <w:r>
        <w:rPr>
          <w:noProof/>
        </w:rPr>
        <w:t xml:space="preserve"> · 51</w:t>
      </w:r>
    </w:p>
    <w:p w:rsidR="00D93268" w:rsidRDefault="00D93268">
      <w:pPr>
        <w:pStyle w:val="Index1"/>
        <w:tabs>
          <w:tab w:val="right" w:pos="4449"/>
        </w:tabs>
        <w:rPr>
          <w:noProof/>
        </w:rPr>
      </w:pPr>
      <w:r w:rsidRPr="002F2970">
        <w:rPr>
          <w:rFonts w:cs="Arial"/>
          <w:noProof/>
          <w:color w:val="FF0000"/>
        </w:rPr>
        <w:t>Contiguo</w:t>
      </w:r>
      <w:r>
        <w:rPr>
          <w:noProof/>
        </w:rPr>
        <w:t xml:space="preserve"> · 109</w:t>
      </w:r>
    </w:p>
    <w:p w:rsidR="00D93268" w:rsidRDefault="00D93268">
      <w:pPr>
        <w:pStyle w:val="Index1"/>
        <w:tabs>
          <w:tab w:val="right" w:pos="4449"/>
        </w:tabs>
        <w:rPr>
          <w:noProof/>
        </w:rPr>
      </w:pPr>
      <w:r w:rsidRPr="002F2970">
        <w:rPr>
          <w:rFonts w:cs="Arial"/>
          <w:noProof/>
          <w:color w:val="FF0000"/>
        </w:rPr>
        <w:t>Continuo</w:t>
      </w:r>
      <w:r>
        <w:rPr>
          <w:noProof/>
        </w:rPr>
        <w:t xml:space="preserve"> · 109</w:t>
      </w:r>
    </w:p>
    <w:p w:rsidR="00D93268" w:rsidRDefault="00D93268">
      <w:pPr>
        <w:pStyle w:val="Index1"/>
        <w:tabs>
          <w:tab w:val="right" w:pos="4449"/>
        </w:tabs>
        <w:rPr>
          <w:noProof/>
        </w:rPr>
      </w:pPr>
      <w:r w:rsidRPr="002F2970">
        <w:rPr>
          <w:bCs/>
          <w:noProof/>
          <w:color w:val="FF0000"/>
          <w:lang w:bidi="hi-IN"/>
        </w:rPr>
        <w:t>Contraste</w:t>
      </w:r>
      <w:r>
        <w:rPr>
          <w:noProof/>
        </w:rPr>
        <w:t xml:space="preserve"> · 123</w:t>
      </w:r>
    </w:p>
    <w:p w:rsidR="00D93268" w:rsidRDefault="00D93268">
      <w:pPr>
        <w:pStyle w:val="Index1"/>
        <w:tabs>
          <w:tab w:val="right" w:pos="4449"/>
        </w:tabs>
        <w:rPr>
          <w:noProof/>
        </w:rPr>
      </w:pPr>
      <w:r w:rsidRPr="002F2970">
        <w:rPr>
          <w:bCs/>
          <w:noProof/>
          <w:color w:val="FF0000"/>
          <w:lang w:bidi="hi-IN"/>
        </w:rPr>
        <w:t>Contraste de hipótesis</w:t>
      </w:r>
      <w:r>
        <w:rPr>
          <w:noProof/>
        </w:rPr>
        <w:t xml:space="preserve"> · 123</w:t>
      </w:r>
    </w:p>
    <w:p w:rsidR="00D93268" w:rsidRDefault="00D93268">
      <w:pPr>
        <w:pStyle w:val="Index1"/>
        <w:tabs>
          <w:tab w:val="right" w:pos="4449"/>
        </w:tabs>
        <w:rPr>
          <w:noProof/>
        </w:rPr>
      </w:pPr>
      <w:r w:rsidRPr="002F2970">
        <w:rPr>
          <w:bCs/>
          <w:noProof/>
          <w:color w:val="FF0000"/>
          <w:lang w:bidi="hi-IN"/>
        </w:rPr>
        <w:t>Contraste estadístico</w:t>
      </w:r>
      <w:r>
        <w:rPr>
          <w:noProof/>
        </w:rPr>
        <w:t xml:space="preserve"> · 123</w:t>
      </w:r>
    </w:p>
    <w:p w:rsidR="00D93268" w:rsidRDefault="00D93268">
      <w:pPr>
        <w:pStyle w:val="Index1"/>
        <w:tabs>
          <w:tab w:val="right" w:pos="4449"/>
        </w:tabs>
        <w:rPr>
          <w:noProof/>
        </w:rPr>
      </w:pPr>
      <w:r w:rsidRPr="002F2970">
        <w:rPr>
          <w:bCs/>
          <w:noProof/>
          <w:color w:val="FF0000"/>
          <w:lang w:bidi="hi-IN"/>
        </w:rPr>
        <w:t>Contraste t</w:t>
      </w:r>
      <w:r>
        <w:rPr>
          <w:noProof/>
        </w:rPr>
        <w:t xml:space="preserve"> · 123</w:t>
      </w:r>
    </w:p>
    <w:p w:rsidR="00D93268" w:rsidRDefault="00D93268">
      <w:pPr>
        <w:pStyle w:val="Index1"/>
        <w:tabs>
          <w:tab w:val="right" w:pos="4449"/>
        </w:tabs>
        <w:rPr>
          <w:noProof/>
        </w:rPr>
      </w:pPr>
      <w:r w:rsidRPr="002F2970">
        <w:rPr>
          <w:rFonts w:cs="Arial"/>
          <w:noProof/>
          <w:color w:val="FF0000"/>
        </w:rPr>
        <w:t>Convenio</w:t>
      </w:r>
      <w:r>
        <w:rPr>
          <w:noProof/>
        </w:rPr>
        <w:t xml:space="preserve"> · 7</w:t>
      </w:r>
    </w:p>
    <w:p w:rsidR="00D93268" w:rsidRDefault="00D93268">
      <w:pPr>
        <w:pStyle w:val="Index1"/>
        <w:tabs>
          <w:tab w:val="right" w:pos="4449"/>
        </w:tabs>
        <w:rPr>
          <w:noProof/>
        </w:rPr>
      </w:pPr>
      <w:r w:rsidRPr="002F2970">
        <w:rPr>
          <w:rFonts w:cs="Arial"/>
          <w:noProof/>
          <w:color w:val="FF0000"/>
        </w:rPr>
        <w:t>Convexo</w:t>
      </w:r>
      <w:r>
        <w:rPr>
          <w:noProof/>
        </w:rPr>
        <w:t xml:space="preserve"> · 109</w:t>
      </w:r>
    </w:p>
    <w:p w:rsidR="00D93268" w:rsidRDefault="00D93268">
      <w:pPr>
        <w:pStyle w:val="Index1"/>
        <w:tabs>
          <w:tab w:val="right" w:pos="4449"/>
        </w:tabs>
        <w:rPr>
          <w:noProof/>
        </w:rPr>
      </w:pPr>
      <w:r w:rsidRPr="002F2970">
        <w:rPr>
          <w:noProof/>
          <w:color w:val="FF0000"/>
        </w:rPr>
        <w:t>Convoluto</w:t>
      </w:r>
      <w:r>
        <w:rPr>
          <w:noProof/>
        </w:rPr>
        <w:t xml:space="preserve"> · 50, 109</w:t>
      </w:r>
    </w:p>
    <w:p w:rsidR="00D93268" w:rsidRDefault="00D93268">
      <w:pPr>
        <w:pStyle w:val="Index1"/>
        <w:tabs>
          <w:tab w:val="right" w:pos="4449"/>
        </w:tabs>
        <w:rPr>
          <w:noProof/>
        </w:rPr>
      </w:pPr>
      <w:r w:rsidRPr="002F2970">
        <w:rPr>
          <w:rFonts w:cs="Arial"/>
          <w:noProof/>
          <w:color w:val="FF0000"/>
        </w:rPr>
        <w:t>Cordado</w:t>
      </w:r>
      <w:r>
        <w:rPr>
          <w:noProof/>
        </w:rPr>
        <w:t xml:space="preserve"> · 109</w:t>
      </w:r>
    </w:p>
    <w:p w:rsidR="00D93268" w:rsidRDefault="00D93268">
      <w:pPr>
        <w:pStyle w:val="Index1"/>
        <w:tabs>
          <w:tab w:val="right" w:pos="4449"/>
        </w:tabs>
        <w:rPr>
          <w:noProof/>
        </w:rPr>
      </w:pPr>
      <w:r w:rsidRPr="002F2970">
        <w:rPr>
          <w:noProof/>
          <w:color w:val="FF0000"/>
        </w:rPr>
        <w:t>Cordiforme</w:t>
      </w:r>
      <w:r>
        <w:rPr>
          <w:noProof/>
        </w:rPr>
        <w:t xml:space="preserve"> · 18, 40, 109</w:t>
      </w:r>
    </w:p>
    <w:p w:rsidR="00D93268" w:rsidRDefault="00D93268">
      <w:pPr>
        <w:pStyle w:val="Index1"/>
        <w:tabs>
          <w:tab w:val="right" w:pos="4449"/>
        </w:tabs>
        <w:rPr>
          <w:noProof/>
        </w:rPr>
      </w:pPr>
      <w:r w:rsidRPr="002F2970">
        <w:rPr>
          <w:rFonts w:cs="Arial"/>
          <w:noProof/>
          <w:color w:val="FF0000"/>
        </w:rPr>
        <w:t>Coriáceo</w:t>
      </w:r>
      <w:r>
        <w:rPr>
          <w:noProof/>
        </w:rPr>
        <w:t xml:space="preserve"> · 109</w:t>
      </w:r>
    </w:p>
    <w:p w:rsidR="00D93268" w:rsidRDefault="00D93268">
      <w:pPr>
        <w:pStyle w:val="Index1"/>
        <w:tabs>
          <w:tab w:val="right" w:pos="4449"/>
        </w:tabs>
        <w:rPr>
          <w:noProof/>
        </w:rPr>
      </w:pPr>
      <w:r w:rsidRPr="002F2970">
        <w:rPr>
          <w:noProof/>
          <w:color w:val="FF0000"/>
        </w:rPr>
        <w:t>Corimbo cimoso</w:t>
      </w:r>
      <w:r>
        <w:rPr>
          <w:noProof/>
        </w:rPr>
        <w:t xml:space="preserve"> · 53, 109</w:t>
      </w:r>
    </w:p>
    <w:p w:rsidR="00D93268" w:rsidRDefault="00D93268">
      <w:pPr>
        <w:pStyle w:val="Index1"/>
        <w:tabs>
          <w:tab w:val="right" w:pos="4449"/>
        </w:tabs>
        <w:rPr>
          <w:noProof/>
        </w:rPr>
      </w:pPr>
      <w:r w:rsidRPr="002F2970">
        <w:rPr>
          <w:noProof/>
          <w:color w:val="FF0000"/>
        </w:rPr>
        <w:t>Corimbo racimoso</w:t>
      </w:r>
      <w:r>
        <w:rPr>
          <w:noProof/>
        </w:rPr>
        <w:t xml:space="preserve"> · 52, 109</w:t>
      </w:r>
    </w:p>
    <w:p w:rsidR="00D93268" w:rsidRDefault="00D93268">
      <w:pPr>
        <w:pStyle w:val="Index1"/>
        <w:tabs>
          <w:tab w:val="right" w:pos="4449"/>
        </w:tabs>
        <w:rPr>
          <w:noProof/>
        </w:rPr>
      </w:pPr>
      <w:r w:rsidRPr="002F2970">
        <w:rPr>
          <w:bCs/>
          <w:noProof/>
          <w:color w:val="FF0000"/>
          <w:lang w:bidi="hi-IN"/>
        </w:rPr>
        <w:t>Correlación (Pearson)</w:t>
      </w:r>
      <w:r>
        <w:rPr>
          <w:noProof/>
        </w:rPr>
        <w:t xml:space="preserve"> · 123</w:t>
      </w:r>
    </w:p>
    <w:p w:rsidR="00D93268" w:rsidRDefault="00D93268">
      <w:pPr>
        <w:pStyle w:val="Index1"/>
        <w:tabs>
          <w:tab w:val="right" w:pos="4449"/>
        </w:tabs>
        <w:rPr>
          <w:noProof/>
        </w:rPr>
      </w:pPr>
      <w:r w:rsidRPr="002F2970">
        <w:rPr>
          <w:noProof/>
          <w:color w:val="FF0000"/>
        </w:rPr>
        <w:t>Corrugado</w:t>
      </w:r>
      <w:r>
        <w:rPr>
          <w:noProof/>
        </w:rPr>
        <w:t xml:space="preserve"> · 56, 109</w:t>
      </w:r>
    </w:p>
    <w:p w:rsidR="00D93268" w:rsidRDefault="00D93268">
      <w:pPr>
        <w:pStyle w:val="Index1"/>
        <w:tabs>
          <w:tab w:val="right" w:pos="4449"/>
        </w:tabs>
        <w:rPr>
          <w:noProof/>
        </w:rPr>
      </w:pPr>
      <w:r w:rsidRPr="002F2970">
        <w:rPr>
          <w:noProof/>
          <w:color w:val="FF0000"/>
        </w:rPr>
        <w:t>Corta</w:t>
      </w:r>
      <w:r>
        <w:rPr>
          <w:noProof/>
        </w:rPr>
        <w:t xml:space="preserve"> · 16</w:t>
      </w:r>
    </w:p>
    <w:p w:rsidR="00D93268" w:rsidRDefault="00D93268">
      <w:pPr>
        <w:pStyle w:val="Index1"/>
        <w:tabs>
          <w:tab w:val="right" w:pos="4449"/>
        </w:tabs>
        <w:rPr>
          <w:noProof/>
        </w:rPr>
      </w:pPr>
      <w:r w:rsidRPr="002F2970">
        <w:rPr>
          <w:bCs/>
          <w:noProof/>
          <w:color w:val="FF0000"/>
          <w:lang w:bidi="hi-IN"/>
        </w:rPr>
        <w:t>COYD</w:t>
      </w:r>
      <w:r>
        <w:rPr>
          <w:noProof/>
        </w:rPr>
        <w:t xml:space="preserve"> · 123</w:t>
      </w:r>
    </w:p>
    <w:p w:rsidR="00D93268" w:rsidRDefault="00D93268">
      <w:pPr>
        <w:pStyle w:val="Index1"/>
        <w:tabs>
          <w:tab w:val="right" w:pos="4449"/>
        </w:tabs>
        <w:rPr>
          <w:noProof/>
        </w:rPr>
      </w:pPr>
      <w:r w:rsidRPr="002F2970">
        <w:rPr>
          <w:bCs/>
          <w:noProof/>
          <w:color w:val="FF0000"/>
          <w:lang w:bidi="hi-IN"/>
        </w:rPr>
        <w:t>COYU</w:t>
      </w:r>
      <w:r>
        <w:rPr>
          <w:noProof/>
        </w:rPr>
        <w:t xml:space="preserve"> · 123</w:t>
      </w:r>
    </w:p>
    <w:p w:rsidR="00D93268" w:rsidRDefault="00D93268">
      <w:pPr>
        <w:pStyle w:val="Index1"/>
        <w:tabs>
          <w:tab w:val="right" w:pos="4449"/>
        </w:tabs>
        <w:rPr>
          <w:noProof/>
        </w:rPr>
      </w:pPr>
      <w:r w:rsidRPr="002F2970">
        <w:rPr>
          <w:noProof/>
          <w:color w:val="FF0000"/>
        </w:rPr>
        <w:t>Crenado</w:t>
      </w:r>
      <w:r>
        <w:rPr>
          <w:noProof/>
        </w:rPr>
        <w:t xml:space="preserve"> · 54, 109</w:t>
      </w:r>
    </w:p>
    <w:p w:rsidR="00D93268" w:rsidRDefault="00D93268">
      <w:pPr>
        <w:pStyle w:val="Index1"/>
        <w:tabs>
          <w:tab w:val="right" w:pos="4449"/>
        </w:tabs>
        <w:rPr>
          <w:noProof/>
        </w:rPr>
      </w:pPr>
      <w:r w:rsidRPr="002F2970">
        <w:rPr>
          <w:noProof/>
          <w:color w:val="FF0000"/>
        </w:rPr>
        <w:t>Crenulado</w:t>
      </w:r>
      <w:r>
        <w:rPr>
          <w:noProof/>
        </w:rPr>
        <w:t xml:space="preserve"> · 54, 110</w:t>
      </w:r>
    </w:p>
    <w:p w:rsidR="00D93268" w:rsidRDefault="00D93268">
      <w:pPr>
        <w:pStyle w:val="Index1"/>
        <w:tabs>
          <w:tab w:val="right" w:pos="4449"/>
        </w:tabs>
        <w:rPr>
          <w:noProof/>
        </w:rPr>
      </w:pPr>
      <w:r w:rsidRPr="002F2970">
        <w:rPr>
          <w:noProof/>
          <w:color w:val="FF0000"/>
        </w:rPr>
        <w:t>Crespo</w:t>
      </w:r>
      <w:r>
        <w:rPr>
          <w:noProof/>
        </w:rPr>
        <w:t xml:space="preserve"> · 54, 110</w:t>
      </w:r>
    </w:p>
    <w:p w:rsidR="00D93268" w:rsidRDefault="00D93268">
      <w:pPr>
        <w:pStyle w:val="Index1"/>
        <w:tabs>
          <w:tab w:val="right" w:pos="4449"/>
        </w:tabs>
        <w:rPr>
          <w:noProof/>
        </w:rPr>
      </w:pPr>
      <w:r w:rsidRPr="002F2970">
        <w:rPr>
          <w:rFonts w:cs="Arial"/>
          <w:noProof/>
          <w:color w:val="FF0000"/>
        </w:rPr>
        <w:t>Crustáceo</w:t>
      </w:r>
      <w:r>
        <w:rPr>
          <w:noProof/>
        </w:rPr>
        <w:t xml:space="preserve"> · 110</w:t>
      </w:r>
    </w:p>
    <w:p w:rsidR="00D93268" w:rsidRDefault="00D93268">
      <w:pPr>
        <w:pStyle w:val="Index1"/>
        <w:tabs>
          <w:tab w:val="right" w:pos="4449"/>
        </w:tabs>
        <w:rPr>
          <w:noProof/>
        </w:rPr>
      </w:pPr>
      <w:r w:rsidRPr="002F2970">
        <w:rPr>
          <w:rFonts w:cs="Arial"/>
          <w:noProof/>
          <w:color w:val="FF0000"/>
        </w:rPr>
        <w:t>Cuadrado</w:t>
      </w:r>
      <w:r>
        <w:rPr>
          <w:noProof/>
        </w:rPr>
        <w:t xml:space="preserve"> · 110</w:t>
      </w:r>
    </w:p>
    <w:p w:rsidR="00D93268" w:rsidRDefault="00D93268">
      <w:pPr>
        <w:pStyle w:val="Index1"/>
        <w:tabs>
          <w:tab w:val="right" w:pos="4449"/>
        </w:tabs>
        <w:rPr>
          <w:noProof/>
        </w:rPr>
      </w:pPr>
      <w:r w:rsidRPr="002F2970">
        <w:rPr>
          <w:rFonts w:cs="Arial"/>
          <w:noProof/>
          <w:color w:val="FF0000"/>
        </w:rPr>
        <w:t>Cuadrangular</w:t>
      </w:r>
      <w:r>
        <w:rPr>
          <w:noProof/>
        </w:rPr>
        <w:t xml:space="preserve"> · 110</w:t>
      </w:r>
    </w:p>
    <w:p w:rsidR="00D93268" w:rsidRDefault="00D93268">
      <w:pPr>
        <w:pStyle w:val="Index1"/>
        <w:tabs>
          <w:tab w:val="right" w:pos="4449"/>
        </w:tabs>
        <w:rPr>
          <w:noProof/>
        </w:rPr>
      </w:pPr>
      <w:r w:rsidRPr="002F2970">
        <w:rPr>
          <w:rFonts w:cs="Arial"/>
          <w:noProof/>
          <w:color w:val="FF0000"/>
        </w:rPr>
        <w:t>Cuestionario Técnico</w:t>
      </w:r>
      <w:r>
        <w:rPr>
          <w:noProof/>
        </w:rPr>
        <w:t xml:space="preserve"> · 8</w:t>
      </w:r>
    </w:p>
    <w:p w:rsidR="00D93268" w:rsidRDefault="00D93268">
      <w:pPr>
        <w:pStyle w:val="Index1"/>
        <w:tabs>
          <w:tab w:val="right" w:pos="4449"/>
        </w:tabs>
        <w:rPr>
          <w:noProof/>
        </w:rPr>
      </w:pPr>
      <w:r w:rsidRPr="002F2970">
        <w:rPr>
          <w:noProof/>
          <w:color w:val="FF0000"/>
        </w:rPr>
        <w:t>Cuneada</w:t>
      </w:r>
      <w:r>
        <w:rPr>
          <w:noProof/>
        </w:rPr>
        <w:t xml:space="preserve"> · 40</w:t>
      </w:r>
    </w:p>
    <w:p w:rsidR="00D93268" w:rsidRDefault="00D93268">
      <w:pPr>
        <w:pStyle w:val="Index1"/>
        <w:tabs>
          <w:tab w:val="right" w:pos="4449"/>
        </w:tabs>
        <w:rPr>
          <w:noProof/>
        </w:rPr>
      </w:pPr>
      <w:r w:rsidRPr="002F2970">
        <w:rPr>
          <w:rFonts w:cs="Arial"/>
          <w:noProof/>
          <w:color w:val="FF0000"/>
        </w:rPr>
        <w:t>Cuneado</w:t>
      </w:r>
      <w:r>
        <w:rPr>
          <w:noProof/>
        </w:rPr>
        <w:t xml:space="preserve"> · 110</w:t>
      </w:r>
    </w:p>
    <w:p w:rsidR="00D93268" w:rsidRDefault="00D93268">
      <w:pPr>
        <w:pStyle w:val="Index1"/>
        <w:tabs>
          <w:tab w:val="right" w:pos="4449"/>
        </w:tabs>
        <w:rPr>
          <w:noProof/>
        </w:rPr>
      </w:pPr>
      <w:r w:rsidRPr="002F2970">
        <w:rPr>
          <w:rFonts w:cs="Arial"/>
          <w:noProof/>
          <w:color w:val="FF0000"/>
        </w:rPr>
        <w:t>Cuneiforme</w:t>
      </w:r>
      <w:r>
        <w:rPr>
          <w:noProof/>
        </w:rPr>
        <w:t xml:space="preserve"> · 110</w:t>
      </w:r>
    </w:p>
    <w:p w:rsidR="00D93268" w:rsidRDefault="00D93268">
      <w:pPr>
        <w:pStyle w:val="Index1"/>
        <w:tabs>
          <w:tab w:val="right" w:pos="4449"/>
        </w:tabs>
        <w:rPr>
          <w:noProof/>
        </w:rPr>
      </w:pPr>
      <w:r w:rsidRPr="002F2970">
        <w:rPr>
          <w:bCs/>
          <w:noProof/>
          <w:color w:val="FF0000"/>
          <w:lang w:bidi="hi-IN"/>
        </w:rPr>
        <w:t>Curtosis</w:t>
      </w:r>
      <w:r>
        <w:rPr>
          <w:noProof/>
        </w:rPr>
        <w:t xml:space="preserve"> · 123</w:t>
      </w:r>
    </w:p>
    <w:p w:rsidR="00D93268" w:rsidRDefault="00D93268">
      <w:pPr>
        <w:pStyle w:val="Index1"/>
        <w:tabs>
          <w:tab w:val="right" w:pos="4449"/>
        </w:tabs>
        <w:rPr>
          <w:noProof/>
        </w:rPr>
      </w:pPr>
      <w:r w:rsidRPr="002F2970">
        <w:rPr>
          <w:noProof/>
          <w:color w:val="FF0000"/>
        </w:rPr>
        <w:t>Curvatura de la base</w:t>
      </w:r>
      <w:r>
        <w:rPr>
          <w:noProof/>
        </w:rPr>
        <w:t xml:space="preserve"> · 29</w:t>
      </w:r>
    </w:p>
    <w:p w:rsidR="00D93268" w:rsidRDefault="00D93268">
      <w:pPr>
        <w:pStyle w:val="Index1"/>
        <w:tabs>
          <w:tab w:val="right" w:pos="4449"/>
        </w:tabs>
        <w:rPr>
          <w:noProof/>
        </w:rPr>
      </w:pPr>
      <w:r w:rsidRPr="002F2970">
        <w:rPr>
          <w:noProof/>
          <w:color w:val="FF0000"/>
        </w:rPr>
        <w:t>Cuspidada</w:t>
      </w:r>
      <w:r>
        <w:rPr>
          <w:noProof/>
        </w:rPr>
        <w:t xml:space="preserve"> · 41</w:t>
      </w:r>
    </w:p>
    <w:p w:rsidR="00D93268" w:rsidRDefault="00D93268">
      <w:pPr>
        <w:pStyle w:val="Index1"/>
        <w:tabs>
          <w:tab w:val="right" w:pos="4449"/>
        </w:tabs>
        <w:rPr>
          <w:noProof/>
        </w:rPr>
      </w:pPr>
      <w:r w:rsidRPr="002F2970">
        <w:rPr>
          <w:rFonts w:cs="Arial"/>
          <w:noProof/>
          <w:color w:val="FF0000"/>
        </w:rPr>
        <w:t>Cuspidado</w:t>
      </w:r>
      <w:r>
        <w:rPr>
          <w:noProof/>
        </w:rPr>
        <w:t xml:space="preserve"> · 110</w:t>
      </w:r>
    </w:p>
    <w:p w:rsidR="00D93268" w:rsidRDefault="00D93268">
      <w:pPr>
        <w:pStyle w:val="IndexHeading"/>
        <w:keepNext/>
        <w:tabs>
          <w:tab w:val="right" w:pos="4449"/>
        </w:tabs>
        <w:rPr>
          <w:rFonts w:asciiTheme="minorHAnsi" w:eastAsiaTheme="minorEastAsia" w:hAnsiTheme="minorHAnsi" w:cstheme="minorBidi"/>
          <w:b w:val="0"/>
          <w:bCs w:val="0"/>
          <w:noProof/>
        </w:rPr>
      </w:pPr>
      <w:r>
        <w:rPr>
          <w:noProof/>
        </w:rPr>
        <w:t>D</w:t>
      </w:r>
    </w:p>
    <w:p w:rsidR="00D93268" w:rsidRDefault="00D93268">
      <w:pPr>
        <w:pStyle w:val="Index1"/>
        <w:tabs>
          <w:tab w:val="right" w:pos="4449"/>
        </w:tabs>
        <w:rPr>
          <w:noProof/>
        </w:rPr>
      </w:pPr>
      <w:r w:rsidRPr="002F2970">
        <w:rPr>
          <w:bCs/>
          <w:noProof/>
          <w:color w:val="FF0000"/>
          <w:lang w:bidi="hi-IN"/>
        </w:rPr>
        <w:t>Datos no equilibrados</w:t>
      </w:r>
      <w:r>
        <w:rPr>
          <w:noProof/>
        </w:rPr>
        <w:t xml:space="preserve"> · 123</w:t>
      </w:r>
    </w:p>
    <w:p w:rsidR="00D93268" w:rsidRDefault="00D93268">
      <w:pPr>
        <w:pStyle w:val="Index1"/>
        <w:tabs>
          <w:tab w:val="right" w:pos="4449"/>
        </w:tabs>
        <w:rPr>
          <w:noProof/>
        </w:rPr>
      </w:pPr>
      <w:r w:rsidRPr="002F2970">
        <w:rPr>
          <w:bCs/>
          <w:noProof/>
          <w:color w:val="FF0000"/>
          <w:lang w:bidi="hi-IN"/>
        </w:rPr>
        <w:t>Datos ponderados</w:t>
      </w:r>
      <w:r>
        <w:rPr>
          <w:noProof/>
        </w:rPr>
        <w:t xml:space="preserve"> · 123</w:t>
      </w:r>
    </w:p>
    <w:p w:rsidR="00D93268" w:rsidRDefault="00D93268">
      <w:pPr>
        <w:pStyle w:val="Index1"/>
        <w:tabs>
          <w:tab w:val="right" w:pos="4449"/>
        </w:tabs>
        <w:rPr>
          <w:noProof/>
        </w:rPr>
      </w:pPr>
      <w:r w:rsidRPr="002F2970">
        <w:rPr>
          <w:noProof/>
          <w:color w:val="FF0000"/>
        </w:rPr>
        <w:t>Decumbente</w:t>
      </w:r>
      <w:r>
        <w:rPr>
          <w:noProof/>
        </w:rPr>
        <w:t xml:space="preserve"> · 44, 49, 110</w:t>
      </w:r>
    </w:p>
    <w:p w:rsidR="00D93268" w:rsidRDefault="00D93268">
      <w:pPr>
        <w:pStyle w:val="Index1"/>
        <w:tabs>
          <w:tab w:val="right" w:pos="4449"/>
        </w:tabs>
        <w:rPr>
          <w:noProof/>
        </w:rPr>
      </w:pPr>
      <w:r w:rsidRPr="002F2970">
        <w:rPr>
          <w:noProof/>
          <w:color w:val="FF0000"/>
        </w:rPr>
        <w:t>Decurrente</w:t>
      </w:r>
      <w:r>
        <w:rPr>
          <w:noProof/>
        </w:rPr>
        <w:t xml:space="preserve"> · 40, 110</w:t>
      </w:r>
    </w:p>
    <w:p w:rsidR="00D93268" w:rsidRDefault="00D93268">
      <w:pPr>
        <w:pStyle w:val="Index1"/>
        <w:tabs>
          <w:tab w:val="right" w:pos="4449"/>
        </w:tabs>
        <w:rPr>
          <w:noProof/>
        </w:rPr>
      </w:pPr>
      <w:r w:rsidRPr="002F2970">
        <w:rPr>
          <w:rFonts w:cs="Arial"/>
          <w:noProof/>
          <w:color w:val="FF0000"/>
        </w:rPr>
        <w:t>Deflexo</w:t>
      </w:r>
      <w:r>
        <w:rPr>
          <w:noProof/>
        </w:rPr>
        <w:t xml:space="preserve"> · 110</w:t>
      </w:r>
    </w:p>
    <w:p w:rsidR="00D93268" w:rsidRDefault="00D93268">
      <w:pPr>
        <w:pStyle w:val="Index1"/>
        <w:tabs>
          <w:tab w:val="right" w:pos="4449"/>
        </w:tabs>
        <w:rPr>
          <w:noProof/>
        </w:rPr>
      </w:pPr>
      <w:r w:rsidRPr="002F2970">
        <w:rPr>
          <w:rFonts w:cs="Arial"/>
          <w:noProof/>
          <w:color w:val="FF0000"/>
        </w:rPr>
        <w:t>Deltado</w:t>
      </w:r>
      <w:r>
        <w:rPr>
          <w:noProof/>
        </w:rPr>
        <w:t xml:space="preserve"> · 110</w:t>
      </w:r>
    </w:p>
    <w:p w:rsidR="00D93268" w:rsidRDefault="00D93268">
      <w:pPr>
        <w:pStyle w:val="Index1"/>
        <w:tabs>
          <w:tab w:val="right" w:pos="4449"/>
        </w:tabs>
        <w:rPr>
          <w:noProof/>
        </w:rPr>
      </w:pPr>
      <w:r w:rsidRPr="002F2970">
        <w:rPr>
          <w:noProof/>
          <w:color w:val="FF0000"/>
        </w:rPr>
        <w:t>Deltoide</w:t>
      </w:r>
      <w:r>
        <w:rPr>
          <w:noProof/>
        </w:rPr>
        <w:t xml:space="preserve"> · 42, 110</w:t>
      </w:r>
    </w:p>
    <w:p w:rsidR="00D93268" w:rsidRDefault="00D93268">
      <w:pPr>
        <w:pStyle w:val="Index1"/>
        <w:tabs>
          <w:tab w:val="right" w:pos="4449"/>
        </w:tabs>
        <w:rPr>
          <w:noProof/>
        </w:rPr>
      </w:pPr>
      <w:r w:rsidRPr="002F2970">
        <w:rPr>
          <w:rFonts w:cs="Arial"/>
          <w:noProof/>
          <w:color w:val="FF0000"/>
        </w:rPr>
        <w:t>Denominación de la variedad</w:t>
      </w:r>
      <w:r>
        <w:rPr>
          <w:noProof/>
        </w:rPr>
        <w:t xml:space="preserve"> · 8</w:t>
      </w:r>
    </w:p>
    <w:p w:rsidR="00D93268" w:rsidRDefault="00D93268">
      <w:pPr>
        <w:pStyle w:val="Index1"/>
        <w:tabs>
          <w:tab w:val="right" w:pos="4449"/>
        </w:tabs>
        <w:rPr>
          <w:noProof/>
        </w:rPr>
      </w:pPr>
      <w:r w:rsidRPr="002F2970">
        <w:rPr>
          <w:rFonts w:cs="Arial"/>
          <w:noProof/>
          <w:color w:val="FF0000"/>
        </w:rPr>
        <w:t>Denso (densidad)</w:t>
      </w:r>
      <w:r>
        <w:rPr>
          <w:noProof/>
        </w:rPr>
        <w:t xml:space="preserve"> · 110</w:t>
      </w:r>
    </w:p>
    <w:p w:rsidR="00D93268" w:rsidRDefault="00D93268">
      <w:pPr>
        <w:pStyle w:val="Index1"/>
        <w:tabs>
          <w:tab w:val="right" w:pos="4449"/>
        </w:tabs>
        <w:rPr>
          <w:noProof/>
        </w:rPr>
      </w:pPr>
      <w:r w:rsidRPr="002F2970">
        <w:rPr>
          <w:noProof/>
          <w:color w:val="FF0000"/>
        </w:rPr>
        <w:t>Dentado</w:t>
      </w:r>
      <w:r>
        <w:rPr>
          <w:noProof/>
        </w:rPr>
        <w:t xml:space="preserve"> · 54, 110</w:t>
      </w:r>
    </w:p>
    <w:p w:rsidR="00D93268" w:rsidRDefault="00D93268">
      <w:pPr>
        <w:pStyle w:val="Index1"/>
        <w:tabs>
          <w:tab w:val="right" w:pos="4449"/>
        </w:tabs>
        <w:rPr>
          <w:noProof/>
        </w:rPr>
      </w:pPr>
      <w:r w:rsidRPr="002F2970">
        <w:rPr>
          <w:noProof/>
          <w:color w:val="FF0000"/>
        </w:rPr>
        <w:t>Denticulado</w:t>
      </w:r>
      <w:r>
        <w:rPr>
          <w:noProof/>
        </w:rPr>
        <w:t xml:space="preserve"> · 54, 110</w:t>
      </w:r>
    </w:p>
    <w:p w:rsidR="00D93268" w:rsidRDefault="00D93268">
      <w:pPr>
        <w:pStyle w:val="Index1"/>
        <w:tabs>
          <w:tab w:val="right" w:pos="4449"/>
        </w:tabs>
        <w:rPr>
          <w:noProof/>
        </w:rPr>
      </w:pPr>
      <w:r w:rsidRPr="002F2970">
        <w:rPr>
          <w:rFonts w:cs="Arial"/>
          <w:noProof/>
          <w:color w:val="FF0000"/>
        </w:rPr>
        <w:t>Deprimido</w:t>
      </w:r>
      <w:r>
        <w:rPr>
          <w:noProof/>
        </w:rPr>
        <w:t xml:space="preserve"> · 110</w:t>
      </w:r>
    </w:p>
    <w:p w:rsidR="00D93268" w:rsidRDefault="00D93268">
      <w:pPr>
        <w:pStyle w:val="Index1"/>
        <w:tabs>
          <w:tab w:val="right" w:pos="4449"/>
        </w:tabs>
        <w:rPr>
          <w:noProof/>
        </w:rPr>
      </w:pPr>
      <w:r w:rsidRPr="002F2970">
        <w:rPr>
          <w:rFonts w:cs="Arial"/>
          <w:noProof/>
          <w:color w:val="FF0000"/>
        </w:rPr>
        <w:t>Derecho de obtentor</w:t>
      </w:r>
      <w:r>
        <w:rPr>
          <w:noProof/>
        </w:rPr>
        <w:t xml:space="preserve"> · 8</w:t>
      </w:r>
    </w:p>
    <w:p w:rsidR="00D93268" w:rsidRDefault="00D93268">
      <w:pPr>
        <w:pStyle w:val="Index1"/>
        <w:tabs>
          <w:tab w:val="right" w:pos="4449"/>
        </w:tabs>
        <w:rPr>
          <w:noProof/>
        </w:rPr>
      </w:pPr>
      <w:r w:rsidRPr="002F2970">
        <w:rPr>
          <w:rFonts w:cs="Arial"/>
          <w:noProof/>
          <w:color w:val="FF0000"/>
        </w:rPr>
        <w:t>Descendente</w:t>
      </w:r>
      <w:r>
        <w:rPr>
          <w:noProof/>
        </w:rPr>
        <w:t xml:space="preserve"> · 110</w:t>
      </w:r>
    </w:p>
    <w:p w:rsidR="00D93268" w:rsidRDefault="00D93268">
      <w:pPr>
        <w:pStyle w:val="Index1"/>
        <w:tabs>
          <w:tab w:val="right" w:pos="4449"/>
        </w:tabs>
        <w:rPr>
          <w:noProof/>
        </w:rPr>
      </w:pPr>
      <w:r w:rsidRPr="002F2970">
        <w:rPr>
          <w:bCs/>
          <w:noProof/>
          <w:color w:val="FF0000"/>
          <w:lang w:bidi="hi-IN"/>
        </w:rPr>
        <w:t>Desviación típica</w:t>
      </w:r>
      <w:r>
        <w:rPr>
          <w:noProof/>
        </w:rPr>
        <w:t xml:space="preserve"> · 124</w:t>
      </w:r>
    </w:p>
    <w:p w:rsidR="00D93268" w:rsidRDefault="00D93268">
      <w:pPr>
        <w:pStyle w:val="Index1"/>
        <w:tabs>
          <w:tab w:val="right" w:pos="4449"/>
        </w:tabs>
        <w:rPr>
          <w:noProof/>
        </w:rPr>
      </w:pPr>
      <w:r w:rsidRPr="002F2970">
        <w:rPr>
          <w:bCs/>
          <w:noProof/>
          <w:color w:val="FF0000"/>
          <w:lang w:bidi="hi-IN"/>
        </w:rPr>
        <w:t>Desviación típica combinada</w:t>
      </w:r>
      <w:r>
        <w:rPr>
          <w:noProof/>
        </w:rPr>
        <w:t xml:space="preserve"> · 123</w:t>
      </w:r>
    </w:p>
    <w:p w:rsidR="00D93268" w:rsidRDefault="00D93268">
      <w:pPr>
        <w:pStyle w:val="Index1"/>
        <w:tabs>
          <w:tab w:val="right" w:pos="4449"/>
        </w:tabs>
        <w:rPr>
          <w:noProof/>
        </w:rPr>
      </w:pPr>
      <w:r w:rsidRPr="002F2970">
        <w:rPr>
          <w:bCs/>
          <w:noProof/>
          <w:color w:val="FF0000"/>
          <w:lang w:bidi="hi-IN"/>
        </w:rPr>
        <w:t>Desviación típica dentro de la parcela</w:t>
      </w:r>
      <w:r>
        <w:rPr>
          <w:noProof/>
        </w:rPr>
        <w:t xml:space="preserve"> · 123</w:t>
      </w:r>
    </w:p>
    <w:p w:rsidR="00D93268" w:rsidRDefault="00D93268">
      <w:pPr>
        <w:pStyle w:val="Index1"/>
        <w:tabs>
          <w:tab w:val="right" w:pos="4449"/>
        </w:tabs>
        <w:rPr>
          <w:noProof/>
        </w:rPr>
      </w:pPr>
      <w:r w:rsidRPr="002F2970">
        <w:rPr>
          <w:bCs/>
          <w:noProof/>
          <w:color w:val="FF0000"/>
          <w:lang w:bidi="hi-IN"/>
        </w:rPr>
        <w:t>Desviación típica entre parcelas</w:t>
      </w:r>
      <w:r>
        <w:rPr>
          <w:noProof/>
        </w:rPr>
        <w:t xml:space="preserve"> · 123</w:t>
      </w:r>
    </w:p>
    <w:p w:rsidR="00D93268" w:rsidRDefault="00D93268">
      <w:pPr>
        <w:pStyle w:val="Index1"/>
        <w:tabs>
          <w:tab w:val="right" w:pos="4449"/>
        </w:tabs>
        <w:rPr>
          <w:noProof/>
        </w:rPr>
      </w:pPr>
      <w:r w:rsidRPr="002F2970">
        <w:rPr>
          <w:rFonts w:cs="Arial"/>
          <w:noProof/>
          <w:color w:val="FF0000"/>
        </w:rPr>
        <w:t>DHE</w:t>
      </w:r>
      <w:r>
        <w:rPr>
          <w:noProof/>
        </w:rPr>
        <w:t xml:space="preserve"> · 8</w:t>
      </w:r>
    </w:p>
    <w:p w:rsidR="00D93268" w:rsidRDefault="00D93268">
      <w:pPr>
        <w:pStyle w:val="Index1"/>
        <w:tabs>
          <w:tab w:val="right" w:pos="4449"/>
        </w:tabs>
        <w:rPr>
          <w:noProof/>
        </w:rPr>
      </w:pPr>
      <w:r w:rsidRPr="002F2970">
        <w:rPr>
          <w:bCs/>
          <w:noProof/>
          <w:color w:val="FF0000"/>
          <w:lang w:bidi="hi-IN"/>
        </w:rPr>
        <w:t>Diagrama de cajas, denominado también diagrama de caja y bigotes</w:t>
      </w:r>
      <w:r>
        <w:rPr>
          <w:noProof/>
        </w:rPr>
        <w:t xml:space="preserve"> · 124</w:t>
      </w:r>
    </w:p>
    <w:p w:rsidR="00D93268" w:rsidRDefault="00D93268">
      <w:pPr>
        <w:pStyle w:val="Index1"/>
        <w:tabs>
          <w:tab w:val="right" w:pos="4449"/>
        </w:tabs>
        <w:rPr>
          <w:noProof/>
        </w:rPr>
      </w:pPr>
      <w:r w:rsidRPr="002F2970">
        <w:rPr>
          <w:rFonts w:cs="Arial"/>
          <w:noProof/>
          <w:color w:val="FF0000"/>
        </w:rPr>
        <w:t>Dialipétalo</w:t>
      </w:r>
      <w:r>
        <w:rPr>
          <w:noProof/>
        </w:rPr>
        <w:t xml:space="preserve"> · 110</w:t>
      </w:r>
    </w:p>
    <w:p w:rsidR="00D93268" w:rsidRDefault="00D93268">
      <w:pPr>
        <w:pStyle w:val="Index1"/>
        <w:tabs>
          <w:tab w:val="right" w:pos="4449"/>
        </w:tabs>
        <w:rPr>
          <w:noProof/>
        </w:rPr>
      </w:pPr>
      <w:r w:rsidRPr="002F2970">
        <w:rPr>
          <w:bCs/>
          <w:noProof/>
          <w:color w:val="FF0000"/>
          <w:lang w:bidi="hi-IN"/>
        </w:rPr>
        <w:t>Diferencia mínima significativa (DMS)</w:t>
      </w:r>
      <w:r>
        <w:rPr>
          <w:noProof/>
        </w:rPr>
        <w:t xml:space="preserve"> · 124</w:t>
      </w:r>
    </w:p>
    <w:p w:rsidR="00D93268" w:rsidRDefault="00D93268">
      <w:pPr>
        <w:pStyle w:val="Index1"/>
        <w:tabs>
          <w:tab w:val="right" w:pos="4449"/>
        </w:tabs>
        <w:rPr>
          <w:noProof/>
        </w:rPr>
      </w:pPr>
      <w:r w:rsidRPr="002F2970">
        <w:rPr>
          <w:rFonts w:cs="Arial"/>
          <w:noProof/>
          <w:color w:val="FF0000"/>
        </w:rPr>
        <w:t>Difuso</w:t>
      </w:r>
      <w:r>
        <w:rPr>
          <w:noProof/>
        </w:rPr>
        <w:t xml:space="preserve"> · 110</w:t>
      </w:r>
    </w:p>
    <w:p w:rsidR="00D93268" w:rsidRDefault="00D93268">
      <w:pPr>
        <w:pStyle w:val="Index1"/>
        <w:tabs>
          <w:tab w:val="right" w:pos="4449"/>
        </w:tabs>
        <w:rPr>
          <w:noProof/>
        </w:rPr>
      </w:pPr>
      <w:r w:rsidRPr="002F2970">
        <w:rPr>
          <w:rFonts w:cs="Arial"/>
          <w:noProof/>
          <w:color w:val="FF0000"/>
        </w:rPr>
        <w:t>Directrices de examen</w:t>
      </w:r>
      <w:r>
        <w:rPr>
          <w:noProof/>
        </w:rPr>
        <w:t xml:space="preserve"> · 8</w:t>
      </w:r>
    </w:p>
    <w:p w:rsidR="00D93268" w:rsidRDefault="00D93268">
      <w:pPr>
        <w:pStyle w:val="Index1"/>
        <w:tabs>
          <w:tab w:val="right" w:pos="4449"/>
        </w:tabs>
        <w:rPr>
          <w:noProof/>
        </w:rPr>
      </w:pPr>
      <w:r w:rsidRPr="002F2970">
        <w:rPr>
          <w:noProof/>
          <w:color w:val="FF0000"/>
        </w:rPr>
        <w:t>Discoidal</w:t>
      </w:r>
      <w:r>
        <w:rPr>
          <w:noProof/>
        </w:rPr>
        <w:t xml:space="preserve"> · 42, 110</w:t>
      </w:r>
    </w:p>
    <w:p w:rsidR="00D93268" w:rsidRDefault="00D93268">
      <w:pPr>
        <w:pStyle w:val="Index1"/>
        <w:tabs>
          <w:tab w:val="right" w:pos="4449"/>
        </w:tabs>
        <w:rPr>
          <w:noProof/>
        </w:rPr>
      </w:pPr>
      <w:r w:rsidRPr="002F2970">
        <w:rPr>
          <w:bCs/>
          <w:noProof/>
          <w:color w:val="FF0000"/>
          <w:lang w:bidi="hi-IN"/>
        </w:rPr>
        <w:t>Diseño alfa</w:t>
      </w:r>
      <w:r>
        <w:rPr>
          <w:noProof/>
        </w:rPr>
        <w:t xml:space="preserve"> · 124</w:t>
      </w:r>
    </w:p>
    <w:p w:rsidR="00D93268" w:rsidRDefault="00D93268">
      <w:pPr>
        <w:pStyle w:val="Index1"/>
        <w:tabs>
          <w:tab w:val="right" w:pos="4449"/>
        </w:tabs>
        <w:rPr>
          <w:noProof/>
        </w:rPr>
      </w:pPr>
      <w:r w:rsidRPr="002F2970">
        <w:rPr>
          <w:bCs/>
          <w:noProof/>
          <w:color w:val="FF0000"/>
          <w:lang w:bidi="hi-IN"/>
        </w:rPr>
        <w:t>Diseño completamente al azar</w:t>
      </w:r>
      <w:r>
        <w:rPr>
          <w:noProof/>
        </w:rPr>
        <w:t xml:space="preserve"> · 124</w:t>
      </w:r>
    </w:p>
    <w:p w:rsidR="00D93268" w:rsidRDefault="00D93268">
      <w:pPr>
        <w:pStyle w:val="Index1"/>
        <w:tabs>
          <w:tab w:val="right" w:pos="4449"/>
        </w:tabs>
        <w:rPr>
          <w:noProof/>
        </w:rPr>
      </w:pPr>
      <w:r w:rsidRPr="002F2970">
        <w:rPr>
          <w:bCs/>
          <w:noProof/>
          <w:color w:val="FF0000"/>
          <w:lang w:bidi="hi-IN"/>
        </w:rPr>
        <w:t>Diseño de bloques</w:t>
      </w:r>
      <w:r>
        <w:rPr>
          <w:noProof/>
        </w:rPr>
        <w:t xml:space="preserve"> · 124</w:t>
      </w:r>
    </w:p>
    <w:p w:rsidR="00D93268" w:rsidRDefault="00D93268">
      <w:pPr>
        <w:pStyle w:val="Index1"/>
        <w:tabs>
          <w:tab w:val="right" w:pos="4449"/>
        </w:tabs>
        <w:rPr>
          <w:noProof/>
        </w:rPr>
      </w:pPr>
      <w:r w:rsidRPr="002F2970">
        <w:rPr>
          <w:bCs/>
          <w:noProof/>
          <w:color w:val="FF0000"/>
          <w:lang w:bidi="hi-IN"/>
        </w:rPr>
        <w:t>Diseño de bloques completos (equilibrado)/Diseño de bloques completos al azar</w:t>
      </w:r>
      <w:r>
        <w:rPr>
          <w:noProof/>
        </w:rPr>
        <w:t xml:space="preserve"> · 124</w:t>
      </w:r>
    </w:p>
    <w:p w:rsidR="00D93268" w:rsidRDefault="00D93268">
      <w:pPr>
        <w:pStyle w:val="Index1"/>
        <w:tabs>
          <w:tab w:val="right" w:pos="4449"/>
        </w:tabs>
        <w:rPr>
          <w:noProof/>
        </w:rPr>
      </w:pPr>
      <w:r w:rsidRPr="002F2970">
        <w:rPr>
          <w:bCs/>
          <w:noProof/>
          <w:color w:val="FF0000"/>
          <w:lang w:bidi="hi-IN"/>
        </w:rPr>
        <w:t>Diseño de bloques completos al azar</w:t>
      </w:r>
      <w:r>
        <w:rPr>
          <w:noProof/>
        </w:rPr>
        <w:t xml:space="preserve"> · 124</w:t>
      </w:r>
    </w:p>
    <w:p w:rsidR="00D93268" w:rsidRDefault="00D93268">
      <w:pPr>
        <w:pStyle w:val="Index1"/>
        <w:tabs>
          <w:tab w:val="right" w:pos="4449"/>
        </w:tabs>
        <w:rPr>
          <w:noProof/>
        </w:rPr>
      </w:pPr>
      <w:r w:rsidRPr="002F2970">
        <w:rPr>
          <w:bCs/>
          <w:noProof/>
          <w:color w:val="FF0000"/>
          <w:lang w:bidi="hi-IN"/>
        </w:rPr>
        <w:t>Diseño de bloques incompletos</w:t>
      </w:r>
      <w:r>
        <w:rPr>
          <w:noProof/>
        </w:rPr>
        <w:t xml:space="preserve"> · 124</w:t>
      </w:r>
    </w:p>
    <w:p w:rsidR="00D93268" w:rsidRDefault="00D93268">
      <w:pPr>
        <w:pStyle w:val="Index1"/>
        <w:tabs>
          <w:tab w:val="right" w:pos="4449"/>
        </w:tabs>
        <w:rPr>
          <w:noProof/>
        </w:rPr>
      </w:pPr>
      <w:r w:rsidRPr="002F2970">
        <w:rPr>
          <w:bCs/>
          <w:noProof/>
          <w:color w:val="FF0000"/>
          <w:lang w:bidi="hi-IN"/>
        </w:rPr>
        <w:t>Diseño de bloques incompletos equilibrado</w:t>
      </w:r>
      <w:r>
        <w:rPr>
          <w:noProof/>
        </w:rPr>
        <w:t xml:space="preserve"> · 124</w:t>
      </w:r>
    </w:p>
    <w:p w:rsidR="00D93268" w:rsidRDefault="00D93268">
      <w:pPr>
        <w:pStyle w:val="Index1"/>
        <w:tabs>
          <w:tab w:val="right" w:pos="4449"/>
        </w:tabs>
        <w:rPr>
          <w:noProof/>
        </w:rPr>
      </w:pPr>
      <w:r w:rsidRPr="002F2970">
        <w:rPr>
          <w:bCs/>
          <w:noProof/>
          <w:color w:val="FF0000"/>
          <w:lang w:bidi="hi-IN"/>
        </w:rPr>
        <w:t>Diseño de experimentos</w:t>
      </w:r>
      <w:r>
        <w:rPr>
          <w:noProof/>
        </w:rPr>
        <w:t xml:space="preserve"> · 124</w:t>
      </w:r>
    </w:p>
    <w:p w:rsidR="00D93268" w:rsidRDefault="00D93268">
      <w:pPr>
        <w:pStyle w:val="Index1"/>
        <w:tabs>
          <w:tab w:val="right" w:pos="4449"/>
        </w:tabs>
        <w:rPr>
          <w:noProof/>
        </w:rPr>
      </w:pPr>
      <w:r w:rsidRPr="002F2970">
        <w:rPr>
          <w:bCs/>
          <w:noProof/>
          <w:color w:val="FF0000"/>
          <w:lang w:bidi="hi-IN"/>
        </w:rPr>
        <w:t>Diseño experimental</w:t>
      </w:r>
      <w:r>
        <w:rPr>
          <w:noProof/>
        </w:rPr>
        <w:t xml:space="preserve"> · 124</w:t>
      </w:r>
    </w:p>
    <w:p w:rsidR="00D93268" w:rsidRDefault="00D93268">
      <w:pPr>
        <w:pStyle w:val="Index1"/>
        <w:tabs>
          <w:tab w:val="right" w:pos="4449"/>
        </w:tabs>
        <w:rPr>
          <w:noProof/>
        </w:rPr>
      </w:pPr>
      <w:r w:rsidRPr="002F2970">
        <w:rPr>
          <w:bCs/>
          <w:noProof/>
          <w:color w:val="FF0000"/>
          <w:lang w:bidi="hi-IN"/>
        </w:rPr>
        <w:t>Diseño factorial</w:t>
      </w:r>
      <w:r>
        <w:rPr>
          <w:noProof/>
        </w:rPr>
        <w:t xml:space="preserve"> · 125</w:t>
      </w:r>
    </w:p>
    <w:p w:rsidR="00D93268" w:rsidRDefault="00D93268">
      <w:pPr>
        <w:pStyle w:val="Index1"/>
        <w:tabs>
          <w:tab w:val="right" w:pos="4449"/>
        </w:tabs>
        <w:rPr>
          <w:noProof/>
        </w:rPr>
      </w:pPr>
      <w:r w:rsidRPr="002F2970">
        <w:rPr>
          <w:bCs/>
          <w:noProof/>
          <w:color w:val="FF0000"/>
          <w:lang w:bidi="hi-IN"/>
        </w:rPr>
        <w:t>Diseño resoluble</w:t>
      </w:r>
      <w:r>
        <w:rPr>
          <w:noProof/>
        </w:rPr>
        <w:t xml:space="preserve"> · 125</w:t>
      </w:r>
    </w:p>
    <w:p w:rsidR="00D93268" w:rsidRDefault="00D93268">
      <w:pPr>
        <w:pStyle w:val="Index1"/>
        <w:tabs>
          <w:tab w:val="right" w:pos="4449"/>
        </w:tabs>
        <w:rPr>
          <w:noProof/>
        </w:rPr>
      </w:pPr>
      <w:r w:rsidRPr="002F2970">
        <w:rPr>
          <w:bCs/>
          <w:noProof/>
          <w:color w:val="FF0000"/>
          <w:lang w:bidi="hi-IN"/>
        </w:rPr>
        <w:t>Dispersión</w:t>
      </w:r>
      <w:r>
        <w:rPr>
          <w:noProof/>
        </w:rPr>
        <w:t xml:space="preserve"> · 125</w:t>
      </w:r>
    </w:p>
    <w:p w:rsidR="00D93268" w:rsidRDefault="00D93268">
      <w:pPr>
        <w:pStyle w:val="Index1"/>
        <w:tabs>
          <w:tab w:val="right" w:pos="4449"/>
        </w:tabs>
        <w:rPr>
          <w:noProof/>
        </w:rPr>
      </w:pPr>
      <w:r w:rsidRPr="002F2970">
        <w:rPr>
          <w:rFonts w:cs="Arial"/>
          <w:noProof/>
          <w:color w:val="FF0000"/>
        </w:rPr>
        <w:t>Distal</w:t>
      </w:r>
      <w:r>
        <w:rPr>
          <w:noProof/>
        </w:rPr>
        <w:t xml:space="preserve"> · 110</w:t>
      </w:r>
    </w:p>
    <w:p w:rsidR="00D93268" w:rsidRDefault="00D93268">
      <w:pPr>
        <w:pStyle w:val="Index1"/>
        <w:tabs>
          <w:tab w:val="right" w:pos="4449"/>
        </w:tabs>
        <w:rPr>
          <w:noProof/>
        </w:rPr>
      </w:pPr>
      <w:r w:rsidRPr="002F2970">
        <w:rPr>
          <w:rFonts w:cs="Arial"/>
          <w:noProof/>
          <w:color w:val="FF0000"/>
        </w:rPr>
        <w:t>Distinto</w:t>
      </w:r>
      <w:r>
        <w:rPr>
          <w:noProof/>
        </w:rPr>
        <w:t xml:space="preserve"> · 110</w:t>
      </w:r>
    </w:p>
    <w:p w:rsidR="00D93268" w:rsidRDefault="00D93268">
      <w:pPr>
        <w:pStyle w:val="Index1"/>
        <w:tabs>
          <w:tab w:val="right" w:pos="4449"/>
        </w:tabs>
        <w:rPr>
          <w:noProof/>
        </w:rPr>
      </w:pPr>
      <w:r w:rsidRPr="002F2970">
        <w:rPr>
          <w:rFonts w:cs="Arial"/>
          <w:noProof/>
          <w:color w:val="FF0000"/>
        </w:rPr>
        <w:t>Distinto/ distinción</w:t>
      </w:r>
      <w:r>
        <w:rPr>
          <w:noProof/>
        </w:rPr>
        <w:t xml:space="preserve"> · 8</w:t>
      </w:r>
    </w:p>
    <w:p w:rsidR="00D93268" w:rsidRDefault="00D93268">
      <w:pPr>
        <w:pStyle w:val="Index1"/>
        <w:tabs>
          <w:tab w:val="right" w:pos="4449"/>
        </w:tabs>
        <w:rPr>
          <w:noProof/>
        </w:rPr>
      </w:pPr>
      <w:r w:rsidRPr="002F2970">
        <w:rPr>
          <w:noProof/>
          <w:color w:val="FF0000"/>
        </w:rPr>
        <w:t>Distribución</w:t>
      </w:r>
      <w:r>
        <w:rPr>
          <w:noProof/>
        </w:rPr>
        <w:t xml:space="preserve"> · 64, 65, 66, 67, 68, 71, 73</w:t>
      </w:r>
    </w:p>
    <w:p w:rsidR="00D93268" w:rsidRDefault="00D93268">
      <w:pPr>
        <w:pStyle w:val="Index1"/>
        <w:tabs>
          <w:tab w:val="right" w:pos="4449"/>
        </w:tabs>
        <w:rPr>
          <w:noProof/>
        </w:rPr>
      </w:pPr>
      <w:r w:rsidRPr="002F2970">
        <w:rPr>
          <w:bCs/>
          <w:noProof/>
          <w:color w:val="FF0000"/>
          <w:lang w:bidi="hi-IN"/>
        </w:rPr>
        <w:t>Distribución (</w:t>
      </w:r>
      <w:r w:rsidRPr="002F2970">
        <w:rPr>
          <w:bCs/>
          <w:noProof/>
          <w:color w:val="FF0000"/>
          <w:u w:val="single"/>
          <w:lang w:bidi="hi-IN"/>
        </w:rPr>
        <w:t>distribución de probabilidad</w:t>
      </w:r>
      <w:r w:rsidRPr="002F2970">
        <w:rPr>
          <w:bCs/>
          <w:noProof/>
          <w:color w:val="FF0000"/>
          <w:lang w:bidi="hi-IN"/>
        </w:rPr>
        <w:t>)</w:t>
      </w:r>
      <w:r>
        <w:rPr>
          <w:noProof/>
        </w:rPr>
        <w:t xml:space="preserve"> · 125</w:t>
      </w:r>
    </w:p>
    <w:p w:rsidR="00D93268" w:rsidRDefault="00D93268">
      <w:pPr>
        <w:pStyle w:val="Index1"/>
        <w:tabs>
          <w:tab w:val="right" w:pos="4449"/>
        </w:tabs>
        <w:rPr>
          <w:noProof/>
        </w:rPr>
      </w:pPr>
      <w:r w:rsidRPr="002F2970">
        <w:rPr>
          <w:bCs/>
          <w:noProof/>
          <w:color w:val="FF0000"/>
          <w:lang w:bidi="hi-IN"/>
        </w:rPr>
        <w:t>Distribución binomial</w:t>
      </w:r>
      <w:r>
        <w:rPr>
          <w:noProof/>
        </w:rPr>
        <w:t xml:space="preserve"> · 125</w:t>
      </w:r>
    </w:p>
    <w:p w:rsidR="00D93268" w:rsidRDefault="00D93268">
      <w:pPr>
        <w:pStyle w:val="Index1"/>
        <w:tabs>
          <w:tab w:val="right" w:pos="4449"/>
        </w:tabs>
        <w:rPr>
          <w:noProof/>
        </w:rPr>
      </w:pPr>
      <w:r w:rsidRPr="002F2970">
        <w:rPr>
          <w:bCs/>
          <w:noProof/>
          <w:color w:val="FF0000"/>
          <w:lang w:bidi="hi-IN"/>
        </w:rPr>
        <w:t>Distribución de frecuencias</w:t>
      </w:r>
      <w:r>
        <w:rPr>
          <w:noProof/>
        </w:rPr>
        <w:t xml:space="preserve"> · 125</w:t>
      </w:r>
    </w:p>
    <w:p w:rsidR="00D93268" w:rsidRDefault="00D93268">
      <w:pPr>
        <w:pStyle w:val="Index1"/>
        <w:tabs>
          <w:tab w:val="right" w:pos="4449"/>
        </w:tabs>
        <w:rPr>
          <w:noProof/>
        </w:rPr>
      </w:pPr>
      <w:r>
        <w:rPr>
          <w:noProof/>
        </w:rPr>
        <w:t>Distribución del color · 71, 110</w:t>
      </w:r>
    </w:p>
    <w:p w:rsidR="00D93268" w:rsidRDefault="00D93268">
      <w:pPr>
        <w:pStyle w:val="Index1"/>
        <w:tabs>
          <w:tab w:val="right" w:pos="4449"/>
        </w:tabs>
        <w:rPr>
          <w:noProof/>
        </w:rPr>
      </w:pPr>
      <w:r w:rsidRPr="002F2970">
        <w:rPr>
          <w:bCs/>
          <w:noProof/>
          <w:color w:val="FF0000"/>
          <w:lang w:bidi="hi-IN"/>
        </w:rPr>
        <w:t>Distribución F</w:t>
      </w:r>
      <w:r>
        <w:rPr>
          <w:noProof/>
        </w:rPr>
        <w:t xml:space="preserve"> · 126</w:t>
      </w:r>
    </w:p>
    <w:p w:rsidR="00D93268" w:rsidRDefault="00D93268">
      <w:pPr>
        <w:pStyle w:val="Index1"/>
        <w:tabs>
          <w:tab w:val="right" w:pos="4449"/>
        </w:tabs>
        <w:rPr>
          <w:noProof/>
        </w:rPr>
      </w:pPr>
      <w:r w:rsidRPr="002F2970">
        <w:rPr>
          <w:bCs/>
          <w:noProof/>
          <w:color w:val="FF0000"/>
          <w:lang w:bidi="hi-IN"/>
        </w:rPr>
        <w:t>Distribución ji cuadrado (</w:t>
      </w:r>
      <w:r w:rsidRPr="002F2970">
        <w:rPr>
          <w:rFonts w:ascii="SymbolMT" w:eastAsia="SymbolMT" w:cs="SymbolMT"/>
          <w:noProof/>
          <w:color w:val="FF0000"/>
          <w:lang w:bidi="hi-IN"/>
        </w:rPr>
        <w:t>χ</w:t>
      </w:r>
      <w:r w:rsidRPr="002F2970">
        <w:rPr>
          <w:bCs/>
          <w:noProof/>
          <w:color w:val="FF0000"/>
          <w:vertAlign w:val="superscript"/>
          <w:lang w:bidi="hi-IN"/>
        </w:rPr>
        <w:t>2</w:t>
      </w:r>
      <w:r w:rsidRPr="002F2970">
        <w:rPr>
          <w:bCs/>
          <w:noProof/>
          <w:color w:val="FF0000"/>
          <w:lang w:bidi="hi-IN"/>
        </w:rPr>
        <w:t>)</w:t>
      </w:r>
      <w:r>
        <w:rPr>
          <w:noProof/>
        </w:rPr>
        <w:t xml:space="preserve"> · 126</w:t>
      </w:r>
    </w:p>
    <w:p w:rsidR="00D93268" w:rsidRDefault="00D93268">
      <w:pPr>
        <w:pStyle w:val="Index1"/>
        <w:tabs>
          <w:tab w:val="right" w:pos="4449"/>
        </w:tabs>
        <w:rPr>
          <w:noProof/>
        </w:rPr>
      </w:pPr>
      <w:r w:rsidRPr="002F2970">
        <w:rPr>
          <w:bCs/>
          <w:noProof/>
          <w:color w:val="FF0000"/>
          <w:lang w:bidi="hi-IN"/>
        </w:rPr>
        <w:t>Distribución normal</w:t>
      </w:r>
      <w:r>
        <w:rPr>
          <w:noProof/>
        </w:rPr>
        <w:t xml:space="preserve"> · 126</w:t>
      </w:r>
    </w:p>
    <w:p w:rsidR="00D93268" w:rsidRDefault="00D93268">
      <w:pPr>
        <w:pStyle w:val="Index1"/>
        <w:tabs>
          <w:tab w:val="right" w:pos="4449"/>
        </w:tabs>
        <w:rPr>
          <w:noProof/>
        </w:rPr>
      </w:pPr>
      <w:r w:rsidRPr="002F2970">
        <w:rPr>
          <w:bCs/>
          <w:noProof/>
          <w:color w:val="FF0000"/>
          <w:lang w:bidi="hi-IN"/>
        </w:rPr>
        <w:t>Distribución normal estándar</w:t>
      </w:r>
      <w:r>
        <w:rPr>
          <w:noProof/>
        </w:rPr>
        <w:t xml:space="preserve"> · 126</w:t>
      </w:r>
    </w:p>
    <w:p w:rsidR="00D93268" w:rsidRDefault="00D93268">
      <w:pPr>
        <w:pStyle w:val="Index1"/>
        <w:tabs>
          <w:tab w:val="right" w:pos="4449"/>
        </w:tabs>
        <w:rPr>
          <w:noProof/>
        </w:rPr>
      </w:pPr>
      <w:r w:rsidRPr="002F2970">
        <w:rPr>
          <w:bCs/>
          <w:noProof/>
          <w:color w:val="FF0000"/>
          <w:lang w:bidi="hi-IN"/>
        </w:rPr>
        <w:t>Distribución relativa de frecuencias</w:t>
      </w:r>
      <w:r>
        <w:rPr>
          <w:noProof/>
        </w:rPr>
        <w:t xml:space="preserve"> · 126</w:t>
      </w:r>
    </w:p>
    <w:p w:rsidR="00D93268" w:rsidRDefault="00D93268">
      <w:pPr>
        <w:pStyle w:val="Index1"/>
        <w:tabs>
          <w:tab w:val="right" w:pos="4449"/>
        </w:tabs>
        <w:rPr>
          <w:noProof/>
        </w:rPr>
      </w:pPr>
      <w:r w:rsidRPr="002F2970">
        <w:rPr>
          <w:bCs/>
          <w:noProof/>
          <w:color w:val="FF0000"/>
          <w:lang w:bidi="hi-IN"/>
        </w:rPr>
        <w:t>Distribución simétrica</w:t>
      </w:r>
      <w:r>
        <w:rPr>
          <w:noProof/>
        </w:rPr>
        <w:t xml:space="preserve"> · 126</w:t>
      </w:r>
    </w:p>
    <w:p w:rsidR="00D93268" w:rsidRDefault="00D93268">
      <w:pPr>
        <w:pStyle w:val="Index1"/>
        <w:tabs>
          <w:tab w:val="right" w:pos="4449"/>
        </w:tabs>
        <w:rPr>
          <w:noProof/>
        </w:rPr>
      </w:pPr>
      <w:r w:rsidRPr="002F2970">
        <w:rPr>
          <w:bCs/>
          <w:noProof/>
          <w:color w:val="FF0000"/>
          <w:lang w:bidi="hi-IN"/>
        </w:rPr>
        <w:t>Distribución t de Student</w:t>
      </w:r>
      <w:r>
        <w:rPr>
          <w:noProof/>
        </w:rPr>
        <w:t xml:space="preserve"> · 126</w:t>
      </w:r>
    </w:p>
    <w:p w:rsidR="00D93268" w:rsidRDefault="00D93268">
      <w:pPr>
        <w:pStyle w:val="Index1"/>
        <w:tabs>
          <w:tab w:val="right" w:pos="4449"/>
        </w:tabs>
        <w:rPr>
          <w:noProof/>
        </w:rPr>
      </w:pPr>
      <w:r w:rsidRPr="002F2970">
        <w:rPr>
          <w:bCs/>
          <w:noProof/>
          <w:color w:val="FF0000"/>
          <w:lang w:bidi="hi-IN"/>
        </w:rPr>
        <w:t>Distribución z</w:t>
      </w:r>
      <w:r>
        <w:rPr>
          <w:noProof/>
        </w:rPr>
        <w:t xml:space="preserve"> · 126</w:t>
      </w:r>
    </w:p>
    <w:p w:rsidR="00D93268" w:rsidRDefault="00D93268">
      <w:pPr>
        <w:pStyle w:val="Index1"/>
        <w:tabs>
          <w:tab w:val="right" w:pos="4449"/>
        </w:tabs>
        <w:rPr>
          <w:noProof/>
        </w:rPr>
      </w:pPr>
      <w:r w:rsidRPr="002F2970">
        <w:rPr>
          <w:noProof/>
          <w:color w:val="FF0000"/>
        </w:rPr>
        <w:t>Divaricado</w:t>
      </w:r>
      <w:r>
        <w:rPr>
          <w:noProof/>
        </w:rPr>
        <w:t xml:space="preserve"> · 49, 110</w:t>
      </w:r>
    </w:p>
    <w:p w:rsidR="00D93268" w:rsidRDefault="00D93268">
      <w:pPr>
        <w:pStyle w:val="Index1"/>
        <w:tabs>
          <w:tab w:val="right" w:pos="4449"/>
        </w:tabs>
        <w:rPr>
          <w:noProof/>
        </w:rPr>
      </w:pPr>
      <w:r w:rsidRPr="002F2970">
        <w:rPr>
          <w:rFonts w:cs="Arial"/>
          <w:noProof/>
          <w:color w:val="FF0000"/>
        </w:rPr>
        <w:t>Divergente</w:t>
      </w:r>
      <w:r>
        <w:rPr>
          <w:noProof/>
        </w:rPr>
        <w:t xml:space="preserve"> · 111</w:t>
      </w:r>
    </w:p>
    <w:p w:rsidR="00D93268" w:rsidRDefault="00D93268">
      <w:pPr>
        <w:pStyle w:val="Index1"/>
        <w:tabs>
          <w:tab w:val="right" w:pos="4449"/>
        </w:tabs>
        <w:rPr>
          <w:noProof/>
        </w:rPr>
      </w:pPr>
      <w:r w:rsidRPr="002F2970">
        <w:rPr>
          <w:bCs/>
          <w:noProof/>
          <w:color w:val="FF0000"/>
          <w:lang w:bidi="hi-IN"/>
        </w:rPr>
        <w:t>DMS</w:t>
      </w:r>
      <w:r>
        <w:rPr>
          <w:noProof/>
        </w:rPr>
        <w:t xml:space="preserve"> · 126</w:t>
      </w:r>
    </w:p>
    <w:p w:rsidR="00D93268" w:rsidRDefault="00D93268">
      <w:pPr>
        <w:pStyle w:val="Index1"/>
        <w:tabs>
          <w:tab w:val="right" w:pos="4449"/>
        </w:tabs>
        <w:rPr>
          <w:noProof/>
        </w:rPr>
      </w:pPr>
      <w:r w:rsidRPr="002F2970">
        <w:rPr>
          <w:rFonts w:cs="Arial"/>
          <w:noProof/>
          <w:color w:val="FF0000"/>
        </w:rPr>
        <w:t>Documentos TGP</w:t>
      </w:r>
      <w:r>
        <w:rPr>
          <w:noProof/>
        </w:rPr>
        <w:t xml:space="preserve"> · 8</w:t>
      </w:r>
    </w:p>
    <w:p w:rsidR="00D93268" w:rsidRDefault="00D93268">
      <w:pPr>
        <w:pStyle w:val="Index1"/>
        <w:tabs>
          <w:tab w:val="right" w:pos="4449"/>
        </w:tabs>
        <w:rPr>
          <w:noProof/>
        </w:rPr>
      </w:pPr>
      <w:r w:rsidRPr="002F2970">
        <w:rPr>
          <w:rFonts w:cs="Arial"/>
          <w:noProof/>
          <w:color w:val="FF0000"/>
        </w:rPr>
        <w:t>Dorsal</w:t>
      </w:r>
      <w:r>
        <w:rPr>
          <w:noProof/>
        </w:rPr>
        <w:t xml:space="preserve"> · 111</w:t>
      </w:r>
    </w:p>
    <w:p w:rsidR="00D93268" w:rsidRDefault="00D93268">
      <w:pPr>
        <w:pStyle w:val="Index1"/>
        <w:tabs>
          <w:tab w:val="right" w:pos="4449"/>
        </w:tabs>
        <w:rPr>
          <w:noProof/>
        </w:rPr>
      </w:pPr>
      <w:r w:rsidRPr="002F2970">
        <w:rPr>
          <w:rFonts w:cs="Arial"/>
          <w:noProof/>
          <w:color w:val="FF0000"/>
        </w:rPr>
        <w:t>DUST/DUSTNT</w:t>
      </w:r>
      <w:r>
        <w:rPr>
          <w:noProof/>
        </w:rPr>
        <w:t xml:space="preserve"> · 8</w:t>
      </w:r>
    </w:p>
    <w:p w:rsidR="00D93268" w:rsidRDefault="00D93268">
      <w:pPr>
        <w:pStyle w:val="IndexHeading"/>
        <w:keepNext/>
        <w:tabs>
          <w:tab w:val="right" w:pos="4449"/>
        </w:tabs>
        <w:rPr>
          <w:rFonts w:asciiTheme="minorHAnsi" w:eastAsiaTheme="minorEastAsia" w:hAnsiTheme="minorHAnsi" w:cstheme="minorBidi"/>
          <w:b w:val="0"/>
          <w:bCs w:val="0"/>
          <w:noProof/>
        </w:rPr>
      </w:pPr>
      <w:r>
        <w:rPr>
          <w:noProof/>
        </w:rPr>
        <w:t>E</w:t>
      </w:r>
    </w:p>
    <w:p w:rsidR="00D93268" w:rsidRDefault="00D93268">
      <w:pPr>
        <w:pStyle w:val="Index1"/>
        <w:tabs>
          <w:tab w:val="right" w:pos="4449"/>
        </w:tabs>
        <w:rPr>
          <w:noProof/>
        </w:rPr>
      </w:pPr>
      <w:r w:rsidRPr="002F2970">
        <w:rPr>
          <w:bCs/>
          <w:noProof/>
          <w:color w:val="FF0000"/>
          <w:lang w:bidi="hi-IN"/>
        </w:rPr>
        <w:t>Efecto</w:t>
      </w:r>
      <w:r>
        <w:rPr>
          <w:noProof/>
        </w:rPr>
        <w:t xml:space="preserve"> · 127</w:t>
      </w:r>
    </w:p>
    <w:p w:rsidR="00D93268" w:rsidRDefault="00D93268">
      <w:pPr>
        <w:pStyle w:val="Index1"/>
        <w:tabs>
          <w:tab w:val="right" w:pos="4449"/>
        </w:tabs>
        <w:rPr>
          <w:noProof/>
        </w:rPr>
      </w:pPr>
      <w:r w:rsidRPr="002F2970">
        <w:rPr>
          <w:bCs/>
          <w:noProof/>
          <w:color w:val="FF0000"/>
          <w:lang w:bidi="hi-IN"/>
        </w:rPr>
        <w:t>Efecto principal</w:t>
      </w:r>
      <w:r>
        <w:rPr>
          <w:noProof/>
        </w:rPr>
        <w:t xml:space="preserve"> · 127</w:t>
      </w:r>
    </w:p>
    <w:p w:rsidR="00D93268" w:rsidRDefault="00D93268">
      <w:pPr>
        <w:pStyle w:val="Index1"/>
        <w:tabs>
          <w:tab w:val="right" w:pos="4449"/>
        </w:tabs>
        <w:rPr>
          <w:noProof/>
        </w:rPr>
      </w:pPr>
      <w:r w:rsidRPr="002F2970">
        <w:rPr>
          <w:bCs/>
          <w:noProof/>
          <w:color w:val="FF0000"/>
          <w:lang w:bidi="hi-IN"/>
        </w:rPr>
        <w:t>Efecto simple</w:t>
      </w:r>
      <w:r>
        <w:rPr>
          <w:noProof/>
        </w:rPr>
        <w:t xml:space="preserve"> · 127</w:t>
      </w:r>
    </w:p>
    <w:p w:rsidR="00D93268" w:rsidRDefault="00D93268">
      <w:pPr>
        <w:pStyle w:val="Index1"/>
        <w:tabs>
          <w:tab w:val="right" w:pos="4449"/>
        </w:tabs>
        <w:rPr>
          <w:noProof/>
        </w:rPr>
      </w:pPr>
      <w:r w:rsidRPr="002F2970">
        <w:rPr>
          <w:bCs/>
          <w:noProof/>
          <w:color w:val="FF0000"/>
          <w:lang w:bidi="hi-IN"/>
        </w:rPr>
        <w:t>Eficiencia</w:t>
      </w:r>
      <w:r>
        <w:rPr>
          <w:noProof/>
        </w:rPr>
        <w:t xml:space="preserve"> · 127</w:t>
      </w:r>
    </w:p>
    <w:p w:rsidR="00D93268" w:rsidRDefault="00D93268">
      <w:pPr>
        <w:pStyle w:val="Index1"/>
        <w:tabs>
          <w:tab w:val="right" w:pos="4449"/>
        </w:tabs>
        <w:rPr>
          <w:noProof/>
        </w:rPr>
      </w:pPr>
      <w:r w:rsidRPr="002F2970">
        <w:rPr>
          <w:noProof/>
          <w:color w:val="FF0000"/>
        </w:rPr>
        <w:t>Elipsoide</w:t>
      </w:r>
      <w:r>
        <w:rPr>
          <w:noProof/>
        </w:rPr>
        <w:t xml:space="preserve"> · 42, 111</w:t>
      </w:r>
    </w:p>
    <w:p w:rsidR="00D93268" w:rsidRDefault="00D93268">
      <w:pPr>
        <w:pStyle w:val="Index1"/>
        <w:tabs>
          <w:tab w:val="right" w:pos="4449"/>
        </w:tabs>
        <w:rPr>
          <w:noProof/>
        </w:rPr>
      </w:pPr>
      <w:r w:rsidRPr="002F2970">
        <w:rPr>
          <w:noProof/>
          <w:color w:val="FF0000"/>
        </w:rPr>
        <w:t>Elíptica</w:t>
      </w:r>
      <w:r>
        <w:rPr>
          <w:noProof/>
        </w:rPr>
        <w:t xml:space="preserve"> · 17</w:t>
      </w:r>
    </w:p>
    <w:p w:rsidR="00D93268" w:rsidRDefault="00D93268">
      <w:pPr>
        <w:pStyle w:val="Index1"/>
        <w:tabs>
          <w:tab w:val="right" w:pos="4449"/>
        </w:tabs>
        <w:rPr>
          <w:noProof/>
        </w:rPr>
      </w:pPr>
      <w:r w:rsidRPr="002F2970">
        <w:rPr>
          <w:rFonts w:cs="Arial"/>
          <w:noProof/>
          <w:color w:val="FF0000"/>
        </w:rPr>
        <w:t>Elíptico</w:t>
      </w:r>
      <w:r>
        <w:rPr>
          <w:noProof/>
        </w:rPr>
        <w:t xml:space="preserve"> · 111</w:t>
      </w:r>
    </w:p>
    <w:p w:rsidR="00D93268" w:rsidRDefault="00D93268">
      <w:pPr>
        <w:pStyle w:val="Index1"/>
        <w:tabs>
          <w:tab w:val="right" w:pos="4449"/>
        </w:tabs>
        <w:rPr>
          <w:noProof/>
        </w:rPr>
      </w:pPr>
      <w:r w:rsidRPr="002F2970">
        <w:rPr>
          <w:noProof/>
          <w:color w:val="FF0000"/>
        </w:rPr>
        <w:t>Emarginada</w:t>
      </w:r>
      <w:r>
        <w:rPr>
          <w:noProof/>
        </w:rPr>
        <w:t xml:space="preserve"> · 41</w:t>
      </w:r>
    </w:p>
    <w:p w:rsidR="00D93268" w:rsidRDefault="00D93268">
      <w:pPr>
        <w:pStyle w:val="Index1"/>
        <w:tabs>
          <w:tab w:val="right" w:pos="4449"/>
        </w:tabs>
        <w:rPr>
          <w:noProof/>
        </w:rPr>
      </w:pPr>
      <w:r w:rsidRPr="002F2970">
        <w:rPr>
          <w:rFonts w:cs="Arial"/>
          <w:noProof/>
          <w:color w:val="FF0000"/>
        </w:rPr>
        <w:t>Emarginado</w:t>
      </w:r>
      <w:r>
        <w:rPr>
          <w:noProof/>
        </w:rPr>
        <w:t xml:space="preserve"> · 111</w:t>
      </w:r>
    </w:p>
    <w:p w:rsidR="00D93268" w:rsidRDefault="00D93268">
      <w:pPr>
        <w:pStyle w:val="Index1"/>
        <w:tabs>
          <w:tab w:val="right" w:pos="4449"/>
        </w:tabs>
        <w:rPr>
          <w:noProof/>
        </w:rPr>
      </w:pPr>
      <w:r w:rsidRPr="002F2970">
        <w:rPr>
          <w:noProof/>
          <w:color w:val="FF0000"/>
        </w:rPr>
        <w:t>En banda</w:t>
      </w:r>
      <w:r>
        <w:rPr>
          <w:noProof/>
        </w:rPr>
        <w:t xml:space="preserve"> · 68, 70, 111</w:t>
      </w:r>
    </w:p>
    <w:p w:rsidR="00D93268" w:rsidRDefault="00D93268">
      <w:pPr>
        <w:pStyle w:val="Index1"/>
        <w:tabs>
          <w:tab w:val="right" w:pos="4449"/>
        </w:tabs>
        <w:rPr>
          <w:noProof/>
        </w:rPr>
      </w:pPr>
      <w:r w:rsidRPr="002F2970">
        <w:rPr>
          <w:noProof/>
          <w:color w:val="FF0000"/>
        </w:rPr>
        <w:t>En contacto</w:t>
      </w:r>
      <w:r>
        <w:rPr>
          <w:noProof/>
        </w:rPr>
        <w:t xml:space="preserve"> · 47</w:t>
      </w:r>
    </w:p>
    <w:p w:rsidR="00D93268" w:rsidRDefault="00D93268">
      <w:pPr>
        <w:pStyle w:val="Index1"/>
        <w:tabs>
          <w:tab w:val="right" w:pos="4449"/>
        </w:tabs>
        <w:rPr>
          <w:noProof/>
        </w:rPr>
      </w:pPr>
      <w:r w:rsidRPr="002F2970">
        <w:rPr>
          <w:noProof/>
          <w:color w:val="FF0000"/>
        </w:rPr>
        <w:t>En forma de embudo</w:t>
      </w:r>
      <w:r>
        <w:rPr>
          <w:noProof/>
        </w:rPr>
        <w:t xml:space="preserve"> · 42</w:t>
      </w:r>
    </w:p>
    <w:p w:rsidR="00D93268" w:rsidRDefault="00D93268">
      <w:pPr>
        <w:pStyle w:val="Index1"/>
        <w:tabs>
          <w:tab w:val="right" w:pos="4449"/>
        </w:tabs>
        <w:rPr>
          <w:noProof/>
        </w:rPr>
      </w:pPr>
      <w:r w:rsidRPr="002F2970">
        <w:rPr>
          <w:rFonts w:cs="Arial"/>
          <w:noProof/>
          <w:color w:val="FF0000"/>
        </w:rPr>
        <w:t>En forma de embudo (infundibuliforme)</w:t>
      </w:r>
      <w:r>
        <w:rPr>
          <w:noProof/>
        </w:rPr>
        <w:t xml:space="preserve"> · 111</w:t>
      </w:r>
    </w:p>
    <w:p w:rsidR="00D93268" w:rsidRDefault="00D93268">
      <w:pPr>
        <w:pStyle w:val="Index1"/>
        <w:tabs>
          <w:tab w:val="right" w:pos="4449"/>
        </w:tabs>
        <w:rPr>
          <w:noProof/>
        </w:rPr>
      </w:pPr>
      <w:r w:rsidRPr="002F2970">
        <w:rPr>
          <w:rFonts w:cs="Arial"/>
          <w:noProof/>
          <w:color w:val="FF0000"/>
        </w:rPr>
        <w:t>En forma de estrella</w:t>
      </w:r>
      <w:r>
        <w:rPr>
          <w:noProof/>
        </w:rPr>
        <w:t xml:space="preserve"> · 111</w:t>
      </w:r>
    </w:p>
    <w:p w:rsidR="00D93268" w:rsidRDefault="00D93268">
      <w:pPr>
        <w:pStyle w:val="Index1"/>
        <w:tabs>
          <w:tab w:val="right" w:pos="4449"/>
        </w:tabs>
        <w:rPr>
          <w:noProof/>
        </w:rPr>
      </w:pPr>
      <w:r w:rsidRPr="002F2970">
        <w:rPr>
          <w:rFonts w:cs="Arial"/>
          <w:noProof/>
          <w:color w:val="FF0000"/>
        </w:rPr>
        <w:t>En forma de felpa</w:t>
      </w:r>
      <w:r>
        <w:rPr>
          <w:noProof/>
        </w:rPr>
        <w:t xml:space="preserve"> · 111</w:t>
      </w:r>
    </w:p>
    <w:p w:rsidR="00D93268" w:rsidRDefault="00D93268">
      <w:pPr>
        <w:pStyle w:val="Index1"/>
        <w:tabs>
          <w:tab w:val="right" w:pos="4449"/>
        </w:tabs>
        <w:rPr>
          <w:noProof/>
        </w:rPr>
      </w:pPr>
      <w:r w:rsidRPr="002F2970">
        <w:rPr>
          <w:noProof/>
          <w:color w:val="FF0000"/>
        </w:rPr>
        <w:t>En forma de llana</w:t>
      </w:r>
      <w:r>
        <w:rPr>
          <w:noProof/>
        </w:rPr>
        <w:t xml:space="preserve"> · 17, 111</w:t>
      </w:r>
    </w:p>
    <w:p w:rsidR="00D93268" w:rsidRDefault="00D93268">
      <w:pPr>
        <w:pStyle w:val="Index1"/>
        <w:tabs>
          <w:tab w:val="right" w:pos="4449"/>
        </w:tabs>
        <w:rPr>
          <w:noProof/>
        </w:rPr>
      </w:pPr>
      <w:r w:rsidRPr="002F2970">
        <w:rPr>
          <w:noProof/>
          <w:color w:val="FF0000"/>
        </w:rPr>
        <w:t>En forma de llana invertida</w:t>
      </w:r>
      <w:r>
        <w:rPr>
          <w:noProof/>
        </w:rPr>
        <w:t xml:space="preserve"> · 17, 111</w:t>
      </w:r>
    </w:p>
    <w:p w:rsidR="00D93268" w:rsidRDefault="00D93268">
      <w:pPr>
        <w:pStyle w:val="Index1"/>
        <w:tabs>
          <w:tab w:val="right" w:pos="4449"/>
        </w:tabs>
        <w:rPr>
          <w:noProof/>
        </w:rPr>
      </w:pPr>
      <w:r w:rsidRPr="002F2970">
        <w:rPr>
          <w:rFonts w:cs="Arial"/>
          <w:noProof/>
          <w:color w:val="FF0000"/>
        </w:rPr>
        <w:t>En forma de pera</w:t>
      </w:r>
      <w:r>
        <w:rPr>
          <w:noProof/>
        </w:rPr>
        <w:t xml:space="preserve"> · 111</w:t>
      </w:r>
    </w:p>
    <w:p w:rsidR="00D93268" w:rsidRDefault="00D93268">
      <w:pPr>
        <w:pStyle w:val="Index1"/>
        <w:tabs>
          <w:tab w:val="right" w:pos="4449"/>
        </w:tabs>
        <w:rPr>
          <w:noProof/>
        </w:rPr>
      </w:pPr>
      <w:r w:rsidRPr="002F2970">
        <w:rPr>
          <w:rFonts w:cs="Arial"/>
          <w:noProof/>
          <w:color w:val="FF0000"/>
        </w:rPr>
        <w:t>En forma de riñón</w:t>
      </w:r>
      <w:r>
        <w:rPr>
          <w:noProof/>
        </w:rPr>
        <w:t xml:space="preserve"> · 111</w:t>
      </w:r>
    </w:p>
    <w:p w:rsidR="00D93268" w:rsidRDefault="00D93268">
      <w:pPr>
        <w:pStyle w:val="Index1"/>
        <w:tabs>
          <w:tab w:val="right" w:pos="4449"/>
        </w:tabs>
        <w:rPr>
          <w:noProof/>
        </w:rPr>
      </w:pPr>
      <w:r w:rsidRPr="002F2970">
        <w:rPr>
          <w:noProof/>
          <w:color w:val="FF0000"/>
        </w:rPr>
        <w:t>En lunares</w:t>
      </w:r>
      <w:r>
        <w:rPr>
          <w:noProof/>
        </w:rPr>
        <w:t xml:space="preserve"> · 68, 69, 111</w:t>
      </w:r>
    </w:p>
    <w:p w:rsidR="00D93268" w:rsidRDefault="00D93268">
      <w:pPr>
        <w:pStyle w:val="Index1"/>
        <w:tabs>
          <w:tab w:val="right" w:pos="4449"/>
        </w:tabs>
        <w:rPr>
          <w:noProof/>
        </w:rPr>
      </w:pPr>
      <w:r w:rsidRPr="002F2970">
        <w:rPr>
          <w:rFonts w:cs="Arial"/>
          <w:noProof/>
          <w:color w:val="FF0000"/>
        </w:rPr>
        <w:t>Enano</w:t>
      </w:r>
      <w:r>
        <w:rPr>
          <w:noProof/>
        </w:rPr>
        <w:t xml:space="preserve"> · 111</w:t>
      </w:r>
    </w:p>
    <w:p w:rsidR="00D93268" w:rsidRDefault="00D93268">
      <w:pPr>
        <w:pStyle w:val="Index1"/>
        <w:tabs>
          <w:tab w:val="right" w:pos="4449"/>
        </w:tabs>
        <w:rPr>
          <w:noProof/>
        </w:rPr>
      </w:pPr>
      <w:r w:rsidRPr="002F2970">
        <w:rPr>
          <w:noProof/>
          <w:color w:val="FF0000"/>
        </w:rPr>
        <w:t>Enfoque de Lisboa</w:t>
      </w:r>
      <w:r>
        <w:rPr>
          <w:noProof/>
        </w:rPr>
        <w:t xml:space="preserve"> · 62, 63, 111</w:t>
      </w:r>
    </w:p>
    <w:p w:rsidR="00D93268" w:rsidRDefault="00D93268">
      <w:pPr>
        <w:pStyle w:val="Index1"/>
        <w:tabs>
          <w:tab w:val="right" w:pos="4449"/>
        </w:tabs>
        <w:rPr>
          <w:noProof/>
        </w:rPr>
      </w:pPr>
      <w:r w:rsidRPr="002F2970">
        <w:rPr>
          <w:rFonts w:cs="Arial"/>
          <w:noProof/>
          <w:color w:val="FF0000"/>
        </w:rPr>
        <w:t>Ensayos adicionales</w:t>
      </w:r>
      <w:r>
        <w:rPr>
          <w:noProof/>
        </w:rPr>
        <w:t xml:space="preserve"> · 8</w:t>
      </w:r>
    </w:p>
    <w:p w:rsidR="00D93268" w:rsidRDefault="00D93268">
      <w:pPr>
        <w:pStyle w:val="Index1"/>
        <w:tabs>
          <w:tab w:val="right" w:pos="4449"/>
        </w:tabs>
        <w:rPr>
          <w:noProof/>
        </w:rPr>
      </w:pPr>
      <w:r w:rsidRPr="002F2970">
        <w:rPr>
          <w:noProof/>
          <w:color w:val="FF0000"/>
        </w:rPr>
        <w:t>Entero</w:t>
      </w:r>
      <w:r>
        <w:rPr>
          <w:noProof/>
        </w:rPr>
        <w:t xml:space="preserve"> · 54, 111</w:t>
      </w:r>
    </w:p>
    <w:p w:rsidR="00D93268" w:rsidRDefault="00D93268">
      <w:pPr>
        <w:pStyle w:val="Index1"/>
        <w:tabs>
          <w:tab w:val="right" w:pos="4449"/>
        </w:tabs>
        <w:rPr>
          <w:noProof/>
        </w:rPr>
      </w:pPr>
      <w:r w:rsidRPr="002F2970">
        <w:rPr>
          <w:noProof/>
          <w:color w:val="FF0000"/>
        </w:rPr>
        <w:t>Envainante</w:t>
      </w:r>
      <w:r>
        <w:rPr>
          <w:noProof/>
        </w:rPr>
        <w:t xml:space="preserve"> · 42, 111</w:t>
      </w:r>
    </w:p>
    <w:p w:rsidR="00D93268" w:rsidRDefault="00D93268">
      <w:pPr>
        <w:pStyle w:val="Index1"/>
        <w:tabs>
          <w:tab w:val="right" w:pos="4449"/>
        </w:tabs>
        <w:rPr>
          <w:noProof/>
        </w:rPr>
      </w:pPr>
      <w:r w:rsidRPr="002F2970">
        <w:rPr>
          <w:rFonts w:cs="Arial"/>
          <w:noProof/>
          <w:color w:val="FF0000"/>
        </w:rPr>
        <w:t>Equilátero</w:t>
      </w:r>
      <w:r>
        <w:rPr>
          <w:noProof/>
        </w:rPr>
        <w:t xml:space="preserve"> · 111</w:t>
      </w:r>
    </w:p>
    <w:p w:rsidR="00D93268" w:rsidRDefault="00D93268">
      <w:pPr>
        <w:pStyle w:val="Index1"/>
        <w:tabs>
          <w:tab w:val="right" w:pos="4449"/>
        </w:tabs>
        <w:rPr>
          <w:noProof/>
        </w:rPr>
      </w:pPr>
      <w:r w:rsidRPr="002F2970">
        <w:rPr>
          <w:noProof/>
          <w:color w:val="FF0000"/>
        </w:rPr>
        <w:t>Erecto</w:t>
      </w:r>
      <w:r>
        <w:rPr>
          <w:noProof/>
        </w:rPr>
        <w:t xml:space="preserve"> · 44, 46, 50, 111</w:t>
      </w:r>
    </w:p>
    <w:p w:rsidR="00D93268" w:rsidRDefault="00D93268">
      <w:pPr>
        <w:pStyle w:val="Index1"/>
        <w:tabs>
          <w:tab w:val="right" w:pos="4449"/>
        </w:tabs>
        <w:rPr>
          <w:noProof/>
        </w:rPr>
      </w:pPr>
      <w:r w:rsidRPr="002F2970">
        <w:rPr>
          <w:noProof/>
          <w:color w:val="FF0000"/>
        </w:rPr>
        <w:t>Erecto a extendido</w:t>
      </w:r>
      <w:r>
        <w:rPr>
          <w:noProof/>
        </w:rPr>
        <w:t xml:space="preserve"> · 44</w:t>
      </w:r>
    </w:p>
    <w:p w:rsidR="00D93268" w:rsidRDefault="00D93268">
      <w:pPr>
        <w:pStyle w:val="Index1"/>
        <w:tabs>
          <w:tab w:val="right" w:pos="4449"/>
        </w:tabs>
        <w:rPr>
          <w:noProof/>
        </w:rPr>
      </w:pPr>
      <w:r w:rsidRPr="002F2970">
        <w:rPr>
          <w:noProof/>
          <w:color w:val="FF0000"/>
        </w:rPr>
        <w:t>Erguido</w:t>
      </w:r>
      <w:r>
        <w:rPr>
          <w:noProof/>
        </w:rPr>
        <w:t xml:space="preserve"> · 44, 45, 49, 112</w:t>
      </w:r>
    </w:p>
    <w:p w:rsidR="00D93268" w:rsidRDefault="00D93268">
      <w:pPr>
        <w:pStyle w:val="Index1"/>
        <w:tabs>
          <w:tab w:val="right" w:pos="4449"/>
        </w:tabs>
        <w:rPr>
          <w:noProof/>
        </w:rPr>
      </w:pPr>
      <w:r w:rsidRPr="002F2970">
        <w:rPr>
          <w:noProof/>
          <w:color w:val="FF0000"/>
        </w:rPr>
        <w:t>Erguido a extendido</w:t>
      </w:r>
      <w:r>
        <w:rPr>
          <w:noProof/>
        </w:rPr>
        <w:t xml:space="preserve"> · 45</w:t>
      </w:r>
    </w:p>
    <w:p w:rsidR="00D93268" w:rsidRDefault="00D93268">
      <w:pPr>
        <w:pStyle w:val="Index1"/>
        <w:tabs>
          <w:tab w:val="right" w:pos="4449"/>
        </w:tabs>
        <w:rPr>
          <w:noProof/>
        </w:rPr>
      </w:pPr>
      <w:r w:rsidRPr="002F2970">
        <w:rPr>
          <w:noProof/>
          <w:color w:val="FF0000"/>
        </w:rPr>
        <w:t>Erguido ancho</w:t>
      </w:r>
      <w:r>
        <w:rPr>
          <w:noProof/>
        </w:rPr>
        <w:t xml:space="preserve"> · 45</w:t>
      </w:r>
    </w:p>
    <w:p w:rsidR="00D93268" w:rsidRDefault="00D93268">
      <w:pPr>
        <w:pStyle w:val="Index1"/>
        <w:tabs>
          <w:tab w:val="right" w:pos="4449"/>
        </w:tabs>
        <w:rPr>
          <w:noProof/>
        </w:rPr>
      </w:pPr>
      <w:r w:rsidRPr="002F2970">
        <w:rPr>
          <w:noProof/>
          <w:color w:val="FF0000"/>
        </w:rPr>
        <w:t>Erguido ancho a extendido</w:t>
      </w:r>
      <w:r>
        <w:rPr>
          <w:noProof/>
        </w:rPr>
        <w:t xml:space="preserve"> · 45</w:t>
      </w:r>
    </w:p>
    <w:p w:rsidR="00D93268" w:rsidRDefault="00D93268">
      <w:pPr>
        <w:pStyle w:val="Index1"/>
        <w:tabs>
          <w:tab w:val="right" w:pos="4449"/>
        </w:tabs>
        <w:rPr>
          <w:noProof/>
        </w:rPr>
      </w:pPr>
      <w:r w:rsidRPr="002F2970">
        <w:rPr>
          <w:noProof/>
          <w:color w:val="FF0000"/>
        </w:rPr>
        <w:t>Eroso</w:t>
      </w:r>
      <w:r>
        <w:rPr>
          <w:noProof/>
        </w:rPr>
        <w:t xml:space="preserve"> · 54, 112</w:t>
      </w:r>
    </w:p>
    <w:p w:rsidR="00D93268" w:rsidRDefault="00D93268">
      <w:pPr>
        <w:pStyle w:val="Index1"/>
        <w:tabs>
          <w:tab w:val="right" w:pos="4449"/>
        </w:tabs>
        <w:rPr>
          <w:noProof/>
        </w:rPr>
      </w:pPr>
      <w:r w:rsidRPr="002F2970">
        <w:rPr>
          <w:bCs/>
          <w:noProof/>
          <w:color w:val="FF0000"/>
          <w:lang w:bidi="hi-IN"/>
        </w:rPr>
        <w:t>Error cuadrático medio</w:t>
      </w:r>
      <w:r>
        <w:rPr>
          <w:noProof/>
        </w:rPr>
        <w:t xml:space="preserve"> · 127</w:t>
      </w:r>
    </w:p>
    <w:p w:rsidR="00D93268" w:rsidRDefault="00D93268">
      <w:pPr>
        <w:pStyle w:val="Index1"/>
        <w:tabs>
          <w:tab w:val="right" w:pos="4449"/>
        </w:tabs>
        <w:rPr>
          <w:noProof/>
        </w:rPr>
      </w:pPr>
      <w:r w:rsidRPr="002F2970">
        <w:rPr>
          <w:bCs/>
          <w:noProof/>
          <w:color w:val="FF0000"/>
          <w:lang w:bidi="hi-IN"/>
        </w:rPr>
        <w:t>Error de tipo I y de tipo II</w:t>
      </w:r>
      <w:r>
        <w:rPr>
          <w:noProof/>
        </w:rPr>
        <w:t xml:space="preserve"> · 127</w:t>
      </w:r>
    </w:p>
    <w:p w:rsidR="00D93268" w:rsidRDefault="00D93268">
      <w:pPr>
        <w:pStyle w:val="Index1"/>
        <w:tabs>
          <w:tab w:val="right" w:pos="4449"/>
        </w:tabs>
        <w:rPr>
          <w:noProof/>
        </w:rPr>
      </w:pPr>
      <w:r w:rsidRPr="002F2970">
        <w:rPr>
          <w:bCs/>
          <w:noProof/>
          <w:color w:val="FF0000"/>
          <w:lang w:bidi="hi-IN"/>
        </w:rPr>
        <w:t>Error estándar</w:t>
      </w:r>
      <w:r>
        <w:rPr>
          <w:noProof/>
        </w:rPr>
        <w:t xml:space="preserve"> · 127</w:t>
      </w:r>
    </w:p>
    <w:p w:rsidR="00D93268" w:rsidRDefault="00D93268">
      <w:pPr>
        <w:pStyle w:val="Index1"/>
        <w:tabs>
          <w:tab w:val="right" w:pos="4449"/>
        </w:tabs>
        <w:rPr>
          <w:noProof/>
        </w:rPr>
      </w:pPr>
      <w:r w:rsidRPr="002F2970">
        <w:rPr>
          <w:bCs/>
          <w:noProof/>
          <w:color w:val="FF0000"/>
          <w:lang w:bidi="hi-IN"/>
        </w:rPr>
        <w:t>Error estándar de la media</w:t>
      </w:r>
      <w:r>
        <w:rPr>
          <w:noProof/>
        </w:rPr>
        <w:t xml:space="preserve"> · 127</w:t>
      </w:r>
    </w:p>
    <w:p w:rsidR="00D93268" w:rsidRDefault="00D93268">
      <w:pPr>
        <w:pStyle w:val="Index1"/>
        <w:tabs>
          <w:tab w:val="right" w:pos="4449"/>
        </w:tabs>
        <w:rPr>
          <w:noProof/>
        </w:rPr>
      </w:pPr>
      <w:r w:rsidRPr="002F2970">
        <w:rPr>
          <w:rFonts w:cs="Arial"/>
          <w:noProof/>
          <w:color w:val="FF0000"/>
        </w:rPr>
        <w:t>Escabroso</w:t>
      </w:r>
      <w:r>
        <w:rPr>
          <w:noProof/>
        </w:rPr>
        <w:t xml:space="preserve"> · 112</w:t>
      </w:r>
    </w:p>
    <w:p w:rsidR="00D93268" w:rsidRDefault="00D93268">
      <w:pPr>
        <w:pStyle w:val="Index1"/>
        <w:tabs>
          <w:tab w:val="right" w:pos="4449"/>
        </w:tabs>
        <w:rPr>
          <w:noProof/>
        </w:rPr>
      </w:pPr>
      <w:r w:rsidRPr="002F2970">
        <w:rPr>
          <w:bCs/>
          <w:noProof/>
          <w:color w:val="FF0000"/>
          <w:lang w:bidi="hi-IN"/>
        </w:rPr>
        <w:t>Escala de dos puntos</w:t>
      </w:r>
      <w:r>
        <w:rPr>
          <w:noProof/>
        </w:rPr>
        <w:t xml:space="preserve"> · 128</w:t>
      </w:r>
    </w:p>
    <w:p w:rsidR="00D93268" w:rsidRDefault="00D93268">
      <w:pPr>
        <w:pStyle w:val="Index1"/>
        <w:tabs>
          <w:tab w:val="right" w:pos="4449"/>
        </w:tabs>
        <w:rPr>
          <w:noProof/>
        </w:rPr>
      </w:pPr>
      <w:r w:rsidRPr="002F2970">
        <w:rPr>
          <w:bCs/>
          <w:noProof/>
          <w:color w:val="FF0000"/>
          <w:lang w:bidi="hi-IN"/>
        </w:rPr>
        <w:t>Escala de intervalo</w:t>
      </w:r>
      <w:r>
        <w:rPr>
          <w:noProof/>
        </w:rPr>
        <w:t xml:space="preserve"> · 128</w:t>
      </w:r>
    </w:p>
    <w:p w:rsidR="00D93268" w:rsidRDefault="00D93268">
      <w:pPr>
        <w:pStyle w:val="Index1"/>
        <w:tabs>
          <w:tab w:val="right" w:pos="4449"/>
        </w:tabs>
        <w:rPr>
          <w:noProof/>
        </w:rPr>
      </w:pPr>
      <w:r w:rsidRPr="002F2970">
        <w:rPr>
          <w:bCs/>
          <w:noProof/>
          <w:color w:val="FF0000"/>
          <w:lang w:bidi="hi-IN"/>
        </w:rPr>
        <w:t>Escala de medida</w:t>
      </w:r>
      <w:r>
        <w:rPr>
          <w:noProof/>
        </w:rPr>
        <w:t xml:space="preserve"> · 128</w:t>
      </w:r>
    </w:p>
    <w:p w:rsidR="00D93268" w:rsidRDefault="00D93268">
      <w:pPr>
        <w:pStyle w:val="Index1"/>
        <w:tabs>
          <w:tab w:val="right" w:pos="4449"/>
        </w:tabs>
        <w:rPr>
          <w:noProof/>
        </w:rPr>
      </w:pPr>
      <w:r w:rsidRPr="002F2970">
        <w:rPr>
          <w:bCs/>
          <w:noProof/>
          <w:color w:val="FF0000"/>
          <w:lang w:bidi="hi-IN"/>
        </w:rPr>
        <w:t>Escala de razón</w:t>
      </w:r>
      <w:r>
        <w:rPr>
          <w:noProof/>
        </w:rPr>
        <w:t xml:space="preserve"> · 128</w:t>
      </w:r>
    </w:p>
    <w:p w:rsidR="00D93268" w:rsidRDefault="00D93268">
      <w:pPr>
        <w:pStyle w:val="Index1"/>
        <w:tabs>
          <w:tab w:val="right" w:pos="4449"/>
        </w:tabs>
        <w:rPr>
          <w:noProof/>
        </w:rPr>
      </w:pPr>
      <w:r w:rsidRPr="002F2970">
        <w:rPr>
          <w:bCs/>
          <w:noProof/>
          <w:color w:val="FF0000"/>
          <w:lang w:bidi="hi-IN"/>
        </w:rPr>
        <w:t>Escala nominal</w:t>
      </w:r>
      <w:r>
        <w:rPr>
          <w:noProof/>
        </w:rPr>
        <w:t xml:space="preserve"> · 128</w:t>
      </w:r>
    </w:p>
    <w:p w:rsidR="00D93268" w:rsidRDefault="00D93268">
      <w:pPr>
        <w:pStyle w:val="Index1"/>
        <w:tabs>
          <w:tab w:val="right" w:pos="4449"/>
        </w:tabs>
        <w:rPr>
          <w:noProof/>
        </w:rPr>
      </w:pPr>
      <w:r w:rsidRPr="002F2970">
        <w:rPr>
          <w:bCs/>
          <w:noProof/>
          <w:color w:val="FF0000"/>
          <w:lang w:bidi="hi-IN"/>
        </w:rPr>
        <w:t>Escala ordinal</w:t>
      </w:r>
      <w:r>
        <w:rPr>
          <w:noProof/>
        </w:rPr>
        <w:t xml:space="preserve"> · 128</w:t>
      </w:r>
    </w:p>
    <w:p w:rsidR="00D93268" w:rsidRDefault="00D93268">
      <w:pPr>
        <w:pStyle w:val="Index1"/>
        <w:tabs>
          <w:tab w:val="right" w:pos="4449"/>
        </w:tabs>
        <w:rPr>
          <w:noProof/>
        </w:rPr>
      </w:pPr>
      <w:r w:rsidRPr="002F2970">
        <w:rPr>
          <w:rFonts w:cs="Arial"/>
          <w:noProof/>
          <w:color w:val="FF0000"/>
        </w:rPr>
        <w:t>Escamoso</w:t>
      </w:r>
      <w:r>
        <w:rPr>
          <w:noProof/>
        </w:rPr>
        <w:t xml:space="preserve"> · 112</w:t>
      </w:r>
    </w:p>
    <w:p w:rsidR="00D93268" w:rsidRDefault="00D93268">
      <w:pPr>
        <w:pStyle w:val="Index1"/>
        <w:tabs>
          <w:tab w:val="right" w:pos="4449"/>
        </w:tabs>
        <w:rPr>
          <w:noProof/>
        </w:rPr>
      </w:pPr>
      <w:r w:rsidRPr="002F2970">
        <w:rPr>
          <w:rFonts w:cs="Arial"/>
          <w:noProof/>
          <w:color w:val="FF0000"/>
        </w:rPr>
        <w:t>Esférico</w:t>
      </w:r>
      <w:r>
        <w:rPr>
          <w:noProof/>
        </w:rPr>
        <w:t xml:space="preserve"> · 112</w:t>
      </w:r>
    </w:p>
    <w:p w:rsidR="00D93268" w:rsidRDefault="00D93268">
      <w:pPr>
        <w:pStyle w:val="Index1"/>
        <w:tabs>
          <w:tab w:val="right" w:pos="4449"/>
        </w:tabs>
        <w:rPr>
          <w:noProof/>
        </w:rPr>
      </w:pPr>
      <w:r w:rsidRPr="002F2970">
        <w:rPr>
          <w:noProof/>
          <w:color w:val="FF0000"/>
        </w:rPr>
        <w:t>Espádice</w:t>
      </w:r>
      <w:r>
        <w:rPr>
          <w:noProof/>
        </w:rPr>
        <w:t xml:space="preserve"> · 52, 112</w:t>
      </w:r>
    </w:p>
    <w:p w:rsidR="00D93268" w:rsidRDefault="00D93268">
      <w:pPr>
        <w:pStyle w:val="Index1"/>
        <w:tabs>
          <w:tab w:val="right" w:pos="4449"/>
        </w:tabs>
        <w:rPr>
          <w:noProof/>
        </w:rPr>
      </w:pPr>
      <w:r w:rsidRPr="002F2970">
        <w:rPr>
          <w:noProof/>
          <w:color w:val="FF0000"/>
        </w:rPr>
        <w:t>Espatulada</w:t>
      </w:r>
      <w:r>
        <w:rPr>
          <w:noProof/>
        </w:rPr>
        <w:t xml:space="preserve"> · 18</w:t>
      </w:r>
    </w:p>
    <w:p w:rsidR="00D93268" w:rsidRDefault="00D93268">
      <w:pPr>
        <w:pStyle w:val="Index1"/>
        <w:tabs>
          <w:tab w:val="right" w:pos="4449"/>
        </w:tabs>
        <w:rPr>
          <w:noProof/>
        </w:rPr>
      </w:pPr>
      <w:r w:rsidRPr="002F2970">
        <w:rPr>
          <w:rFonts w:cs="Arial"/>
          <w:noProof/>
          <w:color w:val="FF0000"/>
        </w:rPr>
        <w:t>Espatulado</w:t>
      </w:r>
      <w:r>
        <w:rPr>
          <w:noProof/>
        </w:rPr>
        <w:t xml:space="preserve"> · 112</w:t>
      </w:r>
    </w:p>
    <w:p w:rsidR="00D93268" w:rsidRDefault="00D93268">
      <w:pPr>
        <w:pStyle w:val="Index1"/>
        <w:tabs>
          <w:tab w:val="right" w:pos="4449"/>
        </w:tabs>
        <w:rPr>
          <w:noProof/>
        </w:rPr>
      </w:pPr>
      <w:r w:rsidRPr="002F2970">
        <w:rPr>
          <w:noProof/>
          <w:color w:val="FF0000"/>
        </w:rPr>
        <w:t>Espiga</w:t>
      </w:r>
      <w:r>
        <w:rPr>
          <w:noProof/>
        </w:rPr>
        <w:t xml:space="preserve"> · 52, 112</w:t>
      </w:r>
    </w:p>
    <w:p w:rsidR="00D93268" w:rsidRDefault="00D93268">
      <w:pPr>
        <w:pStyle w:val="Index1"/>
        <w:tabs>
          <w:tab w:val="right" w:pos="4449"/>
        </w:tabs>
        <w:rPr>
          <w:noProof/>
        </w:rPr>
      </w:pPr>
      <w:r w:rsidRPr="002F2970">
        <w:rPr>
          <w:noProof/>
          <w:color w:val="FF0000"/>
        </w:rPr>
        <w:t>Espiga compuesta</w:t>
      </w:r>
      <w:r>
        <w:rPr>
          <w:noProof/>
        </w:rPr>
        <w:t xml:space="preserve"> · 52</w:t>
      </w:r>
    </w:p>
    <w:p w:rsidR="00D93268" w:rsidRDefault="00D93268">
      <w:pPr>
        <w:pStyle w:val="Index1"/>
        <w:tabs>
          <w:tab w:val="right" w:pos="4449"/>
        </w:tabs>
        <w:rPr>
          <w:noProof/>
        </w:rPr>
      </w:pPr>
      <w:r w:rsidRPr="002F2970">
        <w:rPr>
          <w:rFonts w:cs="Arial"/>
          <w:noProof/>
          <w:color w:val="FF0000"/>
        </w:rPr>
        <w:t>Espiga surco</w:t>
      </w:r>
      <w:r>
        <w:rPr>
          <w:noProof/>
        </w:rPr>
        <w:t xml:space="preserve"> · 8</w:t>
      </w:r>
    </w:p>
    <w:p w:rsidR="00D93268" w:rsidRDefault="00D93268">
      <w:pPr>
        <w:pStyle w:val="Index1"/>
        <w:tabs>
          <w:tab w:val="right" w:pos="4449"/>
        </w:tabs>
        <w:rPr>
          <w:noProof/>
        </w:rPr>
      </w:pPr>
      <w:r w:rsidRPr="002F2970">
        <w:rPr>
          <w:noProof/>
          <w:color w:val="FF0000"/>
        </w:rPr>
        <w:t>Espiguillas</w:t>
      </w:r>
      <w:r>
        <w:rPr>
          <w:noProof/>
        </w:rPr>
        <w:t xml:space="preserve"> · 53</w:t>
      </w:r>
    </w:p>
    <w:p w:rsidR="00D93268" w:rsidRDefault="00D93268">
      <w:pPr>
        <w:pStyle w:val="Index1"/>
        <w:tabs>
          <w:tab w:val="right" w:pos="4449"/>
        </w:tabs>
        <w:rPr>
          <w:noProof/>
        </w:rPr>
      </w:pPr>
      <w:r w:rsidRPr="002F2970">
        <w:rPr>
          <w:rFonts w:cs="Arial"/>
          <w:noProof/>
          <w:color w:val="FF0000"/>
        </w:rPr>
        <w:t>Espina</w:t>
      </w:r>
      <w:r>
        <w:rPr>
          <w:noProof/>
        </w:rPr>
        <w:t xml:space="preserve"> · 112</w:t>
      </w:r>
    </w:p>
    <w:p w:rsidR="00D93268" w:rsidRDefault="00D93268">
      <w:pPr>
        <w:pStyle w:val="Index1"/>
        <w:tabs>
          <w:tab w:val="right" w:pos="4449"/>
        </w:tabs>
        <w:rPr>
          <w:noProof/>
        </w:rPr>
      </w:pPr>
      <w:r w:rsidRPr="002F2970">
        <w:rPr>
          <w:noProof/>
          <w:lang w:val="es-ES_tradnl"/>
        </w:rPr>
        <w:t>Espinas</w:t>
      </w:r>
      <w:r>
        <w:rPr>
          <w:noProof/>
        </w:rPr>
        <w:t xml:space="preserve"> · 55</w:t>
      </w:r>
    </w:p>
    <w:p w:rsidR="00D93268" w:rsidRDefault="00D93268">
      <w:pPr>
        <w:pStyle w:val="Index1"/>
        <w:tabs>
          <w:tab w:val="right" w:pos="4449"/>
        </w:tabs>
        <w:rPr>
          <w:noProof/>
        </w:rPr>
      </w:pPr>
      <w:r w:rsidRPr="002F2970">
        <w:rPr>
          <w:noProof/>
          <w:color w:val="FF0000"/>
        </w:rPr>
        <w:t>Espinoso</w:t>
      </w:r>
      <w:r>
        <w:rPr>
          <w:noProof/>
        </w:rPr>
        <w:t xml:space="preserve"> · 55</w:t>
      </w:r>
    </w:p>
    <w:p w:rsidR="00D93268" w:rsidRDefault="00D93268">
      <w:pPr>
        <w:pStyle w:val="Index1"/>
        <w:tabs>
          <w:tab w:val="right" w:pos="4449"/>
        </w:tabs>
        <w:rPr>
          <w:noProof/>
        </w:rPr>
      </w:pPr>
      <w:r w:rsidRPr="002F2970">
        <w:rPr>
          <w:rFonts w:cs="Arial"/>
          <w:noProof/>
          <w:color w:val="FF0000"/>
        </w:rPr>
        <w:t>Espinoso (Espinado)</w:t>
      </w:r>
      <w:r>
        <w:rPr>
          <w:noProof/>
        </w:rPr>
        <w:t xml:space="preserve"> · 112</w:t>
      </w:r>
    </w:p>
    <w:p w:rsidR="00D93268" w:rsidRDefault="00D93268">
      <w:pPr>
        <w:pStyle w:val="Index1"/>
        <w:tabs>
          <w:tab w:val="right" w:pos="4449"/>
        </w:tabs>
        <w:rPr>
          <w:noProof/>
        </w:rPr>
      </w:pPr>
      <w:r w:rsidRPr="002F2970">
        <w:rPr>
          <w:rFonts w:cs="Arial"/>
          <w:noProof/>
          <w:color w:val="FF0000"/>
        </w:rPr>
        <w:t>Espolonado</w:t>
      </w:r>
      <w:r>
        <w:rPr>
          <w:noProof/>
        </w:rPr>
        <w:t xml:space="preserve"> · 112</w:t>
      </w:r>
    </w:p>
    <w:p w:rsidR="00D93268" w:rsidRDefault="00D93268">
      <w:pPr>
        <w:pStyle w:val="Index1"/>
        <w:tabs>
          <w:tab w:val="right" w:pos="4449"/>
        </w:tabs>
        <w:rPr>
          <w:noProof/>
        </w:rPr>
      </w:pPr>
      <w:r w:rsidRPr="002F2970">
        <w:rPr>
          <w:rFonts w:cs="Arial"/>
          <w:noProof/>
          <w:color w:val="FF0000"/>
        </w:rPr>
        <w:t>Estabilidad</w:t>
      </w:r>
      <w:r>
        <w:rPr>
          <w:noProof/>
        </w:rPr>
        <w:t xml:space="preserve"> · 8</w:t>
      </w:r>
    </w:p>
    <w:p w:rsidR="00D93268" w:rsidRDefault="00D93268">
      <w:pPr>
        <w:pStyle w:val="Index1"/>
        <w:tabs>
          <w:tab w:val="right" w:pos="4449"/>
        </w:tabs>
        <w:rPr>
          <w:noProof/>
        </w:rPr>
      </w:pPr>
      <w:r w:rsidRPr="002F2970">
        <w:rPr>
          <w:bCs/>
          <w:noProof/>
          <w:color w:val="FF0000"/>
          <w:lang w:bidi="hi-IN"/>
        </w:rPr>
        <w:t>Estadística</w:t>
      </w:r>
      <w:r>
        <w:rPr>
          <w:noProof/>
        </w:rPr>
        <w:t xml:space="preserve"> · 128</w:t>
      </w:r>
    </w:p>
    <w:p w:rsidR="00D93268" w:rsidRDefault="00D93268">
      <w:pPr>
        <w:pStyle w:val="Index1"/>
        <w:tabs>
          <w:tab w:val="right" w:pos="4449"/>
        </w:tabs>
        <w:rPr>
          <w:noProof/>
        </w:rPr>
      </w:pPr>
      <w:r w:rsidRPr="002F2970">
        <w:rPr>
          <w:bCs/>
          <w:noProof/>
          <w:color w:val="FF0000"/>
          <w:lang w:bidi="hi-IN"/>
        </w:rPr>
        <w:t>Estadístico</w:t>
      </w:r>
      <w:r>
        <w:rPr>
          <w:noProof/>
        </w:rPr>
        <w:t xml:space="preserve"> · 128, 133</w:t>
      </w:r>
    </w:p>
    <w:p w:rsidR="00D93268" w:rsidRDefault="00D93268">
      <w:pPr>
        <w:pStyle w:val="Index1"/>
        <w:tabs>
          <w:tab w:val="right" w:pos="4449"/>
        </w:tabs>
        <w:rPr>
          <w:noProof/>
        </w:rPr>
      </w:pPr>
      <w:r w:rsidRPr="002F2970">
        <w:rPr>
          <w:bCs/>
          <w:noProof/>
          <w:color w:val="FF0000"/>
          <w:lang w:bidi="hi-IN"/>
        </w:rPr>
        <w:t>Estadístico de contraste</w:t>
      </w:r>
      <w:r>
        <w:rPr>
          <w:noProof/>
        </w:rPr>
        <w:t xml:space="preserve"> · 128</w:t>
      </w:r>
    </w:p>
    <w:p w:rsidR="00D93268" w:rsidRDefault="00D93268">
      <w:pPr>
        <w:pStyle w:val="Index1"/>
        <w:tabs>
          <w:tab w:val="right" w:pos="4449"/>
        </w:tabs>
        <w:rPr>
          <w:noProof/>
        </w:rPr>
      </w:pPr>
      <w:r w:rsidRPr="002F2970">
        <w:rPr>
          <w:bCs/>
          <w:noProof/>
          <w:color w:val="FF0000"/>
          <w:lang w:bidi="hi-IN"/>
        </w:rPr>
        <w:t>Estimación</w:t>
      </w:r>
      <w:r>
        <w:rPr>
          <w:noProof/>
        </w:rPr>
        <w:t xml:space="preserve"> · 128</w:t>
      </w:r>
    </w:p>
    <w:p w:rsidR="00D93268" w:rsidRDefault="00D93268">
      <w:pPr>
        <w:pStyle w:val="Index1"/>
        <w:tabs>
          <w:tab w:val="right" w:pos="4449"/>
        </w:tabs>
        <w:rPr>
          <w:noProof/>
        </w:rPr>
      </w:pPr>
      <w:r w:rsidRPr="002F2970">
        <w:rPr>
          <w:bCs/>
          <w:noProof/>
          <w:color w:val="FF0000"/>
          <w:lang w:bidi="hi-IN"/>
        </w:rPr>
        <w:t>Estimador</w:t>
      </w:r>
      <w:r>
        <w:rPr>
          <w:noProof/>
        </w:rPr>
        <w:t xml:space="preserve"> · 128</w:t>
      </w:r>
    </w:p>
    <w:p w:rsidR="00D93268" w:rsidRDefault="00D93268">
      <w:pPr>
        <w:pStyle w:val="Index1"/>
        <w:tabs>
          <w:tab w:val="right" w:pos="4449"/>
        </w:tabs>
        <w:rPr>
          <w:noProof/>
        </w:rPr>
      </w:pPr>
      <w:r w:rsidRPr="002F2970">
        <w:rPr>
          <w:noProof/>
          <w:color w:val="FF0000"/>
        </w:rPr>
        <w:t>Estipitada (con pedúnculo)</w:t>
      </w:r>
      <w:r>
        <w:rPr>
          <w:noProof/>
        </w:rPr>
        <w:t xml:space="preserve"> · 51</w:t>
      </w:r>
    </w:p>
    <w:p w:rsidR="00D93268" w:rsidRDefault="00D93268">
      <w:pPr>
        <w:pStyle w:val="Index1"/>
        <w:tabs>
          <w:tab w:val="right" w:pos="4449"/>
        </w:tabs>
        <w:rPr>
          <w:noProof/>
        </w:rPr>
      </w:pPr>
      <w:r w:rsidRPr="002F2970">
        <w:rPr>
          <w:rFonts w:cs="Arial"/>
          <w:noProof/>
          <w:color w:val="FF0000"/>
        </w:rPr>
        <w:t>Estipitado</w:t>
      </w:r>
      <w:r>
        <w:rPr>
          <w:noProof/>
        </w:rPr>
        <w:t xml:space="preserve"> · 112</w:t>
      </w:r>
    </w:p>
    <w:p w:rsidR="00D93268" w:rsidRDefault="00D93268">
      <w:pPr>
        <w:pStyle w:val="Index1"/>
        <w:tabs>
          <w:tab w:val="right" w:pos="4449"/>
        </w:tabs>
        <w:rPr>
          <w:noProof/>
        </w:rPr>
      </w:pPr>
      <w:r w:rsidRPr="002F2970">
        <w:rPr>
          <w:rFonts w:cs="Arial"/>
          <w:noProof/>
          <w:color w:val="FF0000"/>
        </w:rPr>
        <w:t>Estolonífero</w:t>
      </w:r>
      <w:r>
        <w:rPr>
          <w:noProof/>
        </w:rPr>
        <w:t xml:space="preserve"> · 112</w:t>
      </w:r>
    </w:p>
    <w:p w:rsidR="00D93268" w:rsidRDefault="00D93268">
      <w:pPr>
        <w:pStyle w:val="Index1"/>
        <w:tabs>
          <w:tab w:val="right" w:pos="4449"/>
        </w:tabs>
        <w:rPr>
          <w:noProof/>
        </w:rPr>
      </w:pPr>
      <w:r w:rsidRPr="002F2970">
        <w:rPr>
          <w:noProof/>
          <w:color w:val="FF0000"/>
        </w:rPr>
        <w:t>Estolonífero (enraizando)</w:t>
      </w:r>
      <w:r>
        <w:rPr>
          <w:noProof/>
        </w:rPr>
        <w:t xml:space="preserve"> · 49</w:t>
      </w:r>
    </w:p>
    <w:p w:rsidR="00D93268" w:rsidRDefault="00D93268">
      <w:pPr>
        <w:pStyle w:val="Index1"/>
        <w:tabs>
          <w:tab w:val="right" w:pos="4449"/>
        </w:tabs>
        <w:rPr>
          <w:noProof/>
        </w:rPr>
      </w:pPr>
      <w:r w:rsidRPr="002F2970">
        <w:rPr>
          <w:noProof/>
          <w:color w:val="FF0000"/>
        </w:rPr>
        <w:t>Estrellada</w:t>
      </w:r>
      <w:r>
        <w:rPr>
          <w:noProof/>
        </w:rPr>
        <w:t xml:space="preserve"> · 18</w:t>
      </w:r>
    </w:p>
    <w:p w:rsidR="00D93268" w:rsidRDefault="00D93268">
      <w:pPr>
        <w:pStyle w:val="Index1"/>
        <w:tabs>
          <w:tab w:val="right" w:pos="4449"/>
        </w:tabs>
        <w:rPr>
          <w:noProof/>
        </w:rPr>
      </w:pPr>
      <w:r w:rsidRPr="002F2970">
        <w:rPr>
          <w:rFonts w:cs="Arial"/>
          <w:noProof/>
          <w:color w:val="FF0000"/>
        </w:rPr>
        <w:t>Estrellado</w:t>
      </w:r>
      <w:r>
        <w:rPr>
          <w:noProof/>
        </w:rPr>
        <w:t xml:space="preserve"> · 112</w:t>
      </w:r>
    </w:p>
    <w:p w:rsidR="00D93268" w:rsidRDefault="00D93268">
      <w:pPr>
        <w:pStyle w:val="Index1"/>
        <w:tabs>
          <w:tab w:val="right" w:pos="4449"/>
        </w:tabs>
        <w:rPr>
          <w:noProof/>
        </w:rPr>
      </w:pPr>
      <w:r w:rsidRPr="002F2970">
        <w:rPr>
          <w:noProof/>
          <w:color w:val="FF0000"/>
        </w:rPr>
        <w:t>Estriado</w:t>
      </w:r>
      <w:r>
        <w:rPr>
          <w:noProof/>
        </w:rPr>
        <w:t xml:space="preserve"> · 56, 112</w:t>
      </w:r>
    </w:p>
    <w:p w:rsidR="00D93268" w:rsidRDefault="00D93268">
      <w:pPr>
        <w:pStyle w:val="Index1"/>
        <w:tabs>
          <w:tab w:val="right" w:pos="4449"/>
        </w:tabs>
        <w:rPr>
          <w:noProof/>
        </w:rPr>
      </w:pPr>
      <w:r w:rsidRPr="002F2970">
        <w:rPr>
          <w:noProof/>
          <w:color w:val="FF0000"/>
        </w:rPr>
        <w:t>Estrigoso</w:t>
      </w:r>
      <w:r>
        <w:rPr>
          <w:noProof/>
        </w:rPr>
        <w:t xml:space="preserve"> · 55, 112</w:t>
      </w:r>
    </w:p>
    <w:p w:rsidR="00D93268" w:rsidRDefault="00D93268">
      <w:pPr>
        <w:pStyle w:val="Index1"/>
        <w:tabs>
          <w:tab w:val="right" w:pos="4449"/>
        </w:tabs>
        <w:rPr>
          <w:noProof/>
        </w:rPr>
      </w:pPr>
      <w:r w:rsidRPr="002F2970">
        <w:rPr>
          <w:caps/>
          <w:noProof/>
          <w:lang w:val="es-ES_tradnl"/>
        </w:rPr>
        <w:t>Estructura</w:t>
      </w:r>
      <w:r>
        <w:rPr>
          <w:noProof/>
        </w:rPr>
        <w:t xml:space="preserve"> · 44</w:t>
      </w:r>
    </w:p>
    <w:p w:rsidR="00D93268" w:rsidRDefault="00D93268">
      <w:pPr>
        <w:pStyle w:val="Index1"/>
        <w:tabs>
          <w:tab w:val="right" w:pos="4449"/>
        </w:tabs>
        <w:rPr>
          <w:noProof/>
        </w:rPr>
      </w:pPr>
      <w:r w:rsidRPr="002F2970">
        <w:rPr>
          <w:rFonts w:cs="Arial"/>
          <w:noProof/>
          <w:color w:val="FF0000"/>
        </w:rPr>
        <w:t>Examen DHE</w:t>
      </w:r>
      <w:r>
        <w:rPr>
          <w:noProof/>
        </w:rPr>
        <w:t xml:space="preserve"> · 8</w:t>
      </w:r>
    </w:p>
    <w:p w:rsidR="00D93268" w:rsidRDefault="00D93268">
      <w:pPr>
        <w:pStyle w:val="Index1"/>
        <w:tabs>
          <w:tab w:val="right" w:pos="4449"/>
        </w:tabs>
        <w:rPr>
          <w:noProof/>
        </w:rPr>
      </w:pPr>
      <w:r w:rsidRPr="002F2970">
        <w:rPr>
          <w:noProof/>
          <w:color w:val="FF0000"/>
        </w:rPr>
        <w:t>Exerta</w:t>
      </w:r>
      <w:r>
        <w:rPr>
          <w:noProof/>
        </w:rPr>
        <w:t xml:space="preserve"> · 51</w:t>
      </w:r>
    </w:p>
    <w:p w:rsidR="00D93268" w:rsidRDefault="00D93268">
      <w:pPr>
        <w:pStyle w:val="Index1"/>
        <w:tabs>
          <w:tab w:val="right" w:pos="4449"/>
        </w:tabs>
        <w:rPr>
          <w:noProof/>
        </w:rPr>
      </w:pPr>
      <w:r w:rsidRPr="002F2970">
        <w:rPr>
          <w:rFonts w:cs="Arial"/>
          <w:noProof/>
          <w:color w:val="FF0000"/>
        </w:rPr>
        <w:t>Exerto</w:t>
      </w:r>
      <w:r>
        <w:rPr>
          <w:noProof/>
        </w:rPr>
        <w:t xml:space="preserve"> · 112</w:t>
      </w:r>
    </w:p>
    <w:p w:rsidR="00D93268" w:rsidRDefault="00D93268">
      <w:pPr>
        <w:pStyle w:val="Index1"/>
        <w:tabs>
          <w:tab w:val="right" w:pos="4449"/>
        </w:tabs>
        <w:rPr>
          <w:noProof/>
        </w:rPr>
      </w:pPr>
      <w:r w:rsidRPr="002F2970">
        <w:rPr>
          <w:rFonts w:cs="Arial"/>
          <w:noProof/>
          <w:color w:val="FF0000"/>
        </w:rPr>
        <w:t>Experto interesado (directrices de examen)</w:t>
      </w:r>
      <w:r>
        <w:rPr>
          <w:noProof/>
        </w:rPr>
        <w:t xml:space="preserve"> · 9</w:t>
      </w:r>
    </w:p>
    <w:p w:rsidR="00D93268" w:rsidRDefault="00D93268">
      <w:pPr>
        <w:pStyle w:val="Index1"/>
        <w:tabs>
          <w:tab w:val="right" w:pos="4449"/>
        </w:tabs>
        <w:rPr>
          <w:noProof/>
        </w:rPr>
      </w:pPr>
      <w:r w:rsidRPr="002F2970">
        <w:rPr>
          <w:rFonts w:cs="Arial"/>
          <w:noProof/>
          <w:color w:val="FF0000"/>
        </w:rPr>
        <w:t>Experto principal (directrices de examen)</w:t>
      </w:r>
      <w:r>
        <w:rPr>
          <w:noProof/>
        </w:rPr>
        <w:t xml:space="preserve"> · 9</w:t>
      </w:r>
    </w:p>
    <w:p w:rsidR="00D93268" w:rsidRDefault="00D93268">
      <w:pPr>
        <w:pStyle w:val="Index1"/>
        <w:tabs>
          <w:tab w:val="right" w:pos="4449"/>
        </w:tabs>
        <w:rPr>
          <w:noProof/>
        </w:rPr>
      </w:pPr>
      <w:r w:rsidRPr="002F2970">
        <w:rPr>
          <w:noProof/>
          <w:color w:val="FF0000"/>
        </w:rPr>
        <w:t>Extendido</w:t>
      </w:r>
      <w:r>
        <w:rPr>
          <w:noProof/>
        </w:rPr>
        <w:t xml:space="preserve"> · 44, 45, 112</w:t>
      </w:r>
    </w:p>
    <w:p w:rsidR="00D93268" w:rsidRDefault="00D93268">
      <w:pPr>
        <w:pStyle w:val="Index1"/>
        <w:tabs>
          <w:tab w:val="right" w:pos="4449"/>
        </w:tabs>
        <w:rPr>
          <w:noProof/>
        </w:rPr>
      </w:pPr>
      <w:r w:rsidRPr="002F2970">
        <w:rPr>
          <w:bCs/>
          <w:noProof/>
          <w:color w:val="FF0000"/>
          <w:lang w:bidi="hi-IN"/>
        </w:rPr>
        <w:t>Extensión</w:t>
      </w:r>
      <w:r>
        <w:rPr>
          <w:noProof/>
        </w:rPr>
        <w:t xml:space="preserve"> · 128</w:t>
      </w:r>
    </w:p>
    <w:p w:rsidR="00D93268" w:rsidRDefault="00D93268">
      <w:pPr>
        <w:pStyle w:val="IndexHeading"/>
        <w:keepNext/>
        <w:tabs>
          <w:tab w:val="right" w:pos="4449"/>
        </w:tabs>
        <w:rPr>
          <w:rFonts w:asciiTheme="minorHAnsi" w:eastAsiaTheme="minorEastAsia" w:hAnsiTheme="minorHAnsi" w:cstheme="minorBidi"/>
          <w:b w:val="0"/>
          <w:bCs w:val="0"/>
          <w:noProof/>
        </w:rPr>
      </w:pPr>
      <w:r>
        <w:rPr>
          <w:noProof/>
        </w:rPr>
        <w:t>F</w:t>
      </w:r>
    </w:p>
    <w:p w:rsidR="00D93268" w:rsidRDefault="00D93268">
      <w:pPr>
        <w:pStyle w:val="Index1"/>
        <w:tabs>
          <w:tab w:val="right" w:pos="4449"/>
        </w:tabs>
        <w:rPr>
          <w:noProof/>
        </w:rPr>
      </w:pPr>
      <w:r w:rsidRPr="002F2970">
        <w:rPr>
          <w:bCs/>
          <w:noProof/>
          <w:color w:val="FF0000"/>
          <w:lang w:bidi="hi-IN"/>
        </w:rPr>
        <w:t>Factor</w:t>
      </w:r>
      <w:r>
        <w:rPr>
          <w:noProof/>
        </w:rPr>
        <w:t xml:space="preserve"> · 128</w:t>
      </w:r>
    </w:p>
    <w:p w:rsidR="00D93268" w:rsidRDefault="00D93268">
      <w:pPr>
        <w:pStyle w:val="Index1"/>
        <w:tabs>
          <w:tab w:val="right" w:pos="4449"/>
        </w:tabs>
        <w:rPr>
          <w:noProof/>
        </w:rPr>
      </w:pPr>
      <w:r w:rsidRPr="002F2970">
        <w:rPr>
          <w:noProof/>
          <w:color w:val="FF0000"/>
        </w:rPr>
        <w:t>Falcada</w:t>
      </w:r>
      <w:r>
        <w:rPr>
          <w:noProof/>
        </w:rPr>
        <w:t xml:space="preserve"> · 18</w:t>
      </w:r>
    </w:p>
    <w:p w:rsidR="00D93268" w:rsidRDefault="00D93268">
      <w:pPr>
        <w:pStyle w:val="Index1"/>
        <w:tabs>
          <w:tab w:val="right" w:pos="4449"/>
        </w:tabs>
        <w:rPr>
          <w:noProof/>
        </w:rPr>
      </w:pPr>
      <w:r w:rsidRPr="002F2970">
        <w:rPr>
          <w:rFonts w:cs="Arial"/>
          <w:noProof/>
          <w:color w:val="FF0000"/>
        </w:rPr>
        <w:t>Falcado</w:t>
      </w:r>
      <w:r>
        <w:rPr>
          <w:noProof/>
        </w:rPr>
        <w:t xml:space="preserve"> · 112</w:t>
      </w:r>
    </w:p>
    <w:p w:rsidR="00D93268" w:rsidRDefault="00D93268">
      <w:pPr>
        <w:pStyle w:val="Index1"/>
        <w:tabs>
          <w:tab w:val="right" w:pos="4449"/>
        </w:tabs>
        <w:rPr>
          <w:noProof/>
        </w:rPr>
      </w:pPr>
      <w:r w:rsidRPr="002F2970">
        <w:rPr>
          <w:bCs/>
          <w:noProof/>
          <w:color w:val="FF0000"/>
          <w:lang w:bidi="hi-IN"/>
        </w:rPr>
        <w:t>Falta de datos</w:t>
      </w:r>
      <w:r>
        <w:rPr>
          <w:noProof/>
        </w:rPr>
        <w:t xml:space="preserve"> · 128</w:t>
      </w:r>
    </w:p>
    <w:p w:rsidR="00D93268" w:rsidRDefault="00D93268">
      <w:pPr>
        <w:pStyle w:val="Index1"/>
        <w:tabs>
          <w:tab w:val="right" w:pos="4449"/>
        </w:tabs>
        <w:rPr>
          <w:noProof/>
        </w:rPr>
      </w:pPr>
      <w:r w:rsidRPr="002F2970">
        <w:rPr>
          <w:rFonts w:cs="Arial"/>
          <w:noProof/>
          <w:color w:val="FF0000"/>
        </w:rPr>
        <w:t>Farináceo (harinoso)</w:t>
      </w:r>
      <w:r>
        <w:rPr>
          <w:noProof/>
        </w:rPr>
        <w:t xml:space="preserve"> · 112</w:t>
      </w:r>
    </w:p>
    <w:p w:rsidR="00D93268" w:rsidRDefault="00D93268">
      <w:pPr>
        <w:pStyle w:val="Index1"/>
        <w:tabs>
          <w:tab w:val="right" w:pos="4449"/>
        </w:tabs>
        <w:rPr>
          <w:noProof/>
        </w:rPr>
      </w:pPr>
      <w:r w:rsidRPr="002F2970">
        <w:rPr>
          <w:rFonts w:cs="Arial"/>
          <w:noProof/>
          <w:color w:val="FF0000"/>
        </w:rPr>
        <w:t>Fasciado</w:t>
      </w:r>
      <w:r>
        <w:rPr>
          <w:noProof/>
        </w:rPr>
        <w:t xml:space="preserve"> · 112</w:t>
      </w:r>
    </w:p>
    <w:p w:rsidR="00D93268" w:rsidRDefault="00D93268">
      <w:pPr>
        <w:pStyle w:val="Index1"/>
        <w:tabs>
          <w:tab w:val="right" w:pos="4449"/>
        </w:tabs>
        <w:rPr>
          <w:noProof/>
        </w:rPr>
      </w:pPr>
      <w:r w:rsidRPr="002F2970">
        <w:rPr>
          <w:noProof/>
          <w:color w:val="FF0000"/>
        </w:rPr>
        <w:t>Fastigiado</w:t>
      </w:r>
      <w:r>
        <w:rPr>
          <w:noProof/>
        </w:rPr>
        <w:t xml:space="preserve"> · 45, 49, 112</w:t>
      </w:r>
    </w:p>
    <w:p w:rsidR="00D93268" w:rsidRDefault="00D93268">
      <w:pPr>
        <w:pStyle w:val="Index1"/>
        <w:tabs>
          <w:tab w:val="right" w:pos="4449"/>
        </w:tabs>
        <w:rPr>
          <w:noProof/>
        </w:rPr>
      </w:pPr>
      <w:r w:rsidRPr="002F2970">
        <w:rPr>
          <w:rFonts w:cs="Arial"/>
          <w:noProof/>
          <w:color w:val="FF0000"/>
        </w:rPr>
        <w:t>Fibroso</w:t>
      </w:r>
      <w:r>
        <w:rPr>
          <w:noProof/>
        </w:rPr>
        <w:t xml:space="preserve"> · 112</w:t>
      </w:r>
    </w:p>
    <w:p w:rsidR="00D93268" w:rsidRDefault="00D93268">
      <w:pPr>
        <w:pStyle w:val="Index1"/>
        <w:tabs>
          <w:tab w:val="right" w:pos="4449"/>
        </w:tabs>
        <w:rPr>
          <w:noProof/>
        </w:rPr>
      </w:pPr>
      <w:r w:rsidRPr="002F2970">
        <w:rPr>
          <w:noProof/>
          <w:color w:val="FF0000"/>
        </w:rPr>
        <w:t>Filiforme</w:t>
      </w:r>
      <w:r>
        <w:rPr>
          <w:noProof/>
        </w:rPr>
        <w:t xml:space="preserve"> · 42, 112</w:t>
      </w:r>
    </w:p>
    <w:p w:rsidR="00D93268" w:rsidRDefault="00D93268">
      <w:pPr>
        <w:pStyle w:val="Index1"/>
        <w:tabs>
          <w:tab w:val="right" w:pos="4449"/>
        </w:tabs>
        <w:rPr>
          <w:noProof/>
        </w:rPr>
      </w:pPr>
      <w:r w:rsidRPr="002F2970">
        <w:rPr>
          <w:noProof/>
          <w:color w:val="FF0000"/>
        </w:rPr>
        <w:t>Fimbriado</w:t>
      </w:r>
      <w:r>
        <w:rPr>
          <w:noProof/>
        </w:rPr>
        <w:t xml:space="preserve"> · 54, 56, 112</w:t>
      </w:r>
    </w:p>
    <w:p w:rsidR="00D93268" w:rsidRDefault="00D93268">
      <w:pPr>
        <w:pStyle w:val="Index1"/>
        <w:tabs>
          <w:tab w:val="right" w:pos="4449"/>
        </w:tabs>
        <w:rPr>
          <w:noProof/>
        </w:rPr>
      </w:pPr>
      <w:r w:rsidRPr="002F2970">
        <w:rPr>
          <w:rFonts w:cs="Arial"/>
          <w:noProof/>
          <w:color w:val="FF0000"/>
        </w:rPr>
        <w:t>Fino</w:t>
      </w:r>
      <w:r>
        <w:rPr>
          <w:noProof/>
        </w:rPr>
        <w:t xml:space="preserve"> · 112</w:t>
      </w:r>
    </w:p>
    <w:p w:rsidR="00D93268" w:rsidRDefault="00D93268">
      <w:pPr>
        <w:pStyle w:val="Index1"/>
        <w:tabs>
          <w:tab w:val="right" w:pos="4449"/>
        </w:tabs>
        <w:rPr>
          <w:noProof/>
        </w:rPr>
      </w:pPr>
      <w:r w:rsidRPr="002F2970">
        <w:rPr>
          <w:noProof/>
          <w:color w:val="FF0000"/>
        </w:rPr>
        <w:t>Flabeliforme (en forma de abanico)</w:t>
      </w:r>
      <w:r>
        <w:rPr>
          <w:noProof/>
        </w:rPr>
        <w:t xml:space="preserve"> · 18, 112</w:t>
      </w:r>
    </w:p>
    <w:p w:rsidR="00D93268" w:rsidRDefault="00D93268">
      <w:pPr>
        <w:pStyle w:val="Index1"/>
        <w:tabs>
          <w:tab w:val="right" w:pos="4449"/>
        </w:tabs>
        <w:rPr>
          <w:noProof/>
        </w:rPr>
      </w:pPr>
      <w:r w:rsidRPr="002F2970">
        <w:rPr>
          <w:rFonts w:cs="Arial"/>
          <w:noProof/>
          <w:color w:val="FF0000"/>
        </w:rPr>
        <w:t>Flexuoso</w:t>
      </w:r>
      <w:r>
        <w:rPr>
          <w:noProof/>
        </w:rPr>
        <w:t xml:space="preserve"> · 113</w:t>
      </w:r>
    </w:p>
    <w:p w:rsidR="00D93268" w:rsidRDefault="00D93268">
      <w:pPr>
        <w:pStyle w:val="Index1"/>
        <w:tabs>
          <w:tab w:val="right" w:pos="4449"/>
        </w:tabs>
        <w:rPr>
          <w:noProof/>
        </w:rPr>
      </w:pPr>
      <w:r w:rsidRPr="002F2970">
        <w:rPr>
          <w:noProof/>
          <w:color w:val="FF0000"/>
        </w:rPr>
        <w:t>Flocoso</w:t>
      </w:r>
      <w:r>
        <w:rPr>
          <w:noProof/>
        </w:rPr>
        <w:t xml:space="preserve"> · 55, 113</w:t>
      </w:r>
    </w:p>
    <w:p w:rsidR="00D93268" w:rsidRDefault="00D93268">
      <w:pPr>
        <w:pStyle w:val="Index1"/>
        <w:tabs>
          <w:tab w:val="right" w:pos="4449"/>
        </w:tabs>
        <w:rPr>
          <w:noProof/>
        </w:rPr>
      </w:pPr>
      <w:r w:rsidRPr="002F2970">
        <w:rPr>
          <w:rFonts w:cs="Arial"/>
          <w:noProof/>
          <w:color w:val="FF0000"/>
        </w:rPr>
        <w:t>Flor simple</w:t>
      </w:r>
      <w:r>
        <w:rPr>
          <w:noProof/>
        </w:rPr>
        <w:t xml:space="preserve"> · 113</w:t>
      </w:r>
    </w:p>
    <w:p w:rsidR="00D93268" w:rsidRDefault="00D93268">
      <w:pPr>
        <w:pStyle w:val="Index1"/>
        <w:tabs>
          <w:tab w:val="right" w:pos="4449"/>
        </w:tabs>
        <w:rPr>
          <w:noProof/>
        </w:rPr>
      </w:pPr>
      <w:r w:rsidRPr="002F2970">
        <w:rPr>
          <w:bCs/>
          <w:noProof/>
          <w:color w:val="FF0000"/>
          <w:lang w:bidi="hi-IN"/>
        </w:rPr>
        <w:t>Fluctuación muestral</w:t>
      </w:r>
      <w:r>
        <w:rPr>
          <w:noProof/>
        </w:rPr>
        <w:t xml:space="preserve"> · 129</w:t>
      </w:r>
    </w:p>
    <w:p w:rsidR="00D93268" w:rsidRDefault="00D93268">
      <w:pPr>
        <w:pStyle w:val="Index1"/>
        <w:tabs>
          <w:tab w:val="right" w:pos="4449"/>
        </w:tabs>
        <w:rPr>
          <w:noProof/>
        </w:rPr>
      </w:pPr>
      <w:r w:rsidRPr="002F2970">
        <w:rPr>
          <w:noProof/>
          <w:color w:val="FF0000"/>
        </w:rPr>
        <w:t>Forma</w:t>
      </w:r>
      <w:r>
        <w:rPr>
          <w:noProof/>
        </w:rPr>
        <w:t xml:space="preserve"> · 17</w:t>
      </w:r>
    </w:p>
    <w:p w:rsidR="00D93268" w:rsidRDefault="00D93268">
      <w:pPr>
        <w:pStyle w:val="Index2"/>
        <w:tabs>
          <w:tab w:val="right" w:pos="4449"/>
        </w:tabs>
        <w:rPr>
          <w:noProof/>
        </w:rPr>
      </w:pPr>
      <w:r w:rsidRPr="002F2970">
        <w:rPr>
          <w:noProof/>
          <w:color w:val="FF0000"/>
        </w:rPr>
        <w:t>caracteres del Cuestionario Técnico</w:t>
      </w:r>
      <w:r>
        <w:rPr>
          <w:noProof/>
        </w:rPr>
        <w:t xml:space="preserve"> · 39</w:t>
      </w:r>
    </w:p>
    <w:p w:rsidR="00D93268" w:rsidRDefault="00D93268">
      <w:pPr>
        <w:pStyle w:val="Index2"/>
        <w:tabs>
          <w:tab w:val="right" w:pos="4449"/>
        </w:tabs>
        <w:rPr>
          <w:noProof/>
        </w:rPr>
      </w:pPr>
      <w:r w:rsidRPr="002F2970">
        <w:rPr>
          <w:noProof/>
          <w:color w:val="FF0000"/>
        </w:rPr>
        <w:t>definir el carácter</w:t>
      </w:r>
      <w:r>
        <w:rPr>
          <w:noProof/>
        </w:rPr>
        <w:t xml:space="preserve"> · 39</w:t>
      </w:r>
    </w:p>
    <w:p w:rsidR="00D93268" w:rsidRDefault="00D93268">
      <w:pPr>
        <w:pStyle w:val="Index2"/>
        <w:tabs>
          <w:tab w:val="right" w:pos="4449"/>
        </w:tabs>
        <w:rPr>
          <w:noProof/>
        </w:rPr>
      </w:pPr>
      <w:r w:rsidRPr="002F2970">
        <w:rPr>
          <w:noProof/>
          <w:color w:val="FF0000"/>
        </w:rPr>
        <w:t>tipos de expresión y niveles/notas</w:t>
      </w:r>
      <w:r>
        <w:rPr>
          <w:noProof/>
        </w:rPr>
        <w:t xml:space="preserve"> · 38</w:t>
      </w:r>
    </w:p>
    <w:p w:rsidR="00D93268" w:rsidRDefault="00D93268">
      <w:pPr>
        <w:pStyle w:val="Index1"/>
        <w:tabs>
          <w:tab w:val="right" w:pos="4449"/>
        </w:tabs>
        <w:rPr>
          <w:noProof/>
        </w:rPr>
      </w:pPr>
      <w:r w:rsidRPr="002F2970">
        <w:rPr>
          <w:rFonts w:cs="Arial"/>
          <w:noProof/>
          <w:color w:val="FF0000"/>
        </w:rPr>
        <w:t>Forma (form)</w:t>
      </w:r>
      <w:r>
        <w:rPr>
          <w:noProof/>
        </w:rPr>
        <w:t xml:space="preserve"> · 113</w:t>
      </w:r>
    </w:p>
    <w:p w:rsidR="00D93268" w:rsidRDefault="00D93268">
      <w:pPr>
        <w:pStyle w:val="Index1"/>
        <w:tabs>
          <w:tab w:val="right" w:pos="4449"/>
        </w:tabs>
        <w:rPr>
          <w:noProof/>
        </w:rPr>
      </w:pPr>
      <w:r w:rsidRPr="002F2970">
        <w:rPr>
          <w:rFonts w:cs="Arial"/>
          <w:noProof/>
          <w:color w:val="FF0000"/>
        </w:rPr>
        <w:t>Forma (shape)</w:t>
      </w:r>
      <w:r>
        <w:rPr>
          <w:noProof/>
        </w:rPr>
        <w:t xml:space="preserve"> · 113</w:t>
      </w:r>
    </w:p>
    <w:p w:rsidR="00D93268" w:rsidRDefault="00D93268">
      <w:pPr>
        <w:pStyle w:val="Index1"/>
        <w:tabs>
          <w:tab w:val="right" w:pos="4449"/>
        </w:tabs>
        <w:rPr>
          <w:noProof/>
        </w:rPr>
      </w:pPr>
      <w:r w:rsidRPr="002F2970">
        <w:rPr>
          <w:noProof/>
          <w:color w:val="FF0000"/>
          <w:lang w:val="es-ES"/>
        </w:rPr>
        <w:t>Forma de la base</w:t>
      </w:r>
      <w:r>
        <w:rPr>
          <w:noProof/>
        </w:rPr>
        <w:t xml:space="preserve"> · 19</w:t>
      </w:r>
    </w:p>
    <w:p w:rsidR="00D93268" w:rsidRDefault="00D93268">
      <w:pPr>
        <w:pStyle w:val="Index1"/>
        <w:tabs>
          <w:tab w:val="right" w:pos="4449"/>
        </w:tabs>
        <w:rPr>
          <w:noProof/>
        </w:rPr>
      </w:pPr>
      <w:r w:rsidRPr="002F2970">
        <w:rPr>
          <w:noProof/>
          <w:color w:val="FF0000"/>
          <w:lang w:val="es-ES"/>
        </w:rPr>
        <w:t>Forma del ápice</w:t>
      </w:r>
      <w:r>
        <w:rPr>
          <w:noProof/>
        </w:rPr>
        <w:t xml:space="preserve"> · 19</w:t>
      </w:r>
    </w:p>
    <w:p w:rsidR="00D93268" w:rsidRDefault="00D93268">
      <w:pPr>
        <w:pStyle w:val="Index1"/>
        <w:tabs>
          <w:tab w:val="right" w:pos="4449"/>
        </w:tabs>
        <w:rPr>
          <w:noProof/>
        </w:rPr>
      </w:pPr>
      <w:r w:rsidRPr="002F2970">
        <w:rPr>
          <w:noProof/>
          <w:color w:val="FF0000"/>
        </w:rPr>
        <w:t>Forma: Uso de caracteres compuestos para determinar la distinción y la homogeneidad</w:t>
      </w:r>
      <w:r>
        <w:rPr>
          <w:noProof/>
        </w:rPr>
        <w:t xml:space="preserve"> · 38</w:t>
      </w:r>
    </w:p>
    <w:p w:rsidR="00D93268" w:rsidRDefault="00D93268">
      <w:pPr>
        <w:pStyle w:val="Index1"/>
        <w:tabs>
          <w:tab w:val="right" w:pos="4449"/>
        </w:tabs>
        <w:rPr>
          <w:noProof/>
        </w:rPr>
      </w:pPr>
      <w:r w:rsidRPr="002F2970">
        <w:rPr>
          <w:noProof/>
          <w:color w:val="FF0000"/>
        </w:rPr>
        <w:t>Formas de disposición del color</w:t>
      </w:r>
      <w:r>
        <w:rPr>
          <w:noProof/>
        </w:rPr>
        <w:t xml:space="preserve"> · 57, 62, 64, 65, 66, 68, 69, 71</w:t>
      </w:r>
    </w:p>
    <w:p w:rsidR="00D93268" w:rsidRDefault="00D93268">
      <w:pPr>
        <w:pStyle w:val="Index1"/>
        <w:tabs>
          <w:tab w:val="right" w:pos="4449"/>
        </w:tabs>
        <w:rPr>
          <w:noProof/>
        </w:rPr>
      </w:pPr>
      <w:r w:rsidRPr="002F2970">
        <w:rPr>
          <w:noProof/>
          <w:color w:val="FF0000"/>
        </w:rPr>
        <w:t>Formas de la base</w:t>
      </w:r>
      <w:r>
        <w:rPr>
          <w:noProof/>
        </w:rPr>
        <w:t xml:space="preserve"> · 40</w:t>
      </w:r>
    </w:p>
    <w:p w:rsidR="00D93268" w:rsidRDefault="00D93268">
      <w:pPr>
        <w:pStyle w:val="Index1"/>
        <w:tabs>
          <w:tab w:val="right" w:pos="4449"/>
        </w:tabs>
        <w:rPr>
          <w:noProof/>
        </w:rPr>
      </w:pPr>
      <w:r w:rsidRPr="002F2970">
        <w:rPr>
          <w:noProof/>
          <w:color w:val="FF0000"/>
        </w:rPr>
        <w:t>Formas de la superficie plana en su totalidad</w:t>
      </w:r>
      <w:r>
        <w:rPr>
          <w:noProof/>
        </w:rPr>
        <w:t xml:space="preserve"> · 40</w:t>
      </w:r>
    </w:p>
    <w:p w:rsidR="00D93268" w:rsidRDefault="00D93268">
      <w:pPr>
        <w:pStyle w:val="Index1"/>
        <w:tabs>
          <w:tab w:val="right" w:pos="4449"/>
        </w:tabs>
        <w:rPr>
          <w:noProof/>
        </w:rPr>
      </w:pPr>
      <w:r w:rsidRPr="002F2970">
        <w:rPr>
          <w:noProof/>
          <w:color w:val="FF0000"/>
        </w:rPr>
        <w:t>Formas del ápice</w:t>
      </w:r>
      <w:r>
        <w:rPr>
          <w:noProof/>
        </w:rPr>
        <w:t xml:space="preserve"> · 41</w:t>
      </w:r>
    </w:p>
    <w:p w:rsidR="00D93268" w:rsidRDefault="00D93268">
      <w:pPr>
        <w:pStyle w:val="Index1"/>
        <w:tabs>
          <w:tab w:val="right" w:pos="4449"/>
        </w:tabs>
        <w:rPr>
          <w:noProof/>
        </w:rPr>
      </w:pPr>
      <w:r w:rsidRPr="002F2970">
        <w:rPr>
          <w:noProof/>
          <w:color w:val="FF0000"/>
        </w:rPr>
        <w:t>Formas tridimensionales</w:t>
      </w:r>
      <w:r>
        <w:rPr>
          <w:noProof/>
        </w:rPr>
        <w:t xml:space="preserve"> · 42</w:t>
      </w:r>
    </w:p>
    <w:p w:rsidR="00D93268" w:rsidRDefault="00D93268">
      <w:pPr>
        <w:pStyle w:val="Index1"/>
        <w:tabs>
          <w:tab w:val="right" w:pos="4449"/>
        </w:tabs>
        <w:rPr>
          <w:noProof/>
        </w:rPr>
      </w:pPr>
      <w:r w:rsidRPr="002F2970">
        <w:rPr>
          <w:rFonts w:cs="Arial"/>
          <w:noProof/>
          <w:color w:val="FF0000"/>
        </w:rPr>
        <w:t>Fórmula parental</w:t>
      </w:r>
      <w:r>
        <w:rPr>
          <w:noProof/>
        </w:rPr>
        <w:t xml:space="preserve"> · 9</w:t>
      </w:r>
    </w:p>
    <w:p w:rsidR="00D93268" w:rsidRDefault="00D93268">
      <w:pPr>
        <w:pStyle w:val="Index1"/>
        <w:tabs>
          <w:tab w:val="right" w:pos="4449"/>
        </w:tabs>
        <w:rPr>
          <w:noProof/>
        </w:rPr>
      </w:pPr>
      <w:r>
        <w:rPr>
          <w:noProof/>
        </w:rPr>
        <w:t>Fotografías para ilustrar la distribución y las formas de disposición del color · 71</w:t>
      </w:r>
    </w:p>
    <w:p w:rsidR="00D93268" w:rsidRDefault="00D93268">
      <w:pPr>
        <w:pStyle w:val="Index1"/>
        <w:tabs>
          <w:tab w:val="right" w:pos="4449"/>
        </w:tabs>
        <w:rPr>
          <w:noProof/>
        </w:rPr>
      </w:pPr>
      <w:r w:rsidRPr="002F2970">
        <w:rPr>
          <w:noProof/>
          <w:color w:val="FF0000"/>
        </w:rPr>
        <w:t>Franja central</w:t>
      </w:r>
      <w:r>
        <w:rPr>
          <w:noProof/>
        </w:rPr>
        <w:t xml:space="preserve"> · 68, 70, 113</w:t>
      </w:r>
    </w:p>
    <w:p w:rsidR="00D93268" w:rsidRDefault="00D93268">
      <w:pPr>
        <w:pStyle w:val="Index1"/>
        <w:tabs>
          <w:tab w:val="right" w:pos="4449"/>
        </w:tabs>
        <w:rPr>
          <w:noProof/>
        </w:rPr>
      </w:pPr>
      <w:r w:rsidRPr="002F2970">
        <w:rPr>
          <w:rFonts w:cs="Arial"/>
          <w:noProof/>
          <w:color w:val="FF0000"/>
        </w:rPr>
        <w:t>Fuera de tipo</w:t>
      </w:r>
      <w:r>
        <w:rPr>
          <w:noProof/>
        </w:rPr>
        <w:t xml:space="preserve"> · 9</w:t>
      </w:r>
    </w:p>
    <w:p w:rsidR="00D93268" w:rsidRDefault="00D93268">
      <w:pPr>
        <w:pStyle w:val="Index1"/>
        <w:tabs>
          <w:tab w:val="right" w:pos="4449"/>
        </w:tabs>
        <w:rPr>
          <w:noProof/>
        </w:rPr>
      </w:pPr>
      <w:r w:rsidRPr="002F2970">
        <w:rPr>
          <w:noProof/>
          <w:color w:val="FF0000"/>
        </w:rPr>
        <w:t>Fusiforme</w:t>
      </w:r>
      <w:r>
        <w:rPr>
          <w:noProof/>
        </w:rPr>
        <w:t xml:space="preserve"> · 42, 113</w:t>
      </w:r>
    </w:p>
    <w:p w:rsidR="00D93268" w:rsidRDefault="00D93268">
      <w:pPr>
        <w:pStyle w:val="IndexHeading"/>
        <w:keepNext/>
        <w:tabs>
          <w:tab w:val="right" w:pos="4449"/>
        </w:tabs>
        <w:rPr>
          <w:rFonts w:asciiTheme="minorHAnsi" w:eastAsiaTheme="minorEastAsia" w:hAnsiTheme="minorHAnsi" w:cstheme="minorBidi"/>
          <w:b w:val="0"/>
          <w:bCs w:val="0"/>
          <w:noProof/>
        </w:rPr>
      </w:pPr>
      <w:r>
        <w:rPr>
          <w:noProof/>
        </w:rPr>
        <w:t>G</w:t>
      </w:r>
    </w:p>
    <w:p w:rsidR="00D93268" w:rsidRDefault="00D93268">
      <w:pPr>
        <w:pStyle w:val="Index1"/>
        <w:tabs>
          <w:tab w:val="right" w:pos="4449"/>
        </w:tabs>
        <w:rPr>
          <w:noProof/>
        </w:rPr>
      </w:pPr>
      <w:r w:rsidRPr="002F2970">
        <w:rPr>
          <w:rFonts w:cs="Arial"/>
          <w:noProof/>
          <w:color w:val="FF0000"/>
        </w:rPr>
        <w:t>G</w:t>
      </w:r>
      <w:r>
        <w:rPr>
          <w:noProof/>
        </w:rPr>
        <w:t xml:space="preserve"> · 9</w:t>
      </w:r>
    </w:p>
    <w:p w:rsidR="00D93268" w:rsidRDefault="00D93268">
      <w:pPr>
        <w:pStyle w:val="Index1"/>
        <w:tabs>
          <w:tab w:val="right" w:pos="4449"/>
        </w:tabs>
        <w:rPr>
          <w:noProof/>
        </w:rPr>
      </w:pPr>
      <w:r w:rsidRPr="002F2970">
        <w:rPr>
          <w:rFonts w:cs="Arial"/>
          <w:noProof/>
          <w:color w:val="FF0000"/>
        </w:rPr>
        <w:t>GAIA</w:t>
      </w:r>
      <w:r>
        <w:rPr>
          <w:noProof/>
        </w:rPr>
        <w:t xml:space="preserve"> · 9</w:t>
      </w:r>
    </w:p>
    <w:p w:rsidR="00D93268" w:rsidRDefault="00D93268">
      <w:pPr>
        <w:pStyle w:val="Index1"/>
        <w:tabs>
          <w:tab w:val="right" w:pos="4449"/>
        </w:tabs>
        <w:rPr>
          <w:noProof/>
        </w:rPr>
      </w:pPr>
      <w:r w:rsidRPr="002F2970">
        <w:rPr>
          <w:noProof/>
          <w:color w:val="FF0000"/>
        </w:rPr>
        <w:t>Gama de colores</w:t>
      </w:r>
      <w:r>
        <w:rPr>
          <w:noProof/>
        </w:rPr>
        <w:t xml:space="preserve"> · 58, 60</w:t>
      </w:r>
    </w:p>
    <w:p w:rsidR="00D93268" w:rsidRDefault="00D93268">
      <w:pPr>
        <w:pStyle w:val="Index1"/>
        <w:tabs>
          <w:tab w:val="right" w:pos="4449"/>
        </w:tabs>
        <w:rPr>
          <w:noProof/>
        </w:rPr>
      </w:pPr>
      <w:r w:rsidRPr="002F2970">
        <w:rPr>
          <w:rFonts w:cs="Arial"/>
          <w:noProof/>
          <w:color w:val="FF0000"/>
        </w:rPr>
        <w:t>Glabrescente</w:t>
      </w:r>
      <w:r>
        <w:rPr>
          <w:noProof/>
        </w:rPr>
        <w:t xml:space="preserve"> · 113</w:t>
      </w:r>
    </w:p>
    <w:p w:rsidR="00D93268" w:rsidRDefault="00D93268">
      <w:pPr>
        <w:pStyle w:val="Index1"/>
        <w:tabs>
          <w:tab w:val="right" w:pos="4449"/>
        </w:tabs>
        <w:rPr>
          <w:noProof/>
        </w:rPr>
      </w:pPr>
      <w:r w:rsidRPr="002F2970">
        <w:rPr>
          <w:rFonts w:cs="Arial"/>
          <w:noProof/>
          <w:color w:val="FF0000"/>
        </w:rPr>
        <w:t>Glabro</w:t>
      </w:r>
      <w:r>
        <w:rPr>
          <w:noProof/>
        </w:rPr>
        <w:t xml:space="preserve"> · 113</w:t>
      </w:r>
    </w:p>
    <w:p w:rsidR="00D93268" w:rsidRDefault="00D93268">
      <w:pPr>
        <w:pStyle w:val="Index1"/>
        <w:tabs>
          <w:tab w:val="right" w:pos="4449"/>
        </w:tabs>
        <w:rPr>
          <w:noProof/>
        </w:rPr>
      </w:pPr>
      <w:r w:rsidRPr="002F2970">
        <w:rPr>
          <w:noProof/>
          <w:color w:val="FF0000"/>
        </w:rPr>
        <w:t>Glanduloso</w:t>
      </w:r>
      <w:r>
        <w:rPr>
          <w:noProof/>
        </w:rPr>
        <w:t xml:space="preserve"> · 56, 113</w:t>
      </w:r>
    </w:p>
    <w:p w:rsidR="00D93268" w:rsidRDefault="00D93268">
      <w:pPr>
        <w:pStyle w:val="Index1"/>
        <w:tabs>
          <w:tab w:val="right" w:pos="4449"/>
        </w:tabs>
        <w:rPr>
          <w:noProof/>
        </w:rPr>
      </w:pPr>
      <w:r w:rsidRPr="002F2970">
        <w:rPr>
          <w:noProof/>
          <w:color w:val="FF0000"/>
        </w:rPr>
        <w:t>Globosa</w:t>
      </w:r>
      <w:r>
        <w:rPr>
          <w:noProof/>
        </w:rPr>
        <w:t xml:space="preserve"> · 42</w:t>
      </w:r>
    </w:p>
    <w:p w:rsidR="00D93268" w:rsidRDefault="00D93268">
      <w:pPr>
        <w:pStyle w:val="Index1"/>
        <w:tabs>
          <w:tab w:val="right" w:pos="4449"/>
        </w:tabs>
        <w:rPr>
          <w:noProof/>
        </w:rPr>
      </w:pPr>
      <w:r w:rsidRPr="002F2970">
        <w:rPr>
          <w:rFonts w:cs="Arial"/>
          <w:noProof/>
          <w:color w:val="FF0000"/>
        </w:rPr>
        <w:t>Globoso</w:t>
      </w:r>
      <w:r>
        <w:rPr>
          <w:noProof/>
        </w:rPr>
        <w:t xml:space="preserve"> · 113</w:t>
      </w:r>
    </w:p>
    <w:p w:rsidR="00D93268" w:rsidRDefault="00D93268">
      <w:pPr>
        <w:pStyle w:val="Index1"/>
        <w:tabs>
          <w:tab w:val="right" w:pos="4449"/>
        </w:tabs>
        <w:rPr>
          <w:noProof/>
        </w:rPr>
      </w:pPr>
      <w:r w:rsidRPr="002F2970">
        <w:rPr>
          <w:rFonts w:cs="Arial"/>
          <w:noProof/>
          <w:color w:val="FF0000"/>
        </w:rPr>
        <w:t>GN (directrices de examen</w:t>
      </w:r>
      <w:r>
        <w:rPr>
          <w:noProof/>
        </w:rPr>
        <w:t xml:space="preserve"> · 9</w:t>
      </w:r>
    </w:p>
    <w:p w:rsidR="00D93268" w:rsidRDefault="00D93268">
      <w:pPr>
        <w:pStyle w:val="Index1"/>
        <w:tabs>
          <w:tab w:val="right" w:pos="4449"/>
        </w:tabs>
        <w:rPr>
          <w:noProof/>
        </w:rPr>
      </w:pPr>
      <w:r w:rsidRPr="002F2970">
        <w:rPr>
          <w:bCs/>
          <w:noProof/>
          <w:color w:val="FF0000"/>
          <w:lang w:bidi="hi-IN"/>
        </w:rPr>
        <w:t>Gradaciones</w:t>
      </w:r>
      <w:r>
        <w:rPr>
          <w:noProof/>
        </w:rPr>
        <w:t xml:space="preserve"> · 129</w:t>
      </w:r>
    </w:p>
    <w:p w:rsidR="00D93268" w:rsidRDefault="00D93268">
      <w:pPr>
        <w:pStyle w:val="Index1"/>
        <w:tabs>
          <w:tab w:val="right" w:pos="4449"/>
        </w:tabs>
        <w:rPr>
          <w:noProof/>
        </w:rPr>
      </w:pPr>
      <w:r w:rsidRPr="002F2970">
        <w:rPr>
          <w:bCs/>
          <w:noProof/>
          <w:color w:val="FF0000"/>
          <w:lang w:bidi="hi-IN"/>
        </w:rPr>
        <w:t>Grados de libertad</w:t>
      </w:r>
      <w:r>
        <w:rPr>
          <w:noProof/>
        </w:rPr>
        <w:t xml:space="preserve"> · 129</w:t>
      </w:r>
    </w:p>
    <w:p w:rsidR="00D93268" w:rsidRDefault="00D93268">
      <w:pPr>
        <w:pStyle w:val="Index1"/>
        <w:tabs>
          <w:tab w:val="right" w:pos="4449"/>
        </w:tabs>
        <w:rPr>
          <w:noProof/>
        </w:rPr>
      </w:pPr>
      <w:r w:rsidRPr="002F2970">
        <w:rPr>
          <w:bCs/>
          <w:noProof/>
          <w:color w:val="FF0000"/>
          <w:lang w:bidi="hi-IN"/>
        </w:rPr>
        <w:t>Gráfico de barras</w:t>
      </w:r>
      <w:r>
        <w:rPr>
          <w:noProof/>
        </w:rPr>
        <w:t xml:space="preserve"> · 129</w:t>
      </w:r>
    </w:p>
    <w:p w:rsidR="00D93268" w:rsidRDefault="00D93268">
      <w:pPr>
        <w:pStyle w:val="Index1"/>
        <w:tabs>
          <w:tab w:val="right" w:pos="4449"/>
        </w:tabs>
        <w:rPr>
          <w:noProof/>
        </w:rPr>
      </w:pPr>
      <w:r w:rsidRPr="002F2970">
        <w:rPr>
          <w:noProof/>
          <w:color w:val="FF0000"/>
        </w:rPr>
        <w:t>Gráfico de formas planas y simétricas simples</w:t>
      </w:r>
      <w:r>
        <w:rPr>
          <w:noProof/>
        </w:rPr>
        <w:t xml:space="preserve"> · 16, 17</w:t>
      </w:r>
    </w:p>
    <w:p w:rsidR="00D93268" w:rsidRDefault="00D93268">
      <w:pPr>
        <w:pStyle w:val="Index1"/>
        <w:tabs>
          <w:tab w:val="right" w:pos="4449"/>
        </w:tabs>
        <w:rPr>
          <w:noProof/>
        </w:rPr>
      </w:pPr>
      <w:r>
        <w:rPr>
          <w:noProof/>
        </w:rPr>
        <w:t>Gráfico de otras formas planas · 18</w:t>
      </w:r>
    </w:p>
    <w:p w:rsidR="00D93268" w:rsidRDefault="00D93268">
      <w:pPr>
        <w:pStyle w:val="Index1"/>
        <w:tabs>
          <w:tab w:val="right" w:pos="4449"/>
        </w:tabs>
        <w:rPr>
          <w:noProof/>
        </w:rPr>
      </w:pPr>
      <w:r w:rsidRPr="002F2970">
        <w:rPr>
          <w:bCs/>
          <w:noProof/>
          <w:color w:val="FF0000"/>
          <w:lang w:bidi="hi-IN"/>
        </w:rPr>
        <w:t>Gráfico de probabilidad normal</w:t>
      </w:r>
      <w:r>
        <w:rPr>
          <w:noProof/>
        </w:rPr>
        <w:t xml:space="preserve"> · 129</w:t>
      </w:r>
    </w:p>
    <w:p w:rsidR="00D93268" w:rsidRDefault="00D93268">
      <w:pPr>
        <w:pStyle w:val="Index1"/>
        <w:tabs>
          <w:tab w:val="right" w:pos="4449"/>
        </w:tabs>
        <w:rPr>
          <w:noProof/>
        </w:rPr>
      </w:pPr>
      <w:r w:rsidRPr="002F2970">
        <w:rPr>
          <w:noProof/>
          <w:color w:val="FF0000"/>
        </w:rPr>
        <w:t>Graneado</w:t>
      </w:r>
      <w:r>
        <w:rPr>
          <w:noProof/>
        </w:rPr>
        <w:t xml:space="preserve"> · 68, 69, 113</w:t>
      </w:r>
    </w:p>
    <w:p w:rsidR="00D93268" w:rsidRDefault="00D93268">
      <w:pPr>
        <w:pStyle w:val="Index1"/>
        <w:tabs>
          <w:tab w:val="right" w:pos="4449"/>
        </w:tabs>
        <w:rPr>
          <w:noProof/>
        </w:rPr>
      </w:pPr>
      <w:r w:rsidRPr="002F2970">
        <w:rPr>
          <w:noProof/>
          <w:color w:val="FF0000"/>
        </w:rPr>
        <w:t>Grano</w:t>
      </w:r>
      <w:r>
        <w:rPr>
          <w:noProof/>
        </w:rPr>
        <w:t xml:space="preserve"> · 69, 113</w:t>
      </w:r>
    </w:p>
    <w:p w:rsidR="00D93268" w:rsidRDefault="00D93268">
      <w:pPr>
        <w:pStyle w:val="Index1"/>
        <w:tabs>
          <w:tab w:val="right" w:pos="4449"/>
        </w:tabs>
        <w:rPr>
          <w:noProof/>
        </w:rPr>
      </w:pPr>
      <w:r w:rsidRPr="002F2970">
        <w:rPr>
          <w:rFonts w:cs="Arial"/>
          <w:noProof/>
          <w:color w:val="FF0000"/>
        </w:rPr>
        <w:t>Granuloso</w:t>
      </w:r>
      <w:r>
        <w:rPr>
          <w:noProof/>
        </w:rPr>
        <w:t xml:space="preserve"> · 113</w:t>
      </w:r>
    </w:p>
    <w:p w:rsidR="00D93268" w:rsidRDefault="00D93268">
      <w:pPr>
        <w:pStyle w:val="Index1"/>
        <w:tabs>
          <w:tab w:val="right" w:pos="4449"/>
        </w:tabs>
        <w:rPr>
          <w:noProof/>
        </w:rPr>
      </w:pPr>
      <w:r w:rsidRPr="002F2970">
        <w:rPr>
          <w:rFonts w:cs="Arial"/>
          <w:noProof/>
          <w:color w:val="FF0000"/>
        </w:rPr>
        <w:t>Grosero</w:t>
      </w:r>
      <w:r>
        <w:rPr>
          <w:noProof/>
        </w:rPr>
        <w:t xml:space="preserve"> · 113</w:t>
      </w:r>
    </w:p>
    <w:p w:rsidR="00D93268" w:rsidRDefault="00D93268">
      <w:pPr>
        <w:pStyle w:val="Index1"/>
        <w:tabs>
          <w:tab w:val="right" w:pos="4449"/>
        </w:tabs>
        <w:rPr>
          <w:noProof/>
        </w:rPr>
      </w:pPr>
      <w:r w:rsidRPr="002F2970">
        <w:rPr>
          <w:rFonts w:cs="Arial"/>
          <w:noProof/>
          <w:color w:val="FF0000"/>
        </w:rPr>
        <w:t>Grupo de Trabajo sobre Técnicas Bioquímicas y Moleculares, y Perfiles de ADN en Particular</w:t>
      </w:r>
      <w:r>
        <w:rPr>
          <w:noProof/>
        </w:rPr>
        <w:t xml:space="preserve"> · 9</w:t>
      </w:r>
    </w:p>
    <w:p w:rsidR="00D93268" w:rsidRDefault="00D93268">
      <w:pPr>
        <w:pStyle w:val="Index1"/>
        <w:tabs>
          <w:tab w:val="right" w:pos="4449"/>
        </w:tabs>
        <w:rPr>
          <w:noProof/>
        </w:rPr>
      </w:pPr>
      <w:r w:rsidRPr="002F2970">
        <w:rPr>
          <w:rFonts w:cs="Arial"/>
          <w:noProof/>
          <w:color w:val="FF0000"/>
        </w:rPr>
        <w:t>Grupo de Trabajo Técnico</w:t>
      </w:r>
      <w:r>
        <w:rPr>
          <w:noProof/>
        </w:rPr>
        <w:t xml:space="preserve"> · 9</w:t>
      </w:r>
    </w:p>
    <w:p w:rsidR="00D93268" w:rsidRDefault="00D93268">
      <w:pPr>
        <w:pStyle w:val="Index1"/>
        <w:tabs>
          <w:tab w:val="right" w:pos="4449"/>
        </w:tabs>
        <w:rPr>
          <w:noProof/>
        </w:rPr>
      </w:pPr>
      <w:r w:rsidRPr="002F2970">
        <w:rPr>
          <w:rFonts w:cs="Arial"/>
          <w:noProof/>
          <w:color w:val="FF0000"/>
        </w:rPr>
        <w:t>Grupo de Trabajo Técnico sobre Automatización y Programas Informáticos</w:t>
      </w:r>
      <w:r>
        <w:rPr>
          <w:noProof/>
        </w:rPr>
        <w:t xml:space="preserve"> · 9</w:t>
      </w:r>
    </w:p>
    <w:p w:rsidR="00D93268" w:rsidRDefault="00D93268">
      <w:pPr>
        <w:pStyle w:val="Index1"/>
        <w:tabs>
          <w:tab w:val="right" w:pos="4449"/>
        </w:tabs>
        <w:rPr>
          <w:noProof/>
        </w:rPr>
      </w:pPr>
      <w:r w:rsidRPr="002F2970">
        <w:rPr>
          <w:rFonts w:cs="Arial"/>
          <w:noProof/>
          <w:color w:val="FF0000"/>
        </w:rPr>
        <w:t>Grupo de Trabajo Técnico sobre Hortalizas</w:t>
      </w:r>
      <w:r>
        <w:rPr>
          <w:noProof/>
        </w:rPr>
        <w:t xml:space="preserve"> · 9</w:t>
      </w:r>
    </w:p>
    <w:p w:rsidR="00D93268" w:rsidRDefault="00D93268">
      <w:pPr>
        <w:pStyle w:val="Index1"/>
        <w:tabs>
          <w:tab w:val="right" w:pos="4449"/>
        </w:tabs>
        <w:rPr>
          <w:noProof/>
        </w:rPr>
      </w:pPr>
      <w:r w:rsidRPr="002F2970">
        <w:rPr>
          <w:rFonts w:cs="Arial"/>
          <w:noProof/>
          <w:color w:val="FF0000"/>
        </w:rPr>
        <w:t>Grupo de Trabajo Técnico sobre Plantas Agrícolas</w:t>
      </w:r>
      <w:r>
        <w:rPr>
          <w:noProof/>
        </w:rPr>
        <w:t xml:space="preserve"> · 9</w:t>
      </w:r>
    </w:p>
    <w:p w:rsidR="00D93268" w:rsidRDefault="00D93268">
      <w:pPr>
        <w:pStyle w:val="Index1"/>
        <w:tabs>
          <w:tab w:val="right" w:pos="4449"/>
        </w:tabs>
        <w:rPr>
          <w:noProof/>
        </w:rPr>
      </w:pPr>
      <w:r w:rsidRPr="002F2970">
        <w:rPr>
          <w:rFonts w:cs="Arial"/>
          <w:noProof/>
          <w:color w:val="FF0000"/>
        </w:rPr>
        <w:t>Grupo de Trabajo Técnico sobre Plantas Frutales</w:t>
      </w:r>
      <w:r>
        <w:rPr>
          <w:noProof/>
        </w:rPr>
        <w:t xml:space="preserve"> · 10</w:t>
      </w:r>
    </w:p>
    <w:p w:rsidR="00D93268" w:rsidRDefault="00D93268">
      <w:pPr>
        <w:pStyle w:val="Index1"/>
        <w:tabs>
          <w:tab w:val="right" w:pos="4449"/>
        </w:tabs>
        <w:rPr>
          <w:noProof/>
        </w:rPr>
      </w:pPr>
      <w:r w:rsidRPr="002F2970">
        <w:rPr>
          <w:rFonts w:cs="Arial"/>
          <w:noProof/>
          <w:color w:val="FF0000"/>
        </w:rPr>
        <w:t>Grupo de Trabajo Técnico sobre Plantas Ornamentales y Árboles Forestales</w:t>
      </w:r>
      <w:r>
        <w:rPr>
          <w:noProof/>
        </w:rPr>
        <w:t xml:space="preserve"> · 10</w:t>
      </w:r>
    </w:p>
    <w:p w:rsidR="00D93268" w:rsidRDefault="00D93268">
      <w:pPr>
        <w:pStyle w:val="Index1"/>
        <w:tabs>
          <w:tab w:val="right" w:pos="4449"/>
        </w:tabs>
        <w:rPr>
          <w:noProof/>
        </w:rPr>
      </w:pPr>
      <w:r w:rsidRPr="002F2970">
        <w:rPr>
          <w:noProof/>
          <w:color w:val="FF0000"/>
        </w:rPr>
        <w:t>Grupos de color UPOV</w:t>
      </w:r>
      <w:r>
        <w:rPr>
          <w:noProof/>
        </w:rPr>
        <w:t xml:space="preserve"> · 73, 74, 75, 76, 91, 113</w:t>
      </w:r>
    </w:p>
    <w:p w:rsidR="00D93268" w:rsidRDefault="00D93268">
      <w:pPr>
        <w:pStyle w:val="IndexHeading"/>
        <w:keepNext/>
        <w:tabs>
          <w:tab w:val="right" w:pos="4449"/>
        </w:tabs>
        <w:rPr>
          <w:rFonts w:asciiTheme="minorHAnsi" w:eastAsiaTheme="minorEastAsia" w:hAnsiTheme="minorHAnsi" w:cstheme="minorBidi"/>
          <w:b w:val="0"/>
          <w:bCs w:val="0"/>
          <w:noProof/>
        </w:rPr>
      </w:pPr>
      <w:r>
        <w:rPr>
          <w:noProof/>
        </w:rPr>
        <w:t>H</w:t>
      </w:r>
    </w:p>
    <w:p w:rsidR="00D93268" w:rsidRDefault="00D93268">
      <w:pPr>
        <w:pStyle w:val="Index1"/>
        <w:tabs>
          <w:tab w:val="right" w:pos="4449"/>
        </w:tabs>
        <w:rPr>
          <w:noProof/>
        </w:rPr>
      </w:pPr>
      <w:r w:rsidRPr="002F2970">
        <w:rPr>
          <w:noProof/>
          <w:color w:val="FF0000"/>
        </w:rPr>
        <w:t>Hábito</w:t>
      </w:r>
      <w:r>
        <w:rPr>
          <w:noProof/>
        </w:rPr>
        <w:t xml:space="preserve"> · 49</w:t>
      </w:r>
    </w:p>
    <w:p w:rsidR="00D93268" w:rsidRDefault="00D93268">
      <w:pPr>
        <w:pStyle w:val="Index1"/>
        <w:tabs>
          <w:tab w:val="right" w:pos="4449"/>
        </w:tabs>
        <w:rPr>
          <w:noProof/>
        </w:rPr>
      </w:pPr>
      <w:r w:rsidRPr="002F2970">
        <w:rPr>
          <w:noProof/>
          <w:color w:val="FF0000"/>
        </w:rPr>
        <w:t>Hábito de crecimiento</w:t>
      </w:r>
      <w:r>
        <w:rPr>
          <w:noProof/>
        </w:rPr>
        <w:t xml:space="preserve"> · 44</w:t>
      </w:r>
    </w:p>
    <w:p w:rsidR="00D93268" w:rsidRDefault="00D93268">
      <w:pPr>
        <w:pStyle w:val="Index1"/>
        <w:tabs>
          <w:tab w:val="right" w:pos="4449"/>
        </w:tabs>
        <w:rPr>
          <w:noProof/>
        </w:rPr>
      </w:pPr>
      <w:r w:rsidRPr="002F2970">
        <w:rPr>
          <w:noProof/>
          <w:color w:val="FF0000"/>
        </w:rPr>
        <w:t>Hacia abajo</w:t>
      </w:r>
      <w:r>
        <w:rPr>
          <w:noProof/>
        </w:rPr>
        <w:t xml:space="preserve"> · 46</w:t>
      </w:r>
    </w:p>
    <w:p w:rsidR="00D93268" w:rsidRDefault="00D93268">
      <w:pPr>
        <w:pStyle w:val="Index1"/>
        <w:tabs>
          <w:tab w:val="right" w:pos="4449"/>
        </w:tabs>
        <w:rPr>
          <w:noProof/>
        </w:rPr>
      </w:pPr>
      <w:r w:rsidRPr="002F2970">
        <w:rPr>
          <w:noProof/>
          <w:color w:val="FF0000"/>
        </w:rPr>
        <w:t>Hacia afuera</w:t>
      </w:r>
      <w:r>
        <w:rPr>
          <w:noProof/>
        </w:rPr>
        <w:t xml:space="preserve"> · 46</w:t>
      </w:r>
    </w:p>
    <w:p w:rsidR="00D93268" w:rsidRDefault="00D93268">
      <w:pPr>
        <w:pStyle w:val="Index1"/>
        <w:tabs>
          <w:tab w:val="right" w:pos="4449"/>
        </w:tabs>
        <w:rPr>
          <w:noProof/>
        </w:rPr>
      </w:pPr>
      <w:r w:rsidRPr="002F2970">
        <w:rPr>
          <w:noProof/>
          <w:color w:val="FF0000"/>
        </w:rPr>
        <w:t>Hastada</w:t>
      </w:r>
      <w:r>
        <w:rPr>
          <w:noProof/>
        </w:rPr>
        <w:t xml:space="preserve"> · 40</w:t>
      </w:r>
    </w:p>
    <w:p w:rsidR="00D93268" w:rsidRDefault="00D93268">
      <w:pPr>
        <w:pStyle w:val="Index1"/>
        <w:tabs>
          <w:tab w:val="right" w:pos="4449"/>
        </w:tabs>
        <w:rPr>
          <w:noProof/>
        </w:rPr>
      </w:pPr>
      <w:r w:rsidRPr="002F2970">
        <w:rPr>
          <w:rFonts w:cs="Arial"/>
          <w:noProof/>
          <w:color w:val="FF0000"/>
        </w:rPr>
        <w:t>Hastado</w:t>
      </w:r>
      <w:r>
        <w:rPr>
          <w:noProof/>
        </w:rPr>
        <w:t xml:space="preserve"> · 113</w:t>
      </w:r>
    </w:p>
    <w:p w:rsidR="00D93268" w:rsidRDefault="00D93268">
      <w:pPr>
        <w:pStyle w:val="Index1"/>
        <w:tabs>
          <w:tab w:val="right" w:pos="4449"/>
        </w:tabs>
        <w:rPr>
          <w:noProof/>
        </w:rPr>
      </w:pPr>
      <w:r w:rsidRPr="002F2970">
        <w:rPr>
          <w:noProof/>
          <w:color w:val="FF0000"/>
        </w:rPr>
        <w:t>Hastiforme</w:t>
      </w:r>
      <w:r>
        <w:rPr>
          <w:noProof/>
        </w:rPr>
        <w:t xml:space="preserve"> · 18, 113</w:t>
      </w:r>
    </w:p>
    <w:p w:rsidR="00D93268" w:rsidRDefault="00D93268">
      <w:pPr>
        <w:pStyle w:val="Index1"/>
        <w:tabs>
          <w:tab w:val="right" w:pos="4449"/>
        </w:tabs>
        <w:rPr>
          <w:noProof/>
        </w:rPr>
      </w:pPr>
      <w:r w:rsidRPr="002F2970">
        <w:rPr>
          <w:noProof/>
          <w:color w:val="FF0000"/>
        </w:rPr>
        <w:t>Helicoidal</w:t>
      </w:r>
      <w:r>
        <w:rPr>
          <w:noProof/>
        </w:rPr>
        <w:t xml:space="preserve"> · 42, 113</w:t>
      </w:r>
    </w:p>
    <w:p w:rsidR="00D93268" w:rsidRDefault="00D93268">
      <w:pPr>
        <w:pStyle w:val="Index1"/>
        <w:tabs>
          <w:tab w:val="right" w:pos="4449"/>
        </w:tabs>
        <w:rPr>
          <w:noProof/>
        </w:rPr>
      </w:pPr>
      <w:r w:rsidRPr="002F2970">
        <w:rPr>
          <w:rFonts w:cs="Arial"/>
          <w:noProof/>
          <w:color w:val="FF0000"/>
        </w:rPr>
        <w:t>Herbáceo (hierba)</w:t>
      </w:r>
      <w:r>
        <w:rPr>
          <w:noProof/>
        </w:rPr>
        <w:t xml:space="preserve"> · 113</w:t>
      </w:r>
    </w:p>
    <w:p w:rsidR="00D93268" w:rsidRDefault="00D93268">
      <w:pPr>
        <w:pStyle w:val="Index1"/>
        <w:tabs>
          <w:tab w:val="right" w:pos="4449"/>
        </w:tabs>
        <w:rPr>
          <w:noProof/>
        </w:rPr>
      </w:pPr>
      <w:r w:rsidRPr="002F2970">
        <w:rPr>
          <w:bCs/>
          <w:noProof/>
          <w:color w:val="FF0000"/>
          <w:lang w:bidi="hi-IN"/>
        </w:rPr>
        <w:t>Heterogeneidad</w:t>
      </w:r>
      <w:r>
        <w:rPr>
          <w:noProof/>
        </w:rPr>
        <w:t xml:space="preserve"> · 129</w:t>
      </w:r>
    </w:p>
    <w:p w:rsidR="00D93268" w:rsidRDefault="00D93268">
      <w:pPr>
        <w:pStyle w:val="Index1"/>
        <w:tabs>
          <w:tab w:val="right" w:pos="4449"/>
        </w:tabs>
        <w:rPr>
          <w:noProof/>
        </w:rPr>
      </w:pPr>
      <w:r w:rsidRPr="002F2970">
        <w:rPr>
          <w:bCs/>
          <w:noProof/>
          <w:color w:val="FF0000"/>
          <w:lang w:bidi="hi-IN"/>
        </w:rPr>
        <w:t>Heteroscedasticidad</w:t>
      </w:r>
      <w:r>
        <w:rPr>
          <w:noProof/>
        </w:rPr>
        <w:t xml:space="preserve"> · 129</w:t>
      </w:r>
    </w:p>
    <w:p w:rsidR="00D93268" w:rsidRDefault="00D93268">
      <w:pPr>
        <w:pStyle w:val="Index1"/>
        <w:tabs>
          <w:tab w:val="right" w:pos="4449"/>
        </w:tabs>
        <w:rPr>
          <w:noProof/>
        </w:rPr>
      </w:pPr>
      <w:r w:rsidRPr="002F2970">
        <w:rPr>
          <w:rFonts w:cs="Arial"/>
          <w:noProof/>
          <w:color w:val="FF0000"/>
          <w:spacing w:val="-4"/>
        </w:rPr>
        <w:t>Hipocrateriforme</w:t>
      </w:r>
      <w:r>
        <w:rPr>
          <w:noProof/>
        </w:rPr>
        <w:t xml:space="preserve"> · 113</w:t>
      </w:r>
    </w:p>
    <w:p w:rsidR="00D93268" w:rsidRDefault="00D93268">
      <w:pPr>
        <w:pStyle w:val="Index1"/>
        <w:tabs>
          <w:tab w:val="right" w:pos="4449"/>
        </w:tabs>
        <w:rPr>
          <w:noProof/>
        </w:rPr>
      </w:pPr>
      <w:r w:rsidRPr="002F2970">
        <w:rPr>
          <w:noProof/>
          <w:color w:val="FF0000"/>
        </w:rPr>
        <w:t>Hipocrateri-forme</w:t>
      </w:r>
      <w:r>
        <w:rPr>
          <w:noProof/>
        </w:rPr>
        <w:t xml:space="preserve"> · 42</w:t>
      </w:r>
    </w:p>
    <w:p w:rsidR="00D93268" w:rsidRDefault="00D93268">
      <w:pPr>
        <w:pStyle w:val="Index1"/>
        <w:tabs>
          <w:tab w:val="right" w:pos="4449"/>
        </w:tabs>
        <w:rPr>
          <w:noProof/>
        </w:rPr>
      </w:pPr>
      <w:r w:rsidRPr="002F2970">
        <w:rPr>
          <w:bCs/>
          <w:noProof/>
          <w:color w:val="FF0000"/>
          <w:lang w:bidi="hi-IN"/>
        </w:rPr>
        <w:t>Hipótesis alternativa:</w:t>
      </w:r>
      <w:r>
        <w:rPr>
          <w:noProof/>
        </w:rPr>
        <w:t xml:space="preserve"> · 129</w:t>
      </w:r>
    </w:p>
    <w:p w:rsidR="00D93268" w:rsidRDefault="00D93268">
      <w:pPr>
        <w:pStyle w:val="Index1"/>
        <w:tabs>
          <w:tab w:val="right" w:pos="4449"/>
        </w:tabs>
        <w:rPr>
          <w:noProof/>
        </w:rPr>
      </w:pPr>
      <w:r w:rsidRPr="002F2970">
        <w:rPr>
          <w:bCs/>
          <w:noProof/>
          <w:color w:val="FF0000"/>
          <w:lang w:bidi="hi-IN"/>
        </w:rPr>
        <w:t>Hipótesis nula</w:t>
      </w:r>
      <w:r>
        <w:rPr>
          <w:noProof/>
        </w:rPr>
        <w:t xml:space="preserve"> · 129</w:t>
      </w:r>
    </w:p>
    <w:p w:rsidR="00D93268" w:rsidRDefault="00D93268">
      <w:pPr>
        <w:pStyle w:val="Index1"/>
        <w:tabs>
          <w:tab w:val="right" w:pos="4449"/>
        </w:tabs>
        <w:rPr>
          <w:noProof/>
        </w:rPr>
      </w:pPr>
      <w:r w:rsidRPr="002F2970">
        <w:rPr>
          <w:noProof/>
          <w:color w:val="FF0000"/>
        </w:rPr>
        <w:t>Hirsuto</w:t>
      </w:r>
      <w:r>
        <w:rPr>
          <w:noProof/>
        </w:rPr>
        <w:t xml:space="preserve"> · 55, 113</w:t>
      </w:r>
    </w:p>
    <w:p w:rsidR="00D93268" w:rsidRDefault="00D93268">
      <w:pPr>
        <w:pStyle w:val="Index1"/>
        <w:tabs>
          <w:tab w:val="right" w:pos="4449"/>
        </w:tabs>
        <w:rPr>
          <w:noProof/>
        </w:rPr>
      </w:pPr>
      <w:r w:rsidRPr="002F2970">
        <w:rPr>
          <w:noProof/>
          <w:color w:val="FF0000"/>
        </w:rPr>
        <w:t>Híspido</w:t>
      </w:r>
      <w:r>
        <w:rPr>
          <w:noProof/>
        </w:rPr>
        <w:t xml:space="preserve"> · 55, 113</w:t>
      </w:r>
    </w:p>
    <w:p w:rsidR="00D93268" w:rsidRDefault="00D93268">
      <w:pPr>
        <w:pStyle w:val="Index1"/>
        <w:tabs>
          <w:tab w:val="right" w:pos="4449"/>
        </w:tabs>
        <w:rPr>
          <w:noProof/>
        </w:rPr>
      </w:pPr>
      <w:r w:rsidRPr="002F2970">
        <w:rPr>
          <w:bCs/>
          <w:noProof/>
          <w:color w:val="FF0000"/>
          <w:lang w:bidi="hi-IN"/>
        </w:rPr>
        <w:t>Histograma</w:t>
      </w:r>
      <w:r>
        <w:rPr>
          <w:noProof/>
        </w:rPr>
        <w:t xml:space="preserve"> · 129</w:t>
      </w:r>
    </w:p>
    <w:p w:rsidR="00D93268" w:rsidRDefault="00D93268">
      <w:pPr>
        <w:pStyle w:val="Index1"/>
        <w:tabs>
          <w:tab w:val="right" w:pos="4449"/>
        </w:tabs>
        <w:rPr>
          <w:noProof/>
        </w:rPr>
      </w:pPr>
      <w:r w:rsidRPr="002F2970">
        <w:rPr>
          <w:rFonts w:cs="Arial"/>
          <w:noProof/>
          <w:color w:val="FF0000"/>
        </w:rPr>
        <w:t>Homogeneidad</w:t>
      </w:r>
      <w:r>
        <w:rPr>
          <w:noProof/>
        </w:rPr>
        <w:t xml:space="preserve"> · 10</w:t>
      </w:r>
    </w:p>
    <w:p w:rsidR="00D93268" w:rsidRDefault="00D93268">
      <w:pPr>
        <w:pStyle w:val="Index1"/>
        <w:tabs>
          <w:tab w:val="right" w:pos="4449"/>
        </w:tabs>
        <w:rPr>
          <w:noProof/>
        </w:rPr>
      </w:pPr>
      <w:r w:rsidRPr="002F2970">
        <w:rPr>
          <w:bCs/>
          <w:noProof/>
          <w:color w:val="FF0000"/>
          <w:lang w:bidi="hi-IN"/>
        </w:rPr>
        <w:t>Homogeneidad de la varianza</w:t>
      </w:r>
      <w:r>
        <w:rPr>
          <w:noProof/>
        </w:rPr>
        <w:t xml:space="preserve"> · 130</w:t>
      </w:r>
    </w:p>
    <w:p w:rsidR="00D93268" w:rsidRDefault="00D93268">
      <w:pPr>
        <w:pStyle w:val="Index1"/>
        <w:tabs>
          <w:tab w:val="right" w:pos="4449"/>
        </w:tabs>
        <w:rPr>
          <w:noProof/>
        </w:rPr>
      </w:pPr>
      <w:r w:rsidRPr="002F2970">
        <w:rPr>
          <w:bCs/>
          <w:noProof/>
          <w:color w:val="FF0000"/>
          <w:lang w:bidi="hi-IN"/>
        </w:rPr>
        <w:t>Homoscedasticidad</w:t>
      </w:r>
      <w:r>
        <w:rPr>
          <w:noProof/>
        </w:rPr>
        <w:t xml:space="preserve"> · 130</w:t>
      </w:r>
    </w:p>
    <w:p w:rsidR="00D93268" w:rsidRDefault="00D93268">
      <w:pPr>
        <w:pStyle w:val="Index1"/>
        <w:tabs>
          <w:tab w:val="right" w:pos="4449"/>
        </w:tabs>
        <w:rPr>
          <w:noProof/>
        </w:rPr>
      </w:pPr>
      <w:r w:rsidRPr="002F2970">
        <w:rPr>
          <w:noProof/>
          <w:color w:val="FF0000"/>
        </w:rPr>
        <w:t>Horizontal</w:t>
      </w:r>
      <w:r>
        <w:rPr>
          <w:noProof/>
        </w:rPr>
        <w:t xml:space="preserve"> · 46, 49, 50, 113</w:t>
      </w:r>
    </w:p>
    <w:p w:rsidR="00D93268" w:rsidRDefault="00D93268">
      <w:pPr>
        <w:pStyle w:val="IndexHeading"/>
        <w:keepNext/>
        <w:tabs>
          <w:tab w:val="right" w:pos="4449"/>
        </w:tabs>
        <w:rPr>
          <w:rFonts w:asciiTheme="minorHAnsi" w:eastAsiaTheme="minorEastAsia" w:hAnsiTheme="minorHAnsi" w:cstheme="minorBidi"/>
          <w:b w:val="0"/>
          <w:bCs w:val="0"/>
          <w:noProof/>
        </w:rPr>
      </w:pPr>
      <w:r>
        <w:rPr>
          <w:noProof/>
        </w:rPr>
        <w:t>I</w:t>
      </w:r>
    </w:p>
    <w:p w:rsidR="00D93268" w:rsidRDefault="00D93268">
      <w:pPr>
        <w:pStyle w:val="Index1"/>
        <w:tabs>
          <w:tab w:val="right" w:pos="4449"/>
        </w:tabs>
        <w:rPr>
          <w:noProof/>
        </w:rPr>
      </w:pPr>
      <w:r w:rsidRPr="002F2970">
        <w:rPr>
          <w:noProof/>
          <w:color w:val="FF0000"/>
        </w:rPr>
        <w:t>Ilustraciones de estructuras de plantas</w:t>
      </w:r>
      <w:r>
        <w:rPr>
          <w:noProof/>
        </w:rPr>
        <w:t xml:space="preserve"> · 49</w:t>
      </w:r>
    </w:p>
    <w:p w:rsidR="00D93268" w:rsidRDefault="00D93268">
      <w:pPr>
        <w:pStyle w:val="Index1"/>
        <w:tabs>
          <w:tab w:val="right" w:pos="4449"/>
        </w:tabs>
        <w:rPr>
          <w:noProof/>
        </w:rPr>
      </w:pPr>
      <w:r w:rsidRPr="002F2970">
        <w:rPr>
          <w:noProof/>
          <w:color w:val="FF0000"/>
        </w:rPr>
        <w:t>Ilustraciones de la forma</w:t>
      </w:r>
      <w:r>
        <w:rPr>
          <w:noProof/>
        </w:rPr>
        <w:t xml:space="preserve"> · 40</w:t>
      </w:r>
    </w:p>
    <w:p w:rsidR="00D93268" w:rsidRDefault="00D93268">
      <w:pPr>
        <w:pStyle w:val="Index1"/>
        <w:tabs>
          <w:tab w:val="right" w:pos="4449"/>
        </w:tabs>
        <w:rPr>
          <w:noProof/>
        </w:rPr>
      </w:pPr>
      <w:r w:rsidRPr="002F2970">
        <w:rPr>
          <w:noProof/>
          <w:color w:val="FF0000"/>
        </w:rPr>
        <w:t>Incluida</w:t>
      </w:r>
      <w:r>
        <w:rPr>
          <w:noProof/>
        </w:rPr>
        <w:t xml:space="preserve"> · 51</w:t>
      </w:r>
    </w:p>
    <w:p w:rsidR="00D93268" w:rsidRDefault="00D93268">
      <w:pPr>
        <w:pStyle w:val="Index1"/>
        <w:tabs>
          <w:tab w:val="right" w:pos="4449"/>
        </w:tabs>
        <w:rPr>
          <w:noProof/>
        </w:rPr>
      </w:pPr>
      <w:r w:rsidRPr="002F2970">
        <w:rPr>
          <w:rFonts w:cs="Arial"/>
          <w:noProof/>
          <w:color w:val="FF0000"/>
        </w:rPr>
        <w:t>Incluido</w:t>
      </w:r>
      <w:r>
        <w:rPr>
          <w:noProof/>
        </w:rPr>
        <w:t xml:space="preserve"> · 114</w:t>
      </w:r>
    </w:p>
    <w:p w:rsidR="00D93268" w:rsidRDefault="00D93268">
      <w:pPr>
        <w:pStyle w:val="Index1"/>
        <w:tabs>
          <w:tab w:val="right" w:pos="4449"/>
        </w:tabs>
        <w:rPr>
          <w:noProof/>
        </w:rPr>
      </w:pPr>
      <w:r w:rsidRPr="002F2970">
        <w:rPr>
          <w:noProof/>
          <w:color w:val="FF0000"/>
        </w:rPr>
        <w:t>Inc</w:t>
      </w:r>
      <w:r w:rsidRPr="002F2970">
        <w:rPr>
          <w:noProof/>
          <w:snapToGrid w:val="0"/>
          <w:color w:val="FF0000"/>
        </w:rPr>
        <w:t>onspicuo</w:t>
      </w:r>
      <w:r>
        <w:rPr>
          <w:noProof/>
        </w:rPr>
        <w:t xml:space="preserve"> · 67, 114</w:t>
      </w:r>
    </w:p>
    <w:p w:rsidR="00D93268" w:rsidRDefault="00D93268">
      <w:pPr>
        <w:pStyle w:val="Index1"/>
        <w:tabs>
          <w:tab w:val="right" w:pos="4449"/>
        </w:tabs>
        <w:rPr>
          <w:noProof/>
        </w:rPr>
      </w:pPr>
      <w:r w:rsidRPr="002F2970">
        <w:rPr>
          <w:noProof/>
          <w:color w:val="FF0000"/>
        </w:rPr>
        <w:t>Incurvado</w:t>
      </w:r>
      <w:r>
        <w:rPr>
          <w:noProof/>
        </w:rPr>
        <w:t xml:space="preserve"> · 50, 114</w:t>
      </w:r>
    </w:p>
    <w:p w:rsidR="00D93268" w:rsidRDefault="00D93268">
      <w:pPr>
        <w:pStyle w:val="Index1"/>
        <w:tabs>
          <w:tab w:val="right" w:pos="4449"/>
        </w:tabs>
        <w:rPr>
          <w:noProof/>
        </w:rPr>
      </w:pPr>
      <w:r w:rsidRPr="002F2970">
        <w:rPr>
          <w:bCs/>
          <w:noProof/>
          <w:color w:val="FF0000"/>
          <w:lang w:bidi="hi-IN"/>
        </w:rPr>
        <w:t>Independencia</w:t>
      </w:r>
      <w:r>
        <w:rPr>
          <w:noProof/>
        </w:rPr>
        <w:t xml:space="preserve"> · 130</w:t>
      </w:r>
    </w:p>
    <w:p w:rsidR="00D93268" w:rsidRDefault="00D93268">
      <w:pPr>
        <w:pStyle w:val="Index1"/>
        <w:tabs>
          <w:tab w:val="right" w:pos="4449"/>
        </w:tabs>
        <w:rPr>
          <w:noProof/>
        </w:rPr>
      </w:pPr>
      <w:r w:rsidRPr="002F2970">
        <w:rPr>
          <w:bCs/>
          <w:noProof/>
          <w:color w:val="FF0000"/>
          <w:lang w:bidi="hi-IN"/>
        </w:rPr>
        <w:t>Independencia estadística</w:t>
      </w:r>
      <w:r>
        <w:rPr>
          <w:noProof/>
        </w:rPr>
        <w:t xml:space="preserve"> · 130</w:t>
      </w:r>
    </w:p>
    <w:p w:rsidR="00D93268" w:rsidRDefault="00D93268">
      <w:pPr>
        <w:pStyle w:val="Index1"/>
        <w:tabs>
          <w:tab w:val="right" w:pos="4449"/>
        </w:tabs>
        <w:rPr>
          <w:noProof/>
        </w:rPr>
      </w:pPr>
      <w:r w:rsidRPr="002F2970">
        <w:rPr>
          <w:rFonts w:cs="Arial"/>
          <w:noProof/>
          <w:color w:val="FF0000"/>
        </w:rPr>
        <w:t>Indistinto</w:t>
      </w:r>
      <w:r>
        <w:rPr>
          <w:noProof/>
        </w:rPr>
        <w:t xml:space="preserve"> · 114</w:t>
      </w:r>
    </w:p>
    <w:p w:rsidR="00D93268" w:rsidRDefault="00D93268">
      <w:pPr>
        <w:pStyle w:val="Index1"/>
        <w:tabs>
          <w:tab w:val="right" w:pos="4449"/>
        </w:tabs>
        <w:rPr>
          <w:noProof/>
        </w:rPr>
      </w:pPr>
      <w:r w:rsidRPr="002F2970">
        <w:rPr>
          <w:rFonts w:cs="Arial"/>
          <w:noProof/>
          <w:color w:val="FF0000"/>
        </w:rPr>
        <w:t>Inequilátero</w:t>
      </w:r>
      <w:r>
        <w:rPr>
          <w:noProof/>
        </w:rPr>
        <w:t xml:space="preserve"> · 114</w:t>
      </w:r>
    </w:p>
    <w:p w:rsidR="00D93268" w:rsidRDefault="00D93268">
      <w:pPr>
        <w:pStyle w:val="Index1"/>
        <w:tabs>
          <w:tab w:val="right" w:pos="4449"/>
        </w:tabs>
        <w:rPr>
          <w:noProof/>
        </w:rPr>
      </w:pPr>
      <w:r w:rsidRPr="002F2970">
        <w:rPr>
          <w:rFonts w:cs="Arial"/>
          <w:noProof/>
          <w:color w:val="FF0000"/>
        </w:rPr>
        <w:t>Inflado</w:t>
      </w:r>
      <w:r>
        <w:rPr>
          <w:noProof/>
        </w:rPr>
        <w:t xml:space="preserve"> · 114</w:t>
      </w:r>
    </w:p>
    <w:p w:rsidR="00D93268" w:rsidRDefault="00D93268">
      <w:pPr>
        <w:pStyle w:val="Index1"/>
        <w:tabs>
          <w:tab w:val="right" w:pos="4449"/>
        </w:tabs>
        <w:rPr>
          <w:noProof/>
        </w:rPr>
      </w:pPr>
      <w:r w:rsidRPr="002F2970">
        <w:rPr>
          <w:noProof/>
          <w:color w:val="FF0000"/>
        </w:rPr>
        <w:t>Inflexo</w:t>
      </w:r>
      <w:r>
        <w:rPr>
          <w:noProof/>
        </w:rPr>
        <w:t xml:space="preserve"> · 50, 114</w:t>
      </w:r>
    </w:p>
    <w:p w:rsidR="00D93268" w:rsidRDefault="00D93268">
      <w:pPr>
        <w:pStyle w:val="Index1"/>
        <w:tabs>
          <w:tab w:val="right" w:pos="4449"/>
        </w:tabs>
        <w:rPr>
          <w:noProof/>
        </w:rPr>
      </w:pPr>
      <w:r>
        <w:rPr>
          <w:noProof/>
        </w:rPr>
        <w:t>Inflorescencia · 52</w:t>
      </w:r>
    </w:p>
    <w:p w:rsidR="00D93268" w:rsidRDefault="00D93268">
      <w:pPr>
        <w:pStyle w:val="Index1"/>
        <w:tabs>
          <w:tab w:val="right" w:pos="4449"/>
        </w:tabs>
        <w:rPr>
          <w:noProof/>
        </w:rPr>
      </w:pPr>
      <w:r w:rsidRPr="002F2970">
        <w:rPr>
          <w:noProof/>
          <w:color w:val="FF0000"/>
        </w:rPr>
        <w:t>Inflorescencias compuestas</w:t>
      </w:r>
      <w:r>
        <w:rPr>
          <w:noProof/>
        </w:rPr>
        <w:t xml:space="preserve"> · 52</w:t>
      </w:r>
    </w:p>
    <w:p w:rsidR="00D93268" w:rsidRDefault="00D93268">
      <w:pPr>
        <w:pStyle w:val="Index1"/>
        <w:tabs>
          <w:tab w:val="right" w:pos="4449"/>
        </w:tabs>
        <w:rPr>
          <w:noProof/>
        </w:rPr>
      </w:pPr>
      <w:r w:rsidRPr="002F2970">
        <w:rPr>
          <w:noProof/>
          <w:color w:val="FF0000"/>
        </w:rPr>
        <w:t>Inflorescencias simpless</w:t>
      </w:r>
      <w:r>
        <w:rPr>
          <w:noProof/>
        </w:rPr>
        <w:t xml:space="preserve"> · 52</w:t>
      </w:r>
    </w:p>
    <w:p w:rsidR="00D93268" w:rsidRDefault="00D93268">
      <w:pPr>
        <w:pStyle w:val="Index1"/>
        <w:tabs>
          <w:tab w:val="right" w:pos="4449"/>
        </w:tabs>
        <w:rPr>
          <w:noProof/>
        </w:rPr>
      </w:pPr>
      <w:r w:rsidRPr="002F2970">
        <w:rPr>
          <w:rFonts w:cs="Arial"/>
          <w:noProof/>
          <w:color w:val="FF0000"/>
        </w:rPr>
        <w:t>Infundibuliforme</w:t>
      </w:r>
      <w:r>
        <w:rPr>
          <w:noProof/>
        </w:rPr>
        <w:t xml:space="preserve"> · 114</w:t>
      </w:r>
    </w:p>
    <w:p w:rsidR="00D93268" w:rsidRDefault="00D93268">
      <w:pPr>
        <w:pStyle w:val="Index1"/>
        <w:tabs>
          <w:tab w:val="right" w:pos="4449"/>
        </w:tabs>
        <w:rPr>
          <w:noProof/>
        </w:rPr>
      </w:pPr>
      <w:r w:rsidRPr="002F2970">
        <w:rPr>
          <w:noProof/>
          <w:color w:val="FF0000"/>
        </w:rPr>
        <w:t>Intensidad</w:t>
      </w:r>
      <w:r>
        <w:rPr>
          <w:noProof/>
        </w:rPr>
        <w:t xml:space="preserve"> · 57, 58, 59, 60, 63, 66, 67, 114</w:t>
      </w:r>
    </w:p>
    <w:p w:rsidR="00D93268" w:rsidRDefault="00D93268">
      <w:pPr>
        <w:pStyle w:val="Index1"/>
        <w:tabs>
          <w:tab w:val="right" w:pos="4449"/>
        </w:tabs>
        <w:rPr>
          <w:noProof/>
        </w:rPr>
      </w:pPr>
      <w:r w:rsidRPr="002F2970">
        <w:rPr>
          <w:bCs/>
          <w:noProof/>
          <w:color w:val="FF0000"/>
          <w:lang w:bidi="hi-IN"/>
        </w:rPr>
        <w:t>Interacción</w:t>
      </w:r>
      <w:r>
        <w:rPr>
          <w:noProof/>
        </w:rPr>
        <w:t xml:space="preserve"> · 130</w:t>
      </w:r>
    </w:p>
    <w:p w:rsidR="00D93268" w:rsidRDefault="00D93268">
      <w:pPr>
        <w:pStyle w:val="Index1"/>
        <w:tabs>
          <w:tab w:val="right" w:pos="4449"/>
        </w:tabs>
        <w:rPr>
          <w:noProof/>
        </w:rPr>
      </w:pPr>
      <w:r w:rsidRPr="002F2970">
        <w:rPr>
          <w:noProof/>
          <w:color w:val="FF0000"/>
        </w:rPr>
        <w:t>Intermedio</w:t>
      </w:r>
      <w:r>
        <w:rPr>
          <w:noProof/>
        </w:rPr>
        <w:t xml:space="preserve"> · 44, 47</w:t>
      </w:r>
    </w:p>
    <w:p w:rsidR="00D93268" w:rsidRDefault="00D93268">
      <w:pPr>
        <w:pStyle w:val="Index1"/>
        <w:tabs>
          <w:tab w:val="right" w:pos="4449"/>
        </w:tabs>
        <w:rPr>
          <w:noProof/>
        </w:rPr>
      </w:pPr>
      <w:r w:rsidRPr="002F2970">
        <w:rPr>
          <w:rFonts w:cs="Arial"/>
          <w:noProof/>
          <w:color w:val="FF0000"/>
        </w:rPr>
        <w:t>Interrumpido</w:t>
      </w:r>
      <w:r>
        <w:rPr>
          <w:noProof/>
        </w:rPr>
        <w:t xml:space="preserve"> · 114</w:t>
      </w:r>
    </w:p>
    <w:p w:rsidR="00D93268" w:rsidRDefault="00D93268">
      <w:pPr>
        <w:pStyle w:val="Index1"/>
        <w:tabs>
          <w:tab w:val="right" w:pos="4449"/>
        </w:tabs>
        <w:rPr>
          <w:noProof/>
        </w:rPr>
      </w:pPr>
      <w:r w:rsidRPr="002F2970">
        <w:rPr>
          <w:bCs/>
          <w:noProof/>
          <w:color w:val="FF0000"/>
          <w:lang w:bidi="hi-IN"/>
        </w:rPr>
        <w:t>Intervalo de confianza</w:t>
      </w:r>
      <w:r>
        <w:rPr>
          <w:noProof/>
        </w:rPr>
        <w:t xml:space="preserve"> · 130</w:t>
      </w:r>
    </w:p>
    <w:p w:rsidR="00D93268" w:rsidRDefault="00D93268">
      <w:pPr>
        <w:pStyle w:val="Index1"/>
        <w:tabs>
          <w:tab w:val="right" w:pos="4449"/>
        </w:tabs>
        <w:rPr>
          <w:noProof/>
        </w:rPr>
      </w:pPr>
      <w:r w:rsidRPr="002F2970">
        <w:rPr>
          <w:rFonts w:cs="Arial"/>
          <w:noProof/>
          <w:color w:val="FF0000"/>
        </w:rPr>
        <w:t>Intrincado</w:t>
      </w:r>
      <w:r>
        <w:rPr>
          <w:noProof/>
        </w:rPr>
        <w:t xml:space="preserve"> · 114</w:t>
      </w:r>
    </w:p>
    <w:p w:rsidR="00D93268" w:rsidRDefault="00D93268">
      <w:pPr>
        <w:pStyle w:val="Index1"/>
        <w:tabs>
          <w:tab w:val="right" w:pos="4449"/>
        </w:tabs>
        <w:rPr>
          <w:noProof/>
        </w:rPr>
      </w:pPr>
      <w:r w:rsidRPr="002F2970">
        <w:rPr>
          <w:rFonts w:cs="Arial"/>
          <w:noProof/>
          <w:color w:val="FF0000"/>
        </w:rPr>
        <w:t>Introducción General</w:t>
      </w:r>
      <w:r>
        <w:rPr>
          <w:noProof/>
        </w:rPr>
        <w:t xml:space="preserve"> · 10</w:t>
      </w:r>
    </w:p>
    <w:p w:rsidR="00D93268" w:rsidRDefault="00D93268">
      <w:pPr>
        <w:pStyle w:val="Index1"/>
        <w:tabs>
          <w:tab w:val="right" w:pos="4449"/>
        </w:tabs>
        <w:rPr>
          <w:noProof/>
        </w:rPr>
      </w:pPr>
      <w:r w:rsidRPr="002F2970">
        <w:rPr>
          <w:noProof/>
          <w:color w:val="FF0000"/>
        </w:rPr>
        <w:t>Involuto</w:t>
      </w:r>
      <w:r>
        <w:rPr>
          <w:noProof/>
        </w:rPr>
        <w:t xml:space="preserve"> · 50, 54, 114</w:t>
      </w:r>
    </w:p>
    <w:p w:rsidR="00D93268" w:rsidRDefault="00D93268">
      <w:pPr>
        <w:pStyle w:val="IndexHeading"/>
        <w:keepNext/>
        <w:tabs>
          <w:tab w:val="right" w:pos="4449"/>
        </w:tabs>
        <w:rPr>
          <w:rFonts w:asciiTheme="minorHAnsi" w:eastAsiaTheme="minorEastAsia" w:hAnsiTheme="minorHAnsi" w:cstheme="minorBidi"/>
          <w:b w:val="0"/>
          <w:bCs w:val="0"/>
          <w:noProof/>
        </w:rPr>
      </w:pPr>
      <w:r>
        <w:rPr>
          <w:noProof/>
        </w:rPr>
        <w:t>J</w:t>
      </w:r>
    </w:p>
    <w:p w:rsidR="00D93268" w:rsidRDefault="00D93268">
      <w:pPr>
        <w:pStyle w:val="Index1"/>
        <w:tabs>
          <w:tab w:val="right" w:pos="4449"/>
        </w:tabs>
        <w:rPr>
          <w:noProof/>
        </w:rPr>
      </w:pPr>
      <w:r w:rsidRPr="002F2970">
        <w:rPr>
          <w:bCs/>
          <w:noProof/>
          <w:color w:val="FF0000"/>
          <w:lang w:bidi="hi-IN"/>
        </w:rPr>
        <w:t>Ji cuadrado</w:t>
      </w:r>
      <w:r>
        <w:rPr>
          <w:noProof/>
        </w:rPr>
        <w:t xml:space="preserve"> · 130</w:t>
      </w:r>
    </w:p>
    <w:p w:rsidR="00D93268" w:rsidRDefault="00D93268">
      <w:pPr>
        <w:pStyle w:val="IndexHeading"/>
        <w:keepNext/>
        <w:tabs>
          <w:tab w:val="right" w:pos="4449"/>
        </w:tabs>
        <w:rPr>
          <w:rFonts w:asciiTheme="minorHAnsi" w:eastAsiaTheme="minorEastAsia" w:hAnsiTheme="minorHAnsi" w:cstheme="minorBidi"/>
          <w:b w:val="0"/>
          <w:bCs w:val="0"/>
          <w:noProof/>
        </w:rPr>
      </w:pPr>
      <w:r>
        <w:rPr>
          <w:noProof/>
        </w:rPr>
        <w:t>L</w:t>
      </w:r>
    </w:p>
    <w:p w:rsidR="00D93268" w:rsidRDefault="00D93268">
      <w:pPr>
        <w:pStyle w:val="Index1"/>
        <w:tabs>
          <w:tab w:val="right" w:pos="4449"/>
        </w:tabs>
        <w:rPr>
          <w:noProof/>
        </w:rPr>
      </w:pPr>
      <w:r w:rsidRPr="002F2970">
        <w:rPr>
          <w:noProof/>
          <w:color w:val="FF0000"/>
        </w:rPr>
        <w:t>Laciniada</w:t>
      </w:r>
      <w:r>
        <w:rPr>
          <w:noProof/>
        </w:rPr>
        <w:t xml:space="preserve"> · 41</w:t>
      </w:r>
    </w:p>
    <w:p w:rsidR="00D93268" w:rsidRDefault="00D93268">
      <w:pPr>
        <w:pStyle w:val="Index1"/>
        <w:tabs>
          <w:tab w:val="right" w:pos="4449"/>
        </w:tabs>
        <w:rPr>
          <w:noProof/>
        </w:rPr>
      </w:pPr>
      <w:r w:rsidRPr="002F2970">
        <w:rPr>
          <w:rFonts w:cs="Arial"/>
          <w:noProof/>
          <w:color w:val="FF0000"/>
        </w:rPr>
        <w:t>Lampiño</w:t>
      </w:r>
      <w:r>
        <w:rPr>
          <w:noProof/>
        </w:rPr>
        <w:t xml:space="preserve"> · 114</w:t>
      </w:r>
    </w:p>
    <w:p w:rsidR="00D93268" w:rsidRDefault="00D93268">
      <w:pPr>
        <w:pStyle w:val="Index1"/>
        <w:tabs>
          <w:tab w:val="right" w:pos="4449"/>
        </w:tabs>
        <w:rPr>
          <w:noProof/>
        </w:rPr>
      </w:pPr>
      <w:r w:rsidRPr="002F2970">
        <w:rPr>
          <w:rFonts w:cs="Arial"/>
          <w:noProof/>
          <w:color w:val="FF0000"/>
        </w:rPr>
        <w:t>Lanceolado</w:t>
      </w:r>
      <w:r>
        <w:rPr>
          <w:noProof/>
        </w:rPr>
        <w:t xml:space="preserve"> · 114</w:t>
      </w:r>
    </w:p>
    <w:p w:rsidR="00D93268" w:rsidRDefault="00D93268">
      <w:pPr>
        <w:pStyle w:val="Index1"/>
        <w:tabs>
          <w:tab w:val="right" w:pos="4449"/>
        </w:tabs>
        <w:rPr>
          <w:noProof/>
        </w:rPr>
      </w:pPr>
      <w:r w:rsidRPr="002F2970">
        <w:rPr>
          <w:noProof/>
          <w:color w:val="FF0000"/>
        </w:rPr>
        <w:t>Lanoso</w:t>
      </w:r>
      <w:r>
        <w:rPr>
          <w:noProof/>
        </w:rPr>
        <w:t xml:space="preserve"> · 48, 55, 114</w:t>
      </w:r>
    </w:p>
    <w:p w:rsidR="00D93268" w:rsidRDefault="00D93268">
      <w:pPr>
        <w:pStyle w:val="Index1"/>
        <w:tabs>
          <w:tab w:val="right" w:pos="4449"/>
        </w:tabs>
        <w:rPr>
          <w:noProof/>
        </w:rPr>
      </w:pPr>
      <w:r w:rsidRPr="002F2970">
        <w:rPr>
          <w:noProof/>
          <w:color w:val="FF0000"/>
        </w:rPr>
        <w:t>Larga</w:t>
      </w:r>
      <w:r>
        <w:rPr>
          <w:noProof/>
        </w:rPr>
        <w:t xml:space="preserve"> · 16</w:t>
      </w:r>
    </w:p>
    <w:p w:rsidR="00D93268" w:rsidRDefault="00D93268">
      <w:pPr>
        <w:pStyle w:val="Index1"/>
        <w:tabs>
          <w:tab w:val="right" w:pos="4449"/>
        </w:tabs>
        <w:rPr>
          <w:noProof/>
        </w:rPr>
      </w:pPr>
      <w:r w:rsidRPr="002F2970">
        <w:rPr>
          <w:rFonts w:cs="Arial"/>
          <w:noProof/>
          <w:color w:val="FF0000"/>
        </w:rPr>
        <w:t>Lateral</w:t>
      </w:r>
      <w:r>
        <w:rPr>
          <w:noProof/>
        </w:rPr>
        <w:t xml:space="preserve"> · 114</w:t>
      </w:r>
    </w:p>
    <w:p w:rsidR="00D93268" w:rsidRDefault="00D93268">
      <w:pPr>
        <w:pStyle w:val="Index1"/>
        <w:tabs>
          <w:tab w:val="right" w:pos="4449"/>
        </w:tabs>
        <w:rPr>
          <w:noProof/>
        </w:rPr>
      </w:pPr>
      <w:r w:rsidRPr="002F2970">
        <w:rPr>
          <w:rFonts w:cs="Arial"/>
          <w:noProof/>
          <w:color w:val="FF0000"/>
        </w:rPr>
        <w:t>Laxo</w:t>
      </w:r>
      <w:r>
        <w:rPr>
          <w:noProof/>
        </w:rPr>
        <w:t xml:space="preserve"> · 114</w:t>
      </w:r>
    </w:p>
    <w:p w:rsidR="00D93268" w:rsidRDefault="00D93268">
      <w:pPr>
        <w:pStyle w:val="Index1"/>
        <w:tabs>
          <w:tab w:val="right" w:pos="4449"/>
        </w:tabs>
        <w:rPr>
          <w:noProof/>
        </w:rPr>
      </w:pPr>
      <w:r w:rsidRPr="002F2970">
        <w:rPr>
          <w:noProof/>
          <w:color w:val="FF0000"/>
        </w:rPr>
        <w:t>Lemniscata</w:t>
      </w:r>
      <w:r>
        <w:rPr>
          <w:noProof/>
        </w:rPr>
        <w:t xml:space="preserve"> · 18</w:t>
      </w:r>
    </w:p>
    <w:p w:rsidR="00D93268" w:rsidRDefault="00D93268">
      <w:pPr>
        <w:pStyle w:val="Index1"/>
        <w:tabs>
          <w:tab w:val="right" w:pos="4449"/>
        </w:tabs>
        <w:rPr>
          <w:noProof/>
        </w:rPr>
      </w:pPr>
      <w:r w:rsidRPr="002F2970">
        <w:rPr>
          <w:rFonts w:cs="Arial"/>
          <w:noProof/>
          <w:color w:val="FF0000"/>
        </w:rPr>
        <w:t>Leñoso</w:t>
      </w:r>
      <w:r>
        <w:rPr>
          <w:noProof/>
        </w:rPr>
        <w:t xml:space="preserve"> · 114</w:t>
      </w:r>
    </w:p>
    <w:p w:rsidR="00D93268" w:rsidRDefault="00D93268">
      <w:pPr>
        <w:pStyle w:val="Index1"/>
        <w:tabs>
          <w:tab w:val="right" w:pos="4449"/>
        </w:tabs>
        <w:rPr>
          <w:noProof/>
        </w:rPr>
      </w:pPr>
      <w:r w:rsidRPr="002F2970">
        <w:rPr>
          <w:noProof/>
          <w:color w:val="FF0000"/>
        </w:rPr>
        <w:t>Lenticular</w:t>
      </w:r>
      <w:r>
        <w:rPr>
          <w:noProof/>
        </w:rPr>
        <w:t xml:space="preserve"> · 42, 114</w:t>
      </w:r>
    </w:p>
    <w:p w:rsidR="00D93268" w:rsidRDefault="00D93268">
      <w:pPr>
        <w:pStyle w:val="Index1"/>
        <w:tabs>
          <w:tab w:val="right" w:pos="4449"/>
        </w:tabs>
        <w:rPr>
          <w:noProof/>
        </w:rPr>
      </w:pPr>
      <w:r w:rsidRPr="002F2970">
        <w:rPr>
          <w:noProof/>
          <w:color w:val="FF0000"/>
        </w:rPr>
        <w:t>Lepidoto</w:t>
      </w:r>
      <w:r>
        <w:rPr>
          <w:noProof/>
        </w:rPr>
        <w:t xml:space="preserve"> · 56</w:t>
      </w:r>
    </w:p>
    <w:p w:rsidR="00D93268" w:rsidRDefault="00D93268">
      <w:pPr>
        <w:pStyle w:val="Index1"/>
        <w:tabs>
          <w:tab w:val="right" w:pos="4449"/>
        </w:tabs>
        <w:rPr>
          <w:noProof/>
        </w:rPr>
      </w:pPr>
      <w:r w:rsidRPr="002F2970">
        <w:rPr>
          <w:rFonts w:cs="Arial"/>
          <w:noProof/>
          <w:color w:val="FF0000"/>
        </w:rPr>
        <w:t>Lepidoto (escamoso)</w:t>
      </w:r>
      <w:r>
        <w:rPr>
          <w:noProof/>
        </w:rPr>
        <w:t xml:space="preserve"> · 114</w:t>
      </w:r>
    </w:p>
    <w:p w:rsidR="00D93268" w:rsidRDefault="00D93268">
      <w:pPr>
        <w:pStyle w:val="Index1"/>
        <w:tabs>
          <w:tab w:val="right" w:pos="4449"/>
        </w:tabs>
        <w:rPr>
          <w:noProof/>
        </w:rPr>
      </w:pPr>
      <w:r w:rsidRPr="002F2970">
        <w:rPr>
          <w:noProof/>
          <w:color w:val="FF0000"/>
        </w:rPr>
        <w:t>Libre</w:t>
      </w:r>
      <w:r>
        <w:rPr>
          <w:noProof/>
        </w:rPr>
        <w:t xml:space="preserve"> · 51, 114</w:t>
      </w:r>
    </w:p>
    <w:p w:rsidR="00D93268" w:rsidRDefault="00D93268">
      <w:pPr>
        <w:pStyle w:val="Index1"/>
        <w:tabs>
          <w:tab w:val="right" w:pos="4449"/>
        </w:tabs>
        <w:rPr>
          <w:noProof/>
        </w:rPr>
      </w:pPr>
      <w:r w:rsidRPr="002F2970">
        <w:rPr>
          <w:noProof/>
          <w:color w:val="FF0000"/>
        </w:rPr>
        <w:t>Libres</w:t>
      </w:r>
      <w:r>
        <w:rPr>
          <w:noProof/>
        </w:rPr>
        <w:t xml:space="preserve"> · 47</w:t>
      </w:r>
    </w:p>
    <w:p w:rsidR="00D93268" w:rsidRDefault="00D93268">
      <w:pPr>
        <w:pStyle w:val="Index1"/>
        <w:tabs>
          <w:tab w:val="right" w:pos="4449"/>
        </w:tabs>
        <w:rPr>
          <w:noProof/>
        </w:rPr>
      </w:pPr>
      <w:r w:rsidRPr="002F2970">
        <w:rPr>
          <w:rFonts w:cs="Arial"/>
          <w:noProof/>
          <w:color w:val="FF0000"/>
        </w:rPr>
        <w:t>Ligulado (loriforme)</w:t>
      </w:r>
      <w:r>
        <w:rPr>
          <w:noProof/>
        </w:rPr>
        <w:t xml:space="preserve"> · 114</w:t>
      </w:r>
    </w:p>
    <w:p w:rsidR="00D93268" w:rsidRDefault="00D93268">
      <w:pPr>
        <w:pStyle w:val="Index1"/>
        <w:tabs>
          <w:tab w:val="right" w:pos="4449"/>
        </w:tabs>
        <w:rPr>
          <w:noProof/>
        </w:rPr>
      </w:pPr>
      <w:r w:rsidRPr="002F2970">
        <w:rPr>
          <w:bCs/>
          <w:noProof/>
          <w:color w:val="FF0000"/>
          <w:lang w:bidi="hi-IN"/>
        </w:rPr>
        <w:t>Línea de regresión</w:t>
      </w:r>
      <w:r>
        <w:rPr>
          <w:noProof/>
        </w:rPr>
        <w:t xml:space="preserve"> · 130</w:t>
      </w:r>
    </w:p>
    <w:p w:rsidR="00D93268" w:rsidRDefault="00D93268">
      <w:pPr>
        <w:pStyle w:val="Index1"/>
        <w:tabs>
          <w:tab w:val="right" w:pos="4449"/>
        </w:tabs>
        <w:rPr>
          <w:noProof/>
        </w:rPr>
      </w:pPr>
      <w:r w:rsidRPr="002F2970">
        <w:rPr>
          <w:noProof/>
          <w:color w:val="FF0000"/>
        </w:rPr>
        <w:t>Lineal</w:t>
      </w:r>
      <w:r>
        <w:rPr>
          <w:noProof/>
        </w:rPr>
        <w:t xml:space="preserve"> · 42, 114, 130</w:t>
      </w:r>
    </w:p>
    <w:p w:rsidR="00D93268" w:rsidRDefault="00D93268">
      <w:pPr>
        <w:pStyle w:val="Index1"/>
        <w:tabs>
          <w:tab w:val="right" w:pos="4449"/>
        </w:tabs>
        <w:rPr>
          <w:noProof/>
        </w:rPr>
      </w:pPr>
      <w:r w:rsidRPr="002F2970">
        <w:rPr>
          <w:noProof/>
          <w:color w:val="FF0000"/>
        </w:rPr>
        <w:t>Lirada</w:t>
      </w:r>
      <w:r>
        <w:rPr>
          <w:noProof/>
        </w:rPr>
        <w:t xml:space="preserve"> · 18</w:t>
      </w:r>
    </w:p>
    <w:p w:rsidR="00D93268" w:rsidRDefault="00D93268">
      <w:pPr>
        <w:pStyle w:val="Index1"/>
        <w:tabs>
          <w:tab w:val="right" w:pos="4449"/>
        </w:tabs>
        <w:rPr>
          <w:noProof/>
        </w:rPr>
      </w:pPr>
      <w:r w:rsidRPr="002F2970">
        <w:rPr>
          <w:rFonts w:cs="Arial"/>
          <w:noProof/>
          <w:color w:val="FF0000"/>
        </w:rPr>
        <w:t>Lirado</w:t>
      </w:r>
      <w:r>
        <w:rPr>
          <w:noProof/>
        </w:rPr>
        <w:t xml:space="preserve"> · 114</w:t>
      </w:r>
    </w:p>
    <w:p w:rsidR="00D93268" w:rsidRDefault="00D93268">
      <w:pPr>
        <w:pStyle w:val="Index1"/>
        <w:tabs>
          <w:tab w:val="right" w:pos="4449"/>
        </w:tabs>
        <w:rPr>
          <w:noProof/>
        </w:rPr>
      </w:pPr>
      <w:r w:rsidRPr="002F2970">
        <w:rPr>
          <w:rFonts w:cs="Arial"/>
          <w:noProof/>
          <w:color w:val="FF0000"/>
        </w:rPr>
        <w:t>Liso</w:t>
      </w:r>
      <w:r>
        <w:rPr>
          <w:noProof/>
        </w:rPr>
        <w:t xml:space="preserve"> · 114</w:t>
      </w:r>
    </w:p>
    <w:p w:rsidR="00D93268" w:rsidRDefault="00D93268">
      <w:pPr>
        <w:pStyle w:val="Index1"/>
        <w:tabs>
          <w:tab w:val="right" w:pos="4449"/>
        </w:tabs>
        <w:rPr>
          <w:noProof/>
        </w:rPr>
      </w:pPr>
      <w:r w:rsidRPr="002F2970">
        <w:rPr>
          <w:noProof/>
          <w:color w:val="FF0000"/>
        </w:rPr>
        <w:t>Llorón</w:t>
      </w:r>
      <w:r>
        <w:rPr>
          <w:noProof/>
        </w:rPr>
        <w:t xml:space="preserve"> · 44, 45, 49, 114</w:t>
      </w:r>
    </w:p>
    <w:p w:rsidR="00D93268" w:rsidRDefault="00D93268">
      <w:pPr>
        <w:pStyle w:val="Index1"/>
        <w:tabs>
          <w:tab w:val="right" w:pos="4449"/>
        </w:tabs>
        <w:rPr>
          <w:noProof/>
        </w:rPr>
      </w:pPr>
      <w:r w:rsidRPr="002F2970">
        <w:rPr>
          <w:rFonts w:cs="Arial"/>
          <w:noProof/>
          <w:color w:val="FF0000"/>
        </w:rPr>
        <w:t>Lóbulo, lobulado</w:t>
      </w:r>
      <w:r>
        <w:rPr>
          <w:noProof/>
        </w:rPr>
        <w:t xml:space="preserve"> · 114</w:t>
      </w:r>
    </w:p>
    <w:p w:rsidR="00D93268" w:rsidRDefault="00D93268">
      <w:pPr>
        <w:pStyle w:val="Index1"/>
        <w:tabs>
          <w:tab w:val="right" w:pos="4449"/>
        </w:tabs>
        <w:rPr>
          <w:noProof/>
        </w:rPr>
      </w:pPr>
      <w:r w:rsidRPr="002F2970">
        <w:rPr>
          <w:rFonts w:cs="Arial"/>
          <w:noProof/>
          <w:color w:val="FF0000"/>
        </w:rPr>
        <w:t>Longitudinal</w:t>
      </w:r>
      <w:r>
        <w:rPr>
          <w:noProof/>
        </w:rPr>
        <w:t xml:space="preserve"> · 114</w:t>
      </w:r>
    </w:p>
    <w:p w:rsidR="00D93268" w:rsidRDefault="00D93268">
      <w:pPr>
        <w:pStyle w:val="Index1"/>
        <w:tabs>
          <w:tab w:val="right" w:pos="4449"/>
        </w:tabs>
        <w:rPr>
          <w:noProof/>
        </w:rPr>
      </w:pPr>
      <w:r w:rsidRPr="002F2970">
        <w:rPr>
          <w:rFonts w:cs="Arial"/>
          <w:noProof/>
          <w:color w:val="FF0000"/>
        </w:rPr>
        <w:t>Loriforme</w:t>
      </w:r>
      <w:r>
        <w:rPr>
          <w:noProof/>
        </w:rPr>
        <w:t xml:space="preserve"> · 114</w:t>
      </w:r>
    </w:p>
    <w:p w:rsidR="00D93268" w:rsidRDefault="00D93268">
      <w:pPr>
        <w:pStyle w:val="Index1"/>
        <w:tabs>
          <w:tab w:val="right" w:pos="4449"/>
        </w:tabs>
        <w:rPr>
          <w:noProof/>
        </w:rPr>
      </w:pPr>
      <w:r w:rsidRPr="002F2970">
        <w:rPr>
          <w:noProof/>
          <w:color w:val="FF0000"/>
        </w:rPr>
        <w:t>Lunada</w:t>
      </w:r>
      <w:r>
        <w:rPr>
          <w:noProof/>
        </w:rPr>
        <w:t xml:space="preserve"> · 18</w:t>
      </w:r>
    </w:p>
    <w:p w:rsidR="00D93268" w:rsidRDefault="00D93268">
      <w:pPr>
        <w:pStyle w:val="Index1"/>
        <w:tabs>
          <w:tab w:val="right" w:pos="4449"/>
        </w:tabs>
        <w:rPr>
          <w:noProof/>
        </w:rPr>
      </w:pPr>
      <w:r w:rsidRPr="002F2970">
        <w:rPr>
          <w:noProof/>
          <w:color w:val="FF0000"/>
        </w:rPr>
        <w:t>Lunar</w:t>
      </w:r>
      <w:r>
        <w:rPr>
          <w:noProof/>
        </w:rPr>
        <w:t xml:space="preserve"> · 69, 114</w:t>
      </w:r>
    </w:p>
    <w:p w:rsidR="00D93268" w:rsidRDefault="00D93268">
      <w:pPr>
        <w:pStyle w:val="Index1"/>
        <w:tabs>
          <w:tab w:val="right" w:pos="4449"/>
        </w:tabs>
        <w:rPr>
          <w:noProof/>
        </w:rPr>
      </w:pPr>
      <w:r w:rsidRPr="002F2970">
        <w:rPr>
          <w:rFonts w:cs="Arial"/>
          <w:noProof/>
          <w:color w:val="FF0000"/>
        </w:rPr>
        <w:t>Lunular</w:t>
      </w:r>
      <w:r>
        <w:rPr>
          <w:noProof/>
        </w:rPr>
        <w:t xml:space="preserve"> · 114</w:t>
      </w:r>
    </w:p>
    <w:p w:rsidR="00D93268" w:rsidRDefault="00D93268">
      <w:pPr>
        <w:pStyle w:val="IndexHeading"/>
        <w:keepNext/>
        <w:tabs>
          <w:tab w:val="right" w:pos="4449"/>
        </w:tabs>
        <w:rPr>
          <w:rFonts w:asciiTheme="minorHAnsi" w:eastAsiaTheme="minorEastAsia" w:hAnsiTheme="minorHAnsi" w:cstheme="minorBidi"/>
          <w:b w:val="0"/>
          <w:bCs w:val="0"/>
          <w:noProof/>
        </w:rPr>
      </w:pPr>
      <w:r>
        <w:rPr>
          <w:noProof/>
        </w:rPr>
        <w:t>M</w:t>
      </w:r>
    </w:p>
    <w:p w:rsidR="00D93268" w:rsidRDefault="00D93268">
      <w:pPr>
        <w:pStyle w:val="Index1"/>
        <w:tabs>
          <w:tab w:val="right" w:pos="4449"/>
        </w:tabs>
        <w:rPr>
          <w:noProof/>
        </w:rPr>
      </w:pPr>
      <w:r w:rsidRPr="002F2970">
        <w:rPr>
          <w:rFonts w:cs="Arial"/>
          <w:noProof/>
          <w:color w:val="FF0000"/>
        </w:rPr>
        <w:t>M, MG, MS</w:t>
      </w:r>
      <w:r>
        <w:rPr>
          <w:noProof/>
        </w:rPr>
        <w:t xml:space="preserve"> · 10</w:t>
      </w:r>
    </w:p>
    <w:p w:rsidR="00D93268" w:rsidRDefault="00D93268">
      <w:pPr>
        <w:pStyle w:val="Index1"/>
        <w:tabs>
          <w:tab w:val="right" w:pos="4449"/>
        </w:tabs>
        <w:rPr>
          <w:noProof/>
        </w:rPr>
      </w:pPr>
      <w:r w:rsidRPr="002F2970">
        <w:rPr>
          <w:noProof/>
          <w:color w:val="FF0000"/>
        </w:rPr>
        <w:t>Mancha</w:t>
      </w:r>
      <w:r>
        <w:rPr>
          <w:noProof/>
        </w:rPr>
        <w:t xml:space="preserve"> · 69, 114</w:t>
      </w:r>
    </w:p>
    <w:p w:rsidR="00D93268" w:rsidRDefault="00D93268">
      <w:pPr>
        <w:pStyle w:val="Index1"/>
        <w:tabs>
          <w:tab w:val="right" w:pos="4449"/>
        </w:tabs>
        <w:rPr>
          <w:noProof/>
        </w:rPr>
      </w:pPr>
      <w:r w:rsidRPr="002F2970">
        <w:rPr>
          <w:noProof/>
          <w:color w:val="FF0000"/>
        </w:rPr>
        <w:t>Manchado</w:t>
      </w:r>
      <w:r>
        <w:rPr>
          <w:noProof/>
        </w:rPr>
        <w:t xml:space="preserve"> · 68, 69, 114</w:t>
      </w:r>
    </w:p>
    <w:p w:rsidR="00D93268" w:rsidRDefault="00D93268">
      <w:pPr>
        <w:pStyle w:val="Index1"/>
        <w:tabs>
          <w:tab w:val="right" w:pos="4449"/>
        </w:tabs>
        <w:rPr>
          <w:noProof/>
        </w:rPr>
      </w:pPr>
      <w:r>
        <w:rPr>
          <w:noProof/>
        </w:rPr>
        <w:t>Márgenes · 47, 54</w:t>
      </w:r>
    </w:p>
    <w:p w:rsidR="00D93268" w:rsidRDefault="00D93268">
      <w:pPr>
        <w:pStyle w:val="Index1"/>
        <w:tabs>
          <w:tab w:val="right" w:pos="4449"/>
        </w:tabs>
        <w:rPr>
          <w:noProof/>
        </w:rPr>
      </w:pPr>
      <w:r w:rsidRPr="002F2970">
        <w:rPr>
          <w:noProof/>
          <w:color w:val="FF0000"/>
        </w:rPr>
        <w:t>Marginal</w:t>
      </w:r>
      <w:r>
        <w:rPr>
          <w:noProof/>
        </w:rPr>
        <w:t xml:space="preserve"> · 68, 70, 115</w:t>
      </w:r>
    </w:p>
    <w:p w:rsidR="00D93268" w:rsidRDefault="00D93268">
      <w:pPr>
        <w:pStyle w:val="Index1"/>
        <w:tabs>
          <w:tab w:val="right" w:pos="4449"/>
        </w:tabs>
        <w:rPr>
          <w:noProof/>
        </w:rPr>
      </w:pPr>
      <w:r w:rsidRPr="002F2970">
        <w:rPr>
          <w:bCs/>
          <w:noProof/>
          <w:color w:val="FF0000"/>
          <w:lang w:bidi="hi-IN"/>
        </w:rPr>
        <w:t>Media</w:t>
      </w:r>
      <w:r>
        <w:rPr>
          <w:noProof/>
        </w:rPr>
        <w:t xml:space="preserve"> · 131</w:t>
      </w:r>
    </w:p>
    <w:p w:rsidR="00D93268" w:rsidRDefault="00D93268">
      <w:pPr>
        <w:pStyle w:val="Index1"/>
        <w:tabs>
          <w:tab w:val="right" w:pos="4449"/>
        </w:tabs>
        <w:rPr>
          <w:noProof/>
        </w:rPr>
      </w:pPr>
      <w:r w:rsidRPr="002F2970">
        <w:rPr>
          <w:bCs/>
          <w:noProof/>
          <w:color w:val="FF0000"/>
          <w:lang w:bidi="hi-IN"/>
        </w:rPr>
        <w:t>Mediana</w:t>
      </w:r>
      <w:r>
        <w:rPr>
          <w:noProof/>
        </w:rPr>
        <w:t xml:space="preserve"> · 131</w:t>
      </w:r>
    </w:p>
    <w:p w:rsidR="00D93268" w:rsidRDefault="00D93268">
      <w:pPr>
        <w:pStyle w:val="Index1"/>
        <w:tabs>
          <w:tab w:val="right" w:pos="4449"/>
        </w:tabs>
        <w:rPr>
          <w:noProof/>
        </w:rPr>
      </w:pPr>
      <w:r w:rsidRPr="002F2970">
        <w:rPr>
          <w:rFonts w:cs="Arial"/>
          <w:noProof/>
          <w:color w:val="FF0000"/>
        </w:rPr>
        <w:t>Medición (M)</w:t>
      </w:r>
      <w:r>
        <w:rPr>
          <w:noProof/>
        </w:rPr>
        <w:t xml:space="preserve"> · 10</w:t>
      </w:r>
    </w:p>
    <w:p w:rsidR="00D93268" w:rsidRDefault="00D93268">
      <w:pPr>
        <w:pStyle w:val="Index1"/>
        <w:tabs>
          <w:tab w:val="right" w:pos="4449"/>
        </w:tabs>
        <w:rPr>
          <w:noProof/>
        </w:rPr>
      </w:pPr>
      <w:r w:rsidRPr="002F2970">
        <w:rPr>
          <w:bCs/>
          <w:noProof/>
          <w:color w:val="FF0000"/>
          <w:lang w:bidi="hi-IN"/>
        </w:rPr>
        <w:t>Medida de asociación</w:t>
      </w:r>
      <w:r>
        <w:rPr>
          <w:noProof/>
        </w:rPr>
        <w:t xml:space="preserve"> · 131</w:t>
      </w:r>
    </w:p>
    <w:p w:rsidR="00D93268" w:rsidRDefault="00D93268">
      <w:pPr>
        <w:pStyle w:val="Index1"/>
        <w:tabs>
          <w:tab w:val="right" w:pos="4449"/>
        </w:tabs>
        <w:rPr>
          <w:noProof/>
        </w:rPr>
      </w:pPr>
      <w:r w:rsidRPr="002F2970">
        <w:rPr>
          <w:bCs/>
          <w:noProof/>
          <w:color w:val="FF0000"/>
          <w:lang w:bidi="hi-IN"/>
        </w:rPr>
        <w:t>Medida estadística</w:t>
      </w:r>
      <w:r>
        <w:rPr>
          <w:noProof/>
        </w:rPr>
        <w:t xml:space="preserve"> · 131</w:t>
      </w:r>
    </w:p>
    <w:p w:rsidR="00D93268" w:rsidRDefault="00D93268">
      <w:pPr>
        <w:pStyle w:val="Index1"/>
        <w:tabs>
          <w:tab w:val="right" w:pos="4449"/>
        </w:tabs>
        <w:rPr>
          <w:noProof/>
        </w:rPr>
      </w:pPr>
      <w:r w:rsidRPr="002F2970">
        <w:rPr>
          <w:rFonts w:cs="Arial"/>
          <w:noProof/>
          <w:color w:val="FF0000"/>
        </w:rPr>
        <w:t>Membranoso</w:t>
      </w:r>
      <w:r>
        <w:rPr>
          <w:noProof/>
        </w:rPr>
        <w:t xml:space="preserve"> · 115</w:t>
      </w:r>
    </w:p>
    <w:p w:rsidR="00D93268" w:rsidRDefault="00D93268">
      <w:pPr>
        <w:pStyle w:val="Index1"/>
        <w:tabs>
          <w:tab w:val="right" w:pos="4449"/>
        </w:tabs>
        <w:rPr>
          <w:noProof/>
        </w:rPr>
      </w:pPr>
      <w:r w:rsidRPr="002F2970">
        <w:rPr>
          <w:bCs/>
          <w:noProof/>
          <w:color w:val="FF0000"/>
          <w:lang w:bidi="hi-IN"/>
        </w:rPr>
        <w:t>Método estadístico</w:t>
      </w:r>
      <w:r>
        <w:rPr>
          <w:noProof/>
        </w:rPr>
        <w:t xml:space="preserve"> · 131</w:t>
      </w:r>
    </w:p>
    <w:p w:rsidR="00D93268" w:rsidRDefault="00D93268">
      <w:pPr>
        <w:pStyle w:val="Index1"/>
        <w:tabs>
          <w:tab w:val="right" w:pos="4449"/>
        </w:tabs>
        <w:rPr>
          <w:noProof/>
        </w:rPr>
      </w:pPr>
      <w:r w:rsidRPr="002F2970">
        <w:rPr>
          <w:rFonts w:cs="Arial"/>
          <w:noProof/>
          <w:color w:val="FF0000"/>
        </w:rPr>
        <w:t>Miembro de la Unión</w:t>
      </w:r>
      <w:r>
        <w:rPr>
          <w:noProof/>
        </w:rPr>
        <w:t xml:space="preserve"> · 10</w:t>
      </w:r>
    </w:p>
    <w:p w:rsidR="00D93268" w:rsidRDefault="00D93268">
      <w:pPr>
        <w:pStyle w:val="Index1"/>
        <w:tabs>
          <w:tab w:val="right" w:pos="4449"/>
        </w:tabs>
        <w:rPr>
          <w:noProof/>
        </w:rPr>
      </w:pPr>
      <w:r w:rsidRPr="002F2970">
        <w:rPr>
          <w:rFonts w:cs="Arial"/>
          <w:noProof/>
          <w:color w:val="FF0000"/>
        </w:rPr>
        <w:t>Miembro de la UPOV</w:t>
      </w:r>
      <w:r>
        <w:rPr>
          <w:noProof/>
        </w:rPr>
        <w:t xml:space="preserve"> · 10</w:t>
      </w:r>
    </w:p>
    <w:p w:rsidR="00D93268" w:rsidRDefault="00D93268">
      <w:pPr>
        <w:pStyle w:val="Index1"/>
        <w:tabs>
          <w:tab w:val="right" w:pos="4449"/>
        </w:tabs>
        <w:rPr>
          <w:noProof/>
        </w:rPr>
      </w:pPr>
      <w:r w:rsidRPr="002F2970">
        <w:rPr>
          <w:bCs/>
          <w:noProof/>
          <w:color w:val="FF0000"/>
          <w:lang w:bidi="hi-IN"/>
        </w:rPr>
        <w:t>Modelo</w:t>
      </w:r>
      <w:r>
        <w:rPr>
          <w:noProof/>
        </w:rPr>
        <w:t xml:space="preserve"> · 131</w:t>
      </w:r>
    </w:p>
    <w:p w:rsidR="00D93268" w:rsidRDefault="00D93268">
      <w:pPr>
        <w:pStyle w:val="Index1"/>
        <w:tabs>
          <w:tab w:val="right" w:pos="4449"/>
        </w:tabs>
        <w:rPr>
          <w:noProof/>
        </w:rPr>
      </w:pPr>
      <w:r w:rsidRPr="002F2970">
        <w:rPr>
          <w:bCs/>
          <w:noProof/>
          <w:color w:val="FF0000"/>
          <w:lang w:bidi="hi-IN"/>
        </w:rPr>
        <w:t>Modelo estadístico</w:t>
      </w:r>
      <w:r>
        <w:rPr>
          <w:noProof/>
        </w:rPr>
        <w:t xml:space="preserve"> · 131</w:t>
      </w:r>
    </w:p>
    <w:p w:rsidR="00D93268" w:rsidRDefault="00D93268">
      <w:pPr>
        <w:pStyle w:val="Index1"/>
        <w:tabs>
          <w:tab w:val="right" w:pos="4449"/>
        </w:tabs>
        <w:rPr>
          <w:noProof/>
        </w:rPr>
      </w:pPr>
      <w:r w:rsidRPr="002F2970">
        <w:rPr>
          <w:bCs/>
          <w:noProof/>
          <w:color w:val="FF0000"/>
          <w:lang w:bidi="hi-IN"/>
        </w:rPr>
        <w:t>Modelo mixto</w:t>
      </w:r>
      <w:r>
        <w:rPr>
          <w:noProof/>
        </w:rPr>
        <w:t xml:space="preserve"> · 131</w:t>
      </w:r>
    </w:p>
    <w:p w:rsidR="00D93268" w:rsidRDefault="00D93268">
      <w:pPr>
        <w:pStyle w:val="Index1"/>
        <w:tabs>
          <w:tab w:val="right" w:pos="4449"/>
        </w:tabs>
        <w:rPr>
          <w:noProof/>
        </w:rPr>
      </w:pPr>
      <w:r w:rsidRPr="002F2970">
        <w:rPr>
          <w:noProof/>
          <w:color w:val="FF0000"/>
        </w:rPr>
        <w:t>Motas</w:t>
      </w:r>
      <w:r>
        <w:rPr>
          <w:noProof/>
        </w:rPr>
        <w:t xml:space="preserve"> · 68, 115</w:t>
      </w:r>
    </w:p>
    <w:p w:rsidR="00D93268" w:rsidRDefault="00D93268">
      <w:pPr>
        <w:pStyle w:val="Index1"/>
        <w:tabs>
          <w:tab w:val="right" w:pos="4449"/>
        </w:tabs>
        <w:rPr>
          <w:noProof/>
        </w:rPr>
      </w:pPr>
      <w:r w:rsidRPr="002F2970">
        <w:rPr>
          <w:noProof/>
          <w:color w:val="FF0000"/>
        </w:rPr>
        <w:t>Mucronada</w:t>
      </w:r>
      <w:r>
        <w:rPr>
          <w:noProof/>
        </w:rPr>
        <w:t xml:space="preserve"> · 41</w:t>
      </w:r>
    </w:p>
    <w:p w:rsidR="00D93268" w:rsidRDefault="00D93268">
      <w:pPr>
        <w:pStyle w:val="Index1"/>
        <w:tabs>
          <w:tab w:val="right" w:pos="4449"/>
        </w:tabs>
        <w:rPr>
          <w:noProof/>
        </w:rPr>
      </w:pPr>
      <w:r w:rsidRPr="002F2970">
        <w:rPr>
          <w:rFonts w:cs="Arial"/>
          <w:noProof/>
          <w:color w:val="FF0000"/>
        </w:rPr>
        <w:t>Mucronado</w:t>
      </w:r>
      <w:r>
        <w:rPr>
          <w:noProof/>
        </w:rPr>
        <w:t xml:space="preserve"> · 115</w:t>
      </w:r>
    </w:p>
    <w:p w:rsidR="00D93268" w:rsidRDefault="00D93268">
      <w:pPr>
        <w:pStyle w:val="Index1"/>
        <w:tabs>
          <w:tab w:val="right" w:pos="4449"/>
        </w:tabs>
        <w:rPr>
          <w:noProof/>
        </w:rPr>
      </w:pPr>
      <w:r w:rsidRPr="002F2970">
        <w:rPr>
          <w:bCs/>
          <w:noProof/>
          <w:color w:val="FF0000"/>
          <w:lang w:bidi="hi-IN"/>
        </w:rPr>
        <w:t>Muestra</w:t>
      </w:r>
      <w:r>
        <w:rPr>
          <w:noProof/>
        </w:rPr>
        <w:t xml:space="preserve"> · 131</w:t>
      </w:r>
    </w:p>
    <w:p w:rsidR="00D93268" w:rsidRDefault="00D93268">
      <w:pPr>
        <w:pStyle w:val="Index1"/>
        <w:tabs>
          <w:tab w:val="right" w:pos="4449"/>
        </w:tabs>
        <w:rPr>
          <w:noProof/>
        </w:rPr>
      </w:pPr>
      <w:r w:rsidRPr="002F2970">
        <w:rPr>
          <w:bCs/>
          <w:noProof/>
          <w:color w:val="FF0000"/>
          <w:lang w:bidi="hi-IN"/>
        </w:rPr>
        <w:t>Muestreo aleatorio</w:t>
      </w:r>
      <w:r>
        <w:rPr>
          <w:noProof/>
        </w:rPr>
        <w:t xml:space="preserve"> · 132</w:t>
      </w:r>
    </w:p>
    <w:p w:rsidR="00D93268" w:rsidRDefault="00D93268">
      <w:pPr>
        <w:pStyle w:val="IndexHeading"/>
        <w:keepNext/>
        <w:tabs>
          <w:tab w:val="right" w:pos="4449"/>
        </w:tabs>
        <w:rPr>
          <w:rFonts w:asciiTheme="minorHAnsi" w:eastAsiaTheme="minorEastAsia" w:hAnsiTheme="minorHAnsi" w:cstheme="minorBidi"/>
          <w:b w:val="0"/>
          <w:bCs w:val="0"/>
          <w:noProof/>
        </w:rPr>
      </w:pPr>
      <w:r>
        <w:rPr>
          <w:noProof/>
        </w:rPr>
        <w:t>N</w:t>
      </w:r>
    </w:p>
    <w:p w:rsidR="00D93268" w:rsidRDefault="00D93268">
      <w:pPr>
        <w:pStyle w:val="Index1"/>
        <w:tabs>
          <w:tab w:val="right" w:pos="4449"/>
        </w:tabs>
        <w:rPr>
          <w:noProof/>
        </w:rPr>
      </w:pPr>
      <w:r w:rsidRPr="002F2970">
        <w:rPr>
          <w:noProof/>
          <w:color w:val="FF0000"/>
        </w:rPr>
        <w:t>Nervadura</w:t>
      </w:r>
      <w:r>
        <w:rPr>
          <w:noProof/>
        </w:rPr>
        <w:t xml:space="preserve"> · 68, 70, 115</w:t>
      </w:r>
    </w:p>
    <w:p w:rsidR="00D93268" w:rsidRDefault="00D93268">
      <w:pPr>
        <w:pStyle w:val="Index1"/>
        <w:tabs>
          <w:tab w:val="right" w:pos="4449"/>
        </w:tabs>
        <w:rPr>
          <w:noProof/>
        </w:rPr>
      </w:pPr>
      <w:r w:rsidRPr="002F2970">
        <w:rPr>
          <w:rFonts w:cs="Arial"/>
          <w:noProof/>
          <w:color w:val="FF0000"/>
        </w:rPr>
        <w:t>Nivel de expresión</w:t>
      </w:r>
      <w:r>
        <w:rPr>
          <w:noProof/>
        </w:rPr>
        <w:t xml:space="preserve"> · 10</w:t>
      </w:r>
    </w:p>
    <w:p w:rsidR="00D93268" w:rsidRDefault="00D93268">
      <w:pPr>
        <w:pStyle w:val="Index1"/>
        <w:tabs>
          <w:tab w:val="right" w:pos="4449"/>
        </w:tabs>
        <w:rPr>
          <w:noProof/>
        </w:rPr>
      </w:pPr>
      <w:r w:rsidRPr="002F2970">
        <w:rPr>
          <w:bCs/>
          <w:noProof/>
          <w:color w:val="FF0000"/>
          <w:lang w:bidi="hi-IN"/>
        </w:rPr>
        <w:t>Nivel de significación</w:t>
      </w:r>
      <w:r>
        <w:rPr>
          <w:noProof/>
        </w:rPr>
        <w:t xml:space="preserve"> · 132</w:t>
      </w:r>
    </w:p>
    <w:p w:rsidR="00D93268" w:rsidRDefault="00D93268">
      <w:pPr>
        <w:pStyle w:val="Index1"/>
        <w:tabs>
          <w:tab w:val="right" w:pos="4449"/>
        </w:tabs>
        <w:rPr>
          <w:noProof/>
        </w:rPr>
      </w:pPr>
      <w:r w:rsidRPr="002F2970">
        <w:rPr>
          <w:bCs/>
          <w:noProof/>
          <w:color w:val="FF0000"/>
          <w:lang w:bidi="hi-IN"/>
        </w:rPr>
        <w:t>Nivel de un factor</w:t>
      </w:r>
      <w:r>
        <w:rPr>
          <w:noProof/>
        </w:rPr>
        <w:t xml:space="preserve"> · 132</w:t>
      </w:r>
    </w:p>
    <w:p w:rsidR="00D93268" w:rsidRDefault="00D93268">
      <w:pPr>
        <w:pStyle w:val="Index1"/>
        <w:tabs>
          <w:tab w:val="right" w:pos="4449"/>
        </w:tabs>
        <w:rPr>
          <w:noProof/>
        </w:rPr>
      </w:pPr>
      <w:r w:rsidRPr="002F2970">
        <w:rPr>
          <w:bCs/>
          <w:noProof/>
          <w:color w:val="FF0000"/>
          <w:lang w:bidi="hi-IN"/>
        </w:rPr>
        <w:t>Nivel del factor</w:t>
      </w:r>
      <w:r>
        <w:rPr>
          <w:noProof/>
        </w:rPr>
        <w:t xml:space="preserve"> · 132</w:t>
      </w:r>
    </w:p>
    <w:p w:rsidR="00D93268" w:rsidRDefault="00D93268">
      <w:pPr>
        <w:pStyle w:val="Index1"/>
        <w:tabs>
          <w:tab w:val="right" w:pos="4449"/>
        </w:tabs>
        <w:rPr>
          <w:noProof/>
        </w:rPr>
      </w:pPr>
      <w:r w:rsidRPr="002F2970">
        <w:rPr>
          <w:bCs/>
          <w:noProof/>
          <w:color w:val="FF0000"/>
          <w:lang w:bidi="hi-IN"/>
        </w:rPr>
        <w:t>No aditivo</w:t>
      </w:r>
      <w:r>
        <w:rPr>
          <w:noProof/>
        </w:rPr>
        <w:t xml:space="preserve"> · 132</w:t>
      </w:r>
    </w:p>
    <w:p w:rsidR="00D93268" w:rsidRDefault="00D93268">
      <w:pPr>
        <w:pStyle w:val="Index1"/>
        <w:tabs>
          <w:tab w:val="right" w:pos="4449"/>
        </w:tabs>
        <w:rPr>
          <w:noProof/>
        </w:rPr>
      </w:pPr>
      <w:r w:rsidRPr="002F2970">
        <w:rPr>
          <w:noProof/>
          <w:color w:val="FF0000"/>
        </w:rPr>
        <w:t>No fastigiado</w:t>
      </w:r>
      <w:r>
        <w:rPr>
          <w:noProof/>
        </w:rPr>
        <w:t xml:space="preserve"> · 45</w:t>
      </w:r>
    </w:p>
    <w:p w:rsidR="00D93268" w:rsidRDefault="00D93268">
      <w:pPr>
        <w:pStyle w:val="Index1"/>
        <w:tabs>
          <w:tab w:val="right" w:pos="4449"/>
        </w:tabs>
        <w:rPr>
          <w:noProof/>
        </w:rPr>
      </w:pPr>
      <w:r w:rsidRPr="002F2970">
        <w:rPr>
          <w:noProof/>
          <w:color w:val="FF0000"/>
        </w:rPr>
        <w:t>Nombre del color</w:t>
      </w:r>
      <w:r>
        <w:rPr>
          <w:noProof/>
        </w:rPr>
        <w:t xml:space="preserve"> · 59, 73</w:t>
      </w:r>
    </w:p>
    <w:p w:rsidR="00D93268" w:rsidRDefault="00D93268">
      <w:pPr>
        <w:pStyle w:val="Index1"/>
        <w:tabs>
          <w:tab w:val="right" w:pos="4449"/>
        </w:tabs>
        <w:rPr>
          <w:noProof/>
        </w:rPr>
      </w:pPr>
      <w:r w:rsidRPr="002F2970">
        <w:rPr>
          <w:noProof/>
          <w:color w:val="FF0000"/>
        </w:rPr>
        <w:t>Nombres de los colores</w:t>
      </w:r>
      <w:r>
        <w:rPr>
          <w:noProof/>
        </w:rPr>
        <w:t xml:space="preserve"> · 73, 115</w:t>
      </w:r>
    </w:p>
    <w:p w:rsidR="00D93268" w:rsidRDefault="00D93268">
      <w:pPr>
        <w:pStyle w:val="Index1"/>
        <w:tabs>
          <w:tab w:val="right" w:pos="4449"/>
        </w:tabs>
        <w:rPr>
          <w:noProof/>
        </w:rPr>
      </w:pPr>
      <w:r w:rsidRPr="002F2970">
        <w:rPr>
          <w:noProof/>
          <w:color w:val="FF0000"/>
        </w:rPr>
        <w:t>Nombres inadecuados de colores</w:t>
      </w:r>
      <w:r>
        <w:rPr>
          <w:noProof/>
        </w:rPr>
        <w:t xml:space="preserve"> · 61, 115</w:t>
      </w:r>
    </w:p>
    <w:p w:rsidR="00D93268" w:rsidRDefault="00D93268">
      <w:pPr>
        <w:pStyle w:val="Index1"/>
        <w:tabs>
          <w:tab w:val="right" w:pos="4449"/>
        </w:tabs>
        <w:rPr>
          <w:noProof/>
        </w:rPr>
      </w:pPr>
      <w:r w:rsidRPr="002F2970">
        <w:rPr>
          <w:bCs/>
          <w:noProof/>
          <w:color w:val="FF0000"/>
          <w:lang w:bidi="hi-IN"/>
        </w:rPr>
        <w:t>Normalidad</w:t>
      </w:r>
      <w:r>
        <w:rPr>
          <w:noProof/>
        </w:rPr>
        <w:t xml:space="preserve"> · 132</w:t>
      </w:r>
    </w:p>
    <w:p w:rsidR="00D93268" w:rsidRDefault="00D93268">
      <w:pPr>
        <w:pStyle w:val="Index1"/>
        <w:tabs>
          <w:tab w:val="right" w:pos="4449"/>
        </w:tabs>
        <w:rPr>
          <w:noProof/>
        </w:rPr>
      </w:pPr>
      <w:r w:rsidRPr="002F2970">
        <w:rPr>
          <w:bCs/>
          <w:noProof/>
          <w:color w:val="FF0000"/>
          <w:lang w:bidi="hi-IN"/>
        </w:rPr>
        <w:t>Normalidad bivariada</w:t>
      </w:r>
      <w:r>
        <w:rPr>
          <w:noProof/>
        </w:rPr>
        <w:t xml:space="preserve"> · 132</w:t>
      </w:r>
    </w:p>
    <w:p w:rsidR="00D93268" w:rsidRDefault="00D93268">
      <w:pPr>
        <w:pStyle w:val="Index1"/>
        <w:tabs>
          <w:tab w:val="right" w:pos="4449"/>
        </w:tabs>
        <w:rPr>
          <w:noProof/>
        </w:rPr>
      </w:pPr>
      <w:r w:rsidRPr="002F2970">
        <w:rPr>
          <w:bCs/>
          <w:noProof/>
          <w:color w:val="FF0000"/>
          <w:lang w:bidi="hi-IN"/>
        </w:rPr>
        <w:t>Normalidad multivariada</w:t>
      </w:r>
      <w:r>
        <w:rPr>
          <w:noProof/>
        </w:rPr>
        <w:t xml:space="preserve"> · 132</w:t>
      </w:r>
    </w:p>
    <w:p w:rsidR="00D93268" w:rsidRDefault="00D93268">
      <w:pPr>
        <w:pStyle w:val="Index1"/>
        <w:tabs>
          <w:tab w:val="right" w:pos="4449"/>
        </w:tabs>
        <w:rPr>
          <w:noProof/>
        </w:rPr>
      </w:pPr>
      <w:r w:rsidRPr="002F2970">
        <w:rPr>
          <w:rFonts w:cs="Arial"/>
          <w:noProof/>
          <w:color w:val="FF0000"/>
        </w:rPr>
        <w:t>Nota</w:t>
      </w:r>
      <w:r>
        <w:rPr>
          <w:noProof/>
        </w:rPr>
        <w:t xml:space="preserve"> · 10</w:t>
      </w:r>
    </w:p>
    <w:p w:rsidR="00D93268" w:rsidRDefault="00D93268">
      <w:pPr>
        <w:pStyle w:val="Index1"/>
        <w:tabs>
          <w:tab w:val="right" w:pos="4449"/>
        </w:tabs>
        <w:rPr>
          <w:noProof/>
        </w:rPr>
      </w:pPr>
      <w:r w:rsidRPr="002F2970">
        <w:rPr>
          <w:rFonts w:cs="Arial"/>
          <w:noProof/>
          <w:color w:val="FF0000"/>
        </w:rPr>
        <w:t>Nota orientativa (directrices de examen)</w:t>
      </w:r>
      <w:r>
        <w:rPr>
          <w:noProof/>
        </w:rPr>
        <w:t xml:space="preserve"> · 10</w:t>
      </w:r>
    </w:p>
    <w:p w:rsidR="00D93268" w:rsidRDefault="00D93268">
      <w:pPr>
        <w:pStyle w:val="IndexHeading"/>
        <w:keepNext/>
        <w:tabs>
          <w:tab w:val="right" w:pos="4449"/>
        </w:tabs>
        <w:rPr>
          <w:rFonts w:asciiTheme="minorHAnsi" w:eastAsiaTheme="minorEastAsia" w:hAnsiTheme="minorHAnsi" w:cstheme="minorBidi"/>
          <w:b w:val="0"/>
          <w:bCs w:val="0"/>
          <w:noProof/>
        </w:rPr>
      </w:pPr>
      <w:r>
        <w:rPr>
          <w:noProof/>
        </w:rPr>
        <w:t>O</w:t>
      </w:r>
    </w:p>
    <w:p w:rsidR="00D93268" w:rsidRDefault="00D93268">
      <w:pPr>
        <w:pStyle w:val="Index1"/>
        <w:tabs>
          <w:tab w:val="right" w:pos="4449"/>
        </w:tabs>
        <w:rPr>
          <w:noProof/>
        </w:rPr>
      </w:pPr>
      <w:r w:rsidRPr="002F2970">
        <w:rPr>
          <w:noProof/>
          <w:color w:val="FF0000"/>
        </w:rPr>
        <w:t>Obcónica</w:t>
      </w:r>
      <w:r>
        <w:rPr>
          <w:noProof/>
        </w:rPr>
        <w:t xml:space="preserve"> · 42</w:t>
      </w:r>
    </w:p>
    <w:p w:rsidR="00D93268" w:rsidRDefault="00D93268">
      <w:pPr>
        <w:pStyle w:val="Index1"/>
        <w:tabs>
          <w:tab w:val="right" w:pos="4449"/>
        </w:tabs>
        <w:rPr>
          <w:noProof/>
        </w:rPr>
      </w:pPr>
      <w:r w:rsidRPr="002F2970">
        <w:rPr>
          <w:rFonts w:cs="Arial"/>
          <w:noProof/>
          <w:color w:val="FF0000"/>
        </w:rPr>
        <w:t>Obcónico</w:t>
      </w:r>
      <w:r>
        <w:rPr>
          <w:noProof/>
        </w:rPr>
        <w:t xml:space="preserve"> · 115</w:t>
      </w:r>
    </w:p>
    <w:p w:rsidR="00D93268" w:rsidRDefault="00D93268">
      <w:pPr>
        <w:pStyle w:val="Index1"/>
        <w:tabs>
          <w:tab w:val="right" w:pos="4449"/>
        </w:tabs>
        <w:rPr>
          <w:noProof/>
        </w:rPr>
      </w:pPr>
      <w:r w:rsidRPr="002F2970">
        <w:rPr>
          <w:rFonts w:cs="Arial"/>
          <w:noProof/>
          <w:color w:val="FF0000"/>
        </w:rPr>
        <w:t>Obcordado</w:t>
      </w:r>
      <w:r>
        <w:rPr>
          <w:noProof/>
        </w:rPr>
        <w:t xml:space="preserve"> · 115</w:t>
      </w:r>
    </w:p>
    <w:p w:rsidR="00D93268" w:rsidRDefault="00D93268">
      <w:pPr>
        <w:pStyle w:val="Index1"/>
        <w:tabs>
          <w:tab w:val="right" w:pos="4449"/>
        </w:tabs>
        <w:rPr>
          <w:noProof/>
        </w:rPr>
      </w:pPr>
      <w:r w:rsidRPr="002F2970">
        <w:rPr>
          <w:noProof/>
          <w:color w:val="FF0000"/>
        </w:rPr>
        <w:t>Obcordiforme</w:t>
      </w:r>
      <w:r>
        <w:rPr>
          <w:noProof/>
        </w:rPr>
        <w:t xml:space="preserve"> · 18, 41, 115</w:t>
      </w:r>
    </w:p>
    <w:p w:rsidR="00D93268" w:rsidRDefault="00D93268">
      <w:pPr>
        <w:pStyle w:val="Index1"/>
        <w:tabs>
          <w:tab w:val="right" w:pos="4449"/>
        </w:tabs>
        <w:rPr>
          <w:noProof/>
        </w:rPr>
      </w:pPr>
      <w:r w:rsidRPr="002F2970">
        <w:rPr>
          <w:rFonts w:cs="Arial"/>
          <w:noProof/>
          <w:color w:val="FF0000"/>
        </w:rPr>
        <w:t>Obdeltado</w:t>
      </w:r>
      <w:r>
        <w:rPr>
          <w:noProof/>
        </w:rPr>
        <w:t xml:space="preserve"> · 115</w:t>
      </w:r>
    </w:p>
    <w:p w:rsidR="00D93268" w:rsidRDefault="00D93268">
      <w:pPr>
        <w:pStyle w:val="Index1"/>
        <w:tabs>
          <w:tab w:val="right" w:pos="4449"/>
        </w:tabs>
        <w:rPr>
          <w:noProof/>
        </w:rPr>
      </w:pPr>
      <w:r w:rsidRPr="002F2970">
        <w:rPr>
          <w:rFonts w:cs="Arial"/>
          <w:noProof/>
          <w:color w:val="FF0000"/>
        </w:rPr>
        <w:t>Oblanceolado</w:t>
      </w:r>
      <w:r>
        <w:rPr>
          <w:noProof/>
        </w:rPr>
        <w:t xml:space="preserve"> · 115</w:t>
      </w:r>
    </w:p>
    <w:p w:rsidR="00D93268" w:rsidRDefault="00D93268">
      <w:pPr>
        <w:pStyle w:val="Index1"/>
        <w:tabs>
          <w:tab w:val="right" w:pos="4449"/>
        </w:tabs>
        <w:rPr>
          <w:noProof/>
        </w:rPr>
      </w:pPr>
      <w:r w:rsidRPr="002F2970">
        <w:rPr>
          <w:noProof/>
          <w:color w:val="FF0000"/>
        </w:rPr>
        <w:t>Oblicua</w:t>
      </w:r>
      <w:r>
        <w:rPr>
          <w:noProof/>
        </w:rPr>
        <w:t xml:space="preserve"> · 51</w:t>
      </w:r>
    </w:p>
    <w:p w:rsidR="00D93268" w:rsidRDefault="00D93268">
      <w:pPr>
        <w:pStyle w:val="Index1"/>
        <w:tabs>
          <w:tab w:val="right" w:pos="4449"/>
        </w:tabs>
        <w:rPr>
          <w:noProof/>
        </w:rPr>
      </w:pPr>
      <w:r w:rsidRPr="002F2970">
        <w:rPr>
          <w:rFonts w:cs="Arial"/>
          <w:noProof/>
          <w:color w:val="FF0000"/>
        </w:rPr>
        <w:t>Oblicuo</w:t>
      </w:r>
      <w:r>
        <w:rPr>
          <w:noProof/>
        </w:rPr>
        <w:t xml:space="preserve"> · 115</w:t>
      </w:r>
    </w:p>
    <w:p w:rsidR="00D93268" w:rsidRDefault="00D93268">
      <w:pPr>
        <w:pStyle w:val="Index1"/>
        <w:tabs>
          <w:tab w:val="right" w:pos="4449"/>
        </w:tabs>
        <w:rPr>
          <w:noProof/>
        </w:rPr>
      </w:pPr>
      <w:r w:rsidRPr="002F2970">
        <w:rPr>
          <w:noProof/>
          <w:color w:val="FF0000"/>
        </w:rPr>
        <w:t>Obloide</w:t>
      </w:r>
      <w:r>
        <w:rPr>
          <w:noProof/>
        </w:rPr>
        <w:t xml:space="preserve"> · 42, 115</w:t>
      </w:r>
    </w:p>
    <w:p w:rsidR="00D93268" w:rsidRDefault="00D93268">
      <w:pPr>
        <w:pStyle w:val="Index1"/>
        <w:tabs>
          <w:tab w:val="right" w:pos="4449"/>
        </w:tabs>
        <w:rPr>
          <w:noProof/>
        </w:rPr>
      </w:pPr>
      <w:r w:rsidRPr="002F2970">
        <w:rPr>
          <w:noProof/>
          <w:color w:val="FF0000"/>
        </w:rPr>
        <w:t>Oblonga</w:t>
      </w:r>
      <w:r>
        <w:rPr>
          <w:noProof/>
        </w:rPr>
        <w:t xml:space="preserve"> · 17, 42</w:t>
      </w:r>
    </w:p>
    <w:p w:rsidR="00D93268" w:rsidRDefault="00D93268">
      <w:pPr>
        <w:pStyle w:val="Index1"/>
        <w:tabs>
          <w:tab w:val="right" w:pos="4449"/>
        </w:tabs>
        <w:rPr>
          <w:noProof/>
        </w:rPr>
      </w:pPr>
      <w:r w:rsidRPr="002F2970">
        <w:rPr>
          <w:rFonts w:cs="Arial"/>
          <w:noProof/>
          <w:color w:val="FF0000"/>
        </w:rPr>
        <w:t>Oblongo</w:t>
      </w:r>
      <w:r>
        <w:rPr>
          <w:noProof/>
        </w:rPr>
        <w:t xml:space="preserve"> · 115</w:t>
      </w:r>
    </w:p>
    <w:p w:rsidR="00D93268" w:rsidRDefault="00D93268">
      <w:pPr>
        <w:pStyle w:val="Index1"/>
        <w:tabs>
          <w:tab w:val="right" w:pos="4449"/>
        </w:tabs>
        <w:rPr>
          <w:noProof/>
        </w:rPr>
      </w:pPr>
      <w:r w:rsidRPr="002F2970">
        <w:rPr>
          <w:noProof/>
          <w:color w:val="FF0000"/>
        </w:rPr>
        <w:t>Oboval</w:t>
      </w:r>
      <w:r>
        <w:rPr>
          <w:noProof/>
        </w:rPr>
        <w:t xml:space="preserve"> · 17, 116</w:t>
      </w:r>
    </w:p>
    <w:p w:rsidR="00D93268" w:rsidRDefault="00D93268">
      <w:pPr>
        <w:pStyle w:val="Index1"/>
        <w:tabs>
          <w:tab w:val="right" w:pos="4449"/>
        </w:tabs>
        <w:rPr>
          <w:noProof/>
        </w:rPr>
      </w:pPr>
      <w:r w:rsidRPr="002F2970">
        <w:rPr>
          <w:noProof/>
          <w:color w:val="FF0000"/>
        </w:rPr>
        <w:t>Obovoide</w:t>
      </w:r>
      <w:r>
        <w:rPr>
          <w:noProof/>
        </w:rPr>
        <w:t xml:space="preserve"> · 42, 116</w:t>
      </w:r>
    </w:p>
    <w:p w:rsidR="00D93268" w:rsidRDefault="00D93268">
      <w:pPr>
        <w:pStyle w:val="Index1"/>
        <w:tabs>
          <w:tab w:val="right" w:pos="4449"/>
        </w:tabs>
        <w:rPr>
          <w:noProof/>
        </w:rPr>
      </w:pPr>
      <w:r w:rsidRPr="002F2970">
        <w:rPr>
          <w:rFonts w:cs="Arial"/>
          <w:noProof/>
          <w:color w:val="FF0000"/>
        </w:rPr>
        <w:t>Observación visual (V)</w:t>
      </w:r>
      <w:r>
        <w:rPr>
          <w:noProof/>
        </w:rPr>
        <w:t xml:space="preserve"> · 10</w:t>
      </w:r>
    </w:p>
    <w:p w:rsidR="00D93268" w:rsidRDefault="00D93268">
      <w:pPr>
        <w:pStyle w:val="Index1"/>
        <w:tabs>
          <w:tab w:val="right" w:pos="4449"/>
        </w:tabs>
        <w:rPr>
          <w:noProof/>
        </w:rPr>
      </w:pPr>
      <w:r w:rsidRPr="002F2970">
        <w:rPr>
          <w:rFonts w:cs="Arial"/>
          <w:noProof/>
          <w:color w:val="FF0000"/>
        </w:rPr>
        <w:t>Obtentor</w:t>
      </w:r>
      <w:r>
        <w:rPr>
          <w:noProof/>
        </w:rPr>
        <w:t xml:space="preserve"> · 11</w:t>
      </w:r>
    </w:p>
    <w:p w:rsidR="00D93268" w:rsidRDefault="00D93268">
      <w:pPr>
        <w:pStyle w:val="Index1"/>
        <w:tabs>
          <w:tab w:val="right" w:pos="4449"/>
        </w:tabs>
        <w:rPr>
          <w:noProof/>
        </w:rPr>
      </w:pPr>
      <w:r w:rsidRPr="002F2970">
        <w:rPr>
          <w:noProof/>
          <w:color w:val="FF0000"/>
        </w:rPr>
        <w:t>obtriangular</w:t>
      </w:r>
      <w:r>
        <w:rPr>
          <w:noProof/>
        </w:rPr>
        <w:t xml:space="preserve"> · 17</w:t>
      </w:r>
    </w:p>
    <w:p w:rsidR="00D93268" w:rsidRDefault="00D93268">
      <w:pPr>
        <w:pStyle w:val="Index1"/>
        <w:tabs>
          <w:tab w:val="right" w:pos="4449"/>
        </w:tabs>
        <w:rPr>
          <w:noProof/>
        </w:rPr>
      </w:pPr>
      <w:r w:rsidRPr="002F2970">
        <w:rPr>
          <w:rFonts w:cs="Arial"/>
          <w:noProof/>
          <w:color w:val="FF0000"/>
        </w:rPr>
        <w:t>Obtriangular</w:t>
      </w:r>
      <w:r>
        <w:rPr>
          <w:noProof/>
        </w:rPr>
        <w:t xml:space="preserve"> · 116</w:t>
      </w:r>
    </w:p>
    <w:p w:rsidR="00D93268" w:rsidRDefault="00D93268">
      <w:pPr>
        <w:pStyle w:val="Index1"/>
        <w:tabs>
          <w:tab w:val="right" w:pos="4449"/>
        </w:tabs>
        <w:rPr>
          <w:noProof/>
        </w:rPr>
      </w:pPr>
      <w:r w:rsidRPr="002F2970">
        <w:rPr>
          <w:noProof/>
          <w:color w:val="FF0000"/>
        </w:rPr>
        <w:t>Obtusa</w:t>
      </w:r>
      <w:r>
        <w:rPr>
          <w:noProof/>
        </w:rPr>
        <w:t xml:space="preserve"> · 40</w:t>
      </w:r>
    </w:p>
    <w:p w:rsidR="00D93268" w:rsidRDefault="00D93268">
      <w:pPr>
        <w:pStyle w:val="Index1"/>
        <w:tabs>
          <w:tab w:val="right" w:pos="4449"/>
        </w:tabs>
        <w:rPr>
          <w:noProof/>
        </w:rPr>
      </w:pPr>
      <w:r w:rsidRPr="002F2970">
        <w:rPr>
          <w:noProof/>
          <w:color w:val="FF0000"/>
        </w:rPr>
        <w:t>Obtuso</w:t>
      </w:r>
      <w:r>
        <w:rPr>
          <w:noProof/>
        </w:rPr>
        <w:t xml:space="preserve"> · 41, 116</w:t>
      </w:r>
    </w:p>
    <w:p w:rsidR="00D93268" w:rsidRDefault="00D93268">
      <w:pPr>
        <w:pStyle w:val="Index1"/>
        <w:tabs>
          <w:tab w:val="right" w:pos="4449"/>
        </w:tabs>
        <w:rPr>
          <w:noProof/>
        </w:rPr>
      </w:pPr>
      <w:r w:rsidRPr="002F2970">
        <w:rPr>
          <w:noProof/>
          <w:color w:val="FF0000"/>
        </w:rPr>
        <w:t>Ondulado</w:t>
      </w:r>
      <w:r>
        <w:rPr>
          <w:noProof/>
        </w:rPr>
        <w:t xml:space="preserve"> · 54, 116</w:t>
      </w:r>
    </w:p>
    <w:p w:rsidR="00D93268" w:rsidRDefault="00D93268">
      <w:pPr>
        <w:pStyle w:val="Index1"/>
        <w:tabs>
          <w:tab w:val="right" w:pos="4449"/>
        </w:tabs>
        <w:rPr>
          <w:noProof/>
        </w:rPr>
      </w:pPr>
      <w:r w:rsidRPr="002F2970">
        <w:rPr>
          <w:rFonts w:cs="Arial"/>
          <w:noProof/>
          <w:color w:val="FF0000"/>
        </w:rPr>
        <w:t>Orbicular</w:t>
      </w:r>
      <w:r>
        <w:rPr>
          <w:noProof/>
        </w:rPr>
        <w:t xml:space="preserve"> · 116</w:t>
      </w:r>
    </w:p>
    <w:p w:rsidR="00D93268" w:rsidRDefault="00D93268">
      <w:pPr>
        <w:pStyle w:val="Index1"/>
        <w:tabs>
          <w:tab w:val="right" w:pos="4449"/>
        </w:tabs>
        <w:rPr>
          <w:noProof/>
        </w:rPr>
      </w:pPr>
      <w:r w:rsidRPr="002F2970">
        <w:rPr>
          <w:rFonts w:cs="Arial"/>
          <w:noProof/>
          <w:color w:val="FF0000"/>
        </w:rPr>
        <w:t>Orientado hacia abajo</w:t>
      </w:r>
      <w:r>
        <w:rPr>
          <w:noProof/>
        </w:rPr>
        <w:t xml:space="preserve"> · 116</w:t>
      </w:r>
    </w:p>
    <w:p w:rsidR="00D93268" w:rsidRDefault="00D93268">
      <w:pPr>
        <w:pStyle w:val="Index1"/>
        <w:tabs>
          <w:tab w:val="right" w:pos="4449"/>
        </w:tabs>
        <w:rPr>
          <w:noProof/>
        </w:rPr>
      </w:pPr>
      <w:r w:rsidRPr="002F2970">
        <w:rPr>
          <w:rFonts w:cs="Arial"/>
          <w:noProof/>
          <w:color w:val="FF0000"/>
        </w:rPr>
        <w:t>Orientado hacia arriba</w:t>
      </w:r>
      <w:r>
        <w:rPr>
          <w:noProof/>
        </w:rPr>
        <w:t xml:space="preserve"> · 116</w:t>
      </w:r>
    </w:p>
    <w:p w:rsidR="00D93268" w:rsidRDefault="00D93268">
      <w:pPr>
        <w:pStyle w:val="Index1"/>
        <w:tabs>
          <w:tab w:val="right" w:pos="4449"/>
        </w:tabs>
        <w:rPr>
          <w:noProof/>
        </w:rPr>
      </w:pPr>
      <w:r w:rsidRPr="002F2970">
        <w:rPr>
          <w:noProof/>
          <w:color w:val="FF0000"/>
        </w:rPr>
        <w:t>Orientado hacia el exterior</w:t>
      </w:r>
      <w:r>
        <w:rPr>
          <w:noProof/>
        </w:rPr>
        <w:t xml:space="preserve"> · 50, 116</w:t>
      </w:r>
    </w:p>
    <w:p w:rsidR="00D93268" w:rsidRDefault="00D93268">
      <w:pPr>
        <w:pStyle w:val="Index1"/>
        <w:tabs>
          <w:tab w:val="right" w:pos="4449"/>
        </w:tabs>
        <w:rPr>
          <w:noProof/>
        </w:rPr>
      </w:pPr>
      <w:r w:rsidRPr="002F2970">
        <w:rPr>
          <w:noProof/>
          <w:color w:val="FF0000"/>
        </w:rPr>
        <w:t>Orientado hacia el interior</w:t>
      </w:r>
      <w:r>
        <w:rPr>
          <w:noProof/>
        </w:rPr>
        <w:t xml:space="preserve"> · 50, 116</w:t>
      </w:r>
    </w:p>
    <w:p w:rsidR="00D93268" w:rsidRDefault="00D93268">
      <w:pPr>
        <w:pStyle w:val="Index1"/>
        <w:tabs>
          <w:tab w:val="right" w:pos="4449"/>
        </w:tabs>
        <w:rPr>
          <w:noProof/>
        </w:rPr>
      </w:pPr>
      <w:r w:rsidRPr="002F2970">
        <w:rPr>
          <w:noProof/>
          <w:color w:val="FF0000"/>
        </w:rPr>
        <w:t>Oval</w:t>
      </w:r>
      <w:r>
        <w:rPr>
          <w:noProof/>
        </w:rPr>
        <w:t xml:space="preserve"> · 17, 116</w:t>
      </w:r>
    </w:p>
    <w:p w:rsidR="00D93268" w:rsidRDefault="00D93268">
      <w:pPr>
        <w:pStyle w:val="Index1"/>
        <w:tabs>
          <w:tab w:val="right" w:pos="4449"/>
        </w:tabs>
        <w:rPr>
          <w:noProof/>
        </w:rPr>
      </w:pPr>
      <w:r w:rsidRPr="002F2970">
        <w:rPr>
          <w:noProof/>
          <w:color w:val="FF0000"/>
        </w:rPr>
        <w:t>Ovoide</w:t>
      </w:r>
      <w:r>
        <w:rPr>
          <w:noProof/>
        </w:rPr>
        <w:t xml:space="preserve"> · 42, 116</w:t>
      </w:r>
    </w:p>
    <w:p w:rsidR="00D93268" w:rsidRDefault="00D93268">
      <w:pPr>
        <w:pStyle w:val="IndexHeading"/>
        <w:keepNext/>
        <w:tabs>
          <w:tab w:val="right" w:pos="4449"/>
        </w:tabs>
        <w:rPr>
          <w:rFonts w:asciiTheme="minorHAnsi" w:eastAsiaTheme="minorEastAsia" w:hAnsiTheme="minorHAnsi" w:cstheme="minorBidi"/>
          <w:b w:val="0"/>
          <w:bCs w:val="0"/>
          <w:noProof/>
        </w:rPr>
      </w:pPr>
      <w:r>
        <w:rPr>
          <w:noProof/>
        </w:rPr>
        <w:t>P</w:t>
      </w:r>
    </w:p>
    <w:p w:rsidR="00D93268" w:rsidRDefault="00D93268">
      <w:pPr>
        <w:pStyle w:val="Index1"/>
        <w:tabs>
          <w:tab w:val="right" w:pos="4449"/>
        </w:tabs>
        <w:rPr>
          <w:noProof/>
        </w:rPr>
      </w:pPr>
      <w:r w:rsidRPr="002F2970">
        <w:rPr>
          <w:noProof/>
          <w:color w:val="FF0000"/>
        </w:rPr>
        <w:t>Panícula</w:t>
      </w:r>
      <w:r>
        <w:rPr>
          <w:noProof/>
        </w:rPr>
        <w:t xml:space="preserve"> · 53, 116</w:t>
      </w:r>
    </w:p>
    <w:p w:rsidR="00D93268" w:rsidRDefault="00D93268">
      <w:pPr>
        <w:pStyle w:val="Index1"/>
        <w:tabs>
          <w:tab w:val="right" w:pos="4449"/>
        </w:tabs>
        <w:rPr>
          <w:noProof/>
        </w:rPr>
      </w:pPr>
      <w:r w:rsidRPr="002F2970">
        <w:rPr>
          <w:noProof/>
          <w:color w:val="FF0000"/>
        </w:rPr>
        <w:t>Papiloso</w:t>
      </w:r>
      <w:r>
        <w:rPr>
          <w:noProof/>
        </w:rPr>
        <w:t xml:space="preserve"> · 56, 116</w:t>
      </w:r>
    </w:p>
    <w:p w:rsidR="00D93268" w:rsidRDefault="00D93268">
      <w:pPr>
        <w:pStyle w:val="Index1"/>
        <w:tabs>
          <w:tab w:val="right" w:pos="4449"/>
        </w:tabs>
        <w:rPr>
          <w:noProof/>
        </w:rPr>
      </w:pPr>
      <w:r w:rsidRPr="002F2970">
        <w:rPr>
          <w:rFonts w:cs="Arial"/>
          <w:noProof/>
          <w:color w:val="FF0000"/>
        </w:rPr>
        <w:t>Papiráceo</w:t>
      </w:r>
      <w:r>
        <w:rPr>
          <w:noProof/>
        </w:rPr>
        <w:t xml:space="preserve"> · 116</w:t>
      </w:r>
    </w:p>
    <w:p w:rsidR="00D93268" w:rsidRDefault="00D93268">
      <w:pPr>
        <w:pStyle w:val="Index1"/>
        <w:tabs>
          <w:tab w:val="right" w:pos="4449"/>
        </w:tabs>
        <w:rPr>
          <w:noProof/>
        </w:rPr>
      </w:pPr>
      <w:r w:rsidRPr="002F2970">
        <w:rPr>
          <w:bCs/>
          <w:noProof/>
          <w:color w:val="FF0000"/>
          <w:lang w:bidi="hi-IN"/>
        </w:rPr>
        <w:t>Parámetro</w:t>
      </w:r>
      <w:r>
        <w:rPr>
          <w:noProof/>
        </w:rPr>
        <w:t xml:space="preserve"> · 133</w:t>
      </w:r>
    </w:p>
    <w:p w:rsidR="00D93268" w:rsidRDefault="00D93268">
      <w:pPr>
        <w:pStyle w:val="Index1"/>
        <w:tabs>
          <w:tab w:val="right" w:pos="4449"/>
        </w:tabs>
        <w:rPr>
          <w:noProof/>
        </w:rPr>
      </w:pPr>
      <w:r w:rsidRPr="002F2970">
        <w:rPr>
          <w:rFonts w:cs="Arial"/>
          <w:noProof/>
          <w:color w:val="FF0000"/>
        </w:rPr>
        <w:t>Parcela en hileras</w:t>
      </w:r>
      <w:r>
        <w:rPr>
          <w:noProof/>
        </w:rPr>
        <w:t xml:space="preserve"> · 11</w:t>
      </w:r>
    </w:p>
    <w:p w:rsidR="00D93268" w:rsidRDefault="00D93268">
      <w:pPr>
        <w:pStyle w:val="Index1"/>
        <w:tabs>
          <w:tab w:val="right" w:pos="4449"/>
        </w:tabs>
        <w:rPr>
          <w:noProof/>
        </w:rPr>
      </w:pPr>
      <w:r w:rsidRPr="002F2970">
        <w:rPr>
          <w:rFonts w:cs="Arial"/>
          <w:noProof/>
          <w:color w:val="FF0000"/>
        </w:rPr>
        <w:t>Parcelas de plantas aisladas/ensayos en plantas aisladas</w:t>
      </w:r>
      <w:r>
        <w:rPr>
          <w:noProof/>
        </w:rPr>
        <w:t xml:space="preserve"> · 11</w:t>
      </w:r>
    </w:p>
    <w:p w:rsidR="00D93268" w:rsidRDefault="00D93268">
      <w:pPr>
        <w:pStyle w:val="Index1"/>
        <w:tabs>
          <w:tab w:val="right" w:pos="4449"/>
        </w:tabs>
        <w:rPr>
          <w:noProof/>
        </w:rPr>
      </w:pPr>
      <w:r w:rsidRPr="002F2970">
        <w:rPr>
          <w:rFonts w:cs="Arial"/>
          <w:noProof/>
          <w:color w:val="FF0000"/>
        </w:rPr>
        <w:t>Parte Contratante</w:t>
      </w:r>
      <w:r>
        <w:rPr>
          <w:noProof/>
        </w:rPr>
        <w:t xml:space="preserve"> · 11</w:t>
      </w:r>
    </w:p>
    <w:p w:rsidR="00D93268" w:rsidRDefault="00D93268">
      <w:pPr>
        <w:pStyle w:val="Index1"/>
        <w:tabs>
          <w:tab w:val="right" w:pos="4449"/>
        </w:tabs>
        <w:rPr>
          <w:noProof/>
        </w:rPr>
      </w:pPr>
      <w:r w:rsidRPr="002F2970">
        <w:rPr>
          <w:noProof/>
          <w:color w:val="FF0000"/>
        </w:rPr>
        <w:t>Parte distal</w:t>
      </w:r>
      <w:r>
        <w:rPr>
          <w:noProof/>
        </w:rPr>
        <w:t xml:space="preserve"> · 15</w:t>
      </w:r>
    </w:p>
    <w:p w:rsidR="00D93268" w:rsidRDefault="00D93268">
      <w:pPr>
        <w:pStyle w:val="Index1"/>
        <w:tabs>
          <w:tab w:val="right" w:pos="4449"/>
        </w:tabs>
        <w:rPr>
          <w:noProof/>
        </w:rPr>
      </w:pPr>
      <w:r w:rsidRPr="002F2970">
        <w:rPr>
          <w:rFonts w:cs="Arial"/>
          <w:noProof/>
          <w:color w:val="FF0000"/>
        </w:rPr>
        <w:t>Parte superior</w:t>
      </w:r>
      <w:r>
        <w:rPr>
          <w:noProof/>
        </w:rPr>
        <w:t xml:space="preserve"> · 116</w:t>
      </w:r>
    </w:p>
    <w:p w:rsidR="00D93268" w:rsidRDefault="00D93268">
      <w:pPr>
        <w:pStyle w:val="Index1"/>
        <w:tabs>
          <w:tab w:val="right" w:pos="4449"/>
        </w:tabs>
        <w:rPr>
          <w:noProof/>
        </w:rPr>
      </w:pPr>
      <w:r w:rsidRPr="002F2970">
        <w:rPr>
          <w:noProof/>
          <w:color w:val="FF0000"/>
        </w:rPr>
        <w:t>Pátina</w:t>
      </w:r>
      <w:r>
        <w:rPr>
          <w:noProof/>
        </w:rPr>
        <w:t xml:space="preserve"> · 68, 69, 116</w:t>
      </w:r>
    </w:p>
    <w:p w:rsidR="00D93268" w:rsidRDefault="00D93268">
      <w:pPr>
        <w:pStyle w:val="Index1"/>
        <w:tabs>
          <w:tab w:val="right" w:pos="4449"/>
        </w:tabs>
        <w:rPr>
          <w:noProof/>
        </w:rPr>
      </w:pPr>
      <w:r w:rsidRPr="002F2970">
        <w:rPr>
          <w:rFonts w:cs="Arial"/>
          <w:noProof/>
          <w:color w:val="FF0000"/>
        </w:rPr>
        <w:t>PBR</w:t>
      </w:r>
      <w:r>
        <w:rPr>
          <w:noProof/>
        </w:rPr>
        <w:t xml:space="preserve"> · 11</w:t>
      </w:r>
    </w:p>
    <w:p w:rsidR="00D93268" w:rsidRDefault="00D93268">
      <w:pPr>
        <w:pStyle w:val="Index1"/>
        <w:tabs>
          <w:tab w:val="right" w:pos="4449"/>
        </w:tabs>
        <w:rPr>
          <w:noProof/>
        </w:rPr>
      </w:pPr>
      <w:r w:rsidRPr="002F2970">
        <w:rPr>
          <w:rFonts w:cs="Arial"/>
          <w:noProof/>
          <w:color w:val="FF0000"/>
        </w:rPr>
        <w:t>Peciolo</w:t>
      </w:r>
      <w:r>
        <w:rPr>
          <w:noProof/>
        </w:rPr>
        <w:t xml:space="preserve"> · 116</w:t>
      </w:r>
    </w:p>
    <w:p w:rsidR="00D93268" w:rsidRDefault="00D93268">
      <w:pPr>
        <w:pStyle w:val="Index1"/>
        <w:tabs>
          <w:tab w:val="right" w:pos="4449"/>
        </w:tabs>
        <w:rPr>
          <w:noProof/>
        </w:rPr>
      </w:pPr>
      <w:r w:rsidRPr="002F2970">
        <w:rPr>
          <w:rFonts w:cs="Arial"/>
          <w:noProof/>
          <w:color w:val="FF0000"/>
        </w:rPr>
        <w:t>Peciolulo</w:t>
      </w:r>
      <w:r>
        <w:rPr>
          <w:noProof/>
        </w:rPr>
        <w:t xml:space="preserve"> · 116</w:t>
      </w:r>
    </w:p>
    <w:p w:rsidR="00D93268" w:rsidRDefault="00D93268">
      <w:pPr>
        <w:pStyle w:val="Index1"/>
        <w:tabs>
          <w:tab w:val="right" w:pos="4449"/>
        </w:tabs>
        <w:rPr>
          <w:noProof/>
        </w:rPr>
      </w:pPr>
      <w:r w:rsidRPr="002F2970">
        <w:rPr>
          <w:rFonts w:cs="Arial"/>
          <w:noProof/>
          <w:color w:val="FF0000"/>
        </w:rPr>
        <w:t>Pedicelado</w:t>
      </w:r>
      <w:r>
        <w:rPr>
          <w:noProof/>
        </w:rPr>
        <w:t xml:space="preserve"> · 116</w:t>
      </w:r>
    </w:p>
    <w:p w:rsidR="00D93268" w:rsidRDefault="00D93268">
      <w:pPr>
        <w:pStyle w:val="Index1"/>
        <w:tabs>
          <w:tab w:val="right" w:pos="4449"/>
        </w:tabs>
        <w:rPr>
          <w:noProof/>
        </w:rPr>
      </w:pPr>
      <w:r w:rsidRPr="002F2970">
        <w:rPr>
          <w:rFonts w:cs="Arial"/>
          <w:noProof/>
          <w:color w:val="FF0000"/>
        </w:rPr>
        <w:t>Pedicelo</w:t>
      </w:r>
      <w:r>
        <w:rPr>
          <w:noProof/>
        </w:rPr>
        <w:t xml:space="preserve"> · 116</w:t>
      </w:r>
    </w:p>
    <w:p w:rsidR="00D93268" w:rsidRDefault="00D93268">
      <w:pPr>
        <w:pStyle w:val="Index1"/>
        <w:tabs>
          <w:tab w:val="right" w:pos="4449"/>
        </w:tabs>
        <w:rPr>
          <w:noProof/>
        </w:rPr>
      </w:pPr>
      <w:r w:rsidRPr="002F2970">
        <w:rPr>
          <w:rFonts w:cs="Arial"/>
          <w:noProof/>
          <w:color w:val="FF0000"/>
        </w:rPr>
        <w:t>Pedunculado</w:t>
      </w:r>
      <w:r>
        <w:rPr>
          <w:noProof/>
        </w:rPr>
        <w:t xml:space="preserve"> · 116</w:t>
      </w:r>
    </w:p>
    <w:p w:rsidR="00D93268" w:rsidRDefault="00D93268">
      <w:pPr>
        <w:pStyle w:val="Index1"/>
        <w:tabs>
          <w:tab w:val="right" w:pos="4449"/>
        </w:tabs>
        <w:rPr>
          <w:noProof/>
        </w:rPr>
      </w:pPr>
      <w:r w:rsidRPr="002F2970">
        <w:rPr>
          <w:rFonts w:cs="Arial"/>
          <w:noProof/>
          <w:color w:val="FF0000"/>
        </w:rPr>
        <w:t>Pedúnculo</w:t>
      </w:r>
      <w:r>
        <w:rPr>
          <w:noProof/>
        </w:rPr>
        <w:t xml:space="preserve"> · 116</w:t>
      </w:r>
    </w:p>
    <w:p w:rsidR="00D93268" w:rsidRDefault="00D93268">
      <w:pPr>
        <w:pStyle w:val="Index1"/>
        <w:tabs>
          <w:tab w:val="right" w:pos="4449"/>
        </w:tabs>
        <w:rPr>
          <w:noProof/>
        </w:rPr>
      </w:pPr>
      <w:r w:rsidRPr="002F2970">
        <w:rPr>
          <w:noProof/>
          <w:color w:val="FF0000"/>
        </w:rPr>
        <w:t>Pelos y espinas</w:t>
      </w:r>
      <w:r>
        <w:rPr>
          <w:noProof/>
        </w:rPr>
        <w:t xml:space="preserve"> · 48</w:t>
      </w:r>
    </w:p>
    <w:p w:rsidR="00D93268" w:rsidRDefault="00D93268">
      <w:pPr>
        <w:pStyle w:val="Index1"/>
        <w:tabs>
          <w:tab w:val="right" w:pos="4449"/>
        </w:tabs>
        <w:rPr>
          <w:noProof/>
        </w:rPr>
      </w:pPr>
      <w:r w:rsidRPr="002F2970">
        <w:rPr>
          <w:noProof/>
          <w:color w:val="FF0000"/>
        </w:rPr>
        <w:t>Peltada</w:t>
      </w:r>
      <w:r>
        <w:rPr>
          <w:noProof/>
        </w:rPr>
        <w:t xml:space="preserve"> · 42</w:t>
      </w:r>
    </w:p>
    <w:p w:rsidR="00D93268" w:rsidRDefault="00D93268">
      <w:pPr>
        <w:pStyle w:val="Index1"/>
        <w:tabs>
          <w:tab w:val="right" w:pos="4449"/>
        </w:tabs>
        <w:rPr>
          <w:noProof/>
        </w:rPr>
      </w:pPr>
      <w:r w:rsidRPr="002F2970">
        <w:rPr>
          <w:rFonts w:cs="Arial"/>
          <w:noProof/>
          <w:color w:val="FF0000"/>
        </w:rPr>
        <w:t>Peltado</w:t>
      </w:r>
      <w:r>
        <w:rPr>
          <w:noProof/>
        </w:rPr>
        <w:t xml:space="preserve"> · 117</w:t>
      </w:r>
    </w:p>
    <w:p w:rsidR="00D93268" w:rsidRDefault="00D93268">
      <w:pPr>
        <w:pStyle w:val="Index1"/>
        <w:tabs>
          <w:tab w:val="right" w:pos="4449"/>
        </w:tabs>
        <w:rPr>
          <w:noProof/>
        </w:rPr>
      </w:pPr>
      <w:r w:rsidRPr="002F2970">
        <w:rPr>
          <w:noProof/>
          <w:color w:val="FF0000"/>
        </w:rPr>
        <w:t>Pendiente</w:t>
      </w:r>
      <w:r>
        <w:rPr>
          <w:noProof/>
        </w:rPr>
        <w:t xml:space="preserve"> · 50, 117</w:t>
      </w:r>
    </w:p>
    <w:p w:rsidR="00D93268" w:rsidRDefault="00D93268">
      <w:pPr>
        <w:pStyle w:val="Index1"/>
        <w:tabs>
          <w:tab w:val="right" w:pos="4449"/>
        </w:tabs>
        <w:rPr>
          <w:noProof/>
        </w:rPr>
      </w:pPr>
      <w:r w:rsidRPr="002F2970">
        <w:rPr>
          <w:noProof/>
          <w:color w:val="FF0000"/>
        </w:rPr>
        <w:t>Péndulo</w:t>
      </w:r>
      <w:r>
        <w:rPr>
          <w:noProof/>
        </w:rPr>
        <w:t xml:space="preserve"> · 50, 117</w:t>
      </w:r>
    </w:p>
    <w:p w:rsidR="00D93268" w:rsidRDefault="00D93268">
      <w:pPr>
        <w:pStyle w:val="Index1"/>
        <w:tabs>
          <w:tab w:val="right" w:pos="4449"/>
        </w:tabs>
        <w:rPr>
          <w:noProof/>
        </w:rPr>
      </w:pPr>
      <w:r w:rsidRPr="002F2970">
        <w:rPr>
          <w:rFonts w:cs="Arial"/>
          <w:noProof/>
          <w:color w:val="FF0000"/>
        </w:rPr>
        <w:t>Perfil (profile)</w:t>
      </w:r>
      <w:r>
        <w:rPr>
          <w:noProof/>
        </w:rPr>
        <w:t xml:space="preserve"> · 117</w:t>
      </w:r>
    </w:p>
    <w:p w:rsidR="00D93268" w:rsidRDefault="00D93268">
      <w:pPr>
        <w:pStyle w:val="Index1"/>
        <w:tabs>
          <w:tab w:val="right" w:pos="4449"/>
        </w:tabs>
        <w:rPr>
          <w:noProof/>
        </w:rPr>
      </w:pPr>
      <w:r w:rsidRPr="002F2970">
        <w:rPr>
          <w:noProof/>
          <w:color w:val="FF0000"/>
          <w:lang w:val="es-ES"/>
        </w:rPr>
        <w:t>Perfil lateral</w:t>
      </w:r>
      <w:r>
        <w:rPr>
          <w:noProof/>
        </w:rPr>
        <w:t xml:space="preserve"> · 15, 16, 19</w:t>
      </w:r>
    </w:p>
    <w:p w:rsidR="00D93268" w:rsidRDefault="00D93268">
      <w:pPr>
        <w:pStyle w:val="Index1"/>
        <w:tabs>
          <w:tab w:val="right" w:pos="4449"/>
        </w:tabs>
        <w:rPr>
          <w:noProof/>
        </w:rPr>
      </w:pPr>
      <w:r w:rsidRPr="002F2970">
        <w:rPr>
          <w:rFonts w:cs="Arial"/>
          <w:noProof/>
          <w:color w:val="FF0000"/>
        </w:rPr>
        <w:t>Perpendicular</w:t>
      </w:r>
      <w:r>
        <w:rPr>
          <w:noProof/>
        </w:rPr>
        <w:t xml:space="preserve"> · 117</w:t>
      </w:r>
    </w:p>
    <w:p w:rsidR="00D93268" w:rsidRDefault="00D93268">
      <w:pPr>
        <w:pStyle w:val="Index1"/>
        <w:tabs>
          <w:tab w:val="right" w:pos="4449"/>
        </w:tabs>
        <w:rPr>
          <w:noProof/>
        </w:rPr>
      </w:pPr>
      <w:r w:rsidRPr="002F2970">
        <w:rPr>
          <w:noProof/>
          <w:color w:val="FF0000"/>
        </w:rPr>
        <w:t>Perspectiva desde la cual han de observarse las formas de las plantas</w:t>
      </w:r>
      <w:r>
        <w:rPr>
          <w:noProof/>
        </w:rPr>
        <w:t xml:space="preserve"> · 36</w:t>
      </w:r>
    </w:p>
    <w:p w:rsidR="00D93268" w:rsidRDefault="00D93268">
      <w:pPr>
        <w:pStyle w:val="Index1"/>
        <w:tabs>
          <w:tab w:val="right" w:pos="4449"/>
        </w:tabs>
        <w:rPr>
          <w:noProof/>
        </w:rPr>
      </w:pPr>
      <w:r>
        <w:rPr>
          <w:noProof/>
        </w:rPr>
        <w:t>Pigmentación (antociánica, carotenoide) · 67</w:t>
      </w:r>
    </w:p>
    <w:p w:rsidR="00D93268" w:rsidRDefault="00D93268">
      <w:pPr>
        <w:pStyle w:val="Index1"/>
        <w:tabs>
          <w:tab w:val="right" w:pos="4449"/>
        </w:tabs>
        <w:rPr>
          <w:noProof/>
        </w:rPr>
      </w:pPr>
      <w:r w:rsidRPr="002F2970">
        <w:rPr>
          <w:noProof/>
          <w:color w:val="FF0000"/>
        </w:rPr>
        <w:t>Pigmento</w:t>
      </w:r>
      <w:r>
        <w:rPr>
          <w:noProof/>
        </w:rPr>
        <w:t xml:space="preserve"> · 62, 67</w:t>
      </w:r>
    </w:p>
    <w:p w:rsidR="00D93268" w:rsidRDefault="00D93268">
      <w:pPr>
        <w:pStyle w:val="Index1"/>
        <w:tabs>
          <w:tab w:val="right" w:pos="4449"/>
        </w:tabs>
        <w:rPr>
          <w:noProof/>
        </w:rPr>
      </w:pPr>
      <w:r w:rsidRPr="002F2970">
        <w:rPr>
          <w:noProof/>
          <w:color w:val="FF0000"/>
        </w:rPr>
        <w:t>Piloso</w:t>
      </w:r>
      <w:r>
        <w:rPr>
          <w:noProof/>
        </w:rPr>
        <w:t xml:space="preserve"> · 55, 117</w:t>
      </w:r>
    </w:p>
    <w:p w:rsidR="00D93268" w:rsidRDefault="00D93268">
      <w:pPr>
        <w:pStyle w:val="Index1"/>
        <w:tabs>
          <w:tab w:val="right" w:pos="4449"/>
        </w:tabs>
        <w:rPr>
          <w:noProof/>
        </w:rPr>
      </w:pPr>
      <w:r w:rsidRPr="002F2970">
        <w:rPr>
          <w:rFonts w:cs="Arial"/>
          <w:noProof/>
          <w:color w:val="FF0000"/>
        </w:rPr>
        <w:t>Pincho</w:t>
      </w:r>
      <w:r>
        <w:rPr>
          <w:noProof/>
        </w:rPr>
        <w:t xml:space="preserve"> · 117</w:t>
      </w:r>
    </w:p>
    <w:p w:rsidR="00D93268" w:rsidRDefault="00D93268">
      <w:pPr>
        <w:pStyle w:val="Index1"/>
        <w:tabs>
          <w:tab w:val="right" w:pos="4449"/>
        </w:tabs>
        <w:rPr>
          <w:noProof/>
        </w:rPr>
      </w:pPr>
      <w:r w:rsidRPr="002F2970">
        <w:rPr>
          <w:noProof/>
          <w:color w:val="FF0000"/>
        </w:rPr>
        <w:t>Piramidal</w:t>
      </w:r>
      <w:r>
        <w:rPr>
          <w:noProof/>
        </w:rPr>
        <w:t xml:space="preserve"> · 42, 117</w:t>
      </w:r>
    </w:p>
    <w:p w:rsidR="00D93268" w:rsidRDefault="00D93268">
      <w:pPr>
        <w:pStyle w:val="Index1"/>
        <w:tabs>
          <w:tab w:val="right" w:pos="4449"/>
        </w:tabs>
        <w:rPr>
          <w:noProof/>
        </w:rPr>
      </w:pPr>
      <w:r w:rsidRPr="002F2970">
        <w:rPr>
          <w:noProof/>
          <w:color w:val="FF0000"/>
        </w:rPr>
        <w:t>Piriforme</w:t>
      </w:r>
      <w:r>
        <w:rPr>
          <w:noProof/>
        </w:rPr>
        <w:t xml:space="preserve"> · 42, 117</w:t>
      </w:r>
    </w:p>
    <w:p w:rsidR="00D93268" w:rsidRDefault="00D93268">
      <w:pPr>
        <w:pStyle w:val="Index1"/>
        <w:tabs>
          <w:tab w:val="right" w:pos="4449"/>
        </w:tabs>
        <w:rPr>
          <w:noProof/>
        </w:rPr>
      </w:pPr>
      <w:r w:rsidRPr="002F2970">
        <w:rPr>
          <w:rFonts w:cs="Arial"/>
          <w:noProof/>
          <w:color w:val="FF0000"/>
        </w:rPr>
        <w:t>Planta</w:t>
      </w:r>
      <w:r>
        <w:rPr>
          <w:noProof/>
        </w:rPr>
        <w:t xml:space="preserve"> · 11</w:t>
      </w:r>
    </w:p>
    <w:p w:rsidR="00D93268" w:rsidRDefault="00D93268">
      <w:pPr>
        <w:pStyle w:val="Index2"/>
        <w:tabs>
          <w:tab w:val="right" w:pos="4449"/>
        </w:tabs>
        <w:rPr>
          <w:noProof/>
        </w:rPr>
      </w:pPr>
      <w:r w:rsidRPr="002F2970">
        <w:rPr>
          <w:i/>
          <w:noProof/>
          <w:color w:val="FF0000"/>
        </w:rPr>
        <w:t>tipo</w:t>
      </w:r>
      <w:r>
        <w:rPr>
          <w:noProof/>
        </w:rPr>
        <w:t xml:space="preserve"> · 44</w:t>
      </w:r>
    </w:p>
    <w:p w:rsidR="00D93268" w:rsidRDefault="00D93268">
      <w:pPr>
        <w:pStyle w:val="Index2"/>
        <w:tabs>
          <w:tab w:val="right" w:pos="4449"/>
        </w:tabs>
        <w:rPr>
          <w:noProof/>
        </w:rPr>
      </w:pPr>
      <w:r w:rsidRPr="002F2970">
        <w:rPr>
          <w:i/>
          <w:noProof/>
          <w:color w:val="FF0000"/>
        </w:rPr>
        <w:t>tipo de crecimiento</w:t>
      </w:r>
      <w:r>
        <w:rPr>
          <w:noProof/>
        </w:rPr>
        <w:t xml:space="preserve"> · 44</w:t>
      </w:r>
    </w:p>
    <w:p w:rsidR="00D93268" w:rsidRDefault="00D93268">
      <w:pPr>
        <w:pStyle w:val="Index1"/>
        <w:tabs>
          <w:tab w:val="right" w:pos="4449"/>
        </w:tabs>
        <w:rPr>
          <w:noProof/>
        </w:rPr>
      </w:pPr>
      <w:r w:rsidRPr="002F2970">
        <w:rPr>
          <w:noProof/>
          <w:color w:val="FF0000"/>
        </w:rPr>
        <w:t>Planta (o árbol)</w:t>
      </w:r>
    </w:p>
    <w:p w:rsidR="00D93268" w:rsidRDefault="00D93268">
      <w:pPr>
        <w:pStyle w:val="Index2"/>
        <w:tabs>
          <w:tab w:val="right" w:pos="4449"/>
        </w:tabs>
        <w:rPr>
          <w:noProof/>
        </w:rPr>
      </w:pPr>
      <w:r w:rsidRPr="002F2970">
        <w:rPr>
          <w:noProof/>
          <w:color w:val="FF0000"/>
        </w:rPr>
        <w:t>hábito de crecimiento</w:t>
      </w:r>
      <w:r>
        <w:rPr>
          <w:noProof/>
        </w:rPr>
        <w:t xml:space="preserve"> · 44</w:t>
      </w:r>
    </w:p>
    <w:p w:rsidR="00D93268" w:rsidRDefault="00D93268">
      <w:pPr>
        <w:pStyle w:val="Index2"/>
        <w:tabs>
          <w:tab w:val="right" w:pos="4449"/>
        </w:tabs>
        <w:rPr>
          <w:noProof/>
        </w:rPr>
      </w:pPr>
      <w:r w:rsidRPr="002F2970">
        <w:rPr>
          <w:noProof/>
          <w:color w:val="FF0000"/>
        </w:rPr>
        <w:t>tipo</w:t>
      </w:r>
      <w:r>
        <w:rPr>
          <w:noProof/>
        </w:rPr>
        <w:t xml:space="preserve"> · 44</w:t>
      </w:r>
    </w:p>
    <w:p w:rsidR="00D93268" w:rsidRDefault="00D93268">
      <w:pPr>
        <w:pStyle w:val="Index1"/>
        <w:tabs>
          <w:tab w:val="right" w:pos="4449"/>
        </w:tabs>
        <w:rPr>
          <w:noProof/>
        </w:rPr>
      </w:pPr>
      <w:r w:rsidRPr="002F2970">
        <w:rPr>
          <w:rFonts w:cs="Arial"/>
          <w:noProof/>
          <w:color w:val="FF0000"/>
        </w:rPr>
        <w:t>Planta atípica</w:t>
      </w:r>
      <w:r>
        <w:rPr>
          <w:noProof/>
        </w:rPr>
        <w:t xml:space="preserve"> · 11</w:t>
      </w:r>
    </w:p>
    <w:p w:rsidR="00D93268" w:rsidRDefault="00D93268">
      <w:pPr>
        <w:pStyle w:val="Index1"/>
        <w:tabs>
          <w:tab w:val="right" w:pos="4449"/>
        </w:tabs>
        <w:rPr>
          <w:noProof/>
        </w:rPr>
      </w:pPr>
      <w:r w:rsidRPr="002F2970">
        <w:rPr>
          <w:rFonts w:cs="Arial"/>
          <w:noProof/>
          <w:color w:val="FF0000"/>
        </w:rPr>
        <w:t>Plantilla de los documentos TG</w:t>
      </w:r>
      <w:r>
        <w:rPr>
          <w:noProof/>
        </w:rPr>
        <w:t xml:space="preserve"> · 11</w:t>
      </w:r>
    </w:p>
    <w:p w:rsidR="00D93268" w:rsidRDefault="00D93268">
      <w:pPr>
        <w:pStyle w:val="Index1"/>
        <w:tabs>
          <w:tab w:val="right" w:pos="4449"/>
        </w:tabs>
        <w:rPr>
          <w:noProof/>
        </w:rPr>
      </w:pPr>
      <w:r w:rsidRPr="002F2970">
        <w:rPr>
          <w:bCs/>
          <w:noProof/>
          <w:color w:val="FF0000"/>
          <w:lang w:bidi="hi-IN"/>
        </w:rPr>
        <w:t>Población</w:t>
      </w:r>
      <w:r>
        <w:rPr>
          <w:noProof/>
        </w:rPr>
        <w:t xml:space="preserve"> · 133</w:t>
      </w:r>
    </w:p>
    <w:p w:rsidR="00D93268" w:rsidRDefault="00D93268">
      <w:pPr>
        <w:pStyle w:val="Index1"/>
        <w:tabs>
          <w:tab w:val="right" w:pos="4449"/>
        </w:tabs>
        <w:rPr>
          <w:noProof/>
        </w:rPr>
      </w:pPr>
      <w:r w:rsidRPr="002F2970">
        <w:rPr>
          <w:bCs/>
          <w:noProof/>
          <w:color w:val="FF0000"/>
          <w:lang w:bidi="hi-IN"/>
        </w:rPr>
        <w:t>Población estándar</w:t>
      </w:r>
      <w:r>
        <w:rPr>
          <w:noProof/>
        </w:rPr>
        <w:t xml:space="preserve"> · 133</w:t>
      </w:r>
    </w:p>
    <w:p w:rsidR="00D93268" w:rsidRDefault="00D93268">
      <w:pPr>
        <w:pStyle w:val="Index1"/>
        <w:tabs>
          <w:tab w:val="right" w:pos="4449"/>
        </w:tabs>
        <w:rPr>
          <w:noProof/>
        </w:rPr>
      </w:pPr>
      <w:r w:rsidRPr="002F2970">
        <w:rPr>
          <w:rFonts w:cs="Arial"/>
          <w:noProof/>
          <w:color w:val="FF0000"/>
        </w:rPr>
        <w:t>Porte</w:t>
      </w:r>
      <w:r>
        <w:rPr>
          <w:noProof/>
        </w:rPr>
        <w:t xml:space="preserve"> · 117</w:t>
      </w:r>
    </w:p>
    <w:p w:rsidR="00D93268" w:rsidRDefault="00D93268">
      <w:pPr>
        <w:pStyle w:val="Index1"/>
        <w:tabs>
          <w:tab w:val="right" w:pos="4449"/>
        </w:tabs>
        <w:rPr>
          <w:noProof/>
        </w:rPr>
      </w:pPr>
      <w:r>
        <w:rPr>
          <w:noProof/>
        </w:rPr>
        <w:t>Porte / dirección (partes de plantas) · 45, 50</w:t>
      </w:r>
    </w:p>
    <w:p w:rsidR="00D93268" w:rsidRDefault="00D93268">
      <w:pPr>
        <w:pStyle w:val="Index1"/>
        <w:tabs>
          <w:tab w:val="right" w:pos="4449"/>
        </w:tabs>
        <w:rPr>
          <w:noProof/>
        </w:rPr>
      </w:pPr>
      <w:r w:rsidRPr="002F2970">
        <w:rPr>
          <w:noProof/>
          <w:color w:val="FF0000"/>
        </w:rPr>
        <w:t>Posición asimétrica</w:t>
      </w:r>
      <w:r>
        <w:rPr>
          <w:noProof/>
        </w:rPr>
        <w:t xml:space="preserve"> · 43</w:t>
      </w:r>
    </w:p>
    <w:p w:rsidR="00D93268" w:rsidRDefault="00D93268">
      <w:pPr>
        <w:pStyle w:val="Index1"/>
        <w:tabs>
          <w:tab w:val="right" w:pos="4449"/>
        </w:tabs>
        <w:rPr>
          <w:noProof/>
        </w:rPr>
      </w:pPr>
      <w:r w:rsidRPr="002F2970">
        <w:rPr>
          <w:noProof/>
          <w:color w:val="FF0000"/>
          <w:lang w:val="es-ES"/>
        </w:rPr>
        <w:t>Posición de la parte más ancha</w:t>
      </w:r>
      <w:r>
        <w:rPr>
          <w:noProof/>
        </w:rPr>
        <w:t xml:space="preserve"> · 15, 16, 19</w:t>
      </w:r>
    </w:p>
    <w:p w:rsidR="00D93268" w:rsidRDefault="00D93268">
      <w:pPr>
        <w:pStyle w:val="Index1"/>
        <w:tabs>
          <w:tab w:val="right" w:pos="4449"/>
        </w:tabs>
        <w:rPr>
          <w:noProof/>
        </w:rPr>
      </w:pPr>
      <w:r w:rsidRPr="002F2970">
        <w:rPr>
          <w:noProof/>
          <w:color w:val="FF0000"/>
        </w:rPr>
        <w:t>Posición relativa</w:t>
      </w:r>
      <w:r>
        <w:rPr>
          <w:noProof/>
        </w:rPr>
        <w:t xml:space="preserve"> · 47, 51</w:t>
      </w:r>
    </w:p>
    <w:p w:rsidR="00D93268" w:rsidRDefault="00D93268">
      <w:pPr>
        <w:pStyle w:val="Index1"/>
        <w:tabs>
          <w:tab w:val="right" w:pos="4449"/>
        </w:tabs>
        <w:rPr>
          <w:noProof/>
        </w:rPr>
      </w:pPr>
      <w:r w:rsidRPr="002F2970">
        <w:rPr>
          <w:noProof/>
          <w:color w:val="FF0000"/>
        </w:rPr>
        <w:t>Postrado</w:t>
      </w:r>
      <w:r>
        <w:rPr>
          <w:noProof/>
        </w:rPr>
        <w:t xml:space="preserve"> · 44, 49, 117</w:t>
      </w:r>
    </w:p>
    <w:p w:rsidR="00D93268" w:rsidRDefault="00D93268">
      <w:pPr>
        <w:pStyle w:val="Index1"/>
        <w:tabs>
          <w:tab w:val="right" w:pos="4449"/>
        </w:tabs>
        <w:rPr>
          <w:noProof/>
        </w:rPr>
      </w:pPr>
      <w:r w:rsidRPr="002F2970">
        <w:rPr>
          <w:rFonts w:cs="Arial"/>
          <w:noProof/>
          <w:color w:val="FF0000"/>
        </w:rPr>
        <w:t>Postura</w:t>
      </w:r>
      <w:r>
        <w:rPr>
          <w:noProof/>
        </w:rPr>
        <w:t xml:space="preserve"> · 117</w:t>
      </w:r>
    </w:p>
    <w:p w:rsidR="00D93268" w:rsidRDefault="00D93268">
      <w:pPr>
        <w:pStyle w:val="Index1"/>
        <w:tabs>
          <w:tab w:val="right" w:pos="4449"/>
        </w:tabs>
        <w:rPr>
          <w:noProof/>
        </w:rPr>
      </w:pPr>
      <w:r w:rsidRPr="002F2970">
        <w:rPr>
          <w:bCs/>
          <w:noProof/>
          <w:color w:val="FF0000"/>
          <w:lang w:bidi="hi-IN"/>
        </w:rPr>
        <w:t>Potencia</w:t>
      </w:r>
      <w:r>
        <w:rPr>
          <w:noProof/>
        </w:rPr>
        <w:t xml:space="preserve"> · 133</w:t>
      </w:r>
    </w:p>
    <w:p w:rsidR="00D93268" w:rsidRDefault="00D93268">
      <w:pPr>
        <w:pStyle w:val="Index1"/>
        <w:tabs>
          <w:tab w:val="right" w:pos="4449"/>
        </w:tabs>
        <w:rPr>
          <w:noProof/>
        </w:rPr>
      </w:pPr>
      <w:r w:rsidRPr="002F2970">
        <w:rPr>
          <w:bCs/>
          <w:noProof/>
          <w:color w:val="FF0000"/>
          <w:lang w:bidi="hi-IN"/>
        </w:rPr>
        <w:t>Precisión</w:t>
      </w:r>
      <w:r>
        <w:rPr>
          <w:noProof/>
        </w:rPr>
        <w:t xml:space="preserve"> · 133</w:t>
      </w:r>
    </w:p>
    <w:p w:rsidR="00D93268" w:rsidRDefault="00D93268">
      <w:pPr>
        <w:pStyle w:val="Index1"/>
        <w:tabs>
          <w:tab w:val="right" w:pos="4449"/>
        </w:tabs>
        <w:rPr>
          <w:noProof/>
        </w:rPr>
      </w:pPr>
      <w:r w:rsidRPr="002F2970">
        <w:rPr>
          <w:bCs/>
          <w:noProof/>
          <w:color w:val="FF0000"/>
          <w:lang w:bidi="hi-IN"/>
        </w:rPr>
        <w:t>Predicción</w:t>
      </w:r>
      <w:r>
        <w:rPr>
          <w:noProof/>
        </w:rPr>
        <w:t xml:space="preserve"> · 133</w:t>
      </w:r>
    </w:p>
    <w:p w:rsidR="00D93268" w:rsidRDefault="00D93268">
      <w:pPr>
        <w:pStyle w:val="Index1"/>
        <w:tabs>
          <w:tab w:val="right" w:pos="4449"/>
        </w:tabs>
        <w:rPr>
          <w:noProof/>
        </w:rPr>
      </w:pPr>
      <w:r w:rsidRPr="002F2970">
        <w:rPr>
          <w:bCs/>
          <w:noProof/>
          <w:color w:val="FF0000"/>
          <w:lang w:bidi="hi-IN"/>
        </w:rPr>
        <w:t>Probabilidad de aceptación</w:t>
      </w:r>
      <w:r>
        <w:rPr>
          <w:noProof/>
        </w:rPr>
        <w:t xml:space="preserve"> · 133</w:t>
      </w:r>
    </w:p>
    <w:p w:rsidR="00D93268" w:rsidRDefault="00D93268">
      <w:pPr>
        <w:pStyle w:val="Index1"/>
        <w:tabs>
          <w:tab w:val="right" w:pos="4449"/>
        </w:tabs>
        <w:rPr>
          <w:noProof/>
        </w:rPr>
      </w:pPr>
      <w:r w:rsidRPr="002F2970">
        <w:rPr>
          <w:rFonts w:cs="Arial"/>
          <w:noProof/>
          <w:color w:val="FF0000"/>
        </w:rPr>
        <w:t>Procumbente</w:t>
      </w:r>
      <w:r>
        <w:rPr>
          <w:noProof/>
        </w:rPr>
        <w:t xml:space="preserve"> · 117</w:t>
      </w:r>
    </w:p>
    <w:p w:rsidR="00D93268" w:rsidRDefault="00D93268">
      <w:pPr>
        <w:pStyle w:val="Index1"/>
        <w:tabs>
          <w:tab w:val="right" w:pos="4449"/>
        </w:tabs>
        <w:rPr>
          <w:noProof/>
        </w:rPr>
      </w:pPr>
      <w:r w:rsidRPr="002F2970">
        <w:rPr>
          <w:noProof/>
          <w:color w:val="FF0000"/>
        </w:rPr>
        <w:t>Procumbente  (sin enraizar)</w:t>
      </w:r>
      <w:r>
        <w:rPr>
          <w:noProof/>
        </w:rPr>
        <w:t xml:space="preserve"> · 49</w:t>
      </w:r>
    </w:p>
    <w:p w:rsidR="00D93268" w:rsidRDefault="00D93268">
      <w:pPr>
        <w:pStyle w:val="Index1"/>
        <w:tabs>
          <w:tab w:val="right" w:pos="4449"/>
        </w:tabs>
        <w:rPr>
          <w:noProof/>
        </w:rPr>
      </w:pPr>
      <w:r w:rsidRPr="002F2970">
        <w:rPr>
          <w:rFonts w:cs="Arial"/>
          <w:noProof/>
          <w:color w:val="FF0000"/>
        </w:rPr>
        <w:t>Prominente</w:t>
      </w:r>
      <w:r>
        <w:rPr>
          <w:noProof/>
        </w:rPr>
        <w:t xml:space="preserve"> · 117</w:t>
      </w:r>
    </w:p>
    <w:p w:rsidR="00D93268" w:rsidRDefault="00D93268">
      <w:pPr>
        <w:pStyle w:val="Index1"/>
        <w:tabs>
          <w:tab w:val="right" w:pos="4449"/>
        </w:tabs>
        <w:rPr>
          <w:noProof/>
        </w:rPr>
      </w:pPr>
      <w:r w:rsidRPr="002F2970">
        <w:rPr>
          <w:rFonts w:cs="Arial"/>
          <w:noProof/>
          <w:color w:val="FF0000"/>
        </w:rPr>
        <w:t>Proximal</w:t>
      </w:r>
      <w:r>
        <w:rPr>
          <w:noProof/>
        </w:rPr>
        <w:t xml:space="preserve"> · 117</w:t>
      </w:r>
    </w:p>
    <w:p w:rsidR="00D93268" w:rsidRDefault="00D93268">
      <w:pPr>
        <w:pStyle w:val="Index1"/>
        <w:tabs>
          <w:tab w:val="right" w:pos="4449"/>
        </w:tabs>
        <w:rPr>
          <w:noProof/>
        </w:rPr>
      </w:pPr>
      <w:r w:rsidRPr="002F2970">
        <w:rPr>
          <w:bCs/>
          <w:noProof/>
          <w:color w:val="FF0000"/>
          <w:lang w:bidi="hi-IN"/>
        </w:rPr>
        <w:t>Prueba de comparaciones múltiples</w:t>
      </w:r>
      <w:r>
        <w:rPr>
          <w:noProof/>
        </w:rPr>
        <w:t xml:space="preserve"> · 133</w:t>
      </w:r>
    </w:p>
    <w:p w:rsidR="00D93268" w:rsidRDefault="00D93268">
      <w:pPr>
        <w:pStyle w:val="Index1"/>
        <w:tabs>
          <w:tab w:val="right" w:pos="4449"/>
        </w:tabs>
        <w:rPr>
          <w:noProof/>
        </w:rPr>
      </w:pPr>
      <w:r w:rsidRPr="002F2970">
        <w:rPr>
          <w:bCs/>
          <w:noProof/>
          <w:color w:val="FF0000"/>
          <w:lang w:bidi="hi-IN"/>
        </w:rPr>
        <w:t>Prueba de rangos</w:t>
      </w:r>
      <w:r>
        <w:rPr>
          <w:noProof/>
        </w:rPr>
        <w:t xml:space="preserve"> · 133</w:t>
      </w:r>
    </w:p>
    <w:p w:rsidR="00D93268" w:rsidRDefault="00D93268">
      <w:pPr>
        <w:pStyle w:val="Index1"/>
        <w:tabs>
          <w:tab w:val="right" w:pos="4449"/>
        </w:tabs>
        <w:rPr>
          <w:noProof/>
        </w:rPr>
      </w:pPr>
      <w:r w:rsidRPr="002F2970">
        <w:rPr>
          <w:bCs/>
          <w:noProof/>
          <w:color w:val="FF0000"/>
          <w:lang w:bidi="hi-IN"/>
        </w:rPr>
        <w:t>Prueba de significación</w:t>
      </w:r>
      <w:r>
        <w:rPr>
          <w:noProof/>
        </w:rPr>
        <w:t xml:space="preserve"> · 133</w:t>
      </w:r>
    </w:p>
    <w:p w:rsidR="00D93268" w:rsidRDefault="00D93268">
      <w:pPr>
        <w:pStyle w:val="Index1"/>
        <w:tabs>
          <w:tab w:val="right" w:pos="4449"/>
        </w:tabs>
        <w:rPr>
          <w:noProof/>
        </w:rPr>
      </w:pPr>
      <w:r w:rsidRPr="002F2970">
        <w:rPr>
          <w:bCs/>
          <w:noProof/>
          <w:color w:val="FF0000"/>
          <w:lang w:bidi="hi-IN"/>
        </w:rPr>
        <w:t>Prueba exacta de</w:t>
      </w:r>
      <w:r w:rsidRPr="002F2970">
        <w:rPr>
          <w:noProof/>
          <w:color w:val="000000"/>
          <w:lang w:bidi="hi-IN"/>
        </w:rPr>
        <w:t xml:space="preserve"> </w:t>
      </w:r>
      <w:r w:rsidRPr="002F2970">
        <w:rPr>
          <w:bCs/>
          <w:noProof/>
          <w:color w:val="FF0000"/>
          <w:lang w:bidi="hi-IN"/>
        </w:rPr>
        <w:t>Fisher</w:t>
      </w:r>
      <w:r>
        <w:rPr>
          <w:noProof/>
        </w:rPr>
        <w:t xml:space="preserve"> · 134</w:t>
      </w:r>
    </w:p>
    <w:p w:rsidR="00D93268" w:rsidRDefault="00D93268">
      <w:pPr>
        <w:pStyle w:val="Index1"/>
        <w:tabs>
          <w:tab w:val="right" w:pos="4449"/>
        </w:tabs>
        <w:rPr>
          <w:noProof/>
        </w:rPr>
      </w:pPr>
      <w:r w:rsidRPr="002F2970">
        <w:rPr>
          <w:noProof/>
          <w:color w:val="FF0000"/>
        </w:rPr>
        <w:t>Pubescente</w:t>
      </w:r>
      <w:r>
        <w:rPr>
          <w:noProof/>
        </w:rPr>
        <w:t xml:space="preserve"> · 55, 117</w:t>
      </w:r>
    </w:p>
    <w:p w:rsidR="00D93268" w:rsidRDefault="00D93268">
      <w:pPr>
        <w:pStyle w:val="Index1"/>
        <w:tabs>
          <w:tab w:val="right" w:pos="4449"/>
        </w:tabs>
        <w:rPr>
          <w:noProof/>
        </w:rPr>
      </w:pPr>
      <w:r w:rsidRPr="002F2970">
        <w:rPr>
          <w:rFonts w:cs="Arial"/>
          <w:noProof/>
          <w:color w:val="FF0000"/>
        </w:rPr>
        <w:t>Punta</w:t>
      </w:r>
      <w:r>
        <w:rPr>
          <w:noProof/>
        </w:rPr>
        <w:t xml:space="preserve"> · 117</w:t>
      </w:r>
    </w:p>
    <w:p w:rsidR="00D93268" w:rsidRDefault="00D93268">
      <w:pPr>
        <w:pStyle w:val="Index1"/>
        <w:tabs>
          <w:tab w:val="right" w:pos="4449"/>
        </w:tabs>
        <w:rPr>
          <w:noProof/>
        </w:rPr>
      </w:pPr>
      <w:r w:rsidRPr="002F2970">
        <w:rPr>
          <w:noProof/>
          <w:color w:val="FF0000"/>
        </w:rPr>
        <w:t>PUNTA</w:t>
      </w:r>
      <w:r>
        <w:rPr>
          <w:noProof/>
        </w:rPr>
        <w:t xml:space="preserve"> · 31</w:t>
      </w:r>
    </w:p>
    <w:p w:rsidR="00D93268" w:rsidRDefault="00D93268">
      <w:pPr>
        <w:pStyle w:val="Index1"/>
        <w:tabs>
          <w:tab w:val="right" w:pos="4449"/>
        </w:tabs>
        <w:rPr>
          <w:noProof/>
        </w:rPr>
      </w:pPr>
      <w:r w:rsidRPr="002F2970">
        <w:rPr>
          <w:noProof/>
          <w:color w:val="FF0000"/>
        </w:rPr>
        <w:t>Punta diferenciada</w:t>
      </w:r>
      <w:r>
        <w:rPr>
          <w:noProof/>
        </w:rPr>
        <w:t xml:space="preserve"> · 31, 41</w:t>
      </w:r>
    </w:p>
    <w:p w:rsidR="00D93268" w:rsidRDefault="00D93268">
      <w:pPr>
        <w:pStyle w:val="Index1"/>
        <w:tabs>
          <w:tab w:val="right" w:pos="4449"/>
        </w:tabs>
        <w:rPr>
          <w:noProof/>
        </w:rPr>
      </w:pPr>
      <w:r w:rsidRPr="002F2970">
        <w:rPr>
          <w:rFonts w:cs="Arial"/>
          <w:noProof/>
          <w:color w:val="FF0000"/>
        </w:rPr>
        <w:t>Puntiagudo</w:t>
      </w:r>
      <w:r>
        <w:rPr>
          <w:noProof/>
        </w:rPr>
        <w:t xml:space="preserve"> · 117</w:t>
      </w:r>
    </w:p>
    <w:p w:rsidR="00D93268" w:rsidRDefault="00D93268">
      <w:pPr>
        <w:pStyle w:val="Index1"/>
        <w:tabs>
          <w:tab w:val="right" w:pos="4449"/>
        </w:tabs>
        <w:rPr>
          <w:noProof/>
        </w:rPr>
      </w:pPr>
      <w:r w:rsidRPr="002F2970">
        <w:rPr>
          <w:bCs/>
          <w:noProof/>
          <w:color w:val="FF0000"/>
          <w:lang w:bidi="hi-IN"/>
        </w:rPr>
        <w:t>Puntuaciones estándar</w:t>
      </w:r>
      <w:r>
        <w:rPr>
          <w:noProof/>
        </w:rPr>
        <w:t xml:space="preserve"> · 134</w:t>
      </w:r>
    </w:p>
    <w:p w:rsidR="00D93268" w:rsidRDefault="00D93268">
      <w:pPr>
        <w:pStyle w:val="Index1"/>
        <w:tabs>
          <w:tab w:val="right" w:pos="4449"/>
        </w:tabs>
        <w:rPr>
          <w:noProof/>
        </w:rPr>
      </w:pPr>
      <w:r w:rsidRPr="002F2970">
        <w:rPr>
          <w:noProof/>
          <w:color w:val="FF0000"/>
        </w:rPr>
        <w:t>Punzante</w:t>
      </w:r>
      <w:r>
        <w:rPr>
          <w:noProof/>
        </w:rPr>
        <w:t xml:space="preserve"> · 41, 117</w:t>
      </w:r>
    </w:p>
    <w:p w:rsidR="00D93268" w:rsidRDefault="00D93268">
      <w:pPr>
        <w:pStyle w:val="IndexHeading"/>
        <w:keepNext/>
        <w:tabs>
          <w:tab w:val="right" w:pos="4449"/>
        </w:tabs>
        <w:rPr>
          <w:rFonts w:asciiTheme="minorHAnsi" w:eastAsiaTheme="minorEastAsia" w:hAnsiTheme="minorHAnsi" w:cstheme="minorBidi"/>
          <w:b w:val="0"/>
          <w:bCs w:val="0"/>
          <w:noProof/>
        </w:rPr>
      </w:pPr>
      <w:r>
        <w:rPr>
          <w:noProof/>
        </w:rPr>
        <w:t>R</w:t>
      </w:r>
    </w:p>
    <w:p w:rsidR="00D93268" w:rsidRDefault="00D93268">
      <w:pPr>
        <w:pStyle w:val="Index1"/>
        <w:tabs>
          <w:tab w:val="right" w:pos="4449"/>
        </w:tabs>
        <w:rPr>
          <w:noProof/>
        </w:rPr>
      </w:pPr>
      <w:r w:rsidRPr="002F2970">
        <w:rPr>
          <w:noProof/>
          <w:color w:val="FF0000"/>
        </w:rPr>
        <w:t>Racimo</w:t>
      </w:r>
      <w:r>
        <w:rPr>
          <w:noProof/>
        </w:rPr>
        <w:t xml:space="preserve"> · 52, 117</w:t>
      </w:r>
    </w:p>
    <w:p w:rsidR="00D93268" w:rsidRDefault="00D93268">
      <w:pPr>
        <w:pStyle w:val="Index1"/>
        <w:tabs>
          <w:tab w:val="right" w:pos="4449"/>
        </w:tabs>
        <w:rPr>
          <w:noProof/>
        </w:rPr>
      </w:pPr>
      <w:r w:rsidRPr="002F2970">
        <w:rPr>
          <w:noProof/>
          <w:color w:val="FF0000"/>
        </w:rPr>
        <w:t>Racimo compuesto heterotético</w:t>
      </w:r>
      <w:r>
        <w:rPr>
          <w:noProof/>
        </w:rPr>
        <w:t xml:space="preserve"> · 52</w:t>
      </w:r>
    </w:p>
    <w:p w:rsidR="00D93268" w:rsidRDefault="00D93268">
      <w:pPr>
        <w:pStyle w:val="Index1"/>
        <w:tabs>
          <w:tab w:val="right" w:pos="4449"/>
        </w:tabs>
        <w:rPr>
          <w:noProof/>
        </w:rPr>
      </w:pPr>
      <w:r w:rsidRPr="002F2970">
        <w:rPr>
          <w:noProof/>
          <w:color w:val="FF0000"/>
        </w:rPr>
        <w:t>Racimo compuesto homeotético</w:t>
      </w:r>
      <w:r>
        <w:rPr>
          <w:noProof/>
        </w:rPr>
        <w:t xml:space="preserve"> · 52</w:t>
      </w:r>
    </w:p>
    <w:p w:rsidR="00D93268" w:rsidRDefault="00D93268">
      <w:pPr>
        <w:pStyle w:val="Index1"/>
        <w:tabs>
          <w:tab w:val="right" w:pos="4449"/>
        </w:tabs>
        <w:rPr>
          <w:noProof/>
        </w:rPr>
      </w:pPr>
      <w:r w:rsidRPr="002F2970">
        <w:rPr>
          <w:noProof/>
          <w:color w:val="FF0000"/>
        </w:rPr>
        <w:t>Ramificado</w:t>
      </w:r>
      <w:r>
        <w:rPr>
          <w:noProof/>
        </w:rPr>
        <w:t xml:space="preserve"> · 49, 117</w:t>
      </w:r>
    </w:p>
    <w:p w:rsidR="00D93268" w:rsidRDefault="00D93268">
      <w:pPr>
        <w:pStyle w:val="Index1"/>
        <w:tabs>
          <w:tab w:val="right" w:pos="4449"/>
        </w:tabs>
        <w:rPr>
          <w:noProof/>
        </w:rPr>
      </w:pPr>
      <w:r w:rsidRPr="002F2970">
        <w:rPr>
          <w:bCs/>
          <w:noProof/>
          <w:color w:val="FF0000"/>
          <w:lang w:bidi="hi-IN"/>
        </w:rPr>
        <w:t>Rango</w:t>
      </w:r>
      <w:r>
        <w:rPr>
          <w:noProof/>
        </w:rPr>
        <w:t xml:space="preserve"> · 134</w:t>
      </w:r>
    </w:p>
    <w:p w:rsidR="00D93268" w:rsidRDefault="00D93268">
      <w:pPr>
        <w:pStyle w:val="Index1"/>
        <w:tabs>
          <w:tab w:val="right" w:pos="4449"/>
        </w:tabs>
        <w:rPr>
          <w:noProof/>
        </w:rPr>
      </w:pPr>
      <w:r w:rsidRPr="002F2970">
        <w:rPr>
          <w:noProof/>
          <w:color w:val="FF0000"/>
        </w:rPr>
        <w:t>Rayado</w:t>
      </w:r>
      <w:r>
        <w:rPr>
          <w:noProof/>
        </w:rPr>
        <w:t xml:space="preserve"> · 68, 70, 117</w:t>
      </w:r>
    </w:p>
    <w:p w:rsidR="00D93268" w:rsidRDefault="00D93268">
      <w:pPr>
        <w:pStyle w:val="Index1"/>
        <w:tabs>
          <w:tab w:val="right" w:pos="4449"/>
        </w:tabs>
        <w:rPr>
          <w:noProof/>
        </w:rPr>
      </w:pPr>
      <w:r w:rsidRPr="002F2970">
        <w:rPr>
          <w:noProof/>
          <w:color w:val="FF0000"/>
        </w:rPr>
        <w:t>Rayas</w:t>
      </w:r>
      <w:r>
        <w:rPr>
          <w:noProof/>
        </w:rPr>
        <w:t xml:space="preserve"> · 68, 117</w:t>
      </w:r>
    </w:p>
    <w:p w:rsidR="00D93268" w:rsidRDefault="00D93268">
      <w:pPr>
        <w:pStyle w:val="Index1"/>
        <w:tabs>
          <w:tab w:val="right" w:pos="4449"/>
        </w:tabs>
        <w:rPr>
          <w:noProof/>
        </w:rPr>
      </w:pPr>
      <w:r w:rsidRPr="002F2970">
        <w:rPr>
          <w:bCs/>
          <w:noProof/>
          <w:color w:val="FF0000"/>
          <w:lang w:bidi="hi-IN"/>
        </w:rPr>
        <w:t>Razón F</w:t>
      </w:r>
      <w:r>
        <w:rPr>
          <w:noProof/>
        </w:rPr>
        <w:t xml:space="preserve"> · 134</w:t>
      </w:r>
    </w:p>
    <w:p w:rsidR="00D93268" w:rsidRDefault="00D93268">
      <w:pPr>
        <w:pStyle w:val="Index1"/>
        <w:tabs>
          <w:tab w:val="right" w:pos="4449"/>
        </w:tabs>
        <w:rPr>
          <w:noProof/>
        </w:rPr>
      </w:pPr>
      <w:r w:rsidRPr="002F2970">
        <w:rPr>
          <w:noProof/>
          <w:color w:val="FF0000"/>
        </w:rPr>
        <w:t>Reclinado</w:t>
      </w:r>
      <w:r>
        <w:rPr>
          <w:noProof/>
        </w:rPr>
        <w:t xml:space="preserve"> · 49, 117</w:t>
      </w:r>
    </w:p>
    <w:p w:rsidR="00D93268" w:rsidRDefault="00D93268">
      <w:pPr>
        <w:pStyle w:val="Index1"/>
        <w:tabs>
          <w:tab w:val="right" w:pos="4449"/>
        </w:tabs>
        <w:rPr>
          <w:noProof/>
        </w:rPr>
      </w:pPr>
      <w:r w:rsidRPr="002F2970">
        <w:rPr>
          <w:rFonts w:cs="Arial"/>
          <w:noProof/>
          <w:color w:val="FF0000"/>
        </w:rPr>
        <w:t>Rectangular</w:t>
      </w:r>
      <w:r>
        <w:rPr>
          <w:noProof/>
        </w:rPr>
        <w:t xml:space="preserve"> · 117</w:t>
      </w:r>
    </w:p>
    <w:p w:rsidR="00D93268" w:rsidRDefault="00D93268">
      <w:pPr>
        <w:pStyle w:val="Index1"/>
        <w:tabs>
          <w:tab w:val="right" w:pos="4449"/>
        </w:tabs>
        <w:rPr>
          <w:noProof/>
        </w:rPr>
      </w:pPr>
      <w:r w:rsidRPr="002F2970">
        <w:rPr>
          <w:noProof/>
          <w:color w:val="FF0000"/>
        </w:rPr>
        <w:t>Recurvado</w:t>
      </w:r>
      <w:r>
        <w:rPr>
          <w:noProof/>
        </w:rPr>
        <w:t xml:space="preserve"> · 46, 50, 117</w:t>
      </w:r>
    </w:p>
    <w:p w:rsidR="00D93268" w:rsidRDefault="00D93268">
      <w:pPr>
        <w:pStyle w:val="Index1"/>
        <w:tabs>
          <w:tab w:val="right" w:pos="4449"/>
        </w:tabs>
        <w:rPr>
          <w:noProof/>
        </w:rPr>
      </w:pPr>
      <w:r w:rsidRPr="002F2970">
        <w:rPr>
          <w:noProof/>
          <w:color w:val="FF0000"/>
        </w:rPr>
        <w:t>Red</w:t>
      </w:r>
      <w:r>
        <w:rPr>
          <w:noProof/>
        </w:rPr>
        <w:t xml:space="preserve"> · 68, 118</w:t>
      </w:r>
    </w:p>
    <w:p w:rsidR="00D93268" w:rsidRDefault="00D93268">
      <w:pPr>
        <w:pStyle w:val="Index1"/>
        <w:tabs>
          <w:tab w:val="right" w:pos="4449"/>
        </w:tabs>
        <w:rPr>
          <w:noProof/>
        </w:rPr>
      </w:pPr>
      <w:r w:rsidRPr="002F2970">
        <w:rPr>
          <w:noProof/>
          <w:color w:val="FF0000"/>
        </w:rPr>
        <w:t>Redondeada</w:t>
      </w:r>
      <w:r>
        <w:rPr>
          <w:noProof/>
        </w:rPr>
        <w:t xml:space="preserve"> · 40</w:t>
      </w:r>
    </w:p>
    <w:p w:rsidR="00D93268" w:rsidRDefault="00D93268">
      <w:pPr>
        <w:pStyle w:val="Index1"/>
        <w:tabs>
          <w:tab w:val="right" w:pos="4449"/>
        </w:tabs>
        <w:rPr>
          <w:noProof/>
        </w:rPr>
      </w:pPr>
      <w:r w:rsidRPr="002F2970">
        <w:rPr>
          <w:noProof/>
          <w:color w:val="FF0000"/>
        </w:rPr>
        <w:t>Redondeado</w:t>
      </w:r>
      <w:r>
        <w:rPr>
          <w:noProof/>
        </w:rPr>
        <w:t xml:space="preserve"> · 41, 118</w:t>
      </w:r>
    </w:p>
    <w:p w:rsidR="00D93268" w:rsidRDefault="00D93268">
      <w:pPr>
        <w:pStyle w:val="Index1"/>
        <w:tabs>
          <w:tab w:val="right" w:pos="4449"/>
        </w:tabs>
        <w:rPr>
          <w:noProof/>
        </w:rPr>
      </w:pPr>
      <w:r w:rsidRPr="002F2970">
        <w:rPr>
          <w:rFonts w:cs="Arial"/>
          <w:noProof/>
          <w:color w:val="FF0000"/>
        </w:rPr>
        <w:t>Redondo</w:t>
      </w:r>
      <w:r>
        <w:rPr>
          <w:noProof/>
        </w:rPr>
        <w:t xml:space="preserve"> · 118</w:t>
      </w:r>
    </w:p>
    <w:p w:rsidR="00D93268" w:rsidRDefault="00D93268">
      <w:pPr>
        <w:pStyle w:val="Index1"/>
        <w:tabs>
          <w:tab w:val="right" w:pos="4449"/>
        </w:tabs>
        <w:rPr>
          <w:noProof/>
        </w:rPr>
      </w:pPr>
      <w:r w:rsidRPr="002F2970">
        <w:rPr>
          <w:noProof/>
          <w:color w:val="FF0000"/>
        </w:rPr>
        <w:t>Reflejo</w:t>
      </w:r>
      <w:r>
        <w:rPr>
          <w:noProof/>
        </w:rPr>
        <w:t xml:space="preserve"> · 50</w:t>
      </w:r>
    </w:p>
    <w:p w:rsidR="00D93268" w:rsidRDefault="00D93268">
      <w:pPr>
        <w:pStyle w:val="Index1"/>
        <w:tabs>
          <w:tab w:val="right" w:pos="4449"/>
        </w:tabs>
        <w:rPr>
          <w:noProof/>
        </w:rPr>
      </w:pPr>
      <w:r w:rsidRPr="002F2970">
        <w:rPr>
          <w:rFonts w:cs="Arial"/>
          <w:noProof/>
          <w:color w:val="FF0000"/>
        </w:rPr>
        <w:t>Reflexo</w:t>
      </w:r>
      <w:r>
        <w:rPr>
          <w:noProof/>
        </w:rPr>
        <w:t xml:space="preserve"> · 118</w:t>
      </w:r>
    </w:p>
    <w:p w:rsidR="00D93268" w:rsidRDefault="00D93268">
      <w:pPr>
        <w:pStyle w:val="Index1"/>
        <w:tabs>
          <w:tab w:val="right" w:pos="4449"/>
        </w:tabs>
        <w:rPr>
          <w:noProof/>
        </w:rPr>
      </w:pPr>
      <w:r w:rsidRPr="002F2970">
        <w:rPr>
          <w:bCs/>
          <w:noProof/>
          <w:color w:val="FF0000"/>
          <w:lang w:bidi="hi-IN"/>
        </w:rPr>
        <w:t>Regresión lineal</w:t>
      </w:r>
      <w:r>
        <w:rPr>
          <w:noProof/>
        </w:rPr>
        <w:t xml:space="preserve"> · 134</w:t>
      </w:r>
    </w:p>
    <w:p w:rsidR="00D93268" w:rsidRDefault="00D93268">
      <w:pPr>
        <w:pStyle w:val="Index1"/>
        <w:tabs>
          <w:tab w:val="right" w:pos="4449"/>
        </w:tabs>
        <w:rPr>
          <w:noProof/>
        </w:rPr>
      </w:pPr>
      <w:r w:rsidRPr="002F2970">
        <w:rPr>
          <w:noProof/>
          <w:color w:val="FF0000"/>
          <w:lang w:val="es-ES"/>
        </w:rPr>
        <w:t>Relación anchura/longitud</w:t>
      </w:r>
      <w:r>
        <w:rPr>
          <w:noProof/>
        </w:rPr>
        <w:t xml:space="preserve"> · 14, 16</w:t>
      </w:r>
    </w:p>
    <w:p w:rsidR="00D93268" w:rsidRDefault="00D93268">
      <w:pPr>
        <w:pStyle w:val="Index1"/>
        <w:tabs>
          <w:tab w:val="right" w:pos="4449"/>
        </w:tabs>
        <w:rPr>
          <w:noProof/>
        </w:rPr>
      </w:pPr>
      <w:r w:rsidRPr="002F2970">
        <w:rPr>
          <w:noProof/>
          <w:color w:val="FF0000"/>
          <w:lang w:val="es-ES"/>
        </w:rPr>
        <w:t>Relación longitud/anchura</w:t>
      </w:r>
      <w:r>
        <w:rPr>
          <w:noProof/>
        </w:rPr>
        <w:t xml:space="preserve"> · 14, 16, 17, 19</w:t>
      </w:r>
    </w:p>
    <w:p w:rsidR="00D93268" w:rsidRDefault="00D93268">
      <w:pPr>
        <w:pStyle w:val="Index1"/>
        <w:tabs>
          <w:tab w:val="right" w:pos="4449"/>
        </w:tabs>
        <w:rPr>
          <w:noProof/>
        </w:rPr>
      </w:pPr>
      <w:r w:rsidRPr="002F2970">
        <w:rPr>
          <w:bCs/>
          <w:noProof/>
          <w:color w:val="FF0000"/>
          <w:lang w:bidi="hi-IN"/>
        </w:rPr>
        <w:t>REML</w:t>
      </w:r>
      <w:r>
        <w:rPr>
          <w:noProof/>
        </w:rPr>
        <w:t xml:space="preserve"> · 134</w:t>
      </w:r>
    </w:p>
    <w:p w:rsidR="00D93268" w:rsidRDefault="00D93268">
      <w:pPr>
        <w:pStyle w:val="Index1"/>
        <w:tabs>
          <w:tab w:val="right" w:pos="4449"/>
        </w:tabs>
        <w:rPr>
          <w:noProof/>
        </w:rPr>
      </w:pPr>
      <w:r w:rsidRPr="002F2970">
        <w:rPr>
          <w:noProof/>
          <w:color w:val="FF0000"/>
        </w:rPr>
        <w:t>Reniforme</w:t>
      </w:r>
      <w:r>
        <w:rPr>
          <w:noProof/>
        </w:rPr>
        <w:t xml:space="preserve"> · 18, 118</w:t>
      </w:r>
    </w:p>
    <w:p w:rsidR="00D93268" w:rsidRDefault="00D93268">
      <w:pPr>
        <w:pStyle w:val="Index1"/>
        <w:tabs>
          <w:tab w:val="right" w:pos="4449"/>
        </w:tabs>
        <w:rPr>
          <w:noProof/>
        </w:rPr>
      </w:pPr>
      <w:r w:rsidRPr="002F2970">
        <w:rPr>
          <w:noProof/>
          <w:color w:val="FF0000"/>
        </w:rPr>
        <w:t>Repando</w:t>
      </w:r>
      <w:r>
        <w:rPr>
          <w:noProof/>
        </w:rPr>
        <w:t xml:space="preserve"> · 54, 118</w:t>
      </w:r>
    </w:p>
    <w:p w:rsidR="00D93268" w:rsidRDefault="00D93268">
      <w:pPr>
        <w:pStyle w:val="Index1"/>
        <w:tabs>
          <w:tab w:val="right" w:pos="4449"/>
        </w:tabs>
        <w:rPr>
          <w:noProof/>
        </w:rPr>
      </w:pPr>
      <w:r w:rsidRPr="002F2970">
        <w:rPr>
          <w:bCs/>
          <w:noProof/>
          <w:color w:val="FF0000"/>
          <w:lang w:bidi="hi-IN"/>
        </w:rPr>
        <w:t>Repetición</w:t>
      </w:r>
      <w:r>
        <w:rPr>
          <w:noProof/>
        </w:rPr>
        <w:t xml:space="preserve"> · 134</w:t>
      </w:r>
    </w:p>
    <w:p w:rsidR="00D93268" w:rsidRDefault="00D93268">
      <w:pPr>
        <w:pStyle w:val="Index1"/>
        <w:tabs>
          <w:tab w:val="right" w:pos="4449"/>
        </w:tabs>
        <w:rPr>
          <w:noProof/>
        </w:rPr>
      </w:pPr>
      <w:r w:rsidRPr="002F2970">
        <w:rPr>
          <w:bCs/>
          <w:noProof/>
          <w:color w:val="FF0000"/>
          <w:lang w:bidi="hi-IN"/>
        </w:rPr>
        <w:t>Residuo</w:t>
      </w:r>
      <w:r>
        <w:rPr>
          <w:noProof/>
        </w:rPr>
        <w:t xml:space="preserve"> · 134</w:t>
      </w:r>
    </w:p>
    <w:p w:rsidR="00D93268" w:rsidRDefault="00D93268">
      <w:pPr>
        <w:pStyle w:val="Index1"/>
        <w:tabs>
          <w:tab w:val="right" w:pos="4449"/>
        </w:tabs>
        <w:rPr>
          <w:noProof/>
        </w:rPr>
      </w:pPr>
      <w:r w:rsidRPr="002F2970">
        <w:rPr>
          <w:rFonts w:cs="Arial"/>
          <w:noProof/>
          <w:color w:val="FF0000"/>
        </w:rPr>
        <w:t>Resinoso</w:t>
      </w:r>
      <w:r>
        <w:rPr>
          <w:noProof/>
        </w:rPr>
        <w:t xml:space="preserve"> · 118</w:t>
      </w:r>
    </w:p>
    <w:p w:rsidR="00D93268" w:rsidRDefault="00D93268">
      <w:pPr>
        <w:pStyle w:val="Index1"/>
        <w:tabs>
          <w:tab w:val="right" w:pos="4449"/>
        </w:tabs>
        <w:rPr>
          <w:noProof/>
        </w:rPr>
      </w:pPr>
      <w:r w:rsidRPr="002F2970">
        <w:rPr>
          <w:noProof/>
          <w:color w:val="FF0000"/>
        </w:rPr>
        <w:t>Reticulado</w:t>
      </w:r>
      <w:r>
        <w:rPr>
          <w:noProof/>
        </w:rPr>
        <w:t xml:space="preserve"> · 56, 68, 70, 118</w:t>
      </w:r>
    </w:p>
    <w:p w:rsidR="00D93268" w:rsidRDefault="00D93268">
      <w:pPr>
        <w:pStyle w:val="Index1"/>
        <w:tabs>
          <w:tab w:val="right" w:pos="4449"/>
        </w:tabs>
        <w:rPr>
          <w:noProof/>
        </w:rPr>
      </w:pPr>
      <w:r w:rsidRPr="002F2970">
        <w:rPr>
          <w:noProof/>
          <w:color w:val="FF0000"/>
        </w:rPr>
        <w:t>Retusa</w:t>
      </w:r>
      <w:r>
        <w:rPr>
          <w:noProof/>
        </w:rPr>
        <w:t xml:space="preserve"> · 41</w:t>
      </w:r>
    </w:p>
    <w:p w:rsidR="00D93268" w:rsidRDefault="00D93268">
      <w:pPr>
        <w:pStyle w:val="Index1"/>
        <w:tabs>
          <w:tab w:val="right" w:pos="4449"/>
        </w:tabs>
        <w:rPr>
          <w:noProof/>
        </w:rPr>
      </w:pPr>
      <w:r w:rsidRPr="002F2970">
        <w:rPr>
          <w:rFonts w:cs="Arial"/>
          <w:noProof/>
          <w:color w:val="FF0000"/>
        </w:rPr>
        <w:t>Retuso</w:t>
      </w:r>
      <w:r>
        <w:rPr>
          <w:noProof/>
        </w:rPr>
        <w:t xml:space="preserve"> · 118</w:t>
      </w:r>
    </w:p>
    <w:p w:rsidR="00D93268" w:rsidRDefault="00D93268">
      <w:pPr>
        <w:pStyle w:val="Index1"/>
        <w:tabs>
          <w:tab w:val="right" w:pos="4449"/>
        </w:tabs>
        <w:rPr>
          <w:noProof/>
        </w:rPr>
      </w:pPr>
      <w:r w:rsidRPr="002F2970">
        <w:rPr>
          <w:noProof/>
          <w:color w:val="FF0000"/>
        </w:rPr>
        <w:t>Revoluto</w:t>
      </w:r>
      <w:r>
        <w:rPr>
          <w:noProof/>
        </w:rPr>
        <w:t xml:space="preserve"> · 50, 54, 118</w:t>
      </w:r>
    </w:p>
    <w:p w:rsidR="00D93268" w:rsidRDefault="00D93268">
      <w:pPr>
        <w:pStyle w:val="Index1"/>
        <w:tabs>
          <w:tab w:val="right" w:pos="4449"/>
        </w:tabs>
        <w:rPr>
          <w:noProof/>
        </w:rPr>
      </w:pPr>
      <w:r w:rsidRPr="002F2970">
        <w:rPr>
          <w:rFonts w:cs="Arial"/>
          <w:noProof/>
          <w:color w:val="FF0000"/>
        </w:rPr>
        <w:t>Rígido</w:t>
      </w:r>
      <w:r>
        <w:rPr>
          <w:noProof/>
        </w:rPr>
        <w:t xml:space="preserve"> · 118</w:t>
      </w:r>
    </w:p>
    <w:p w:rsidR="00D93268" w:rsidRDefault="00D93268">
      <w:pPr>
        <w:pStyle w:val="Index1"/>
        <w:tabs>
          <w:tab w:val="right" w:pos="4449"/>
        </w:tabs>
        <w:rPr>
          <w:noProof/>
        </w:rPr>
      </w:pPr>
      <w:r w:rsidRPr="002F2970">
        <w:rPr>
          <w:noProof/>
          <w:color w:val="FF0000"/>
        </w:rPr>
        <w:t>Rómbica</w:t>
      </w:r>
      <w:r>
        <w:rPr>
          <w:noProof/>
        </w:rPr>
        <w:t xml:space="preserve"> · 17</w:t>
      </w:r>
    </w:p>
    <w:p w:rsidR="00D93268" w:rsidRDefault="00D93268">
      <w:pPr>
        <w:pStyle w:val="Index1"/>
        <w:tabs>
          <w:tab w:val="right" w:pos="4449"/>
        </w:tabs>
        <w:rPr>
          <w:noProof/>
        </w:rPr>
      </w:pPr>
      <w:r w:rsidRPr="002F2970">
        <w:rPr>
          <w:rFonts w:cs="Arial"/>
          <w:noProof/>
          <w:color w:val="FF0000"/>
        </w:rPr>
        <w:t>Rómbico</w:t>
      </w:r>
      <w:r>
        <w:rPr>
          <w:noProof/>
        </w:rPr>
        <w:t xml:space="preserve"> · 118</w:t>
      </w:r>
    </w:p>
    <w:p w:rsidR="00D93268" w:rsidRDefault="00D93268">
      <w:pPr>
        <w:pStyle w:val="Index1"/>
        <w:tabs>
          <w:tab w:val="right" w:pos="4449"/>
        </w:tabs>
        <w:rPr>
          <w:noProof/>
        </w:rPr>
      </w:pPr>
      <w:r w:rsidRPr="002F2970">
        <w:rPr>
          <w:noProof/>
          <w:color w:val="FF0000"/>
        </w:rPr>
        <w:t>Romboide</w:t>
      </w:r>
      <w:r>
        <w:rPr>
          <w:noProof/>
        </w:rPr>
        <w:t xml:space="preserve"> · 42, 118</w:t>
      </w:r>
    </w:p>
    <w:p w:rsidR="00D93268" w:rsidRDefault="00D93268">
      <w:pPr>
        <w:pStyle w:val="Index1"/>
        <w:tabs>
          <w:tab w:val="right" w:pos="4449"/>
        </w:tabs>
        <w:rPr>
          <w:noProof/>
        </w:rPr>
      </w:pPr>
      <w:r w:rsidRPr="002F2970">
        <w:rPr>
          <w:noProof/>
          <w:color w:val="FF0000"/>
        </w:rPr>
        <w:t>Rotácea</w:t>
      </w:r>
      <w:r>
        <w:rPr>
          <w:noProof/>
        </w:rPr>
        <w:t xml:space="preserve"> · 42</w:t>
      </w:r>
    </w:p>
    <w:p w:rsidR="00D93268" w:rsidRDefault="00D93268">
      <w:pPr>
        <w:pStyle w:val="Index1"/>
        <w:tabs>
          <w:tab w:val="right" w:pos="4449"/>
        </w:tabs>
        <w:rPr>
          <w:noProof/>
        </w:rPr>
      </w:pPr>
      <w:r w:rsidRPr="002F2970">
        <w:rPr>
          <w:rFonts w:cs="Arial"/>
          <w:noProof/>
          <w:color w:val="FF0000"/>
        </w:rPr>
        <w:t>Rotáceo</w:t>
      </w:r>
      <w:r>
        <w:rPr>
          <w:noProof/>
        </w:rPr>
        <w:t xml:space="preserve"> · 118</w:t>
      </w:r>
    </w:p>
    <w:p w:rsidR="00D93268" w:rsidRDefault="00D93268">
      <w:pPr>
        <w:pStyle w:val="Index1"/>
        <w:tabs>
          <w:tab w:val="right" w:pos="4449"/>
        </w:tabs>
        <w:rPr>
          <w:noProof/>
        </w:rPr>
      </w:pPr>
      <w:r w:rsidRPr="002F2970">
        <w:rPr>
          <w:noProof/>
          <w:color w:val="FF0000"/>
        </w:rPr>
        <w:t>Rugoso</w:t>
      </w:r>
      <w:r>
        <w:rPr>
          <w:noProof/>
        </w:rPr>
        <w:t xml:space="preserve"> · 56, 118</w:t>
      </w:r>
    </w:p>
    <w:p w:rsidR="00D93268" w:rsidRDefault="00D93268">
      <w:pPr>
        <w:pStyle w:val="IndexHeading"/>
        <w:keepNext/>
        <w:tabs>
          <w:tab w:val="right" w:pos="4449"/>
        </w:tabs>
        <w:rPr>
          <w:rFonts w:asciiTheme="minorHAnsi" w:eastAsiaTheme="minorEastAsia" w:hAnsiTheme="minorHAnsi" w:cstheme="minorBidi"/>
          <w:b w:val="0"/>
          <w:bCs w:val="0"/>
          <w:noProof/>
        </w:rPr>
      </w:pPr>
      <w:r>
        <w:rPr>
          <w:noProof/>
        </w:rPr>
        <w:t>S</w:t>
      </w:r>
    </w:p>
    <w:p w:rsidR="00D93268" w:rsidRDefault="00D93268">
      <w:pPr>
        <w:pStyle w:val="Index1"/>
        <w:tabs>
          <w:tab w:val="right" w:pos="4449"/>
        </w:tabs>
        <w:rPr>
          <w:noProof/>
        </w:rPr>
      </w:pPr>
      <w:r w:rsidRPr="002F2970">
        <w:rPr>
          <w:rFonts w:cs="Arial"/>
          <w:noProof/>
          <w:color w:val="FF0000"/>
        </w:rPr>
        <w:t>S</w:t>
      </w:r>
      <w:r>
        <w:rPr>
          <w:noProof/>
        </w:rPr>
        <w:t xml:space="preserve"> · 11</w:t>
      </w:r>
    </w:p>
    <w:p w:rsidR="00D93268" w:rsidRDefault="00D93268">
      <w:pPr>
        <w:pStyle w:val="Index1"/>
        <w:tabs>
          <w:tab w:val="right" w:pos="4449"/>
        </w:tabs>
        <w:rPr>
          <w:noProof/>
        </w:rPr>
      </w:pPr>
      <w:r w:rsidRPr="002F2970">
        <w:rPr>
          <w:noProof/>
          <w:color w:val="FF0000"/>
        </w:rPr>
        <w:t>Sagitada</w:t>
      </w:r>
      <w:r>
        <w:rPr>
          <w:noProof/>
        </w:rPr>
        <w:t xml:space="preserve"> · 18, 40</w:t>
      </w:r>
    </w:p>
    <w:p w:rsidR="00D93268" w:rsidRDefault="00D93268">
      <w:pPr>
        <w:pStyle w:val="Index1"/>
        <w:tabs>
          <w:tab w:val="right" w:pos="4449"/>
        </w:tabs>
        <w:rPr>
          <w:noProof/>
        </w:rPr>
      </w:pPr>
      <w:r w:rsidRPr="002F2970">
        <w:rPr>
          <w:rFonts w:cs="Arial"/>
          <w:noProof/>
          <w:color w:val="FF0000"/>
        </w:rPr>
        <w:t>Sagitado</w:t>
      </w:r>
      <w:r>
        <w:rPr>
          <w:noProof/>
        </w:rPr>
        <w:t xml:space="preserve"> · 118</w:t>
      </w:r>
    </w:p>
    <w:p w:rsidR="00D93268" w:rsidRDefault="00D93268">
      <w:pPr>
        <w:pStyle w:val="Index1"/>
        <w:tabs>
          <w:tab w:val="right" w:pos="4449"/>
        </w:tabs>
        <w:rPr>
          <w:noProof/>
        </w:rPr>
      </w:pPr>
      <w:r w:rsidRPr="002F2970">
        <w:rPr>
          <w:noProof/>
          <w:color w:val="FF0000"/>
        </w:rPr>
        <w:t>Saturación</w:t>
      </w:r>
      <w:r>
        <w:rPr>
          <w:noProof/>
        </w:rPr>
        <w:t xml:space="preserve"> · 57, 118</w:t>
      </w:r>
    </w:p>
    <w:p w:rsidR="00D93268" w:rsidRDefault="00D93268">
      <w:pPr>
        <w:pStyle w:val="Index1"/>
        <w:tabs>
          <w:tab w:val="right" w:pos="4449"/>
        </w:tabs>
        <w:rPr>
          <w:noProof/>
        </w:rPr>
      </w:pPr>
      <w:r w:rsidRPr="002F2970">
        <w:rPr>
          <w:noProof/>
          <w:color w:val="FF0000"/>
        </w:rPr>
        <w:t>se solapan</w:t>
      </w:r>
      <w:r>
        <w:rPr>
          <w:noProof/>
        </w:rPr>
        <w:t xml:space="preserve"> · 47</w:t>
      </w:r>
    </w:p>
    <w:p w:rsidR="00D93268" w:rsidRDefault="00D93268">
      <w:pPr>
        <w:pStyle w:val="Index1"/>
        <w:tabs>
          <w:tab w:val="right" w:pos="4449"/>
        </w:tabs>
        <w:rPr>
          <w:noProof/>
        </w:rPr>
      </w:pPr>
      <w:r w:rsidRPr="002F2970">
        <w:rPr>
          <w:bCs/>
          <w:noProof/>
          <w:color w:val="FF0000"/>
          <w:lang w:bidi="hi-IN"/>
        </w:rPr>
        <w:t>SED</w:t>
      </w:r>
      <w:r>
        <w:rPr>
          <w:noProof/>
        </w:rPr>
        <w:t xml:space="preserve"> · 134</w:t>
      </w:r>
    </w:p>
    <w:p w:rsidR="00D93268" w:rsidRDefault="00D93268">
      <w:pPr>
        <w:pStyle w:val="Index1"/>
        <w:tabs>
          <w:tab w:val="right" w:pos="4449"/>
        </w:tabs>
        <w:rPr>
          <w:noProof/>
        </w:rPr>
      </w:pPr>
      <w:r w:rsidRPr="002F2970">
        <w:rPr>
          <w:bCs/>
          <w:noProof/>
          <w:color w:val="FF0000"/>
          <w:lang w:bidi="hi-IN"/>
        </w:rPr>
        <w:t>SEM</w:t>
      </w:r>
      <w:r>
        <w:rPr>
          <w:noProof/>
        </w:rPr>
        <w:t xml:space="preserve"> · 134</w:t>
      </w:r>
    </w:p>
    <w:p w:rsidR="00D93268" w:rsidRDefault="00D93268">
      <w:pPr>
        <w:pStyle w:val="Index1"/>
        <w:tabs>
          <w:tab w:val="right" w:pos="4449"/>
        </w:tabs>
        <w:rPr>
          <w:noProof/>
        </w:rPr>
      </w:pPr>
      <w:r w:rsidRPr="002F2970">
        <w:rPr>
          <w:noProof/>
          <w:color w:val="FF0000"/>
        </w:rPr>
        <w:t>Semielipsoide</w:t>
      </w:r>
      <w:r>
        <w:rPr>
          <w:noProof/>
        </w:rPr>
        <w:t xml:space="preserve"> · 42, 118</w:t>
      </w:r>
    </w:p>
    <w:p w:rsidR="00D93268" w:rsidRDefault="00D93268">
      <w:pPr>
        <w:pStyle w:val="Index1"/>
        <w:tabs>
          <w:tab w:val="right" w:pos="4449"/>
        </w:tabs>
        <w:rPr>
          <w:noProof/>
        </w:rPr>
      </w:pPr>
      <w:r w:rsidRPr="002F2970">
        <w:rPr>
          <w:noProof/>
          <w:color w:val="FF0000"/>
        </w:rPr>
        <w:t>Semierecto</w:t>
      </w:r>
      <w:r>
        <w:rPr>
          <w:noProof/>
        </w:rPr>
        <w:t xml:space="preserve"> · 44, 46, 50, 118</w:t>
      </w:r>
    </w:p>
    <w:p w:rsidR="00D93268" w:rsidRDefault="00D93268">
      <w:pPr>
        <w:pStyle w:val="Index1"/>
        <w:tabs>
          <w:tab w:val="right" w:pos="4449"/>
        </w:tabs>
        <w:rPr>
          <w:noProof/>
        </w:rPr>
      </w:pPr>
      <w:r w:rsidRPr="002F2970">
        <w:rPr>
          <w:rFonts w:cs="Arial"/>
          <w:noProof/>
          <w:color w:val="FF0000"/>
        </w:rPr>
        <w:t>Semierguido</w:t>
      </w:r>
      <w:r>
        <w:rPr>
          <w:noProof/>
        </w:rPr>
        <w:t xml:space="preserve"> · 118</w:t>
      </w:r>
    </w:p>
    <w:p w:rsidR="00D93268" w:rsidRDefault="00D93268">
      <w:pPr>
        <w:pStyle w:val="Index1"/>
        <w:tabs>
          <w:tab w:val="right" w:pos="4449"/>
        </w:tabs>
        <w:rPr>
          <w:noProof/>
        </w:rPr>
      </w:pPr>
      <w:r w:rsidRPr="002F2970">
        <w:rPr>
          <w:noProof/>
          <w:color w:val="FF0000"/>
        </w:rPr>
        <w:t>Semipostrado</w:t>
      </w:r>
      <w:r>
        <w:rPr>
          <w:noProof/>
        </w:rPr>
        <w:t xml:space="preserve"> · 44</w:t>
      </w:r>
    </w:p>
    <w:p w:rsidR="00D93268" w:rsidRDefault="00D93268">
      <w:pPr>
        <w:pStyle w:val="Index1"/>
        <w:tabs>
          <w:tab w:val="right" w:pos="4449"/>
        </w:tabs>
        <w:rPr>
          <w:noProof/>
        </w:rPr>
      </w:pPr>
      <w:r w:rsidRPr="002F2970">
        <w:rPr>
          <w:noProof/>
          <w:color w:val="FF0000"/>
        </w:rPr>
        <w:t>Semitrepador</w:t>
      </w:r>
      <w:r>
        <w:rPr>
          <w:noProof/>
        </w:rPr>
        <w:t xml:space="preserve"> · 49, 118</w:t>
      </w:r>
    </w:p>
    <w:p w:rsidR="00D93268" w:rsidRDefault="00D93268">
      <w:pPr>
        <w:pStyle w:val="Index1"/>
        <w:tabs>
          <w:tab w:val="right" w:pos="4449"/>
        </w:tabs>
        <w:rPr>
          <w:noProof/>
        </w:rPr>
      </w:pPr>
      <w:r w:rsidRPr="002F2970">
        <w:rPr>
          <w:noProof/>
          <w:color w:val="FF0000"/>
        </w:rPr>
        <w:t>Seríceo</w:t>
      </w:r>
      <w:r>
        <w:rPr>
          <w:noProof/>
        </w:rPr>
        <w:t xml:space="preserve"> · 55, 118</w:t>
      </w:r>
    </w:p>
    <w:p w:rsidR="00D93268" w:rsidRDefault="00D93268">
      <w:pPr>
        <w:pStyle w:val="Index1"/>
        <w:tabs>
          <w:tab w:val="right" w:pos="4449"/>
        </w:tabs>
        <w:rPr>
          <w:noProof/>
        </w:rPr>
      </w:pPr>
      <w:r w:rsidRPr="002F2970">
        <w:rPr>
          <w:noProof/>
          <w:color w:val="FF0000"/>
        </w:rPr>
        <w:t>Serie angular</w:t>
      </w:r>
      <w:r>
        <w:rPr>
          <w:noProof/>
        </w:rPr>
        <w:t xml:space="preserve"> · 17</w:t>
      </w:r>
    </w:p>
    <w:p w:rsidR="00D93268" w:rsidRDefault="00D93268">
      <w:pPr>
        <w:pStyle w:val="Index1"/>
        <w:tabs>
          <w:tab w:val="right" w:pos="4449"/>
        </w:tabs>
        <w:rPr>
          <w:noProof/>
        </w:rPr>
      </w:pPr>
      <w:r w:rsidRPr="002F2970">
        <w:rPr>
          <w:noProof/>
          <w:color w:val="FF0000"/>
        </w:rPr>
        <w:t>Serie paralela</w:t>
      </w:r>
      <w:r>
        <w:rPr>
          <w:noProof/>
        </w:rPr>
        <w:t xml:space="preserve"> · 17</w:t>
      </w:r>
    </w:p>
    <w:p w:rsidR="00D93268" w:rsidRDefault="00D93268">
      <w:pPr>
        <w:pStyle w:val="Index1"/>
        <w:tabs>
          <w:tab w:val="right" w:pos="4449"/>
        </w:tabs>
        <w:rPr>
          <w:noProof/>
        </w:rPr>
      </w:pPr>
      <w:r w:rsidRPr="002F2970">
        <w:rPr>
          <w:noProof/>
          <w:color w:val="FF0000"/>
        </w:rPr>
        <w:t>Serie redondeada</w:t>
      </w:r>
      <w:r>
        <w:rPr>
          <w:noProof/>
        </w:rPr>
        <w:t xml:space="preserve"> · 17</w:t>
      </w:r>
    </w:p>
    <w:p w:rsidR="00D93268" w:rsidRDefault="00D93268">
      <w:pPr>
        <w:pStyle w:val="Index1"/>
        <w:tabs>
          <w:tab w:val="right" w:pos="4449"/>
        </w:tabs>
        <w:rPr>
          <w:noProof/>
        </w:rPr>
      </w:pPr>
      <w:r w:rsidRPr="002F2970">
        <w:rPr>
          <w:noProof/>
          <w:color w:val="FF0000"/>
        </w:rPr>
        <w:t>Serrado</w:t>
      </w:r>
      <w:r>
        <w:rPr>
          <w:noProof/>
        </w:rPr>
        <w:t xml:space="preserve"> · 54, 118</w:t>
      </w:r>
    </w:p>
    <w:p w:rsidR="00D93268" w:rsidRDefault="00D93268">
      <w:pPr>
        <w:pStyle w:val="Index1"/>
        <w:tabs>
          <w:tab w:val="right" w:pos="4449"/>
        </w:tabs>
        <w:rPr>
          <w:noProof/>
        </w:rPr>
      </w:pPr>
      <w:r w:rsidRPr="002F2970">
        <w:rPr>
          <w:noProof/>
          <w:color w:val="FF0000"/>
        </w:rPr>
        <w:t>Serrulado</w:t>
      </w:r>
      <w:r>
        <w:rPr>
          <w:noProof/>
        </w:rPr>
        <w:t xml:space="preserve"> · 54, 118</w:t>
      </w:r>
    </w:p>
    <w:p w:rsidR="00D93268" w:rsidRDefault="00D93268">
      <w:pPr>
        <w:pStyle w:val="Index1"/>
        <w:tabs>
          <w:tab w:val="right" w:pos="4449"/>
        </w:tabs>
        <w:rPr>
          <w:noProof/>
        </w:rPr>
      </w:pPr>
      <w:r w:rsidRPr="002F2970">
        <w:rPr>
          <w:bCs/>
          <w:noProof/>
          <w:color w:val="FF0000"/>
          <w:lang w:bidi="hi-IN"/>
        </w:rPr>
        <w:t>Sesgo</w:t>
      </w:r>
      <w:r>
        <w:rPr>
          <w:noProof/>
        </w:rPr>
        <w:t xml:space="preserve"> · 134</w:t>
      </w:r>
    </w:p>
    <w:p w:rsidR="00D93268" w:rsidRDefault="00D93268">
      <w:pPr>
        <w:pStyle w:val="Index1"/>
        <w:tabs>
          <w:tab w:val="right" w:pos="4449"/>
        </w:tabs>
        <w:rPr>
          <w:noProof/>
        </w:rPr>
      </w:pPr>
      <w:r w:rsidRPr="002F2970">
        <w:rPr>
          <w:noProof/>
          <w:color w:val="FF0000"/>
        </w:rPr>
        <w:t>Sésil</w:t>
      </w:r>
      <w:r>
        <w:rPr>
          <w:noProof/>
        </w:rPr>
        <w:t xml:space="preserve"> · 51, 119</w:t>
      </w:r>
    </w:p>
    <w:p w:rsidR="00D93268" w:rsidRDefault="00D93268">
      <w:pPr>
        <w:pStyle w:val="Index1"/>
        <w:tabs>
          <w:tab w:val="right" w:pos="4449"/>
        </w:tabs>
        <w:rPr>
          <w:noProof/>
        </w:rPr>
      </w:pPr>
      <w:r w:rsidRPr="002F2970">
        <w:rPr>
          <w:noProof/>
          <w:color w:val="FF0000"/>
        </w:rPr>
        <w:t>Setoso</w:t>
      </w:r>
      <w:r>
        <w:rPr>
          <w:noProof/>
        </w:rPr>
        <w:t xml:space="preserve"> · 55</w:t>
      </w:r>
    </w:p>
    <w:p w:rsidR="00D93268" w:rsidRDefault="00D93268">
      <w:pPr>
        <w:pStyle w:val="Index1"/>
        <w:tabs>
          <w:tab w:val="right" w:pos="4449"/>
        </w:tabs>
        <w:rPr>
          <w:noProof/>
        </w:rPr>
      </w:pPr>
      <w:r w:rsidRPr="002F2970">
        <w:rPr>
          <w:rFonts w:cs="Arial"/>
          <w:noProof/>
          <w:color w:val="FF0000"/>
        </w:rPr>
        <w:t>Setoso, Setáceo</w:t>
      </w:r>
      <w:r>
        <w:rPr>
          <w:noProof/>
        </w:rPr>
        <w:t xml:space="preserve"> · 119</w:t>
      </w:r>
    </w:p>
    <w:p w:rsidR="00D93268" w:rsidRDefault="00D93268">
      <w:pPr>
        <w:pStyle w:val="Index1"/>
        <w:tabs>
          <w:tab w:val="right" w:pos="4449"/>
        </w:tabs>
        <w:rPr>
          <w:noProof/>
        </w:rPr>
      </w:pPr>
      <w:r w:rsidRPr="002F2970">
        <w:rPr>
          <w:bCs/>
          <w:noProof/>
          <w:color w:val="FF0000"/>
          <w:lang w:bidi="hi-IN"/>
        </w:rPr>
        <w:t>Significación estadística</w:t>
      </w:r>
      <w:r>
        <w:rPr>
          <w:noProof/>
        </w:rPr>
        <w:t xml:space="preserve"> · 134</w:t>
      </w:r>
    </w:p>
    <w:p w:rsidR="00D93268" w:rsidRDefault="00D93268">
      <w:pPr>
        <w:pStyle w:val="Index1"/>
        <w:tabs>
          <w:tab w:val="right" w:pos="4449"/>
        </w:tabs>
        <w:rPr>
          <w:noProof/>
        </w:rPr>
      </w:pPr>
      <w:r w:rsidRPr="002F2970">
        <w:rPr>
          <w:bCs/>
          <w:noProof/>
          <w:color w:val="FF0000"/>
          <w:lang w:bidi="hi-IN"/>
        </w:rPr>
        <w:t>Significativo</w:t>
      </w:r>
      <w:r>
        <w:rPr>
          <w:noProof/>
        </w:rPr>
        <w:t xml:space="preserve"> · 134</w:t>
      </w:r>
    </w:p>
    <w:p w:rsidR="00D93268" w:rsidRDefault="00D93268">
      <w:pPr>
        <w:pStyle w:val="Index1"/>
        <w:tabs>
          <w:tab w:val="right" w:pos="4449"/>
        </w:tabs>
        <w:rPr>
          <w:noProof/>
        </w:rPr>
      </w:pPr>
      <w:r>
        <w:rPr>
          <w:noProof/>
        </w:rPr>
        <w:t>Simetría · 36, 43</w:t>
      </w:r>
    </w:p>
    <w:p w:rsidR="00D93268" w:rsidRDefault="00D93268">
      <w:pPr>
        <w:pStyle w:val="Index1"/>
        <w:tabs>
          <w:tab w:val="right" w:pos="4449"/>
        </w:tabs>
        <w:rPr>
          <w:noProof/>
        </w:rPr>
      </w:pPr>
      <w:r w:rsidRPr="002F2970">
        <w:rPr>
          <w:rFonts w:cs="Arial"/>
          <w:noProof/>
          <w:color w:val="FF0000"/>
        </w:rPr>
        <w:t>Simétrico</w:t>
      </w:r>
      <w:r>
        <w:rPr>
          <w:noProof/>
        </w:rPr>
        <w:t xml:space="preserve"> · 119</w:t>
      </w:r>
    </w:p>
    <w:p w:rsidR="00D93268" w:rsidRDefault="00D93268">
      <w:pPr>
        <w:pStyle w:val="Index1"/>
        <w:tabs>
          <w:tab w:val="right" w:pos="4449"/>
        </w:tabs>
        <w:rPr>
          <w:noProof/>
        </w:rPr>
      </w:pPr>
      <w:r w:rsidRPr="002F2970">
        <w:rPr>
          <w:rFonts w:cs="Arial"/>
          <w:noProof/>
          <w:color w:val="FF0000"/>
        </w:rPr>
        <w:t>Simpétalo</w:t>
      </w:r>
      <w:r>
        <w:rPr>
          <w:noProof/>
        </w:rPr>
        <w:t xml:space="preserve"> · 119</w:t>
      </w:r>
    </w:p>
    <w:p w:rsidR="00D93268" w:rsidRDefault="00D93268">
      <w:pPr>
        <w:pStyle w:val="Index1"/>
        <w:tabs>
          <w:tab w:val="right" w:pos="4449"/>
        </w:tabs>
        <w:rPr>
          <w:noProof/>
        </w:rPr>
      </w:pPr>
      <w:r w:rsidRPr="002F2970">
        <w:rPr>
          <w:noProof/>
          <w:color w:val="FF0000"/>
        </w:rPr>
        <w:t>Sinuado</w:t>
      </w:r>
      <w:r>
        <w:rPr>
          <w:noProof/>
        </w:rPr>
        <w:t xml:space="preserve"> · 54, 119</w:t>
      </w:r>
    </w:p>
    <w:p w:rsidR="00D93268" w:rsidRDefault="00D93268">
      <w:pPr>
        <w:pStyle w:val="Index1"/>
        <w:tabs>
          <w:tab w:val="right" w:pos="4449"/>
        </w:tabs>
        <w:rPr>
          <w:noProof/>
        </w:rPr>
      </w:pPr>
      <w:r w:rsidRPr="002F2970">
        <w:rPr>
          <w:rFonts w:cs="Arial"/>
          <w:noProof/>
          <w:color w:val="FF0000"/>
        </w:rPr>
        <w:t>Sistema de códigos UPOV</w:t>
      </w:r>
      <w:r>
        <w:rPr>
          <w:noProof/>
        </w:rPr>
        <w:t xml:space="preserve"> · 11</w:t>
      </w:r>
    </w:p>
    <w:p w:rsidR="00D93268" w:rsidRDefault="00D93268">
      <w:pPr>
        <w:pStyle w:val="Index1"/>
        <w:tabs>
          <w:tab w:val="right" w:pos="4449"/>
        </w:tabs>
        <w:rPr>
          <w:noProof/>
        </w:rPr>
      </w:pPr>
      <w:r w:rsidRPr="002F2970">
        <w:rPr>
          <w:noProof/>
          <w:color w:val="FF0000"/>
        </w:rPr>
        <w:t>Solapados</w:t>
      </w:r>
      <w:r>
        <w:rPr>
          <w:noProof/>
        </w:rPr>
        <w:t xml:space="preserve"> · 47</w:t>
      </w:r>
    </w:p>
    <w:p w:rsidR="00D93268" w:rsidRDefault="00D93268">
      <w:pPr>
        <w:pStyle w:val="Index1"/>
        <w:tabs>
          <w:tab w:val="right" w:pos="4449"/>
        </w:tabs>
        <w:rPr>
          <w:noProof/>
        </w:rPr>
      </w:pPr>
      <w:r w:rsidRPr="002F2970">
        <w:rPr>
          <w:rFonts w:cs="Arial"/>
          <w:noProof/>
          <w:color w:val="FF0000"/>
        </w:rPr>
        <w:t>Suave</w:t>
      </w:r>
      <w:r>
        <w:rPr>
          <w:noProof/>
        </w:rPr>
        <w:t xml:space="preserve"> · 119</w:t>
      </w:r>
    </w:p>
    <w:p w:rsidR="00D93268" w:rsidRDefault="00D93268">
      <w:pPr>
        <w:pStyle w:val="Index1"/>
        <w:tabs>
          <w:tab w:val="right" w:pos="4449"/>
        </w:tabs>
        <w:rPr>
          <w:noProof/>
        </w:rPr>
      </w:pPr>
      <w:r w:rsidRPr="002F2970">
        <w:rPr>
          <w:rFonts w:cs="Arial"/>
          <w:noProof/>
          <w:color w:val="FF0000"/>
        </w:rPr>
        <w:t>Subgrupo encargado (directrices de examen)</w:t>
      </w:r>
      <w:r>
        <w:rPr>
          <w:noProof/>
        </w:rPr>
        <w:t xml:space="preserve"> · 11</w:t>
      </w:r>
    </w:p>
    <w:p w:rsidR="00D93268" w:rsidRDefault="00D93268">
      <w:pPr>
        <w:pStyle w:val="Index1"/>
        <w:tabs>
          <w:tab w:val="right" w:pos="4449"/>
        </w:tabs>
        <w:rPr>
          <w:noProof/>
        </w:rPr>
      </w:pPr>
      <w:r w:rsidRPr="002F2970">
        <w:rPr>
          <w:rFonts w:cs="Arial"/>
          <w:noProof/>
          <w:color w:val="FF0000"/>
        </w:rPr>
        <w:t>Subgrupo encargado de las directrices de examen</w:t>
      </w:r>
      <w:r>
        <w:rPr>
          <w:noProof/>
        </w:rPr>
        <w:t xml:space="preserve"> · 11</w:t>
      </w:r>
    </w:p>
    <w:p w:rsidR="00D93268" w:rsidRDefault="00D93268">
      <w:pPr>
        <w:pStyle w:val="Index1"/>
        <w:tabs>
          <w:tab w:val="right" w:pos="4449"/>
        </w:tabs>
        <w:rPr>
          <w:noProof/>
        </w:rPr>
      </w:pPr>
      <w:r w:rsidRPr="002F2970">
        <w:rPr>
          <w:noProof/>
          <w:color w:val="FF0000"/>
        </w:rPr>
        <w:t>Subulada</w:t>
      </w:r>
      <w:r>
        <w:rPr>
          <w:noProof/>
        </w:rPr>
        <w:t xml:space="preserve"> · 18</w:t>
      </w:r>
    </w:p>
    <w:p w:rsidR="00D93268" w:rsidRDefault="00D93268">
      <w:pPr>
        <w:pStyle w:val="Index1"/>
        <w:tabs>
          <w:tab w:val="right" w:pos="4449"/>
        </w:tabs>
        <w:rPr>
          <w:noProof/>
        </w:rPr>
      </w:pPr>
      <w:r w:rsidRPr="002F2970">
        <w:rPr>
          <w:rFonts w:cs="Arial"/>
          <w:noProof/>
          <w:color w:val="FF0000"/>
        </w:rPr>
        <w:t>Subulado</w:t>
      </w:r>
      <w:r>
        <w:rPr>
          <w:noProof/>
        </w:rPr>
        <w:t xml:space="preserve"> · 119</w:t>
      </w:r>
    </w:p>
    <w:p w:rsidR="00D93268" w:rsidRDefault="00D93268">
      <w:pPr>
        <w:pStyle w:val="Index1"/>
        <w:tabs>
          <w:tab w:val="right" w:pos="4449"/>
        </w:tabs>
        <w:rPr>
          <w:noProof/>
        </w:rPr>
      </w:pPr>
      <w:r w:rsidRPr="002F2970">
        <w:rPr>
          <w:bCs/>
          <w:noProof/>
          <w:color w:val="FF0000"/>
          <w:lang w:bidi="hi-IN"/>
        </w:rPr>
        <w:t>Sucesos mutuamente excluyentes</w:t>
      </w:r>
      <w:r>
        <w:rPr>
          <w:noProof/>
        </w:rPr>
        <w:t xml:space="preserve"> · 134</w:t>
      </w:r>
    </w:p>
    <w:p w:rsidR="00D93268" w:rsidRDefault="00D93268">
      <w:pPr>
        <w:pStyle w:val="Index1"/>
        <w:tabs>
          <w:tab w:val="right" w:pos="4449"/>
        </w:tabs>
        <w:rPr>
          <w:noProof/>
        </w:rPr>
      </w:pPr>
      <w:r w:rsidRPr="002F2970">
        <w:rPr>
          <w:noProof/>
          <w:color w:val="FF0000"/>
        </w:rPr>
        <w:t>Superficie</w:t>
      </w:r>
      <w:r>
        <w:rPr>
          <w:noProof/>
        </w:rPr>
        <w:t xml:space="preserve"> · 64, 65, 66</w:t>
      </w:r>
    </w:p>
    <w:p w:rsidR="00D93268" w:rsidRDefault="00D93268">
      <w:pPr>
        <w:pStyle w:val="Index1"/>
        <w:tabs>
          <w:tab w:val="right" w:pos="4449"/>
        </w:tabs>
        <w:rPr>
          <w:noProof/>
        </w:rPr>
      </w:pPr>
      <w:r w:rsidRPr="002F2970">
        <w:rPr>
          <w:bCs/>
          <w:noProof/>
          <w:color w:val="FF0000"/>
          <w:lang w:bidi="hi-IN"/>
        </w:rPr>
        <w:t>Supuestos</w:t>
      </w:r>
      <w:r>
        <w:rPr>
          <w:noProof/>
        </w:rPr>
        <w:t xml:space="preserve"> · 134</w:t>
      </w:r>
    </w:p>
    <w:p w:rsidR="00D93268" w:rsidRDefault="00D93268">
      <w:pPr>
        <w:pStyle w:val="Index1"/>
        <w:tabs>
          <w:tab w:val="right" w:pos="4449"/>
        </w:tabs>
        <w:rPr>
          <w:noProof/>
        </w:rPr>
      </w:pPr>
      <w:r w:rsidRPr="002F2970">
        <w:rPr>
          <w:bCs/>
          <w:noProof/>
          <w:color w:val="FF0000"/>
          <w:lang w:bidi="hi-IN"/>
        </w:rPr>
        <w:t>Supuestos del modelo</w:t>
      </w:r>
      <w:r>
        <w:rPr>
          <w:noProof/>
        </w:rPr>
        <w:t xml:space="preserve"> · 134</w:t>
      </w:r>
    </w:p>
    <w:p w:rsidR="00D93268" w:rsidRDefault="00D93268">
      <w:pPr>
        <w:pStyle w:val="Index1"/>
        <w:tabs>
          <w:tab w:val="right" w:pos="4449"/>
        </w:tabs>
        <w:rPr>
          <w:noProof/>
        </w:rPr>
      </w:pPr>
      <w:r w:rsidRPr="002F2970">
        <w:rPr>
          <w:noProof/>
          <w:color w:val="FF0000"/>
        </w:rPr>
        <w:t>Syconium</w:t>
      </w:r>
      <w:r>
        <w:rPr>
          <w:noProof/>
        </w:rPr>
        <w:t xml:space="preserve"> · 53</w:t>
      </w:r>
    </w:p>
    <w:p w:rsidR="00D93268" w:rsidRDefault="00D93268">
      <w:pPr>
        <w:pStyle w:val="IndexHeading"/>
        <w:keepNext/>
        <w:tabs>
          <w:tab w:val="right" w:pos="4449"/>
        </w:tabs>
        <w:rPr>
          <w:rFonts w:asciiTheme="minorHAnsi" w:eastAsiaTheme="minorEastAsia" w:hAnsiTheme="minorHAnsi" w:cstheme="minorBidi"/>
          <w:b w:val="0"/>
          <w:bCs w:val="0"/>
          <w:noProof/>
        </w:rPr>
      </w:pPr>
      <w:r>
        <w:rPr>
          <w:noProof/>
        </w:rPr>
        <w:t>T</w:t>
      </w:r>
    </w:p>
    <w:p w:rsidR="00D93268" w:rsidRDefault="00D93268">
      <w:pPr>
        <w:pStyle w:val="Index1"/>
        <w:tabs>
          <w:tab w:val="right" w:pos="4449"/>
        </w:tabs>
        <w:rPr>
          <w:noProof/>
        </w:rPr>
      </w:pPr>
      <w:r w:rsidRPr="002F2970">
        <w:rPr>
          <w:bCs/>
          <w:noProof/>
          <w:color w:val="FF0000"/>
          <w:lang w:bidi="hi-IN"/>
        </w:rPr>
        <w:t>Tabla de contingencias</w:t>
      </w:r>
      <w:r>
        <w:rPr>
          <w:noProof/>
        </w:rPr>
        <w:t xml:space="preserve"> · 135</w:t>
      </w:r>
    </w:p>
    <w:p w:rsidR="00D93268" w:rsidRDefault="00D93268">
      <w:pPr>
        <w:pStyle w:val="Index1"/>
        <w:tabs>
          <w:tab w:val="right" w:pos="4449"/>
        </w:tabs>
        <w:rPr>
          <w:noProof/>
        </w:rPr>
      </w:pPr>
      <w:r w:rsidRPr="002F2970">
        <w:rPr>
          <w:bCs/>
          <w:noProof/>
          <w:color w:val="FF0000"/>
          <w:lang w:bidi="hi-IN"/>
        </w:rPr>
        <w:t>Tabla de frecuencias</w:t>
      </w:r>
      <w:r>
        <w:rPr>
          <w:noProof/>
        </w:rPr>
        <w:t xml:space="preserve"> · 135</w:t>
      </w:r>
    </w:p>
    <w:p w:rsidR="00D93268" w:rsidRDefault="00D93268">
      <w:pPr>
        <w:pStyle w:val="Index1"/>
        <w:tabs>
          <w:tab w:val="right" w:pos="4449"/>
        </w:tabs>
        <w:rPr>
          <w:noProof/>
        </w:rPr>
      </w:pPr>
      <w:r w:rsidRPr="002F2970">
        <w:rPr>
          <w:bCs/>
          <w:noProof/>
          <w:color w:val="FF0000"/>
          <w:lang w:bidi="hi-IN"/>
        </w:rPr>
        <w:t>Tamaño de la muestra</w:t>
      </w:r>
      <w:r>
        <w:rPr>
          <w:noProof/>
        </w:rPr>
        <w:t xml:space="preserve"> · 135</w:t>
      </w:r>
    </w:p>
    <w:p w:rsidR="00D93268" w:rsidRDefault="00D93268">
      <w:pPr>
        <w:pStyle w:val="Index1"/>
        <w:tabs>
          <w:tab w:val="right" w:pos="4449"/>
        </w:tabs>
        <w:rPr>
          <w:noProof/>
        </w:rPr>
      </w:pPr>
      <w:r w:rsidRPr="002F2970">
        <w:rPr>
          <w:bCs/>
          <w:noProof/>
          <w:color w:val="FF0000"/>
          <w:lang w:bidi="hi-IN"/>
        </w:rPr>
        <w:t>Tamaño de la prueba</w:t>
      </w:r>
      <w:r>
        <w:rPr>
          <w:noProof/>
        </w:rPr>
        <w:t xml:space="preserve"> · 135</w:t>
      </w:r>
    </w:p>
    <w:p w:rsidR="00D93268" w:rsidRDefault="00D93268">
      <w:pPr>
        <w:pStyle w:val="Index1"/>
        <w:tabs>
          <w:tab w:val="right" w:pos="4449"/>
        </w:tabs>
        <w:rPr>
          <w:noProof/>
        </w:rPr>
      </w:pPr>
      <w:r w:rsidRPr="002F2970">
        <w:rPr>
          <w:rFonts w:cs="Arial"/>
          <w:noProof/>
          <w:color w:val="FF0000"/>
        </w:rPr>
        <w:t>TC</w:t>
      </w:r>
      <w:r>
        <w:rPr>
          <w:noProof/>
        </w:rPr>
        <w:t xml:space="preserve"> · 11</w:t>
      </w:r>
    </w:p>
    <w:p w:rsidR="00D93268" w:rsidRDefault="00D93268">
      <w:pPr>
        <w:pStyle w:val="Index1"/>
        <w:tabs>
          <w:tab w:val="right" w:pos="4449"/>
        </w:tabs>
        <w:rPr>
          <w:noProof/>
        </w:rPr>
      </w:pPr>
      <w:r w:rsidRPr="002F2970">
        <w:rPr>
          <w:rFonts w:cs="Arial"/>
          <w:noProof/>
          <w:color w:val="FF0000"/>
        </w:rPr>
        <w:t>TC</w:t>
      </w:r>
      <w:r w:rsidRPr="002F2970">
        <w:rPr>
          <w:rFonts w:cs="Arial"/>
          <w:noProof/>
          <w:color w:val="FF0000"/>
        </w:rPr>
        <w:noBreakHyphen/>
        <w:t>EDC</w:t>
      </w:r>
      <w:r>
        <w:rPr>
          <w:noProof/>
        </w:rPr>
        <w:t xml:space="preserve"> · 11</w:t>
      </w:r>
    </w:p>
    <w:p w:rsidR="00D93268" w:rsidRDefault="00D93268">
      <w:pPr>
        <w:pStyle w:val="Index1"/>
        <w:tabs>
          <w:tab w:val="right" w:pos="4449"/>
        </w:tabs>
        <w:rPr>
          <w:noProof/>
        </w:rPr>
      </w:pPr>
      <w:r w:rsidRPr="002F2970">
        <w:rPr>
          <w:bCs/>
          <w:noProof/>
          <w:color w:val="FF0000"/>
          <w:lang w:bidi="hi-IN"/>
        </w:rPr>
        <w:t>Teorema central del límite</w:t>
      </w:r>
      <w:r>
        <w:rPr>
          <w:noProof/>
        </w:rPr>
        <w:t xml:space="preserve"> · 135</w:t>
      </w:r>
    </w:p>
    <w:p w:rsidR="00D93268" w:rsidRDefault="00D93268">
      <w:pPr>
        <w:pStyle w:val="Index1"/>
        <w:tabs>
          <w:tab w:val="right" w:pos="4449"/>
        </w:tabs>
        <w:rPr>
          <w:noProof/>
        </w:rPr>
      </w:pPr>
      <w:r w:rsidRPr="002F2970">
        <w:rPr>
          <w:noProof/>
          <w:color w:val="FF0000"/>
        </w:rPr>
        <w:t>Terete</w:t>
      </w:r>
      <w:r>
        <w:rPr>
          <w:noProof/>
        </w:rPr>
        <w:t xml:space="preserve"> · 42, 119</w:t>
      </w:r>
    </w:p>
    <w:p w:rsidR="00D93268" w:rsidRDefault="00D93268">
      <w:pPr>
        <w:pStyle w:val="Index1"/>
        <w:tabs>
          <w:tab w:val="right" w:pos="4449"/>
        </w:tabs>
        <w:rPr>
          <w:noProof/>
        </w:rPr>
      </w:pPr>
      <w:r w:rsidRPr="002F2970">
        <w:rPr>
          <w:rFonts w:cs="Arial"/>
          <w:noProof/>
          <w:color w:val="FF0000"/>
        </w:rPr>
        <w:t>Terminal</w:t>
      </w:r>
      <w:r>
        <w:rPr>
          <w:noProof/>
        </w:rPr>
        <w:t xml:space="preserve"> · 119</w:t>
      </w:r>
    </w:p>
    <w:p w:rsidR="00D93268" w:rsidRDefault="00D93268">
      <w:pPr>
        <w:pStyle w:val="Index1"/>
        <w:tabs>
          <w:tab w:val="right" w:pos="4449"/>
        </w:tabs>
        <w:rPr>
          <w:noProof/>
        </w:rPr>
      </w:pPr>
      <w:r w:rsidRPr="002F2970">
        <w:rPr>
          <w:bCs/>
          <w:noProof/>
          <w:color w:val="FF0000"/>
          <w:lang w:bidi="hi-IN"/>
        </w:rPr>
        <w:t>Término aleatorio/factor aleatorio</w:t>
      </w:r>
      <w:r>
        <w:rPr>
          <w:noProof/>
        </w:rPr>
        <w:t xml:space="preserve"> · 135</w:t>
      </w:r>
    </w:p>
    <w:p w:rsidR="00D93268" w:rsidRDefault="00D93268">
      <w:pPr>
        <w:pStyle w:val="Index1"/>
        <w:tabs>
          <w:tab w:val="right" w:pos="4449"/>
        </w:tabs>
        <w:rPr>
          <w:noProof/>
        </w:rPr>
      </w:pPr>
      <w:r w:rsidRPr="002F2970">
        <w:rPr>
          <w:bCs/>
          <w:noProof/>
          <w:color w:val="FF0000"/>
          <w:lang w:bidi="hi-IN"/>
        </w:rPr>
        <w:t>Término fijo/factor fijo:</w:t>
      </w:r>
      <w:r>
        <w:rPr>
          <w:noProof/>
        </w:rPr>
        <w:t xml:space="preserve"> · 135</w:t>
      </w:r>
    </w:p>
    <w:p w:rsidR="00D93268" w:rsidRDefault="00D93268">
      <w:pPr>
        <w:pStyle w:val="Index1"/>
        <w:tabs>
          <w:tab w:val="right" w:pos="4449"/>
        </w:tabs>
        <w:rPr>
          <w:noProof/>
        </w:rPr>
      </w:pPr>
      <w:r w:rsidRPr="002F2970">
        <w:rPr>
          <w:rFonts w:cs="Arial"/>
          <w:noProof/>
          <w:color w:val="FF0000"/>
        </w:rPr>
        <w:t>Territorio</w:t>
      </w:r>
      <w:r>
        <w:rPr>
          <w:noProof/>
        </w:rPr>
        <w:t xml:space="preserve"> · 12</w:t>
      </w:r>
    </w:p>
    <w:p w:rsidR="00D93268" w:rsidRDefault="00D93268">
      <w:pPr>
        <w:pStyle w:val="Index1"/>
        <w:tabs>
          <w:tab w:val="right" w:pos="4449"/>
        </w:tabs>
        <w:rPr>
          <w:noProof/>
        </w:rPr>
      </w:pPr>
      <w:r w:rsidRPr="002F2970">
        <w:rPr>
          <w:noProof/>
          <w:color w:val="FF0000"/>
        </w:rPr>
        <w:t>Teselado</w:t>
      </w:r>
      <w:r>
        <w:rPr>
          <w:noProof/>
        </w:rPr>
        <w:t xml:space="preserve"> · 68, 70, 119</w:t>
      </w:r>
    </w:p>
    <w:p w:rsidR="00D93268" w:rsidRDefault="00D93268">
      <w:pPr>
        <w:pStyle w:val="Index1"/>
        <w:tabs>
          <w:tab w:val="right" w:pos="4449"/>
        </w:tabs>
        <w:rPr>
          <w:noProof/>
        </w:rPr>
      </w:pPr>
      <w:r w:rsidRPr="002F2970">
        <w:rPr>
          <w:noProof/>
          <w:color w:val="FF0000"/>
        </w:rPr>
        <w:t>Tetraédrica</w:t>
      </w:r>
      <w:r>
        <w:rPr>
          <w:noProof/>
        </w:rPr>
        <w:t xml:space="preserve"> · 42</w:t>
      </w:r>
    </w:p>
    <w:p w:rsidR="00D93268" w:rsidRDefault="00D93268">
      <w:pPr>
        <w:pStyle w:val="Index1"/>
        <w:tabs>
          <w:tab w:val="right" w:pos="4449"/>
        </w:tabs>
        <w:rPr>
          <w:noProof/>
        </w:rPr>
      </w:pPr>
      <w:r w:rsidRPr="002F2970">
        <w:rPr>
          <w:rFonts w:cs="Arial"/>
          <w:noProof/>
          <w:color w:val="FF0000"/>
        </w:rPr>
        <w:t>Tetraédrico</w:t>
      </w:r>
      <w:r>
        <w:rPr>
          <w:noProof/>
        </w:rPr>
        <w:t xml:space="preserve"> · 119</w:t>
      </w:r>
    </w:p>
    <w:p w:rsidR="00D93268" w:rsidRDefault="00D93268">
      <w:pPr>
        <w:pStyle w:val="Index1"/>
        <w:tabs>
          <w:tab w:val="right" w:pos="4449"/>
        </w:tabs>
        <w:rPr>
          <w:noProof/>
        </w:rPr>
      </w:pPr>
      <w:r w:rsidRPr="002F2970">
        <w:rPr>
          <w:rFonts w:cs="Arial"/>
          <w:noProof/>
          <w:color w:val="FF0000"/>
        </w:rPr>
        <w:t>Texto estándar adicional (directrices de examen)</w:t>
      </w:r>
      <w:r>
        <w:rPr>
          <w:noProof/>
        </w:rPr>
        <w:t xml:space="preserve"> · 12</w:t>
      </w:r>
    </w:p>
    <w:p w:rsidR="00D93268" w:rsidRDefault="00D93268">
      <w:pPr>
        <w:pStyle w:val="Index1"/>
        <w:tabs>
          <w:tab w:val="right" w:pos="4449"/>
        </w:tabs>
        <w:rPr>
          <w:noProof/>
        </w:rPr>
      </w:pPr>
      <w:r w:rsidRPr="002F2970">
        <w:rPr>
          <w:noProof/>
          <w:color w:val="FF0000"/>
        </w:rPr>
        <w:t>Textura</w:t>
      </w:r>
      <w:r>
        <w:rPr>
          <w:noProof/>
        </w:rPr>
        <w:t xml:space="preserve"> · 56</w:t>
      </w:r>
    </w:p>
    <w:p w:rsidR="00D93268" w:rsidRDefault="00D93268">
      <w:pPr>
        <w:pStyle w:val="Index1"/>
        <w:tabs>
          <w:tab w:val="right" w:pos="4449"/>
        </w:tabs>
        <w:rPr>
          <w:noProof/>
        </w:rPr>
      </w:pPr>
      <w:r w:rsidRPr="002F2970">
        <w:rPr>
          <w:rFonts w:cs="Arial"/>
          <w:noProof/>
          <w:color w:val="FF0000"/>
        </w:rPr>
        <w:t>TG</w:t>
      </w:r>
      <w:r>
        <w:rPr>
          <w:noProof/>
        </w:rPr>
        <w:t xml:space="preserve"> · 12</w:t>
      </w:r>
    </w:p>
    <w:p w:rsidR="00D93268" w:rsidRDefault="00D93268">
      <w:pPr>
        <w:pStyle w:val="Index1"/>
        <w:tabs>
          <w:tab w:val="right" w:pos="4449"/>
        </w:tabs>
        <w:rPr>
          <w:noProof/>
        </w:rPr>
      </w:pPr>
      <w:r w:rsidRPr="002F2970">
        <w:rPr>
          <w:bCs/>
          <w:noProof/>
          <w:color w:val="FF0000"/>
          <w:lang w:bidi="hi-IN"/>
        </w:rPr>
        <w:t>Tipo de carácter</w:t>
      </w:r>
      <w:r>
        <w:rPr>
          <w:noProof/>
        </w:rPr>
        <w:t xml:space="preserve"> · 136</w:t>
      </w:r>
    </w:p>
    <w:p w:rsidR="00D93268" w:rsidRDefault="00D93268">
      <w:pPr>
        <w:pStyle w:val="Index1"/>
        <w:tabs>
          <w:tab w:val="right" w:pos="4449"/>
        </w:tabs>
        <w:rPr>
          <w:noProof/>
        </w:rPr>
      </w:pPr>
      <w:r w:rsidRPr="002F2970">
        <w:rPr>
          <w:bCs/>
          <w:noProof/>
          <w:color w:val="FF0000"/>
          <w:lang w:bidi="hi-IN"/>
        </w:rPr>
        <w:t>Tipo de expresión</w:t>
      </w:r>
      <w:r>
        <w:rPr>
          <w:noProof/>
        </w:rPr>
        <w:t xml:space="preserve"> · 136</w:t>
      </w:r>
    </w:p>
    <w:p w:rsidR="00D93268" w:rsidRDefault="00D93268">
      <w:pPr>
        <w:pStyle w:val="Index1"/>
        <w:tabs>
          <w:tab w:val="right" w:pos="4449"/>
        </w:tabs>
        <w:rPr>
          <w:noProof/>
        </w:rPr>
      </w:pPr>
      <w:r w:rsidRPr="002F2970">
        <w:rPr>
          <w:noProof/>
          <w:color w:val="FF0000"/>
        </w:rPr>
        <w:t>Tirso</w:t>
      </w:r>
      <w:r>
        <w:rPr>
          <w:noProof/>
        </w:rPr>
        <w:t xml:space="preserve"> · 53, 119</w:t>
      </w:r>
    </w:p>
    <w:p w:rsidR="00D93268" w:rsidRDefault="00D93268">
      <w:pPr>
        <w:pStyle w:val="Index1"/>
        <w:tabs>
          <w:tab w:val="right" w:pos="4449"/>
        </w:tabs>
        <w:rPr>
          <w:noProof/>
        </w:rPr>
      </w:pPr>
      <w:r w:rsidRPr="002F2970">
        <w:rPr>
          <w:noProof/>
          <w:color w:val="FF0000"/>
        </w:rPr>
        <w:t>Tirsoide</w:t>
      </w:r>
      <w:r>
        <w:rPr>
          <w:noProof/>
        </w:rPr>
        <w:t xml:space="preserve"> · 53</w:t>
      </w:r>
    </w:p>
    <w:p w:rsidR="00D93268" w:rsidRDefault="00D93268">
      <w:pPr>
        <w:pStyle w:val="Index1"/>
        <w:tabs>
          <w:tab w:val="right" w:pos="4449"/>
        </w:tabs>
        <w:rPr>
          <w:noProof/>
        </w:rPr>
      </w:pPr>
      <w:r w:rsidRPr="002F2970">
        <w:rPr>
          <w:noProof/>
          <w:color w:val="FF0000"/>
        </w:rPr>
        <w:t>Tomentoso</w:t>
      </w:r>
      <w:r>
        <w:rPr>
          <w:noProof/>
        </w:rPr>
        <w:t xml:space="preserve"> · 48, 55, 119</w:t>
      </w:r>
    </w:p>
    <w:p w:rsidR="00D93268" w:rsidRDefault="00D93268">
      <w:pPr>
        <w:pStyle w:val="Index1"/>
        <w:tabs>
          <w:tab w:val="right" w:pos="4449"/>
        </w:tabs>
        <w:rPr>
          <w:noProof/>
        </w:rPr>
      </w:pPr>
      <w:r w:rsidRPr="002F2970">
        <w:rPr>
          <w:noProof/>
          <w:color w:val="FF0000"/>
        </w:rPr>
        <w:t>Tono</w:t>
      </w:r>
      <w:r>
        <w:rPr>
          <w:noProof/>
        </w:rPr>
        <w:t xml:space="preserve"> · 57, 63, 119</w:t>
      </w:r>
    </w:p>
    <w:p w:rsidR="00D93268" w:rsidRDefault="00D93268">
      <w:pPr>
        <w:pStyle w:val="Index1"/>
        <w:tabs>
          <w:tab w:val="right" w:pos="4449"/>
        </w:tabs>
        <w:rPr>
          <w:noProof/>
        </w:rPr>
      </w:pPr>
      <w:r w:rsidRPr="002F2970">
        <w:rPr>
          <w:rFonts w:cs="Arial"/>
          <w:noProof/>
          <w:color w:val="FF0000"/>
        </w:rPr>
        <w:t>TQ</w:t>
      </w:r>
      <w:r>
        <w:rPr>
          <w:noProof/>
        </w:rPr>
        <w:t xml:space="preserve"> · 12</w:t>
      </w:r>
    </w:p>
    <w:p w:rsidR="00D93268" w:rsidRDefault="00D93268">
      <w:pPr>
        <w:pStyle w:val="Index1"/>
        <w:tabs>
          <w:tab w:val="right" w:pos="4449"/>
        </w:tabs>
        <w:rPr>
          <w:noProof/>
        </w:rPr>
      </w:pPr>
      <w:r w:rsidRPr="002F2970">
        <w:rPr>
          <w:bCs/>
          <w:noProof/>
          <w:color w:val="FF0000"/>
          <w:lang w:bidi="hi-IN"/>
        </w:rPr>
        <w:t>Transformación</w:t>
      </w:r>
      <w:r>
        <w:rPr>
          <w:noProof/>
        </w:rPr>
        <w:t xml:space="preserve"> · 136</w:t>
      </w:r>
    </w:p>
    <w:p w:rsidR="00D93268" w:rsidRDefault="00D93268">
      <w:pPr>
        <w:pStyle w:val="Index1"/>
        <w:tabs>
          <w:tab w:val="right" w:pos="4449"/>
        </w:tabs>
        <w:rPr>
          <w:noProof/>
        </w:rPr>
      </w:pPr>
      <w:r w:rsidRPr="002F2970">
        <w:rPr>
          <w:bCs/>
          <w:noProof/>
          <w:color w:val="FF0000"/>
          <w:lang w:bidi="hi-IN"/>
        </w:rPr>
        <w:t>Transformación lineal</w:t>
      </w:r>
      <w:r>
        <w:rPr>
          <w:noProof/>
        </w:rPr>
        <w:t xml:space="preserve"> · 136</w:t>
      </w:r>
    </w:p>
    <w:p w:rsidR="00D93268" w:rsidRDefault="00D93268">
      <w:pPr>
        <w:pStyle w:val="Index1"/>
        <w:tabs>
          <w:tab w:val="right" w:pos="4449"/>
        </w:tabs>
        <w:rPr>
          <w:noProof/>
        </w:rPr>
      </w:pPr>
      <w:r w:rsidRPr="002F2970">
        <w:rPr>
          <w:rFonts w:cs="Arial"/>
          <w:noProof/>
          <w:color w:val="FF0000"/>
        </w:rPr>
        <w:t>Transversal</w:t>
      </w:r>
      <w:r>
        <w:rPr>
          <w:noProof/>
        </w:rPr>
        <w:t xml:space="preserve"> · 119</w:t>
      </w:r>
    </w:p>
    <w:p w:rsidR="00D93268" w:rsidRDefault="00D93268">
      <w:pPr>
        <w:pStyle w:val="Index1"/>
        <w:tabs>
          <w:tab w:val="right" w:pos="4449"/>
        </w:tabs>
        <w:rPr>
          <w:noProof/>
        </w:rPr>
      </w:pPr>
      <w:r w:rsidRPr="002F2970">
        <w:rPr>
          <w:noProof/>
          <w:color w:val="FF0000"/>
        </w:rPr>
        <w:t>Trapezoidal</w:t>
      </w:r>
      <w:r>
        <w:rPr>
          <w:noProof/>
        </w:rPr>
        <w:t xml:space="preserve"> · 18, 119</w:t>
      </w:r>
    </w:p>
    <w:p w:rsidR="00D93268" w:rsidRDefault="00D93268">
      <w:pPr>
        <w:pStyle w:val="Index1"/>
        <w:tabs>
          <w:tab w:val="right" w:pos="4449"/>
        </w:tabs>
        <w:rPr>
          <w:noProof/>
        </w:rPr>
      </w:pPr>
      <w:r w:rsidRPr="002F2970">
        <w:rPr>
          <w:noProof/>
          <w:color w:val="FF0000"/>
        </w:rPr>
        <w:t>Trepador</w:t>
      </w:r>
      <w:r>
        <w:rPr>
          <w:noProof/>
        </w:rPr>
        <w:t xml:space="preserve"> · 49, 119</w:t>
      </w:r>
    </w:p>
    <w:p w:rsidR="00D93268" w:rsidRDefault="00D93268">
      <w:pPr>
        <w:pStyle w:val="Index1"/>
        <w:tabs>
          <w:tab w:val="right" w:pos="4449"/>
        </w:tabs>
        <w:rPr>
          <w:noProof/>
        </w:rPr>
      </w:pPr>
      <w:r w:rsidRPr="002F2970">
        <w:rPr>
          <w:noProof/>
          <w:color w:val="FF0000"/>
        </w:rPr>
        <w:t>Triangular</w:t>
      </w:r>
      <w:r>
        <w:rPr>
          <w:noProof/>
        </w:rPr>
        <w:t xml:space="preserve"> · 17, 119</w:t>
      </w:r>
    </w:p>
    <w:p w:rsidR="00D93268" w:rsidRDefault="00D93268">
      <w:pPr>
        <w:pStyle w:val="Index1"/>
        <w:tabs>
          <w:tab w:val="right" w:pos="4449"/>
        </w:tabs>
        <w:rPr>
          <w:noProof/>
        </w:rPr>
      </w:pPr>
      <w:r w:rsidRPr="002F2970">
        <w:rPr>
          <w:rFonts w:cs="Arial"/>
          <w:noProof/>
          <w:color w:val="FF0000"/>
        </w:rPr>
        <w:t>Tricoma</w:t>
      </w:r>
      <w:r>
        <w:rPr>
          <w:noProof/>
        </w:rPr>
        <w:t xml:space="preserve"> · 119</w:t>
      </w:r>
    </w:p>
    <w:p w:rsidR="00D93268" w:rsidRDefault="00D93268">
      <w:pPr>
        <w:pStyle w:val="Index1"/>
        <w:tabs>
          <w:tab w:val="right" w:pos="4449"/>
        </w:tabs>
        <w:rPr>
          <w:noProof/>
        </w:rPr>
      </w:pPr>
      <w:r w:rsidRPr="002F2970">
        <w:rPr>
          <w:noProof/>
          <w:color w:val="FF0000"/>
        </w:rPr>
        <w:t>Truncada</w:t>
      </w:r>
      <w:r>
        <w:rPr>
          <w:noProof/>
        </w:rPr>
        <w:t xml:space="preserve"> · 40</w:t>
      </w:r>
    </w:p>
    <w:p w:rsidR="00D93268" w:rsidRDefault="00D93268">
      <w:pPr>
        <w:pStyle w:val="Index1"/>
        <w:tabs>
          <w:tab w:val="right" w:pos="4449"/>
        </w:tabs>
        <w:rPr>
          <w:noProof/>
        </w:rPr>
      </w:pPr>
      <w:r w:rsidRPr="002F2970">
        <w:rPr>
          <w:noProof/>
          <w:color w:val="FF0000"/>
        </w:rPr>
        <w:t>Truncado</w:t>
      </w:r>
      <w:r>
        <w:rPr>
          <w:noProof/>
        </w:rPr>
        <w:t xml:space="preserve"> · 41, 119</w:t>
      </w:r>
    </w:p>
    <w:p w:rsidR="00D93268" w:rsidRDefault="00D93268">
      <w:pPr>
        <w:pStyle w:val="Index1"/>
        <w:tabs>
          <w:tab w:val="right" w:pos="4449"/>
        </w:tabs>
        <w:rPr>
          <w:noProof/>
        </w:rPr>
      </w:pPr>
      <w:r w:rsidRPr="002F2970">
        <w:rPr>
          <w:noProof/>
          <w:color w:val="FF0000"/>
        </w:rPr>
        <w:t>Tubular</w:t>
      </w:r>
      <w:r>
        <w:rPr>
          <w:noProof/>
        </w:rPr>
        <w:t xml:space="preserve"> · 42, 119</w:t>
      </w:r>
    </w:p>
    <w:p w:rsidR="00D93268" w:rsidRDefault="00D93268">
      <w:pPr>
        <w:pStyle w:val="Index1"/>
        <w:tabs>
          <w:tab w:val="right" w:pos="4449"/>
        </w:tabs>
        <w:rPr>
          <w:noProof/>
        </w:rPr>
      </w:pPr>
      <w:r w:rsidRPr="002F2970">
        <w:rPr>
          <w:rFonts w:cs="Arial"/>
          <w:noProof/>
          <w:color w:val="FF0000"/>
        </w:rPr>
        <w:t>TWA</w:t>
      </w:r>
      <w:r>
        <w:rPr>
          <w:noProof/>
        </w:rPr>
        <w:t xml:space="preserve"> · 12</w:t>
      </w:r>
    </w:p>
    <w:p w:rsidR="00D93268" w:rsidRDefault="00D93268">
      <w:pPr>
        <w:pStyle w:val="Index1"/>
        <w:tabs>
          <w:tab w:val="right" w:pos="4449"/>
        </w:tabs>
        <w:rPr>
          <w:noProof/>
        </w:rPr>
      </w:pPr>
      <w:r w:rsidRPr="002F2970">
        <w:rPr>
          <w:rFonts w:cs="Arial"/>
          <w:noProof/>
          <w:color w:val="FF0000"/>
        </w:rPr>
        <w:t>TWC</w:t>
      </w:r>
      <w:r>
        <w:rPr>
          <w:noProof/>
        </w:rPr>
        <w:t xml:space="preserve"> · 12</w:t>
      </w:r>
    </w:p>
    <w:p w:rsidR="00D93268" w:rsidRDefault="00D93268">
      <w:pPr>
        <w:pStyle w:val="Index1"/>
        <w:tabs>
          <w:tab w:val="right" w:pos="4449"/>
        </w:tabs>
        <w:rPr>
          <w:noProof/>
        </w:rPr>
      </w:pPr>
      <w:r w:rsidRPr="002F2970">
        <w:rPr>
          <w:rFonts w:cs="Arial"/>
          <w:noProof/>
          <w:color w:val="FF0000"/>
        </w:rPr>
        <w:t>TWF</w:t>
      </w:r>
      <w:r>
        <w:rPr>
          <w:noProof/>
        </w:rPr>
        <w:t xml:space="preserve"> · 12</w:t>
      </w:r>
    </w:p>
    <w:p w:rsidR="00D93268" w:rsidRDefault="00D93268">
      <w:pPr>
        <w:pStyle w:val="Index1"/>
        <w:tabs>
          <w:tab w:val="right" w:pos="4449"/>
        </w:tabs>
        <w:rPr>
          <w:noProof/>
        </w:rPr>
      </w:pPr>
      <w:r w:rsidRPr="002F2970">
        <w:rPr>
          <w:rFonts w:cs="Arial"/>
          <w:noProof/>
          <w:color w:val="FF0000"/>
        </w:rPr>
        <w:t>TWO</w:t>
      </w:r>
      <w:r>
        <w:rPr>
          <w:noProof/>
        </w:rPr>
        <w:t xml:space="preserve"> · 12</w:t>
      </w:r>
    </w:p>
    <w:p w:rsidR="00D93268" w:rsidRDefault="00D93268">
      <w:pPr>
        <w:pStyle w:val="Index1"/>
        <w:tabs>
          <w:tab w:val="right" w:pos="4449"/>
        </w:tabs>
        <w:rPr>
          <w:noProof/>
        </w:rPr>
      </w:pPr>
      <w:r w:rsidRPr="002F2970">
        <w:rPr>
          <w:rFonts w:cs="Arial"/>
          <w:noProof/>
          <w:color w:val="FF0000"/>
        </w:rPr>
        <w:t>TWP</w:t>
      </w:r>
      <w:r>
        <w:rPr>
          <w:noProof/>
        </w:rPr>
        <w:t xml:space="preserve"> · 12</w:t>
      </w:r>
    </w:p>
    <w:p w:rsidR="00D93268" w:rsidRDefault="00D93268">
      <w:pPr>
        <w:pStyle w:val="Index1"/>
        <w:tabs>
          <w:tab w:val="right" w:pos="4449"/>
        </w:tabs>
        <w:rPr>
          <w:noProof/>
        </w:rPr>
      </w:pPr>
      <w:r w:rsidRPr="002F2970">
        <w:rPr>
          <w:rFonts w:cs="Arial"/>
          <w:noProof/>
          <w:color w:val="FF0000"/>
        </w:rPr>
        <w:t>TWV</w:t>
      </w:r>
      <w:r>
        <w:rPr>
          <w:noProof/>
        </w:rPr>
        <w:t xml:space="preserve"> · 12</w:t>
      </w:r>
    </w:p>
    <w:p w:rsidR="00D93268" w:rsidRDefault="00D93268">
      <w:pPr>
        <w:pStyle w:val="IndexHeading"/>
        <w:keepNext/>
        <w:tabs>
          <w:tab w:val="right" w:pos="4449"/>
        </w:tabs>
        <w:rPr>
          <w:rFonts w:asciiTheme="minorHAnsi" w:eastAsiaTheme="minorEastAsia" w:hAnsiTheme="minorHAnsi" w:cstheme="minorBidi"/>
          <w:b w:val="0"/>
          <w:bCs w:val="0"/>
          <w:noProof/>
        </w:rPr>
      </w:pPr>
      <w:r>
        <w:rPr>
          <w:noProof/>
        </w:rPr>
        <w:t>U</w:t>
      </w:r>
    </w:p>
    <w:p w:rsidR="00D93268" w:rsidRDefault="00D93268">
      <w:pPr>
        <w:pStyle w:val="Index1"/>
        <w:tabs>
          <w:tab w:val="right" w:pos="4449"/>
        </w:tabs>
        <w:rPr>
          <w:noProof/>
        </w:rPr>
      </w:pPr>
      <w:r w:rsidRPr="002F2970">
        <w:rPr>
          <w:noProof/>
          <w:color w:val="FF0000"/>
        </w:rPr>
        <w:t>Umbela</w:t>
      </w:r>
      <w:r>
        <w:rPr>
          <w:noProof/>
        </w:rPr>
        <w:t xml:space="preserve"> · 52, 119</w:t>
      </w:r>
    </w:p>
    <w:p w:rsidR="00D93268" w:rsidRDefault="00D93268">
      <w:pPr>
        <w:pStyle w:val="Index1"/>
        <w:tabs>
          <w:tab w:val="right" w:pos="4449"/>
        </w:tabs>
        <w:rPr>
          <w:noProof/>
        </w:rPr>
      </w:pPr>
      <w:r w:rsidRPr="002F2970">
        <w:rPr>
          <w:noProof/>
          <w:color w:val="FF0000"/>
        </w:rPr>
        <w:t>Umbela (doble) compuesta</w:t>
      </w:r>
      <w:r>
        <w:rPr>
          <w:noProof/>
        </w:rPr>
        <w:t xml:space="preserve"> · 52</w:t>
      </w:r>
    </w:p>
    <w:p w:rsidR="00D93268" w:rsidRDefault="00D93268">
      <w:pPr>
        <w:pStyle w:val="Index1"/>
        <w:tabs>
          <w:tab w:val="right" w:pos="4449"/>
        </w:tabs>
        <w:rPr>
          <w:noProof/>
        </w:rPr>
      </w:pPr>
      <w:r w:rsidRPr="002F2970">
        <w:rPr>
          <w:noProof/>
          <w:color w:val="FF0000"/>
        </w:rPr>
        <w:t>Umbela (triple) compuesta</w:t>
      </w:r>
      <w:r>
        <w:rPr>
          <w:noProof/>
        </w:rPr>
        <w:t xml:space="preserve"> · 52</w:t>
      </w:r>
    </w:p>
    <w:p w:rsidR="00D93268" w:rsidRDefault="00D93268">
      <w:pPr>
        <w:pStyle w:val="Index1"/>
        <w:tabs>
          <w:tab w:val="right" w:pos="4449"/>
        </w:tabs>
        <w:rPr>
          <w:noProof/>
        </w:rPr>
      </w:pPr>
      <w:r w:rsidRPr="002F2970">
        <w:rPr>
          <w:noProof/>
          <w:color w:val="FF0000"/>
        </w:rPr>
        <w:t>Uncinado</w:t>
      </w:r>
      <w:r>
        <w:rPr>
          <w:noProof/>
        </w:rPr>
        <w:t xml:space="preserve"> · 55, 119</w:t>
      </w:r>
    </w:p>
    <w:p w:rsidR="00D93268" w:rsidRDefault="00D93268">
      <w:pPr>
        <w:pStyle w:val="Index1"/>
        <w:tabs>
          <w:tab w:val="right" w:pos="4449"/>
        </w:tabs>
        <w:rPr>
          <w:noProof/>
        </w:rPr>
      </w:pPr>
      <w:r w:rsidRPr="002F2970">
        <w:rPr>
          <w:noProof/>
          <w:color w:val="FF0000"/>
        </w:rPr>
        <w:t>Unguiculada</w:t>
      </w:r>
      <w:r>
        <w:rPr>
          <w:noProof/>
        </w:rPr>
        <w:t xml:space="preserve"> · 18</w:t>
      </w:r>
    </w:p>
    <w:p w:rsidR="00D93268" w:rsidRDefault="00D93268">
      <w:pPr>
        <w:pStyle w:val="Index1"/>
        <w:tabs>
          <w:tab w:val="right" w:pos="4449"/>
        </w:tabs>
        <w:rPr>
          <w:noProof/>
        </w:rPr>
      </w:pPr>
      <w:r w:rsidRPr="002F2970">
        <w:rPr>
          <w:rFonts w:cs="Arial"/>
          <w:noProof/>
          <w:color w:val="FF0000"/>
        </w:rPr>
        <w:t>Unguiculado</w:t>
      </w:r>
      <w:r>
        <w:rPr>
          <w:noProof/>
        </w:rPr>
        <w:t xml:space="preserve"> · 119</w:t>
      </w:r>
    </w:p>
    <w:p w:rsidR="00D93268" w:rsidRDefault="00D93268">
      <w:pPr>
        <w:pStyle w:val="Index1"/>
        <w:tabs>
          <w:tab w:val="right" w:pos="4449"/>
        </w:tabs>
        <w:rPr>
          <w:noProof/>
        </w:rPr>
      </w:pPr>
      <w:r w:rsidRPr="002F2970">
        <w:rPr>
          <w:noProof/>
          <w:color w:val="FF0000"/>
          <w:lang w:bidi="hi-IN"/>
        </w:rPr>
        <w:t>Unidad experimental</w:t>
      </w:r>
      <w:r>
        <w:rPr>
          <w:noProof/>
        </w:rPr>
        <w:t xml:space="preserve"> · 136</w:t>
      </w:r>
    </w:p>
    <w:p w:rsidR="00D93268" w:rsidRDefault="00D93268">
      <w:pPr>
        <w:pStyle w:val="Index1"/>
        <w:tabs>
          <w:tab w:val="right" w:pos="4449"/>
        </w:tabs>
        <w:rPr>
          <w:noProof/>
        </w:rPr>
      </w:pPr>
      <w:r w:rsidRPr="002F2970">
        <w:rPr>
          <w:rFonts w:cs="Arial"/>
          <w:noProof/>
          <w:color w:val="FF0000"/>
        </w:rPr>
        <w:t>UPOV</w:t>
      </w:r>
      <w:r>
        <w:rPr>
          <w:noProof/>
        </w:rPr>
        <w:t xml:space="preserve"> · 12</w:t>
      </w:r>
    </w:p>
    <w:p w:rsidR="00D93268" w:rsidRDefault="00D93268">
      <w:pPr>
        <w:pStyle w:val="Index1"/>
        <w:tabs>
          <w:tab w:val="right" w:pos="4449"/>
        </w:tabs>
        <w:rPr>
          <w:noProof/>
        </w:rPr>
      </w:pPr>
      <w:r w:rsidRPr="002F2970">
        <w:rPr>
          <w:rFonts w:cs="Arial"/>
          <w:noProof/>
          <w:color w:val="FF0000"/>
        </w:rPr>
        <w:t>UPOV Lex</w:t>
      </w:r>
      <w:r>
        <w:rPr>
          <w:noProof/>
        </w:rPr>
        <w:t xml:space="preserve"> · 12</w:t>
      </w:r>
    </w:p>
    <w:p w:rsidR="00D93268" w:rsidRDefault="00D93268">
      <w:pPr>
        <w:pStyle w:val="Index1"/>
        <w:tabs>
          <w:tab w:val="right" w:pos="4449"/>
        </w:tabs>
        <w:rPr>
          <w:noProof/>
        </w:rPr>
      </w:pPr>
      <w:r w:rsidRPr="002F2970">
        <w:rPr>
          <w:noProof/>
          <w:color w:val="FF0000"/>
        </w:rPr>
        <w:t>Urceolada</w:t>
      </w:r>
      <w:r>
        <w:rPr>
          <w:noProof/>
        </w:rPr>
        <w:t xml:space="preserve"> · 42</w:t>
      </w:r>
    </w:p>
    <w:p w:rsidR="00D93268" w:rsidRDefault="00D93268">
      <w:pPr>
        <w:pStyle w:val="Index1"/>
        <w:tabs>
          <w:tab w:val="right" w:pos="4449"/>
        </w:tabs>
        <w:rPr>
          <w:noProof/>
        </w:rPr>
      </w:pPr>
      <w:r w:rsidRPr="002F2970">
        <w:rPr>
          <w:rFonts w:cs="Arial"/>
          <w:noProof/>
          <w:color w:val="FF0000"/>
        </w:rPr>
        <w:t>Urceolado</w:t>
      </w:r>
      <w:r>
        <w:rPr>
          <w:noProof/>
        </w:rPr>
        <w:t xml:space="preserve"> · 120</w:t>
      </w:r>
    </w:p>
    <w:p w:rsidR="00D93268" w:rsidRDefault="00D93268">
      <w:pPr>
        <w:pStyle w:val="IndexHeading"/>
        <w:keepNext/>
        <w:tabs>
          <w:tab w:val="right" w:pos="4449"/>
        </w:tabs>
        <w:rPr>
          <w:rFonts w:asciiTheme="minorHAnsi" w:eastAsiaTheme="minorEastAsia" w:hAnsiTheme="minorHAnsi" w:cstheme="minorBidi"/>
          <w:b w:val="0"/>
          <w:bCs w:val="0"/>
          <w:noProof/>
        </w:rPr>
      </w:pPr>
      <w:r>
        <w:rPr>
          <w:noProof/>
        </w:rPr>
        <w:t>V</w:t>
      </w:r>
    </w:p>
    <w:p w:rsidR="00D93268" w:rsidRDefault="00D93268">
      <w:pPr>
        <w:pStyle w:val="Index1"/>
        <w:tabs>
          <w:tab w:val="right" w:pos="4449"/>
        </w:tabs>
        <w:rPr>
          <w:noProof/>
        </w:rPr>
      </w:pPr>
      <w:r w:rsidRPr="002F2970">
        <w:rPr>
          <w:rFonts w:cs="Arial"/>
          <w:noProof/>
          <w:color w:val="FF0000"/>
        </w:rPr>
        <w:t>V, VG, VS</w:t>
      </w:r>
      <w:r>
        <w:rPr>
          <w:noProof/>
        </w:rPr>
        <w:t xml:space="preserve"> · 12</w:t>
      </w:r>
    </w:p>
    <w:p w:rsidR="00D93268" w:rsidRDefault="00D93268">
      <w:pPr>
        <w:pStyle w:val="Index1"/>
        <w:tabs>
          <w:tab w:val="right" w:pos="4449"/>
        </w:tabs>
        <w:rPr>
          <w:noProof/>
        </w:rPr>
      </w:pPr>
      <w:r w:rsidRPr="002F2970">
        <w:rPr>
          <w:bCs/>
          <w:noProof/>
          <w:color w:val="FF0000"/>
          <w:lang w:bidi="hi-IN"/>
        </w:rPr>
        <w:t>Valor crítico</w:t>
      </w:r>
      <w:r>
        <w:rPr>
          <w:noProof/>
        </w:rPr>
        <w:t xml:space="preserve"> · 136</w:t>
      </w:r>
    </w:p>
    <w:p w:rsidR="00D93268" w:rsidRDefault="00D93268">
      <w:pPr>
        <w:pStyle w:val="Index1"/>
        <w:tabs>
          <w:tab w:val="right" w:pos="4449"/>
        </w:tabs>
        <w:rPr>
          <w:noProof/>
        </w:rPr>
      </w:pPr>
      <w:r w:rsidRPr="002F2970">
        <w:rPr>
          <w:bCs/>
          <w:noProof/>
          <w:color w:val="FF0000"/>
          <w:lang w:bidi="hi-IN"/>
        </w:rPr>
        <w:t>Valor de probabilidad</w:t>
      </w:r>
      <w:r>
        <w:rPr>
          <w:noProof/>
        </w:rPr>
        <w:t xml:space="preserve"> · 136</w:t>
      </w:r>
    </w:p>
    <w:p w:rsidR="00D93268" w:rsidRDefault="00D93268">
      <w:pPr>
        <w:pStyle w:val="Index1"/>
        <w:tabs>
          <w:tab w:val="right" w:pos="4449"/>
        </w:tabs>
        <w:rPr>
          <w:noProof/>
        </w:rPr>
      </w:pPr>
      <w:r w:rsidRPr="002F2970">
        <w:rPr>
          <w:bCs/>
          <w:noProof/>
          <w:color w:val="FF0000"/>
          <w:lang w:bidi="hi-IN"/>
        </w:rPr>
        <w:t>Valor esperado</w:t>
      </w:r>
      <w:r>
        <w:rPr>
          <w:noProof/>
        </w:rPr>
        <w:t xml:space="preserve"> · 136</w:t>
      </w:r>
    </w:p>
    <w:p w:rsidR="00D93268" w:rsidRDefault="00D93268">
      <w:pPr>
        <w:pStyle w:val="Index1"/>
        <w:tabs>
          <w:tab w:val="right" w:pos="4449"/>
        </w:tabs>
        <w:rPr>
          <w:noProof/>
        </w:rPr>
      </w:pPr>
      <w:r w:rsidRPr="002F2970">
        <w:rPr>
          <w:bCs/>
          <w:noProof/>
          <w:color w:val="FF0000"/>
          <w:lang w:bidi="hi-IN"/>
        </w:rPr>
        <w:t>Valor P</w:t>
      </w:r>
      <w:r>
        <w:rPr>
          <w:noProof/>
        </w:rPr>
        <w:t xml:space="preserve"> · 136</w:t>
      </w:r>
    </w:p>
    <w:p w:rsidR="00D93268" w:rsidRDefault="00D93268">
      <w:pPr>
        <w:pStyle w:val="Index1"/>
        <w:tabs>
          <w:tab w:val="right" w:pos="4449"/>
        </w:tabs>
        <w:rPr>
          <w:noProof/>
        </w:rPr>
      </w:pPr>
      <w:r w:rsidRPr="002F2970">
        <w:rPr>
          <w:bCs/>
          <w:noProof/>
          <w:color w:val="FF0000"/>
          <w:lang w:bidi="hi-IN"/>
        </w:rPr>
        <w:t>Valores ajustados de la variable dependiente</w:t>
      </w:r>
      <w:r>
        <w:rPr>
          <w:noProof/>
        </w:rPr>
        <w:t xml:space="preserve"> · 136</w:t>
      </w:r>
    </w:p>
    <w:p w:rsidR="00D93268" w:rsidRDefault="00D93268">
      <w:pPr>
        <w:pStyle w:val="Index1"/>
        <w:tabs>
          <w:tab w:val="right" w:pos="4449"/>
        </w:tabs>
        <w:rPr>
          <w:noProof/>
        </w:rPr>
      </w:pPr>
      <w:r w:rsidRPr="002F2970">
        <w:rPr>
          <w:bCs/>
          <w:noProof/>
          <w:color w:val="FF0000"/>
          <w:lang w:bidi="hi-IN"/>
        </w:rPr>
        <w:t>Valores previstos</w:t>
      </w:r>
      <w:r>
        <w:rPr>
          <w:noProof/>
        </w:rPr>
        <w:t xml:space="preserve"> · 136</w:t>
      </w:r>
    </w:p>
    <w:p w:rsidR="00D93268" w:rsidRDefault="00D93268">
      <w:pPr>
        <w:pStyle w:val="Index1"/>
        <w:tabs>
          <w:tab w:val="right" w:pos="4449"/>
        </w:tabs>
        <w:rPr>
          <w:noProof/>
        </w:rPr>
      </w:pPr>
      <w:r w:rsidRPr="002F2970">
        <w:rPr>
          <w:bCs/>
          <w:noProof/>
          <w:color w:val="FF0000"/>
          <w:lang w:bidi="hi-IN"/>
        </w:rPr>
        <w:t>Variabilidad</w:t>
      </w:r>
      <w:r>
        <w:rPr>
          <w:noProof/>
        </w:rPr>
        <w:t xml:space="preserve"> · 136</w:t>
      </w:r>
    </w:p>
    <w:p w:rsidR="00D93268" w:rsidRDefault="00D93268">
      <w:pPr>
        <w:pStyle w:val="Index1"/>
        <w:tabs>
          <w:tab w:val="right" w:pos="4449"/>
        </w:tabs>
        <w:rPr>
          <w:noProof/>
        </w:rPr>
      </w:pPr>
      <w:r w:rsidRPr="002F2970">
        <w:rPr>
          <w:bCs/>
          <w:noProof/>
          <w:color w:val="FF0000"/>
          <w:lang w:bidi="hi-IN"/>
        </w:rPr>
        <w:t>Variable</w:t>
      </w:r>
      <w:r>
        <w:rPr>
          <w:noProof/>
        </w:rPr>
        <w:t xml:space="preserve"> · 137</w:t>
      </w:r>
    </w:p>
    <w:p w:rsidR="00D93268" w:rsidRDefault="00D93268">
      <w:pPr>
        <w:pStyle w:val="Index1"/>
        <w:tabs>
          <w:tab w:val="right" w:pos="4449"/>
        </w:tabs>
        <w:rPr>
          <w:noProof/>
        </w:rPr>
      </w:pPr>
      <w:r w:rsidRPr="002F2970">
        <w:rPr>
          <w:bCs/>
          <w:noProof/>
          <w:color w:val="FF0000"/>
          <w:lang w:bidi="hi-IN"/>
        </w:rPr>
        <w:t>Variable continua</w:t>
      </w:r>
      <w:r>
        <w:rPr>
          <w:noProof/>
        </w:rPr>
        <w:t xml:space="preserve"> · 136</w:t>
      </w:r>
    </w:p>
    <w:p w:rsidR="00D93268" w:rsidRDefault="00D93268">
      <w:pPr>
        <w:pStyle w:val="Index1"/>
        <w:tabs>
          <w:tab w:val="right" w:pos="4449"/>
        </w:tabs>
        <w:rPr>
          <w:noProof/>
        </w:rPr>
      </w:pPr>
      <w:r w:rsidRPr="002F2970">
        <w:rPr>
          <w:bCs/>
          <w:noProof/>
          <w:color w:val="FF0000"/>
          <w:lang w:bidi="hi-IN"/>
        </w:rPr>
        <w:t>Variable cualitativa</w:t>
      </w:r>
      <w:r>
        <w:rPr>
          <w:noProof/>
        </w:rPr>
        <w:t xml:space="preserve"> · 136</w:t>
      </w:r>
    </w:p>
    <w:p w:rsidR="00D93268" w:rsidRDefault="00D93268">
      <w:pPr>
        <w:pStyle w:val="Index1"/>
        <w:tabs>
          <w:tab w:val="right" w:pos="4449"/>
        </w:tabs>
        <w:rPr>
          <w:noProof/>
        </w:rPr>
      </w:pPr>
      <w:r w:rsidRPr="002F2970">
        <w:rPr>
          <w:bCs/>
          <w:noProof/>
          <w:color w:val="FF0000"/>
          <w:lang w:bidi="hi-IN"/>
        </w:rPr>
        <w:t>Variable cuantitativa</w:t>
      </w:r>
      <w:r>
        <w:rPr>
          <w:noProof/>
        </w:rPr>
        <w:t xml:space="preserve"> · 136</w:t>
      </w:r>
    </w:p>
    <w:p w:rsidR="00D93268" w:rsidRDefault="00D93268">
      <w:pPr>
        <w:pStyle w:val="Index1"/>
        <w:tabs>
          <w:tab w:val="right" w:pos="4449"/>
        </w:tabs>
        <w:rPr>
          <w:noProof/>
        </w:rPr>
      </w:pPr>
      <w:r w:rsidRPr="002F2970">
        <w:rPr>
          <w:bCs/>
          <w:noProof/>
          <w:color w:val="FF0000"/>
          <w:lang w:bidi="hi-IN"/>
        </w:rPr>
        <w:t>Variable de perfil</w:t>
      </w:r>
      <w:r>
        <w:rPr>
          <w:noProof/>
        </w:rPr>
        <w:t xml:space="preserve"> · 136</w:t>
      </w:r>
    </w:p>
    <w:p w:rsidR="00D93268" w:rsidRDefault="00D93268">
      <w:pPr>
        <w:pStyle w:val="Index1"/>
        <w:tabs>
          <w:tab w:val="right" w:pos="4449"/>
        </w:tabs>
        <w:rPr>
          <w:noProof/>
        </w:rPr>
      </w:pPr>
      <w:r w:rsidRPr="002F2970">
        <w:rPr>
          <w:bCs/>
          <w:noProof/>
          <w:color w:val="FF0000"/>
          <w:lang w:bidi="hi-IN"/>
        </w:rPr>
        <w:t>Variable dependiente</w:t>
      </w:r>
      <w:r>
        <w:rPr>
          <w:noProof/>
        </w:rPr>
        <w:t xml:space="preserve"> · 137</w:t>
      </w:r>
    </w:p>
    <w:p w:rsidR="00D93268" w:rsidRDefault="00D93268">
      <w:pPr>
        <w:pStyle w:val="Index1"/>
        <w:tabs>
          <w:tab w:val="right" w:pos="4449"/>
        </w:tabs>
        <w:rPr>
          <w:noProof/>
        </w:rPr>
      </w:pPr>
      <w:r w:rsidRPr="002F2970">
        <w:rPr>
          <w:bCs/>
          <w:noProof/>
          <w:color w:val="FF0000"/>
          <w:lang w:bidi="hi-IN"/>
        </w:rPr>
        <w:t>Variable discreta</w:t>
      </w:r>
      <w:r>
        <w:rPr>
          <w:noProof/>
        </w:rPr>
        <w:t xml:space="preserve"> · 137</w:t>
      </w:r>
    </w:p>
    <w:p w:rsidR="00D93268" w:rsidRDefault="00D93268">
      <w:pPr>
        <w:pStyle w:val="Index1"/>
        <w:tabs>
          <w:tab w:val="right" w:pos="4449"/>
        </w:tabs>
        <w:rPr>
          <w:noProof/>
        </w:rPr>
      </w:pPr>
      <w:r w:rsidRPr="002F2970">
        <w:rPr>
          <w:bCs/>
          <w:noProof/>
          <w:color w:val="FF0000"/>
          <w:lang w:bidi="hi-IN"/>
        </w:rPr>
        <w:t>Variable independiente</w:t>
      </w:r>
      <w:r>
        <w:rPr>
          <w:noProof/>
        </w:rPr>
        <w:t xml:space="preserve"> · 137</w:t>
      </w:r>
    </w:p>
    <w:p w:rsidR="00D93268" w:rsidRDefault="00D93268">
      <w:pPr>
        <w:pStyle w:val="Index1"/>
        <w:tabs>
          <w:tab w:val="right" w:pos="4449"/>
        </w:tabs>
        <w:rPr>
          <w:noProof/>
        </w:rPr>
      </w:pPr>
      <w:r w:rsidRPr="002F2970">
        <w:rPr>
          <w:bCs/>
          <w:noProof/>
          <w:color w:val="FF0000"/>
          <w:lang w:bidi="hi-IN"/>
        </w:rPr>
        <w:t>Variable interviniente</w:t>
      </w:r>
      <w:r>
        <w:rPr>
          <w:noProof/>
        </w:rPr>
        <w:t xml:space="preserve"> · 137</w:t>
      </w:r>
    </w:p>
    <w:p w:rsidR="00D93268" w:rsidRDefault="00D93268">
      <w:pPr>
        <w:pStyle w:val="Index1"/>
        <w:tabs>
          <w:tab w:val="right" w:pos="4449"/>
        </w:tabs>
        <w:rPr>
          <w:noProof/>
        </w:rPr>
      </w:pPr>
      <w:r w:rsidRPr="002F2970">
        <w:rPr>
          <w:bCs/>
          <w:noProof/>
          <w:color w:val="FF0000"/>
          <w:lang w:bidi="hi-IN"/>
        </w:rPr>
        <w:t>Variable tipificada</w:t>
      </w:r>
      <w:r>
        <w:rPr>
          <w:noProof/>
        </w:rPr>
        <w:t xml:space="preserve"> · 137</w:t>
      </w:r>
    </w:p>
    <w:p w:rsidR="00D93268" w:rsidRDefault="00D93268">
      <w:pPr>
        <w:pStyle w:val="Index1"/>
        <w:tabs>
          <w:tab w:val="right" w:pos="4449"/>
        </w:tabs>
        <w:rPr>
          <w:noProof/>
        </w:rPr>
      </w:pPr>
      <w:r w:rsidRPr="002F2970">
        <w:rPr>
          <w:bCs/>
          <w:noProof/>
          <w:color w:val="FF0000"/>
          <w:lang w:bidi="hi-IN"/>
        </w:rPr>
        <w:t>Variables categóricas</w:t>
      </w:r>
      <w:r>
        <w:rPr>
          <w:noProof/>
        </w:rPr>
        <w:t xml:space="preserve"> · 137</w:t>
      </w:r>
    </w:p>
    <w:p w:rsidR="00D93268" w:rsidRDefault="00D93268">
      <w:pPr>
        <w:pStyle w:val="Index1"/>
        <w:tabs>
          <w:tab w:val="right" w:pos="4449"/>
        </w:tabs>
        <w:rPr>
          <w:noProof/>
        </w:rPr>
      </w:pPr>
      <w:r w:rsidRPr="002F2970">
        <w:rPr>
          <w:bCs/>
          <w:noProof/>
          <w:color w:val="FF0000"/>
          <w:lang w:bidi="hi-IN"/>
        </w:rPr>
        <w:t>Variación</w:t>
      </w:r>
      <w:r>
        <w:rPr>
          <w:noProof/>
        </w:rPr>
        <w:t xml:space="preserve"> · 137</w:t>
      </w:r>
    </w:p>
    <w:p w:rsidR="00D93268" w:rsidRDefault="00D93268">
      <w:pPr>
        <w:pStyle w:val="Index1"/>
        <w:tabs>
          <w:tab w:val="right" w:pos="4449"/>
        </w:tabs>
        <w:rPr>
          <w:noProof/>
        </w:rPr>
      </w:pPr>
      <w:r w:rsidRPr="002F2970">
        <w:rPr>
          <w:bCs/>
          <w:noProof/>
          <w:color w:val="FF0000"/>
          <w:lang w:bidi="hi-IN"/>
        </w:rPr>
        <w:t>Varianza</w:t>
      </w:r>
      <w:r>
        <w:rPr>
          <w:noProof/>
        </w:rPr>
        <w:t xml:space="preserve"> · 137</w:t>
      </w:r>
    </w:p>
    <w:p w:rsidR="00D93268" w:rsidRDefault="00D93268">
      <w:pPr>
        <w:pStyle w:val="Index1"/>
        <w:tabs>
          <w:tab w:val="right" w:pos="4449"/>
        </w:tabs>
        <w:rPr>
          <w:noProof/>
        </w:rPr>
      </w:pPr>
      <w:r w:rsidRPr="002F2970">
        <w:rPr>
          <w:bCs/>
          <w:noProof/>
          <w:color w:val="FF0000"/>
          <w:lang w:bidi="hi-IN"/>
        </w:rPr>
        <w:t>Varianza combinada</w:t>
      </w:r>
      <w:r>
        <w:rPr>
          <w:noProof/>
        </w:rPr>
        <w:t xml:space="preserve"> · 137</w:t>
      </w:r>
    </w:p>
    <w:p w:rsidR="00D93268" w:rsidRDefault="00D93268">
      <w:pPr>
        <w:pStyle w:val="Index1"/>
        <w:tabs>
          <w:tab w:val="right" w:pos="4449"/>
        </w:tabs>
        <w:rPr>
          <w:noProof/>
        </w:rPr>
      </w:pPr>
      <w:r w:rsidRPr="002F2970">
        <w:rPr>
          <w:rFonts w:cs="Arial"/>
          <w:noProof/>
          <w:color w:val="FF0000"/>
        </w:rPr>
        <w:t>Variedad</w:t>
      </w:r>
      <w:r>
        <w:rPr>
          <w:noProof/>
        </w:rPr>
        <w:t xml:space="preserve"> · 12</w:t>
      </w:r>
    </w:p>
    <w:p w:rsidR="00D93268" w:rsidRDefault="00D93268">
      <w:pPr>
        <w:pStyle w:val="Index1"/>
        <w:tabs>
          <w:tab w:val="right" w:pos="4449"/>
        </w:tabs>
        <w:rPr>
          <w:noProof/>
        </w:rPr>
      </w:pPr>
      <w:r w:rsidRPr="002F2970">
        <w:rPr>
          <w:rFonts w:cs="Arial"/>
          <w:noProof/>
          <w:color w:val="FF0000"/>
        </w:rPr>
        <w:t>Variedad ejemplo</w:t>
      </w:r>
      <w:r>
        <w:rPr>
          <w:noProof/>
        </w:rPr>
        <w:t xml:space="preserve"> · 12</w:t>
      </w:r>
    </w:p>
    <w:p w:rsidR="00D93268" w:rsidRDefault="00D93268">
      <w:pPr>
        <w:pStyle w:val="Index1"/>
        <w:tabs>
          <w:tab w:val="right" w:pos="4449"/>
        </w:tabs>
        <w:rPr>
          <w:noProof/>
        </w:rPr>
      </w:pPr>
      <w:r w:rsidRPr="002F2970">
        <w:rPr>
          <w:rFonts w:cs="Arial"/>
          <w:noProof/>
          <w:color w:val="FF0000"/>
        </w:rPr>
        <w:t>Variedad notoriamente conocida</w:t>
      </w:r>
      <w:r>
        <w:rPr>
          <w:noProof/>
        </w:rPr>
        <w:t xml:space="preserve"> · 12</w:t>
      </w:r>
    </w:p>
    <w:p w:rsidR="00D93268" w:rsidRDefault="00D93268">
      <w:pPr>
        <w:pStyle w:val="Index1"/>
        <w:tabs>
          <w:tab w:val="right" w:pos="4449"/>
        </w:tabs>
        <w:rPr>
          <w:noProof/>
        </w:rPr>
      </w:pPr>
      <w:r w:rsidRPr="002F2970">
        <w:rPr>
          <w:rFonts w:cs="Arial"/>
          <w:noProof/>
          <w:color w:val="FF0000"/>
        </w:rPr>
        <w:t>Variedades comparables</w:t>
      </w:r>
      <w:r>
        <w:rPr>
          <w:noProof/>
        </w:rPr>
        <w:t xml:space="preserve"> · 12</w:t>
      </w:r>
    </w:p>
    <w:p w:rsidR="00D93268" w:rsidRDefault="00D93268">
      <w:pPr>
        <w:pStyle w:val="Index1"/>
        <w:tabs>
          <w:tab w:val="right" w:pos="4449"/>
        </w:tabs>
        <w:rPr>
          <w:noProof/>
        </w:rPr>
      </w:pPr>
      <w:r w:rsidRPr="002F2970">
        <w:rPr>
          <w:noProof/>
          <w:lang w:val="es-ES"/>
        </w:rPr>
        <w:t>Variegación</w:t>
      </w:r>
      <w:r>
        <w:rPr>
          <w:noProof/>
        </w:rPr>
        <w:t xml:space="preserve"> · 66, 120</w:t>
      </w:r>
    </w:p>
    <w:p w:rsidR="00D93268" w:rsidRDefault="00D93268">
      <w:pPr>
        <w:pStyle w:val="Index1"/>
        <w:tabs>
          <w:tab w:val="right" w:pos="4449"/>
        </w:tabs>
        <w:rPr>
          <w:noProof/>
        </w:rPr>
      </w:pPr>
      <w:r w:rsidRPr="002F2970">
        <w:rPr>
          <w:noProof/>
          <w:lang w:val="es-ES_tradnl"/>
        </w:rPr>
        <w:t>Vellosidad</w:t>
      </w:r>
      <w:r>
        <w:rPr>
          <w:noProof/>
        </w:rPr>
        <w:t xml:space="preserve"> · 55</w:t>
      </w:r>
    </w:p>
    <w:p w:rsidR="00D93268" w:rsidRDefault="00D93268">
      <w:pPr>
        <w:pStyle w:val="Index1"/>
        <w:tabs>
          <w:tab w:val="right" w:pos="4449"/>
        </w:tabs>
        <w:rPr>
          <w:noProof/>
        </w:rPr>
      </w:pPr>
      <w:r w:rsidRPr="002F2970">
        <w:rPr>
          <w:noProof/>
          <w:color w:val="FF0000"/>
        </w:rPr>
        <w:t>Velloso</w:t>
      </w:r>
      <w:r>
        <w:rPr>
          <w:noProof/>
        </w:rPr>
        <w:t xml:space="preserve"> · 55, 120</w:t>
      </w:r>
    </w:p>
    <w:p w:rsidR="00D93268" w:rsidRDefault="00D93268">
      <w:pPr>
        <w:pStyle w:val="Index1"/>
        <w:tabs>
          <w:tab w:val="right" w:pos="4449"/>
        </w:tabs>
        <w:rPr>
          <w:noProof/>
        </w:rPr>
      </w:pPr>
      <w:r w:rsidRPr="002F2970">
        <w:rPr>
          <w:noProof/>
          <w:color w:val="FF0000"/>
        </w:rPr>
        <w:t>Velutinoso</w:t>
      </w:r>
      <w:r>
        <w:rPr>
          <w:noProof/>
        </w:rPr>
        <w:t xml:space="preserve"> · 55, 120</w:t>
      </w:r>
    </w:p>
    <w:p w:rsidR="00D93268" w:rsidRDefault="00D93268">
      <w:pPr>
        <w:pStyle w:val="Index1"/>
        <w:tabs>
          <w:tab w:val="right" w:pos="4449"/>
        </w:tabs>
        <w:rPr>
          <w:noProof/>
        </w:rPr>
      </w:pPr>
      <w:r w:rsidRPr="002F2970">
        <w:rPr>
          <w:rFonts w:cs="Arial"/>
          <w:noProof/>
          <w:color w:val="FF0000"/>
        </w:rPr>
        <w:t>Ventral</w:t>
      </w:r>
      <w:r>
        <w:rPr>
          <w:noProof/>
        </w:rPr>
        <w:t xml:space="preserve"> · 120</w:t>
      </w:r>
    </w:p>
    <w:p w:rsidR="00D93268" w:rsidRDefault="00D93268">
      <w:pPr>
        <w:pStyle w:val="Index1"/>
        <w:tabs>
          <w:tab w:val="right" w:pos="4449"/>
        </w:tabs>
        <w:rPr>
          <w:noProof/>
        </w:rPr>
      </w:pPr>
      <w:r w:rsidRPr="002F2970">
        <w:rPr>
          <w:rFonts w:cs="Arial"/>
          <w:noProof/>
          <w:color w:val="FF0000"/>
        </w:rPr>
        <w:t>Verruga</w:t>
      </w:r>
      <w:r>
        <w:rPr>
          <w:noProof/>
        </w:rPr>
        <w:t xml:space="preserve"> · 120</w:t>
      </w:r>
    </w:p>
    <w:p w:rsidR="00D93268" w:rsidRDefault="00D93268">
      <w:pPr>
        <w:pStyle w:val="Index1"/>
        <w:tabs>
          <w:tab w:val="right" w:pos="4449"/>
        </w:tabs>
        <w:rPr>
          <w:noProof/>
        </w:rPr>
      </w:pPr>
      <w:r w:rsidRPr="002F2970">
        <w:rPr>
          <w:noProof/>
          <w:color w:val="FF0000"/>
        </w:rPr>
        <w:t>Verrugoso</w:t>
      </w:r>
      <w:r>
        <w:rPr>
          <w:noProof/>
        </w:rPr>
        <w:t xml:space="preserve"> · 56, 120</w:t>
      </w:r>
    </w:p>
    <w:p w:rsidR="00D93268" w:rsidRDefault="00D93268">
      <w:pPr>
        <w:pStyle w:val="Index1"/>
        <w:tabs>
          <w:tab w:val="right" w:pos="4449"/>
        </w:tabs>
        <w:rPr>
          <w:noProof/>
        </w:rPr>
      </w:pPr>
      <w:r w:rsidRPr="002F2970">
        <w:rPr>
          <w:rFonts w:cs="Arial"/>
          <w:noProof/>
          <w:color w:val="FF0000"/>
        </w:rPr>
        <w:t>Vertical</w:t>
      </w:r>
      <w:r>
        <w:rPr>
          <w:noProof/>
        </w:rPr>
        <w:t xml:space="preserve"> · 120</w:t>
      </w:r>
    </w:p>
    <w:p w:rsidR="00D93268" w:rsidRDefault="00D93268">
      <w:pPr>
        <w:pStyle w:val="Index1"/>
        <w:tabs>
          <w:tab w:val="right" w:pos="4449"/>
        </w:tabs>
        <w:rPr>
          <w:noProof/>
        </w:rPr>
      </w:pPr>
      <w:r w:rsidRPr="002F2970">
        <w:rPr>
          <w:noProof/>
          <w:color w:val="FF0000"/>
        </w:rPr>
        <w:t>Veteado</w:t>
      </w:r>
      <w:r>
        <w:rPr>
          <w:noProof/>
        </w:rPr>
        <w:t xml:space="preserve"> · 68, 70, 120</w:t>
      </w:r>
    </w:p>
    <w:p w:rsidR="00D93268" w:rsidRDefault="00D93268">
      <w:pPr>
        <w:pStyle w:val="Index1"/>
        <w:tabs>
          <w:tab w:val="right" w:pos="4449"/>
        </w:tabs>
        <w:rPr>
          <w:noProof/>
        </w:rPr>
      </w:pPr>
      <w:r w:rsidRPr="002F2970">
        <w:rPr>
          <w:rFonts w:cs="Arial"/>
          <w:noProof/>
          <w:color w:val="FF0000"/>
        </w:rPr>
        <w:t>Víscido</w:t>
      </w:r>
      <w:r>
        <w:rPr>
          <w:noProof/>
        </w:rPr>
        <w:t xml:space="preserve"> · 120</w:t>
      </w:r>
    </w:p>
    <w:p w:rsidR="00D93268" w:rsidRDefault="00D93268">
      <w:pPr>
        <w:pStyle w:val="Index1"/>
        <w:tabs>
          <w:tab w:val="right" w:pos="4449"/>
        </w:tabs>
        <w:rPr>
          <w:noProof/>
        </w:rPr>
      </w:pPr>
      <w:r w:rsidRPr="002F2970">
        <w:rPr>
          <w:noProof/>
          <w:snapToGrid w:val="0"/>
          <w:color w:val="FF0000"/>
        </w:rPr>
        <w:t>Visibilidad</w:t>
      </w:r>
      <w:r>
        <w:rPr>
          <w:noProof/>
        </w:rPr>
        <w:t xml:space="preserve"> · 64, 67, 120</w:t>
      </w:r>
    </w:p>
    <w:p w:rsidR="00D93268" w:rsidRDefault="00D93268">
      <w:pPr>
        <w:pStyle w:val="Index1"/>
        <w:tabs>
          <w:tab w:val="right" w:pos="4449"/>
        </w:tabs>
        <w:rPr>
          <w:noProof/>
        </w:rPr>
      </w:pPr>
      <w:r w:rsidRPr="002F2970">
        <w:rPr>
          <w:noProof/>
          <w:color w:val="FF0000"/>
        </w:rPr>
        <w:t>Voluble</w:t>
      </w:r>
      <w:r>
        <w:rPr>
          <w:noProof/>
        </w:rPr>
        <w:t xml:space="preserve"> · 49</w:t>
      </w:r>
    </w:p>
    <w:p w:rsidR="00D93268" w:rsidRDefault="00D93268">
      <w:pPr>
        <w:pStyle w:val="Index1"/>
        <w:tabs>
          <w:tab w:val="right" w:pos="4449"/>
        </w:tabs>
        <w:rPr>
          <w:noProof/>
        </w:rPr>
      </w:pPr>
      <w:r w:rsidRPr="002F2970">
        <w:rPr>
          <w:rFonts w:cs="Arial"/>
          <w:noProof/>
          <w:color w:val="FF0000"/>
        </w:rPr>
        <w:t>Voluble (enroscado)</w:t>
      </w:r>
      <w:r>
        <w:rPr>
          <w:noProof/>
        </w:rPr>
        <w:t xml:space="preserve"> · 120</w:t>
      </w:r>
    </w:p>
    <w:p w:rsidR="00D93268" w:rsidRDefault="00D93268">
      <w:pPr>
        <w:pStyle w:val="IndexHeading"/>
        <w:keepNext/>
        <w:tabs>
          <w:tab w:val="right" w:pos="4449"/>
        </w:tabs>
        <w:rPr>
          <w:rFonts w:asciiTheme="minorHAnsi" w:eastAsiaTheme="minorEastAsia" w:hAnsiTheme="minorHAnsi" w:cstheme="minorBidi"/>
          <w:b w:val="0"/>
          <w:bCs w:val="0"/>
          <w:noProof/>
        </w:rPr>
      </w:pPr>
      <w:r>
        <w:rPr>
          <w:noProof/>
        </w:rPr>
        <w:t>Z</w:t>
      </w:r>
    </w:p>
    <w:p w:rsidR="00D93268" w:rsidRDefault="00D93268">
      <w:pPr>
        <w:pStyle w:val="Index1"/>
        <w:tabs>
          <w:tab w:val="right" w:pos="4449"/>
        </w:tabs>
        <w:rPr>
          <w:noProof/>
        </w:rPr>
      </w:pPr>
      <w:r w:rsidRPr="002F2970">
        <w:rPr>
          <w:rFonts w:cs="Arial"/>
          <w:noProof/>
          <w:color w:val="FF0000"/>
        </w:rPr>
        <w:t>Zigomorfo</w:t>
      </w:r>
      <w:r>
        <w:rPr>
          <w:noProof/>
        </w:rPr>
        <w:t xml:space="preserve"> · 120</w:t>
      </w:r>
    </w:p>
    <w:p w:rsidR="00D93268" w:rsidRDefault="00D93268">
      <w:pPr>
        <w:pStyle w:val="Index1"/>
        <w:tabs>
          <w:tab w:val="right" w:pos="4449"/>
        </w:tabs>
        <w:rPr>
          <w:noProof/>
        </w:rPr>
      </w:pPr>
      <w:r w:rsidRPr="002F2970">
        <w:rPr>
          <w:noProof/>
          <w:color w:val="FF0000"/>
        </w:rPr>
        <w:t>Zig-zag</w:t>
      </w:r>
      <w:r>
        <w:rPr>
          <w:noProof/>
        </w:rPr>
        <w:t xml:space="preserve"> · 50, 120</w:t>
      </w:r>
    </w:p>
    <w:p w:rsidR="00D93268" w:rsidRDefault="00D93268">
      <w:pPr>
        <w:pStyle w:val="Index1"/>
        <w:tabs>
          <w:tab w:val="right" w:pos="4449"/>
        </w:tabs>
        <w:rPr>
          <w:noProof/>
        </w:rPr>
      </w:pPr>
      <w:r w:rsidRPr="002F2970">
        <w:rPr>
          <w:noProof/>
          <w:color w:val="FF0000"/>
        </w:rPr>
        <w:t>Zona del borde</w:t>
      </w:r>
      <w:r>
        <w:rPr>
          <w:noProof/>
        </w:rPr>
        <w:t xml:space="preserve"> · 68, 70, 120</w:t>
      </w:r>
    </w:p>
    <w:p w:rsidR="00D93268" w:rsidRDefault="00D93268" w:rsidP="009F280F">
      <w:pPr>
        <w:tabs>
          <w:tab w:val="left" w:pos="1134"/>
        </w:tabs>
        <w:ind w:left="1134" w:hanging="1134"/>
        <w:rPr>
          <w:noProof/>
        </w:rPr>
        <w:sectPr w:rsidR="00D93268" w:rsidSect="00D93268">
          <w:endnotePr>
            <w:numFmt w:val="lowerLetter"/>
          </w:endnotePr>
          <w:type w:val="continuous"/>
          <w:pgSz w:w="11907" w:h="16840" w:code="9"/>
          <w:pgMar w:top="510" w:right="1134" w:bottom="709" w:left="1134" w:header="510" w:footer="680" w:gutter="0"/>
          <w:cols w:num="2" w:space="720"/>
          <w:titlePg/>
        </w:sectPr>
      </w:pPr>
    </w:p>
    <w:p w:rsidR="009F280F" w:rsidRPr="0028623E" w:rsidRDefault="009F280F" w:rsidP="009F280F">
      <w:pPr>
        <w:tabs>
          <w:tab w:val="left" w:pos="1134"/>
        </w:tabs>
        <w:ind w:left="1134" w:hanging="1134"/>
      </w:pPr>
      <w:r w:rsidRPr="0028623E">
        <w:fldChar w:fldCharType="end"/>
      </w:r>
    </w:p>
    <w:p w:rsidR="009F280F" w:rsidRPr="0028623E" w:rsidRDefault="009F280F" w:rsidP="009F280F">
      <w:pPr>
        <w:tabs>
          <w:tab w:val="left" w:pos="1134"/>
        </w:tabs>
        <w:ind w:left="1134" w:hanging="1134"/>
      </w:pPr>
    </w:p>
    <w:p w:rsidR="009F280F" w:rsidRPr="0028623E" w:rsidRDefault="009F280F" w:rsidP="009F280F">
      <w:pPr>
        <w:tabs>
          <w:tab w:val="left" w:pos="1134"/>
        </w:tabs>
        <w:ind w:left="1134" w:hanging="1134"/>
      </w:pPr>
    </w:p>
    <w:p w:rsidR="009F280F" w:rsidRPr="0028623E" w:rsidRDefault="009F280F" w:rsidP="009F280F">
      <w:pPr>
        <w:tabs>
          <w:tab w:val="left" w:pos="1134"/>
        </w:tabs>
        <w:ind w:left="1134" w:hanging="1134"/>
        <w:jc w:val="right"/>
      </w:pPr>
      <w:r w:rsidRPr="0028623E">
        <w:t>[Fin del documento]</w:t>
      </w:r>
    </w:p>
    <w:p w:rsidR="009F280F" w:rsidRPr="0028623E" w:rsidRDefault="009F280F" w:rsidP="009F280F"/>
    <w:p w:rsidR="006A0E43" w:rsidRDefault="006A0E43">
      <w:pPr>
        <w:jc w:val="left"/>
      </w:pPr>
    </w:p>
    <w:sectPr w:rsidR="006A0E43" w:rsidSect="00D93268">
      <w:endnotePr>
        <w:numFmt w:val="lowerLetter"/>
      </w:endnotePr>
      <w:type w:val="continuous"/>
      <w:pgSz w:w="11907" w:h="16840" w:code="9"/>
      <w:pgMar w:top="510" w:right="1134" w:bottom="709"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320" w:rsidRDefault="00576320" w:rsidP="006655D3">
      <w:r>
        <w:separator/>
      </w:r>
    </w:p>
    <w:p w:rsidR="00576320" w:rsidRDefault="00576320" w:rsidP="006655D3"/>
    <w:p w:rsidR="00576320" w:rsidRDefault="00576320" w:rsidP="006655D3"/>
  </w:endnote>
  <w:endnote w:type="continuationSeparator" w:id="0">
    <w:p w:rsidR="00576320" w:rsidRDefault="00576320" w:rsidP="006655D3">
      <w:r>
        <w:separator/>
      </w:r>
    </w:p>
    <w:p w:rsidR="00576320" w:rsidRPr="00003880" w:rsidRDefault="00576320">
      <w:pPr>
        <w:pStyle w:val="Footer"/>
        <w:spacing w:after="60"/>
        <w:rPr>
          <w:sz w:val="18"/>
          <w:lang w:val="fr-FR"/>
        </w:rPr>
      </w:pPr>
      <w:r w:rsidRPr="00003880">
        <w:rPr>
          <w:sz w:val="18"/>
          <w:lang w:val="fr-FR"/>
        </w:rPr>
        <w:t>[Suite de la note de la page précédente]</w:t>
      </w:r>
    </w:p>
    <w:p w:rsidR="00576320" w:rsidRPr="00003880" w:rsidRDefault="00576320" w:rsidP="006655D3">
      <w:pPr>
        <w:rPr>
          <w:lang w:val="fr-FR"/>
        </w:rPr>
      </w:pPr>
    </w:p>
    <w:p w:rsidR="00576320" w:rsidRPr="00003880" w:rsidRDefault="00576320" w:rsidP="006655D3">
      <w:pPr>
        <w:rPr>
          <w:lang w:val="fr-FR"/>
        </w:rPr>
      </w:pPr>
    </w:p>
  </w:endnote>
  <w:endnote w:type="continuationNotice" w:id="1">
    <w:p w:rsidR="00576320" w:rsidRPr="00003880" w:rsidRDefault="00576320" w:rsidP="006655D3">
      <w:pPr>
        <w:rPr>
          <w:lang w:val="fr-FR"/>
        </w:rPr>
      </w:pPr>
      <w:r w:rsidRPr="00003880">
        <w:rPr>
          <w:lang w:val="fr-FR"/>
        </w:rPr>
        <w:t>[Suite de la note page suivante]</w:t>
      </w:r>
    </w:p>
    <w:p w:rsidR="00576320" w:rsidRPr="00003880" w:rsidRDefault="00576320" w:rsidP="006655D3">
      <w:pPr>
        <w:rPr>
          <w:lang w:val="fr-FR"/>
        </w:rPr>
      </w:pPr>
    </w:p>
    <w:p w:rsidR="00576320" w:rsidRPr="00003880" w:rsidRDefault="00576320"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Angsana New">
    <w:altName w:val="Arial Unicode MS"/>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W1)">
    <w:altName w:val="Times New Roman"/>
    <w:charset w:val="00"/>
    <w:family w:val="roman"/>
    <w:pitch w:val="variable"/>
    <w:sig w:usb0="20007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320" w:rsidRDefault="00576320" w:rsidP="006655D3">
      <w:r>
        <w:separator/>
      </w:r>
    </w:p>
  </w:footnote>
  <w:footnote w:type="continuationSeparator" w:id="0">
    <w:p w:rsidR="00576320" w:rsidRDefault="00576320" w:rsidP="006655D3">
      <w:r>
        <w:separator/>
      </w:r>
    </w:p>
  </w:footnote>
  <w:footnote w:type="continuationNotice" w:id="1">
    <w:p w:rsidR="00576320" w:rsidRPr="00AB5028" w:rsidRDefault="00576320" w:rsidP="00AB5028">
      <w:pPr>
        <w:pStyle w:val="Footer"/>
      </w:pPr>
    </w:p>
  </w:footnote>
  <w:footnote w:id="2">
    <w:p w:rsidR="009F280F" w:rsidRDefault="009F280F" w:rsidP="009F280F">
      <w:pPr>
        <w:pStyle w:val="FootnoteText"/>
      </w:pPr>
      <w:r w:rsidRPr="00DA466A">
        <w:rPr>
          <w:rStyle w:val="FootnoteReference"/>
        </w:rPr>
        <w:footnoteRef/>
      </w:r>
      <w:r w:rsidRPr="00DA466A">
        <w:tab/>
      </w:r>
      <w:r w:rsidRPr="00AF6D44">
        <w:t>En el presente documento, se prefiere la expresión “parte más ancha” a la expresión “punto más amplio” porque la parte más ancha puede ser un punto (por ejemplo, un círculo); o bien, cuando los lados son paralelos (por ejemplo, en una forma oblonga), la parte más ancha abarca una longitud determinada (véase la Sección 1.2.b)).</w:t>
      </w:r>
    </w:p>
  </w:footnote>
  <w:footnote w:id="3">
    <w:p w:rsidR="009F280F" w:rsidRDefault="009F280F" w:rsidP="009F280F">
      <w:pPr>
        <w:pStyle w:val="FootnoteText"/>
      </w:pPr>
      <w:r>
        <w:rPr>
          <w:rStyle w:val="FootnoteReference"/>
        </w:rPr>
        <w:footnoteRef/>
      </w:r>
      <w:r>
        <w:tab/>
      </w:r>
      <w:r w:rsidRPr="001F6D85">
        <w:rPr>
          <w:u w:val="single"/>
        </w:rPr>
        <w:t>Nota</w:t>
      </w:r>
    </w:p>
    <w:p w:rsidR="009F280F" w:rsidRPr="001F6D85" w:rsidRDefault="009F280F" w:rsidP="009F280F">
      <w:pPr>
        <w:rPr>
          <w:sz w:val="16"/>
          <w:szCs w:val="16"/>
        </w:rPr>
      </w:pPr>
    </w:p>
    <w:p w:rsidR="009F280F" w:rsidRPr="001F6D85" w:rsidRDefault="009F280F" w:rsidP="009F280F">
      <w:pPr>
        <w:ind w:left="284"/>
        <w:rPr>
          <w:sz w:val="16"/>
          <w:szCs w:val="16"/>
        </w:rPr>
      </w:pPr>
      <w:r w:rsidRPr="001F6D85">
        <w:rPr>
          <w:sz w:val="16"/>
          <w:szCs w:val="16"/>
        </w:rPr>
        <w:t>En el documento TG/1/3 “Introducción general al examen de la distinción, la homogeneidad y la estabilidad y a la elaboración de descripciones armonizadas de las obtenciones vegetales” se establece lo siguiente:</w:t>
      </w:r>
    </w:p>
    <w:p w:rsidR="009F280F" w:rsidRPr="001F6D85" w:rsidRDefault="009F280F" w:rsidP="009F280F">
      <w:pPr>
        <w:ind w:left="284"/>
        <w:rPr>
          <w:sz w:val="16"/>
          <w:szCs w:val="16"/>
        </w:rPr>
      </w:pPr>
    </w:p>
    <w:p w:rsidR="009F280F" w:rsidRPr="001F6D85" w:rsidRDefault="009F280F" w:rsidP="009F280F">
      <w:pPr>
        <w:ind w:left="284"/>
        <w:rPr>
          <w:sz w:val="16"/>
          <w:szCs w:val="16"/>
        </w:rPr>
      </w:pPr>
      <w:r w:rsidRPr="001F6D85">
        <w:rPr>
          <w:sz w:val="16"/>
          <w:szCs w:val="16"/>
        </w:rPr>
        <w:t>“4.6.3 Caracteres combinados</w:t>
      </w:r>
    </w:p>
    <w:p w:rsidR="009F280F" w:rsidRPr="001F6D85" w:rsidRDefault="009F280F" w:rsidP="009F280F">
      <w:pPr>
        <w:ind w:left="284"/>
        <w:rPr>
          <w:sz w:val="16"/>
          <w:szCs w:val="16"/>
        </w:rPr>
      </w:pPr>
    </w:p>
    <w:p w:rsidR="009F280F" w:rsidRPr="001F6D85" w:rsidRDefault="009F280F" w:rsidP="009F280F">
      <w:pPr>
        <w:ind w:left="284"/>
        <w:rPr>
          <w:sz w:val="16"/>
          <w:szCs w:val="16"/>
        </w:rPr>
      </w:pPr>
      <w:r w:rsidRPr="001F6D85">
        <w:rPr>
          <w:sz w:val="16"/>
          <w:szCs w:val="16"/>
        </w:rPr>
        <w:t>4.6.3.1 El carácter combinado consiste en una simple combinación de un pequeño número de caracteres.  Siempre que la combinación tenga sentido desde el punto de vista biológico, podrán combinarse posteriormente los caracteres observados por separado, por ejemplo, el índice de longitud y anchura, a fin de producir dicho carácter combinado.  Los caracteres combinados deberán ser examinados a los fines de la distinción, la homogeneidad y la estabilidad en la misma medida que otros caracteres.  En algunos casos estos caracteres combinados se examinan por medio de técnicas como la del análisis de imagen.  En estos casos, los métodos apropiados de examen DHE se especifican en el documento TGP/12, “Caracteres especiales”.</w:t>
      </w:r>
    </w:p>
    <w:p w:rsidR="009F280F" w:rsidRPr="001F6D85" w:rsidRDefault="009F280F" w:rsidP="009F280F">
      <w:pPr>
        <w:ind w:left="284"/>
        <w:rPr>
          <w:sz w:val="16"/>
          <w:szCs w:val="16"/>
        </w:rPr>
      </w:pPr>
    </w:p>
    <w:p w:rsidR="009F280F" w:rsidRPr="00FB51FF" w:rsidRDefault="009F280F" w:rsidP="009F280F">
      <w:pPr>
        <w:ind w:left="284"/>
        <w:rPr>
          <w:sz w:val="16"/>
          <w:szCs w:val="16"/>
        </w:rPr>
      </w:pPr>
      <w:r w:rsidRPr="001F6D85">
        <w:rPr>
          <w:sz w:val="16"/>
          <w:szCs w:val="16"/>
        </w:rPr>
        <w:t>4.6.3.2 No han de confundirse los caracteres combinados con la aplicación de métodos como el “análisis multivariante”.  El posible uso del análisis multivariante se examina en el documento TGP/9, “Examen de la distinción.”</w:t>
      </w:r>
    </w:p>
  </w:footnote>
  <w:footnote w:id="4">
    <w:p w:rsidR="009F280F" w:rsidRPr="00610F4E" w:rsidRDefault="009F280F" w:rsidP="009F280F">
      <w:pPr>
        <w:pStyle w:val="FootnoteText"/>
        <w:rPr>
          <w:lang w:val="es-ES"/>
        </w:rPr>
      </w:pPr>
      <w:r>
        <w:rPr>
          <w:rStyle w:val="FootnoteReference"/>
        </w:rPr>
        <w:footnoteRef/>
      </w:r>
      <w:r>
        <w:rPr>
          <w:lang w:val="es-ES"/>
        </w:rPr>
        <w:tab/>
      </w:r>
      <w:r w:rsidRPr="00391BAE">
        <w:rPr>
          <w:lang w:val="es-ES"/>
        </w:rPr>
        <w:t>Modificación en concordancia con la supresión de la relación en la Sección 1.5 “Gráfico de formas planas y simétricas simples</w:t>
      </w:r>
      <w:r>
        <w:rPr>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28623E" w:rsidRDefault="006329D1" w:rsidP="009F280F">
    <w:pPr>
      <w:jc w:val="center"/>
    </w:pPr>
    <w:r>
      <w:t>TGP/14/4 Draft 1</w:t>
    </w:r>
  </w:p>
  <w:p w:rsidR="009F280F" w:rsidRPr="0028623E" w:rsidRDefault="009F280F" w:rsidP="009F280F">
    <w:pPr>
      <w:jc w:val="center"/>
    </w:pPr>
    <w:r w:rsidRPr="0028623E">
      <w:t>p</w:t>
    </w:r>
    <w:r>
      <w:t>ágina</w:t>
    </w:r>
    <w:r w:rsidRPr="0028623E">
      <w:t xml:space="preserve"> </w:t>
    </w:r>
    <w:r w:rsidRPr="0028623E">
      <w:fldChar w:fldCharType="begin"/>
    </w:r>
    <w:r w:rsidRPr="0028623E">
      <w:instrText xml:space="preserve"> PAGE </w:instrText>
    </w:r>
    <w:r w:rsidRPr="0028623E">
      <w:fldChar w:fldCharType="separate"/>
    </w:r>
    <w:r w:rsidR="00D93268">
      <w:rPr>
        <w:noProof/>
      </w:rPr>
      <w:t>2</w:t>
    </w:r>
    <w:r w:rsidRPr="0028623E">
      <w:fldChar w:fldCharType="end"/>
    </w:r>
  </w:p>
  <w:p w:rsidR="009F280F" w:rsidRPr="00C5280D" w:rsidRDefault="009F280F" w:rsidP="009F280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B32577" w:rsidRDefault="006329D1" w:rsidP="00B32577">
    <w:pPr>
      <w:ind w:left="-142" w:right="-142"/>
      <w:jc w:val="center"/>
    </w:pPr>
    <w:r>
      <w:t>TGP/14/4 Draft 1</w:t>
    </w:r>
    <w:r w:rsidR="009F280F" w:rsidRPr="00B32577">
      <w:t>:  SECCIÓN 2:  TÉRMINOS BOTÁNICOS</w:t>
    </w:r>
    <w:r w:rsidR="009F280F" w:rsidRPr="00B32577">
      <w:br/>
      <w:t xml:space="preserve">Subsección </w:t>
    </w:r>
    <w:r w:rsidR="009F280F">
      <w:t>3</w:t>
    </w:r>
    <w:r w:rsidR="009F280F" w:rsidRPr="00B32577">
      <w:t xml:space="preserve">:  </w:t>
    </w:r>
    <w:r w:rsidR="009F280F">
      <w:t>Color:  1. Introducción</w:t>
    </w:r>
  </w:p>
  <w:p w:rsidR="009F280F" w:rsidRPr="00B32577" w:rsidRDefault="009F280F" w:rsidP="00B32577">
    <w:pPr>
      <w:jc w:val="center"/>
    </w:pPr>
    <w:r w:rsidRPr="00B32577">
      <w:t xml:space="preserve">página </w:t>
    </w:r>
    <w:r w:rsidRPr="00B32577">
      <w:fldChar w:fldCharType="begin"/>
    </w:r>
    <w:r w:rsidRPr="00B32577">
      <w:instrText xml:space="preserve"> PAGE </w:instrText>
    </w:r>
    <w:r w:rsidRPr="00B32577">
      <w:fldChar w:fldCharType="separate"/>
    </w:r>
    <w:r w:rsidR="00D93268">
      <w:rPr>
        <w:noProof/>
      </w:rPr>
      <w:t>57</w:t>
    </w:r>
    <w:r w:rsidRPr="00B32577">
      <w:fldChar w:fldCharType="end"/>
    </w:r>
  </w:p>
  <w:p w:rsidR="009F280F" w:rsidRPr="00B32577" w:rsidRDefault="009F280F" w:rsidP="00B32577">
    <w:pPr>
      <w:jc w:val="cent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B32577" w:rsidRDefault="006329D1" w:rsidP="00B70ACB">
    <w:pPr>
      <w:ind w:left="-142" w:right="-142"/>
      <w:jc w:val="center"/>
    </w:pPr>
    <w:r>
      <w:t>TGP/14/4 Draft 1</w:t>
    </w:r>
    <w:r w:rsidR="009F280F" w:rsidRPr="00B32577">
      <w:t>:  SECCIÓN 2:  TÉRMINOS BOTÁNICOS</w:t>
    </w:r>
    <w:r w:rsidR="009F280F" w:rsidRPr="00B32577">
      <w:br/>
      <w:t xml:space="preserve">Subsección </w:t>
    </w:r>
    <w:r w:rsidR="009F280F">
      <w:t>3</w:t>
    </w:r>
    <w:r w:rsidR="009F280F" w:rsidRPr="00B32577">
      <w:t xml:space="preserve">:  </w:t>
    </w:r>
    <w:r w:rsidR="009F280F">
      <w:t>Color:  2. Color</w:t>
    </w:r>
  </w:p>
  <w:p w:rsidR="009F280F" w:rsidRPr="00B70ACB" w:rsidRDefault="009F280F" w:rsidP="00B70ACB">
    <w:pPr>
      <w:jc w:val="center"/>
    </w:pPr>
    <w:r w:rsidRPr="00B70ACB">
      <w:t xml:space="preserve">página </w:t>
    </w:r>
    <w:r w:rsidRPr="00B70ACB">
      <w:fldChar w:fldCharType="begin"/>
    </w:r>
    <w:r w:rsidRPr="00B70ACB">
      <w:instrText xml:space="preserve"> PAGE </w:instrText>
    </w:r>
    <w:r w:rsidRPr="00B70ACB">
      <w:fldChar w:fldCharType="separate"/>
    </w:r>
    <w:r w:rsidR="00D93268">
      <w:rPr>
        <w:noProof/>
      </w:rPr>
      <w:t>61</w:t>
    </w:r>
    <w:r w:rsidRPr="00B70ACB">
      <w:fldChar w:fldCharType="end"/>
    </w:r>
  </w:p>
  <w:p w:rsidR="009F280F" w:rsidRPr="00B70ACB" w:rsidRDefault="009F280F" w:rsidP="00B70ACB">
    <w:pPr>
      <w:jc w:val="cent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B32577" w:rsidRDefault="006329D1" w:rsidP="00B32577">
    <w:pPr>
      <w:ind w:left="-142" w:right="-142"/>
      <w:jc w:val="center"/>
    </w:pPr>
    <w:r>
      <w:t>TGP/14/4 Draft 1</w:t>
    </w:r>
    <w:r w:rsidR="009F280F" w:rsidRPr="00B32577">
      <w:t>:  SECCIÓN 2:  TÉRMINOS BOTÁNICOS</w:t>
    </w:r>
    <w:r w:rsidR="009F280F" w:rsidRPr="00B32577">
      <w:br/>
      <w:t xml:space="preserve">Subsección </w:t>
    </w:r>
    <w:r w:rsidR="009F280F">
      <w:t>3</w:t>
    </w:r>
    <w:r w:rsidR="009F280F" w:rsidRPr="00B32577">
      <w:t xml:space="preserve">:  </w:t>
    </w:r>
    <w:r w:rsidR="009F280F">
      <w:t>Color:  2. Color</w:t>
    </w:r>
  </w:p>
  <w:p w:rsidR="009F280F" w:rsidRPr="00B32577" w:rsidRDefault="009F280F" w:rsidP="00B32577">
    <w:pPr>
      <w:jc w:val="center"/>
    </w:pPr>
    <w:r w:rsidRPr="00B32577">
      <w:t xml:space="preserve">página </w:t>
    </w:r>
    <w:r w:rsidRPr="00B32577">
      <w:fldChar w:fldCharType="begin"/>
    </w:r>
    <w:r w:rsidRPr="00B32577">
      <w:instrText xml:space="preserve"> PAGE </w:instrText>
    </w:r>
    <w:r w:rsidRPr="00B32577">
      <w:fldChar w:fldCharType="separate"/>
    </w:r>
    <w:r w:rsidR="00D93268">
      <w:rPr>
        <w:noProof/>
      </w:rPr>
      <w:t>58</w:t>
    </w:r>
    <w:r w:rsidRPr="00B32577">
      <w:fldChar w:fldCharType="end"/>
    </w:r>
  </w:p>
  <w:p w:rsidR="009F280F" w:rsidRPr="00B32577" w:rsidRDefault="009F280F" w:rsidP="00B32577">
    <w:pPr>
      <w:jc w:val="cent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B32577" w:rsidRDefault="006329D1" w:rsidP="00892FD9">
    <w:pPr>
      <w:ind w:left="-142" w:right="-142"/>
      <w:jc w:val="center"/>
    </w:pPr>
    <w:r>
      <w:t>TGP/14/4 Draft 1</w:t>
    </w:r>
    <w:r w:rsidR="009F280F" w:rsidRPr="00B32577">
      <w:t>:  SECCIÓN 2:  TÉRMINOS BOTÁNICOS</w:t>
    </w:r>
    <w:r w:rsidR="009F280F" w:rsidRPr="00B32577">
      <w:br/>
      <w:t xml:space="preserve">Subsección </w:t>
    </w:r>
    <w:r w:rsidR="009F280F">
      <w:t>3</w:t>
    </w:r>
    <w:r w:rsidR="009F280F" w:rsidRPr="00B32577">
      <w:t xml:space="preserve">:  </w:t>
    </w:r>
    <w:r w:rsidR="009F280F">
      <w:t xml:space="preserve">Color:  3. </w:t>
    </w:r>
    <w:r w:rsidR="009F280F" w:rsidRPr="00892FD9">
      <w:t>Métodos para la descripción de los colores y de sus formas de disposición</w:t>
    </w:r>
  </w:p>
  <w:p w:rsidR="009F280F" w:rsidRPr="00B70ACB" w:rsidRDefault="009F280F" w:rsidP="00892FD9">
    <w:pPr>
      <w:ind w:left="-142" w:right="-142"/>
      <w:jc w:val="center"/>
    </w:pPr>
    <w:r w:rsidRPr="00B70ACB">
      <w:t xml:space="preserve">página </w:t>
    </w:r>
    <w:r w:rsidRPr="00B70ACB">
      <w:fldChar w:fldCharType="begin"/>
    </w:r>
    <w:r w:rsidRPr="00B70ACB">
      <w:instrText xml:space="preserve"> PAGE </w:instrText>
    </w:r>
    <w:r w:rsidRPr="00B70ACB">
      <w:fldChar w:fldCharType="separate"/>
    </w:r>
    <w:r w:rsidR="00D93268">
      <w:rPr>
        <w:noProof/>
      </w:rPr>
      <w:t>67</w:t>
    </w:r>
    <w:r w:rsidRPr="00B70ACB">
      <w:fldChar w:fldCharType="end"/>
    </w:r>
  </w:p>
  <w:p w:rsidR="009F280F" w:rsidRPr="00B70ACB" w:rsidRDefault="009F280F" w:rsidP="00B70ACB">
    <w:pPr>
      <w:jc w:val="cent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B32577" w:rsidRDefault="006329D1" w:rsidP="00B32577">
    <w:pPr>
      <w:ind w:left="-142" w:right="-142"/>
      <w:jc w:val="center"/>
    </w:pPr>
    <w:r>
      <w:t>TGP/14/4 Draft 1</w:t>
    </w:r>
    <w:r w:rsidR="009F280F" w:rsidRPr="00B32577">
      <w:t>:  SECCIÓN 2:  TÉRMINOS BOTÁNICOS</w:t>
    </w:r>
    <w:r w:rsidR="009F280F" w:rsidRPr="00B32577">
      <w:br/>
      <w:t xml:space="preserve">Subsección </w:t>
    </w:r>
    <w:r w:rsidR="009F280F">
      <w:t>3</w:t>
    </w:r>
    <w:r w:rsidR="009F280F" w:rsidRPr="00B32577">
      <w:t xml:space="preserve">:  </w:t>
    </w:r>
    <w:r w:rsidR="009F280F">
      <w:t xml:space="preserve">Color:  3. </w:t>
    </w:r>
    <w:r w:rsidR="009F280F" w:rsidRPr="00892FD9">
      <w:t>Métodos para la descripción de los colores y de sus formas de disposición</w:t>
    </w:r>
  </w:p>
  <w:p w:rsidR="009F280F" w:rsidRPr="00B32577" w:rsidRDefault="009F280F" w:rsidP="00B32577">
    <w:pPr>
      <w:jc w:val="center"/>
    </w:pPr>
    <w:r w:rsidRPr="00B32577">
      <w:t xml:space="preserve">página </w:t>
    </w:r>
    <w:r w:rsidRPr="00B32577">
      <w:fldChar w:fldCharType="begin"/>
    </w:r>
    <w:r w:rsidRPr="00B32577">
      <w:instrText xml:space="preserve"> PAGE </w:instrText>
    </w:r>
    <w:r w:rsidRPr="00B32577">
      <w:fldChar w:fldCharType="separate"/>
    </w:r>
    <w:r w:rsidR="00D93268">
      <w:rPr>
        <w:noProof/>
      </w:rPr>
      <w:t>62</w:t>
    </w:r>
    <w:r w:rsidRPr="00B32577">
      <w:fldChar w:fldCharType="end"/>
    </w:r>
  </w:p>
  <w:p w:rsidR="009F280F" w:rsidRPr="00B32577" w:rsidRDefault="009F280F" w:rsidP="00B32577">
    <w:pPr>
      <w:jc w:val="cent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B32577" w:rsidRDefault="006329D1" w:rsidP="00892FD9">
    <w:pPr>
      <w:ind w:left="-142" w:right="-142"/>
      <w:jc w:val="center"/>
    </w:pPr>
    <w:r>
      <w:t>TGP/14/4 Draft 1</w:t>
    </w:r>
    <w:r w:rsidR="009F280F" w:rsidRPr="00B32577">
      <w:t>:  SECCIÓN 2:  TÉRMINOS BOTÁNICOS</w:t>
    </w:r>
    <w:r w:rsidR="009F280F" w:rsidRPr="00B32577">
      <w:br/>
      <w:t xml:space="preserve">Subsección </w:t>
    </w:r>
    <w:r w:rsidR="009F280F">
      <w:t>3</w:t>
    </w:r>
    <w:r w:rsidR="009F280F" w:rsidRPr="00B32577">
      <w:t xml:space="preserve">:  </w:t>
    </w:r>
    <w:r w:rsidR="009F280F">
      <w:t xml:space="preserve">Color:  4. </w:t>
    </w:r>
    <w:r w:rsidR="009F280F" w:rsidRPr="00892FD9">
      <w:t>Distribución y formas de disposición del color</w:t>
    </w:r>
  </w:p>
  <w:p w:rsidR="009F280F" w:rsidRPr="00B70ACB" w:rsidRDefault="009F280F" w:rsidP="00892FD9">
    <w:pPr>
      <w:ind w:left="-142" w:right="-142"/>
      <w:jc w:val="center"/>
    </w:pPr>
    <w:r w:rsidRPr="00B70ACB">
      <w:t xml:space="preserve">página </w:t>
    </w:r>
    <w:r w:rsidRPr="00B70ACB">
      <w:fldChar w:fldCharType="begin"/>
    </w:r>
    <w:r w:rsidRPr="00B70ACB">
      <w:instrText xml:space="preserve"> PAGE </w:instrText>
    </w:r>
    <w:r w:rsidRPr="00B70ACB">
      <w:fldChar w:fldCharType="separate"/>
    </w:r>
    <w:r w:rsidR="00D93268">
      <w:rPr>
        <w:noProof/>
      </w:rPr>
      <w:t>71</w:t>
    </w:r>
    <w:r w:rsidRPr="00B70ACB">
      <w:fldChar w:fldCharType="end"/>
    </w:r>
  </w:p>
  <w:p w:rsidR="009F280F" w:rsidRPr="00B70ACB" w:rsidRDefault="009F280F" w:rsidP="00B70ACB">
    <w:pPr>
      <w:jc w:val="cent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B32577" w:rsidRDefault="006329D1" w:rsidP="00B32577">
    <w:pPr>
      <w:ind w:left="-142" w:right="-142"/>
      <w:jc w:val="center"/>
    </w:pPr>
    <w:r>
      <w:t>TGP/14/4 Draft 1</w:t>
    </w:r>
    <w:r w:rsidR="009F280F" w:rsidRPr="00B32577">
      <w:t>:  SECCIÓN 2:  TÉRMINOS BOTÁNICOS</w:t>
    </w:r>
    <w:r w:rsidR="009F280F" w:rsidRPr="00B32577">
      <w:br/>
      <w:t xml:space="preserve">Subsección </w:t>
    </w:r>
    <w:r w:rsidR="009F280F">
      <w:t>3</w:t>
    </w:r>
    <w:r w:rsidR="009F280F" w:rsidRPr="00B32577">
      <w:t xml:space="preserve">:  </w:t>
    </w:r>
    <w:r w:rsidR="009F280F">
      <w:t xml:space="preserve">Color:  4. </w:t>
    </w:r>
    <w:r w:rsidR="009F280F" w:rsidRPr="00892FD9">
      <w:t>Distribución y formas de disposición del color</w:t>
    </w:r>
  </w:p>
  <w:p w:rsidR="009F280F" w:rsidRPr="00B32577" w:rsidRDefault="009F280F" w:rsidP="00B32577">
    <w:pPr>
      <w:jc w:val="center"/>
    </w:pPr>
    <w:r w:rsidRPr="00B32577">
      <w:t xml:space="preserve">página </w:t>
    </w:r>
    <w:r w:rsidRPr="00B32577">
      <w:fldChar w:fldCharType="begin"/>
    </w:r>
    <w:r w:rsidRPr="00B32577">
      <w:instrText xml:space="preserve"> PAGE </w:instrText>
    </w:r>
    <w:r w:rsidRPr="00B32577">
      <w:fldChar w:fldCharType="separate"/>
    </w:r>
    <w:r w:rsidR="00D93268">
      <w:rPr>
        <w:noProof/>
      </w:rPr>
      <w:t>68</w:t>
    </w:r>
    <w:r w:rsidRPr="00B32577">
      <w:fldChar w:fldCharType="end"/>
    </w:r>
  </w:p>
  <w:p w:rsidR="009F280F" w:rsidRPr="00B32577" w:rsidRDefault="009F280F" w:rsidP="00B32577">
    <w:pPr>
      <w:jc w:val="cent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B32577" w:rsidRDefault="006329D1" w:rsidP="00B32577">
    <w:pPr>
      <w:ind w:left="-142" w:right="-142"/>
      <w:jc w:val="center"/>
    </w:pPr>
    <w:r>
      <w:t>TGP/14/4 Draft 1</w:t>
    </w:r>
    <w:r w:rsidR="009F280F" w:rsidRPr="00B32577">
      <w:t>:  SECCIÓN 2:  TÉRMINOS BOTÁNICOS</w:t>
    </w:r>
    <w:r w:rsidR="009F280F" w:rsidRPr="00B32577">
      <w:br/>
      <w:t xml:space="preserve">Subsección </w:t>
    </w:r>
    <w:r w:rsidR="009F280F">
      <w:t>3</w:t>
    </w:r>
    <w:r w:rsidR="009F280F" w:rsidRPr="00B32577">
      <w:t xml:space="preserve">:  </w:t>
    </w:r>
    <w:r w:rsidR="009F280F">
      <w:t>Color:  5. Bibliografía</w:t>
    </w:r>
  </w:p>
  <w:p w:rsidR="009F280F" w:rsidRPr="00B32577" w:rsidRDefault="009F280F" w:rsidP="00B32577">
    <w:pPr>
      <w:jc w:val="center"/>
    </w:pPr>
    <w:r w:rsidRPr="00B32577">
      <w:t xml:space="preserve">página </w:t>
    </w:r>
    <w:r w:rsidRPr="00B32577">
      <w:fldChar w:fldCharType="begin"/>
    </w:r>
    <w:r w:rsidRPr="00B32577">
      <w:instrText xml:space="preserve"> PAGE </w:instrText>
    </w:r>
    <w:r w:rsidRPr="00B32577">
      <w:fldChar w:fldCharType="separate"/>
    </w:r>
    <w:r w:rsidR="00D93268">
      <w:rPr>
        <w:noProof/>
      </w:rPr>
      <w:t>72</w:t>
    </w:r>
    <w:r w:rsidRPr="00B32577">
      <w:fldChar w:fldCharType="end"/>
    </w:r>
  </w:p>
  <w:p w:rsidR="009F280F" w:rsidRPr="00B32577" w:rsidRDefault="009F280F" w:rsidP="00B32577">
    <w:pPr>
      <w:jc w:val="cent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B32577" w:rsidRDefault="006329D1" w:rsidP="00892FD9">
    <w:pPr>
      <w:ind w:left="-142" w:right="-142"/>
      <w:jc w:val="center"/>
    </w:pPr>
    <w:r>
      <w:t>TGP/14/4 Draft 1</w:t>
    </w:r>
    <w:r w:rsidR="009F280F" w:rsidRPr="00B32577">
      <w:t>:  SECCIÓN 2:  TÉRMINOS BOTÁNICOS</w:t>
    </w:r>
    <w:r w:rsidR="009F280F" w:rsidRPr="00B32577">
      <w:br/>
      <w:t xml:space="preserve">Subsección </w:t>
    </w:r>
    <w:r w:rsidR="009F280F">
      <w:t>3</w:t>
    </w:r>
    <w:r w:rsidR="009F280F" w:rsidRPr="00B32577">
      <w:t xml:space="preserve">:  </w:t>
    </w:r>
    <w:r w:rsidR="009F280F">
      <w:t>Color:  Anexo</w:t>
    </w:r>
  </w:p>
  <w:p w:rsidR="009F280F" w:rsidRPr="00B70ACB" w:rsidRDefault="009F280F" w:rsidP="00892FD9">
    <w:pPr>
      <w:ind w:left="-142" w:right="-142"/>
      <w:jc w:val="center"/>
    </w:pPr>
    <w:r w:rsidRPr="00B70ACB">
      <w:t xml:space="preserve">página </w:t>
    </w:r>
    <w:r w:rsidRPr="00B70ACB">
      <w:fldChar w:fldCharType="begin"/>
    </w:r>
    <w:r w:rsidRPr="00B70ACB">
      <w:instrText xml:space="preserve"> PAGE </w:instrText>
    </w:r>
    <w:r w:rsidRPr="00B70ACB">
      <w:fldChar w:fldCharType="separate"/>
    </w:r>
    <w:r w:rsidR="00D93268">
      <w:rPr>
        <w:noProof/>
      </w:rPr>
      <w:t>75</w:t>
    </w:r>
    <w:r w:rsidRPr="00B70ACB">
      <w:fldChar w:fldCharType="end"/>
    </w:r>
  </w:p>
  <w:p w:rsidR="009F280F" w:rsidRPr="00B70ACB" w:rsidRDefault="009F280F" w:rsidP="00B70ACB">
    <w:pPr>
      <w:jc w:val="cent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B32577" w:rsidRDefault="006329D1" w:rsidP="00B32577">
    <w:pPr>
      <w:ind w:left="-142" w:right="-142"/>
      <w:jc w:val="center"/>
    </w:pPr>
    <w:r>
      <w:t>TGP/14/4 Draft 1</w:t>
    </w:r>
    <w:r w:rsidR="009F280F" w:rsidRPr="00B32577">
      <w:t>:  SECCIÓN 2:  TÉRMINOS BOTÁNICOS</w:t>
    </w:r>
    <w:r w:rsidR="009F280F" w:rsidRPr="00B32577">
      <w:br/>
      <w:t xml:space="preserve">Subsección </w:t>
    </w:r>
    <w:r w:rsidR="009F280F">
      <w:t>3</w:t>
    </w:r>
    <w:r w:rsidR="009F280F" w:rsidRPr="00B32577">
      <w:t xml:space="preserve">:  </w:t>
    </w:r>
    <w:r w:rsidR="009F280F">
      <w:t>Color:  Anexo</w:t>
    </w:r>
  </w:p>
  <w:p w:rsidR="009F280F" w:rsidRPr="00B32577" w:rsidRDefault="009F280F" w:rsidP="00B32577">
    <w:pPr>
      <w:jc w:val="center"/>
    </w:pPr>
    <w:r w:rsidRPr="00B32577">
      <w:t xml:space="preserve">página </w:t>
    </w:r>
    <w:r w:rsidRPr="00B32577">
      <w:fldChar w:fldCharType="begin"/>
    </w:r>
    <w:r w:rsidRPr="00B32577">
      <w:instrText xml:space="preserve"> PAGE </w:instrText>
    </w:r>
    <w:r w:rsidRPr="00B32577">
      <w:fldChar w:fldCharType="separate"/>
    </w:r>
    <w:r w:rsidR="00D93268">
      <w:rPr>
        <w:noProof/>
      </w:rPr>
      <w:t>73</w:t>
    </w:r>
    <w:r w:rsidRPr="00B32577">
      <w:fldChar w:fldCharType="end"/>
    </w:r>
  </w:p>
  <w:p w:rsidR="009F280F" w:rsidRPr="00B32577" w:rsidRDefault="009F280F" w:rsidP="00B32577">
    <w:pP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28623E" w:rsidRDefault="006329D1" w:rsidP="0028623E">
    <w:pPr>
      <w:jc w:val="center"/>
    </w:pPr>
    <w:r>
      <w:t>TGP/14/4 Draft 1</w:t>
    </w:r>
    <w:r w:rsidR="009F280F">
      <w:t>:  SECCIÓN 1:  TÉRMINOS TÉCNICOS E INSTITUCIONALES</w:t>
    </w:r>
  </w:p>
  <w:p w:rsidR="009F280F" w:rsidRPr="0028623E" w:rsidRDefault="009F280F" w:rsidP="0028623E">
    <w:pPr>
      <w:jc w:val="center"/>
    </w:pPr>
    <w:r w:rsidRPr="0028623E">
      <w:t>p</w:t>
    </w:r>
    <w:r>
      <w:t>ágina</w:t>
    </w:r>
    <w:r w:rsidRPr="0028623E">
      <w:t xml:space="preserve"> </w:t>
    </w:r>
    <w:r w:rsidRPr="0028623E">
      <w:fldChar w:fldCharType="begin"/>
    </w:r>
    <w:r w:rsidRPr="0028623E">
      <w:instrText xml:space="preserve"> PAGE </w:instrText>
    </w:r>
    <w:r w:rsidRPr="0028623E">
      <w:fldChar w:fldCharType="separate"/>
    </w:r>
    <w:r w:rsidR="00D93268">
      <w:rPr>
        <w:noProof/>
      </w:rPr>
      <w:t>12</w:t>
    </w:r>
    <w:r w:rsidRPr="0028623E">
      <w:fldChar w:fldCharType="end"/>
    </w:r>
  </w:p>
  <w:p w:rsidR="009F280F" w:rsidRPr="00C5280D" w:rsidRDefault="009F280F" w:rsidP="0028623E">
    <w:pPr>
      <w:jc w:val="cent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B32577" w:rsidRDefault="006329D1" w:rsidP="00892FD9">
    <w:pPr>
      <w:ind w:left="-142" w:right="-142"/>
      <w:jc w:val="center"/>
    </w:pPr>
    <w:r>
      <w:t>TGP/14/4 Draft 1</w:t>
    </w:r>
    <w:r w:rsidR="009F280F" w:rsidRPr="00B32577">
      <w:t>:  SECCIÓN 2:  TÉRMINOS BOTÁNICOS</w:t>
    </w:r>
    <w:r w:rsidR="009F280F" w:rsidRPr="00B32577">
      <w:br/>
      <w:t xml:space="preserve">Subsección </w:t>
    </w:r>
    <w:r w:rsidR="009F280F">
      <w:t>3</w:t>
    </w:r>
    <w:r w:rsidR="009F280F" w:rsidRPr="00B32577">
      <w:t xml:space="preserve">:  </w:t>
    </w:r>
    <w:r w:rsidR="009F280F">
      <w:t>Color:  Apéndice I del Anexo</w:t>
    </w:r>
  </w:p>
  <w:p w:rsidR="009F280F" w:rsidRPr="00B70ACB" w:rsidRDefault="009F280F" w:rsidP="00892FD9">
    <w:pPr>
      <w:ind w:left="-142" w:right="-142"/>
      <w:jc w:val="center"/>
    </w:pPr>
    <w:r w:rsidRPr="00B70ACB">
      <w:t xml:space="preserve">página </w:t>
    </w:r>
    <w:r w:rsidRPr="00B70ACB">
      <w:fldChar w:fldCharType="begin"/>
    </w:r>
    <w:r w:rsidRPr="00B70ACB">
      <w:instrText xml:space="preserve"> PAGE </w:instrText>
    </w:r>
    <w:r w:rsidRPr="00B70ACB">
      <w:fldChar w:fldCharType="separate"/>
    </w:r>
    <w:r w:rsidR="00D93268">
      <w:rPr>
        <w:noProof/>
      </w:rPr>
      <w:t>90</w:t>
    </w:r>
    <w:r w:rsidRPr="00B70ACB">
      <w:fldChar w:fldCharType="end"/>
    </w:r>
  </w:p>
  <w:p w:rsidR="009F280F" w:rsidRPr="00B70ACB" w:rsidRDefault="009F280F" w:rsidP="00B70ACB">
    <w:pPr>
      <w:jc w:val="cent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B32577" w:rsidRDefault="006329D1" w:rsidP="00B32577">
    <w:pPr>
      <w:ind w:left="-142" w:right="-142"/>
      <w:jc w:val="center"/>
    </w:pPr>
    <w:r>
      <w:t>TGP/14/4 Draft 1</w:t>
    </w:r>
    <w:r w:rsidR="009F280F" w:rsidRPr="00B32577">
      <w:t>:  SECCIÓN 2:  TÉRMINOS BOTÁNICOS</w:t>
    </w:r>
    <w:r w:rsidR="009F280F" w:rsidRPr="00B32577">
      <w:br/>
      <w:t xml:space="preserve">Subsección </w:t>
    </w:r>
    <w:r w:rsidR="009F280F">
      <w:t>3</w:t>
    </w:r>
    <w:r w:rsidR="009F280F" w:rsidRPr="00B32577">
      <w:t xml:space="preserve">:  </w:t>
    </w:r>
    <w:r w:rsidR="009F280F">
      <w:t>Color:  Apéndice I del Anexo</w:t>
    </w:r>
  </w:p>
  <w:p w:rsidR="009F280F" w:rsidRPr="00B32577" w:rsidRDefault="009F280F" w:rsidP="00B32577">
    <w:pPr>
      <w:jc w:val="center"/>
    </w:pPr>
    <w:r w:rsidRPr="00B32577">
      <w:t xml:space="preserve">página </w:t>
    </w:r>
    <w:r w:rsidRPr="00B32577">
      <w:fldChar w:fldCharType="begin"/>
    </w:r>
    <w:r w:rsidRPr="00B32577">
      <w:instrText xml:space="preserve"> PAGE </w:instrText>
    </w:r>
    <w:r w:rsidRPr="00B32577">
      <w:fldChar w:fldCharType="separate"/>
    </w:r>
    <w:r w:rsidR="00D93268">
      <w:rPr>
        <w:noProof/>
      </w:rPr>
      <w:t>76</w:t>
    </w:r>
    <w:r w:rsidRPr="00B32577">
      <w:fldChar w:fldCharType="end"/>
    </w:r>
  </w:p>
  <w:p w:rsidR="009F280F" w:rsidRPr="00B32577" w:rsidRDefault="009F280F" w:rsidP="00B32577">
    <w:pPr>
      <w:jc w:val="cent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B32577" w:rsidRDefault="006329D1" w:rsidP="00892FD9">
    <w:pPr>
      <w:ind w:left="-142" w:right="-142"/>
      <w:jc w:val="center"/>
    </w:pPr>
    <w:r>
      <w:t>TGP/14/4 Draft 1</w:t>
    </w:r>
    <w:r w:rsidR="009F280F" w:rsidRPr="00B32577">
      <w:t>:  SECCIÓN 2:  TÉRMINOS BOTÁNICOS</w:t>
    </w:r>
    <w:r w:rsidR="009F280F" w:rsidRPr="00B32577">
      <w:br/>
      <w:t xml:space="preserve">Subsección </w:t>
    </w:r>
    <w:r w:rsidR="009F280F">
      <w:t>3</w:t>
    </w:r>
    <w:r w:rsidR="009F280F" w:rsidRPr="00B32577">
      <w:t xml:space="preserve">:  </w:t>
    </w:r>
    <w:r w:rsidR="009F280F">
      <w:t>Color:  Apéndice II del Anexo</w:t>
    </w:r>
  </w:p>
  <w:p w:rsidR="009F280F" w:rsidRPr="00B70ACB" w:rsidRDefault="009F280F" w:rsidP="00892FD9">
    <w:pPr>
      <w:ind w:left="-142" w:right="-142"/>
      <w:jc w:val="center"/>
    </w:pPr>
    <w:r w:rsidRPr="00B70ACB">
      <w:t xml:space="preserve">página </w:t>
    </w:r>
    <w:r w:rsidRPr="00B70ACB">
      <w:fldChar w:fldCharType="begin"/>
    </w:r>
    <w:r w:rsidRPr="00B70ACB">
      <w:instrText xml:space="preserve"> PAGE </w:instrText>
    </w:r>
    <w:r w:rsidRPr="00B70ACB">
      <w:fldChar w:fldCharType="separate"/>
    </w:r>
    <w:r w:rsidR="00D93268">
      <w:rPr>
        <w:noProof/>
      </w:rPr>
      <w:t>105</w:t>
    </w:r>
    <w:r w:rsidRPr="00B70ACB">
      <w:fldChar w:fldCharType="end"/>
    </w:r>
  </w:p>
  <w:p w:rsidR="009F280F" w:rsidRPr="00B70ACB" w:rsidRDefault="009F280F" w:rsidP="00B70ACB">
    <w:pPr>
      <w:jc w:val="cent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B32577" w:rsidRDefault="006329D1" w:rsidP="00B32577">
    <w:pPr>
      <w:ind w:left="-142" w:right="-142"/>
      <w:jc w:val="center"/>
    </w:pPr>
    <w:r>
      <w:t>TGP/14/4 Draft 1</w:t>
    </w:r>
    <w:r w:rsidR="009F280F" w:rsidRPr="00B32577">
      <w:t>:  SECCIÓN 2:  TÉRMINOS BOTÁNICOS</w:t>
    </w:r>
    <w:r w:rsidR="009F280F" w:rsidRPr="00B32577">
      <w:br/>
      <w:t xml:space="preserve">Subsección </w:t>
    </w:r>
    <w:r w:rsidR="009F280F">
      <w:t>3</w:t>
    </w:r>
    <w:r w:rsidR="009F280F" w:rsidRPr="00B32577">
      <w:t xml:space="preserve">:  </w:t>
    </w:r>
    <w:r w:rsidR="009F280F">
      <w:t>Color:  Apéndice II del Anexo</w:t>
    </w:r>
  </w:p>
  <w:p w:rsidR="009F280F" w:rsidRPr="00B32577" w:rsidRDefault="009F280F" w:rsidP="00B32577">
    <w:pPr>
      <w:jc w:val="center"/>
    </w:pPr>
    <w:r w:rsidRPr="00B32577">
      <w:t xml:space="preserve">página </w:t>
    </w:r>
    <w:r w:rsidRPr="00B32577">
      <w:fldChar w:fldCharType="begin"/>
    </w:r>
    <w:r w:rsidRPr="00B32577">
      <w:instrText xml:space="preserve"> PAGE </w:instrText>
    </w:r>
    <w:r w:rsidRPr="00B32577">
      <w:fldChar w:fldCharType="separate"/>
    </w:r>
    <w:r w:rsidR="00D93268">
      <w:rPr>
        <w:noProof/>
      </w:rPr>
      <w:t>91</w:t>
    </w:r>
    <w:r w:rsidRPr="00B32577">
      <w:fldChar w:fldCharType="end"/>
    </w:r>
  </w:p>
  <w:p w:rsidR="009F280F" w:rsidRPr="00B32577" w:rsidRDefault="009F280F" w:rsidP="00B32577">
    <w:pPr>
      <w:jc w:val="cent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B32577" w:rsidRDefault="006329D1" w:rsidP="005C273C">
    <w:pPr>
      <w:ind w:left="-142" w:right="-142"/>
      <w:jc w:val="center"/>
    </w:pPr>
    <w:r>
      <w:t>TGP/14/4 Draft 1</w:t>
    </w:r>
    <w:r w:rsidR="009F280F" w:rsidRPr="00B32577">
      <w:t>:  SECCIÓN 2:  TÉRMINOS BOTÁNICOS</w:t>
    </w:r>
    <w:r w:rsidR="009F280F" w:rsidRPr="00B32577">
      <w:br/>
      <w:t xml:space="preserve">Subsección </w:t>
    </w:r>
    <w:r w:rsidR="009F280F">
      <w:t>4</w:t>
    </w:r>
    <w:r w:rsidR="009F280F" w:rsidRPr="00B32577">
      <w:t xml:space="preserve">:  </w:t>
    </w:r>
    <w:r w:rsidR="009F280F" w:rsidRPr="005C273C">
      <w:t>Definiciones de términos correspondientes a la forma, a la estructura y al color</w:t>
    </w:r>
  </w:p>
  <w:p w:rsidR="009F280F" w:rsidRPr="00B70ACB" w:rsidRDefault="009F280F" w:rsidP="00892FD9">
    <w:pPr>
      <w:ind w:left="-142" w:right="-142"/>
      <w:jc w:val="center"/>
    </w:pPr>
    <w:r w:rsidRPr="00B70ACB">
      <w:t xml:space="preserve">página </w:t>
    </w:r>
    <w:r w:rsidRPr="00B70ACB">
      <w:fldChar w:fldCharType="begin"/>
    </w:r>
    <w:r w:rsidRPr="00B70ACB">
      <w:instrText xml:space="preserve"> PAGE </w:instrText>
    </w:r>
    <w:r w:rsidRPr="00B70ACB">
      <w:fldChar w:fldCharType="separate"/>
    </w:r>
    <w:r w:rsidR="00D93268">
      <w:rPr>
        <w:noProof/>
      </w:rPr>
      <w:t>113</w:t>
    </w:r>
    <w:r w:rsidRPr="00B70ACB">
      <w:fldChar w:fldCharType="end"/>
    </w:r>
  </w:p>
  <w:p w:rsidR="009F280F" w:rsidRPr="00B70ACB" w:rsidRDefault="009F280F" w:rsidP="00B70ACB">
    <w:pPr>
      <w:jc w:val="cent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B32577" w:rsidRDefault="006329D1" w:rsidP="005C273C">
    <w:pPr>
      <w:ind w:left="-142" w:right="-142"/>
      <w:jc w:val="center"/>
    </w:pPr>
    <w:r>
      <w:t>TGP/14/4 Draft 1</w:t>
    </w:r>
    <w:r w:rsidR="009F280F" w:rsidRPr="00B32577">
      <w:t>:  SECCIÓN 2:  TÉRMINOS BOTÁNICOS</w:t>
    </w:r>
    <w:r w:rsidR="009F280F" w:rsidRPr="00B32577">
      <w:br/>
      <w:t xml:space="preserve">Subsección </w:t>
    </w:r>
    <w:r w:rsidR="009F280F">
      <w:t>4</w:t>
    </w:r>
    <w:r w:rsidR="009F280F" w:rsidRPr="00B32577">
      <w:t xml:space="preserve">:  </w:t>
    </w:r>
    <w:r w:rsidR="009F280F" w:rsidRPr="005C273C">
      <w:t>Definiciones de términos correspondientes a la forma, a la estructura y al color</w:t>
    </w:r>
  </w:p>
  <w:p w:rsidR="009F280F" w:rsidRPr="00B32577" w:rsidRDefault="009F280F" w:rsidP="00B32577">
    <w:pPr>
      <w:jc w:val="center"/>
    </w:pPr>
    <w:r w:rsidRPr="00B32577">
      <w:t xml:space="preserve">página </w:t>
    </w:r>
    <w:r w:rsidRPr="00B32577">
      <w:fldChar w:fldCharType="begin"/>
    </w:r>
    <w:r w:rsidRPr="00B32577">
      <w:instrText xml:space="preserve"> PAGE </w:instrText>
    </w:r>
    <w:r w:rsidRPr="00B32577">
      <w:fldChar w:fldCharType="separate"/>
    </w:r>
    <w:r w:rsidR="00D93268">
      <w:rPr>
        <w:noProof/>
      </w:rPr>
      <w:t>106</w:t>
    </w:r>
    <w:r w:rsidRPr="00B32577">
      <w:fldChar w:fldCharType="end"/>
    </w:r>
  </w:p>
  <w:p w:rsidR="009F280F" w:rsidRPr="00B32577" w:rsidRDefault="009F280F" w:rsidP="00B32577">
    <w:pPr>
      <w:jc w:val="cent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B32577" w:rsidRDefault="006329D1" w:rsidP="00E719B1">
    <w:pPr>
      <w:jc w:val="center"/>
    </w:pPr>
    <w:r>
      <w:t>TGP/14/4 Draft 1</w:t>
    </w:r>
    <w:r w:rsidR="009F280F" w:rsidRPr="00B32577">
      <w:t>:  SECCIÓN 3:  TÉRMINOS ESTADÍSTICOS</w:t>
    </w:r>
  </w:p>
  <w:p w:rsidR="009F280F" w:rsidRPr="00B70ACB" w:rsidRDefault="009F280F" w:rsidP="00892FD9">
    <w:pPr>
      <w:ind w:left="-142" w:right="-142"/>
      <w:jc w:val="center"/>
    </w:pPr>
    <w:r w:rsidRPr="00B70ACB">
      <w:t xml:space="preserve">página </w:t>
    </w:r>
    <w:r w:rsidRPr="00B70ACB">
      <w:fldChar w:fldCharType="begin"/>
    </w:r>
    <w:r w:rsidRPr="00B70ACB">
      <w:instrText xml:space="preserve"> PAGE </w:instrText>
    </w:r>
    <w:r w:rsidRPr="00B70ACB">
      <w:fldChar w:fldCharType="separate"/>
    </w:r>
    <w:r w:rsidR="00D93268">
      <w:rPr>
        <w:noProof/>
      </w:rPr>
      <w:t>135</w:t>
    </w:r>
    <w:r w:rsidRPr="00B70ACB">
      <w:fldChar w:fldCharType="end"/>
    </w:r>
  </w:p>
  <w:p w:rsidR="009F280F" w:rsidRPr="00B70ACB" w:rsidRDefault="009F280F" w:rsidP="00B70ACB">
    <w:pPr>
      <w:jc w:val="cent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B32577" w:rsidRDefault="006329D1" w:rsidP="00B32577">
    <w:pPr>
      <w:jc w:val="center"/>
    </w:pPr>
    <w:r>
      <w:t>TGP/14/4 Draft 1</w:t>
    </w:r>
    <w:r w:rsidR="009F280F" w:rsidRPr="00B32577">
      <w:t>:  SECCIÓN 3:  TÉRMINOS ESTADÍSTICOS</w:t>
    </w:r>
  </w:p>
  <w:p w:rsidR="009F280F" w:rsidRPr="00B32577" w:rsidRDefault="009F280F" w:rsidP="00B32577">
    <w:pPr>
      <w:jc w:val="center"/>
    </w:pPr>
    <w:r w:rsidRPr="00B32577">
      <w:t xml:space="preserve">página </w:t>
    </w:r>
    <w:r w:rsidRPr="00B32577">
      <w:fldChar w:fldCharType="begin"/>
    </w:r>
    <w:r w:rsidRPr="00B32577">
      <w:instrText xml:space="preserve"> PAGE </w:instrText>
    </w:r>
    <w:r w:rsidRPr="00B32577">
      <w:fldChar w:fldCharType="separate"/>
    </w:r>
    <w:r w:rsidR="00D93268">
      <w:rPr>
        <w:noProof/>
      </w:rPr>
      <w:t>121</w:t>
    </w:r>
    <w:r w:rsidRPr="00B32577">
      <w:fldChar w:fldCharType="end"/>
    </w:r>
  </w:p>
  <w:p w:rsidR="009F280F" w:rsidRPr="00B32577" w:rsidRDefault="009F280F" w:rsidP="00B32577">
    <w:pPr>
      <w:jc w:val="cent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B07" w:rsidRPr="00B32577" w:rsidRDefault="004E4B07" w:rsidP="004E4B07">
    <w:pPr>
      <w:jc w:val="center"/>
    </w:pPr>
    <w:r>
      <w:t>TGP/14/4 Draft 1</w:t>
    </w:r>
    <w:r w:rsidRPr="00B32577">
      <w:t xml:space="preserve">:  </w:t>
    </w:r>
    <w:r>
      <w:t>ÍNDICE DE TODOS LOS TÉRMINOS</w:t>
    </w:r>
  </w:p>
  <w:p w:rsidR="004E4B07" w:rsidRPr="006A0E43" w:rsidRDefault="004E4B07">
    <w:pPr>
      <w:pStyle w:val="Header"/>
      <w:rPr>
        <w:noProof/>
      </w:rPr>
    </w:pPr>
    <w:r w:rsidRPr="006A0E43">
      <w:t>p</w:t>
    </w:r>
    <w:r>
      <w:t>ágina</w:t>
    </w:r>
    <w:r w:rsidRPr="006A0E43">
      <w:t xml:space="preserve"> </w:t>
    </w:r>
    <w:r w:rsidRPr="006A0E43">
      <w:fldChar w:fldCharType="begin"/>
    </w:r>
    <w:r w:rsidRPr="006A0E43">
      <w:instrText xml:space="preserve"> PAGE   \* MERGEFORMAT </w:instrText>
    </w:r>
    <w:r w:rsidRPr="006A0E43">
      <w:fldChar w:fldCharType="separate"/>
    </w:r>
    <w:r w:rsidR="00D93268">
      <w:rPr>
        <w:noProof/>
      </w:rPr>
      <w:t>145</w:t>
    </w:r>
    <w:r w:rsidRPr="006A0E43">
      <w:rPr>
        <w:noProof/>
      </w:rPr>
      <w:fldChar w:fldCharType="end"/>
    </w:r>
  </w:p>
  <w:p w:rsidR="004E4B07" w:rsidRPr="006A0E43" w:rsidRDefault="004E4B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28623E" w:rsidRDefault="006329D1" w:rsidP="0028623E">
    <w:pPr>
      <w:jc w:val="center"/>
    </w:pPr>
    <w:r>
      <w:t>TGP/14/4 Draft 1</w:t>
    </w:r>
    <w:r w:rsidR="009F280F">
      <w:t>:  SECCIÓN 1:  TÉRMINOS TÉCNICOS E INSTITUCIONALES</w:t>
    </w:r>
  </w:p>
  <w:p w:rsidR="009F280F" w:rsidRPr="0028623E" w:rsidRDefault="009F280F" w:rsidP="0028623E">
    <w:pPr>
      <w:jc w:val="center"/>
    </w:pPr>
    <w:r w:rsidRPr="0028623E">
      <w:t>p</w:t>
    </w:r>
    <w:r>
      <w:t>ágina</w:t>
    </w:r>
    <w:r w:rsidRPr="0028623E">
      <w:t xml:space="preserve"> </w:t>
    </w:r>
    <w:r w:rsidRPr="0028623E">
      <w:fldChar w:fldCharType="begin"/>
    </w:r>
    <w:r w:rsidRPr="0028623E">
      <w:instrText xml:space="preserve"> PAGE </w:instrText>
    </w:r>
    <w:r w:rsidRPr="0028623E">
      <w:fldChar w:fldCharType="separate"/>
    </w:r>
    <w:r w:rsidR="00D93268">
      <w:rPr>
        <w:noProof/>
      </w:rPr>
      <w:t>4</w:t>
    </w:r>
    <w:r w:rsidRPr="0028623E">
      <w:fldChar w:fldCharType="end"/>
    </w:r>
  </w:p>
  <w:p w:rsidR="009F280F" w:rsidRPr="0028623E" w:rsidRDefault="009F280F" w:rsidP="0028623E">
    <w:pPr>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28623E" w:rsidRDefault="006329D1" w:rsidP="0028623E">
    <w:pPr>
      <w:jc w:val="center"/>
    </w:pPr>
    <w:r>
      <w:t>TGP/14/4 Draft 1</w:t>
    </w:r>
    <w:r w:rsidR="009F280F">
      <w:t>:  SECCIÓN 2:  TÉRMINOS BOTÁNICOS</w:t>
    </w:r>
    <w:r w:rsidR="009F280F">
      <w:br/>
      <w:t>Subsección 1:  Introducción</w:t>
    </w:r>
  </w:p>
  <w:p w:rsidR="009F280F" w:rsidRPr="0028623E" w:rsidRDefault="009F280F" w:rsidP="0028623E">
    <w:pPr>
      <w:jc w:val="center"/>
    </w:pPr>
    <w:r w:rsidRPr="0028623E">
      <w:t>p</w:t>
    </w:r>
    <w:r>
      <w:t>ágina</w:t>
    </w:r>
    <w:r w:rsidRPr="0028623E">
      <w:t xml:space="preserve"> </w:t>
    </w:r>
    <w:r w:rsidRPr="0028623E">
      <w:fldChar w:fldCharType="begin"/>
    </w:r>
    <w:r w:rsidRPr="0028623E">
      <w:instrText xml:space="preserve"> PAGE </w:instrText>
    </w:r>
    <w:r w:rsidRPr="0028623E">
      <w:fldChar w:fldCharType="separate"/>
    </w:r>
    <w:r w:rsidR="00D93268">
      <w:rPr>
        <w:noProof/>
      </w:rPr>
      <w:t>13</w:t>
    </w:r>
    <w:r w:rsidRPr="0028623E">
      <w:fldChar w:fldCharType="end"/>
    </w:r>
  </w:p>
  <w:p w:rsidR="009F280F" w:rsidRPr="0028623E" w:rsidRDefault="009F280F" w:rsidP="0028623E">
    <w:pPr>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28623E" w:rsidRDefault="006329D1" w:rsidP="00DA7BDF">
    <w:pPr>
      <w:jc w:val="center"/>
    </w:pPr>
    <w:r>
      <w:t>TGP/14/4 Draft 1</w:t>
    </w:r>
    <w:r w:rsidR="009F280F">
      <w:t>:  SECCIÓN 2:  TÉRMINOS BOTÁNICOS</w:t>
    </w:r>
    <w:r w:rsidR="009F280F">
      <w:br/>
      <w:t>Subsección 2:  Formas y estructuras:  I. Forma</w:t>
    </w:r>
  </w:p>
  <w:p w:rsidR="009F280F" w:rsidRPr="0028623E" w:rsidRDefault="009F280F" w:rsidP="0028623E">
    <w:pPr>
      <w:jc w:val="center"/>
    </w:pPr>
    <w:r w:rsidRPr="0028623E">
      <w:t>p</w:t>
    </w:r>
    <w:r>
      <w:t>ágina</w:t>
    </w:r>
    <w:r w:rsidRPr="0028623E">
      <w:t xml:space="preserve"> </w:t>
    </w:r>
    <w:r w:rsidRPr="0028623E">
      <w:fldChar w:fldCharType="begin"/>
    </w:r>
    <w:r w:rsidRPr="0028623E">
      <w:instrText xml:space="preserve"> PAGE </w:instrText>
    </w:r>
    <w:r w:rsidRPr="0028623E">
      <w:fldChar w:fldCharType="separate"/>
    </w:r>
    <w:r w:rsidR="00D93268">
      <w:rPr>
        <w:noProof/>
      </w:rPr>
      <w:t>42</w:t>
    </w:r>
    <w:r w:rsidRPr="0028623E">
      <w:fldChar w:fldCharType="end"/>
    </w:r>
  </w:p>
  <w:p w:rsidR="009F280F" w:rsidRPr="00C5280D" w:rsidRDefault="009F280F" w:rsidP="0028623E">
    <w:pPr>
      <w:jc w:val="cen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28623E" w:rsidRDefault="006329D1" w:rsidP="0028623E">
    <w:pPr>
      <w:jc w:val="center"/>
    </w:pPr>
    <w:r>
      <w:t>TGP/14/4 Draft 1</w:t>
    </w:r>
    <w:r w:rsidR="009F280F">
      <w:t>:  SECCIÓN 2:  TÉRMINOS BOTÁNICOS</w:t>
    </w:r>
    <w:r w:rsidR="009F280F">
      <w:br/>
      <w:t>Subsección 2:  Formas y estructuras:  I. Forma</w:t>
    </w:r>
  </w:p>
  <w:p w:rsidR="009F280F" w:rsidRPr="0028623E" w:rsidRDefault="009F280F" w:rsidP="0028623E">
    <w:pPr>
      <w:jc w:val="center"/>
    </w:pPr>
    <w:r w:rsidRPr="0028623E">
      <w:t>p</w:t>
    </w:r>
    <w:r>
      <w:t>ágina</w:t>
    </w:r>
    <w:r w:rsidRPr="0028623E">
      <w:t xml:space="preserve"> </w:t>
    </w:r>
    <w:r w:rsidRPr="0028623E">
      <w:fldChar w:fldCharType="begin"/>
    </w:r>
    <w:r w:rsidRPr="0028623E">
      <w:instrText xml:space="preserve"> PAGE </w:instrText>
    </w:r>
    <w:r w:rsidRPr="0028623E">
      <w:fldChar w:fldCharType="separate"/>
    </w:r>
    <w:r w:rsidR="00D93268">
      <w:rPr>
        <w:noProof/>
      </w:rPr>
      <w:t>14</w:t>
    </w:r>
    <w:r w:rsidRPr="0028623E">
      <w:fldChar w:fldCharType="end"/>
    </w:r>
  </w:p>
  <w:p w:rsidR="009F280F" w:rsidRPr="0028623E" w:rsidRDefault="009F280F" w:rsidP="0028623E">
    <w:pPr>
      <w:jc w:val="cent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28623E" w:rsidRDefault="006329D1" w:rsidP="00A059FE">
    <w:pPr>
      <w:jc w:val="center"/>
    </w:pPr>
    <w:r>
      <w:t>TGP/14/4 Draft 1</w:t>
    </w:r>
    <w:r w:rsidR="009F280F">
      <w:t>:  SECCIÓN 2:  TÉRMINOS BOTÁNICOS</w:t>
    </w:r>
    <w:r w:rsidR="009F280F">
      <w:br/>
      <w:t>Subsección 2:  Formas y estructuras:  II. Estructura</w:t>
    </w:r>
  </w:p>
  <w:p w:rsidR="009F280F" w:rsidRPr="0028623E" w:rsidRDefault="009F280F" w:rsidP="0028623E">
    <w:pPr>
      <w:jc w:val="center"/>
    </w:pPr>
    <w:r w:rsidRPr="0028623E">
      <w:t>p</w:t>
    </w:r>
    <w:r>
      <w:t>ágina</w:t>
    </w:r>
    <w:r w:rsidRPr="0028623E">
      <w:t xml:space="preserve"> </w:t>
    </w:r>
    <w:r w:rsidRPr="0028623E">
      <w:fldChar w:fldCharType="begin"/>
    </w:r>
    <w:r w:rsidRPr="0028623E">
      <w:instrText xml:space="preserve"> PAGE </w:instrText>
    </w:r>
    <w:r w:rsidRPr="0028623E">
      <w:fldChar w:fldCharType="separate"/>
    </w:r>
    <w:r w:rsidR="00D93268">
      <w:rPr>
        <w:noProof/>
      </w:rPr>
      <w:t>55</w:t>
    </w:r>
    <w:r w:rsidRPr="0028623E">
      <w:fldChar w:fldCharType="end"/>
    </w:r>
  </w:p>
  <w:p w:rsidR="009F280F" w:rsidRPr="00C5280D" w:rsidRDefault="009F280F" w:rsidP="0028623E">
    <w:pPr>
      <w:jc w:val="cent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Pr="0028623E" w:rsidRDefault="006329D1" w:rsidP="0028623E">
    <w:pPr>
      <w:jc w:val="center"/>
    </w:pPr>
    <w:r>
      <w:t>TGP/14/4 Draft 1</w:t>
    </w:r>
    <w:r w:rsidR="009F280F">
      <w:t>:  SECCIÓN 2:  TÉRMINOS BOTÁNICOS</w:t>
    </w:r>
    <w:r w:rsidR="009F280F">
      <w:br/>
      <w:t>Subsección 2:  Formas y estructuras:  II. Estructura</w:t>
    </w:r>
  </w:p>
  <w:p w:rsidR="009F280F" w:rsidRPr="0028623E" w:rsidRDefault="009F280F" w:rsidP="0028623E">
    <w:pPr>
      <w:jc w:val="center"/>
    </w:pPr>
    <w:r w:rsidRPr="0028623E">
      <w:t>p</w:t>
    </w:r>
    <w:r>
      <w:t>ágina</w:t>
    </w:r>
    <w:r w:rsidRPr="0028623E">
      <w:t xml:space="preserve"> </w:t>
    </w:r>
    <w:r w:rsidRPr="0028623E">
      <w:fldChar w:fldCharType="begin"/>
    </w:r>
    <w:r w:rsidRPr="0028623E">
      <w:instrText xml:space="preserve"> PAGE </w:instrText>
    </w:r>
    <w:r w:rsidRPr="0028623E">
      <w:fldChar w:fldCharType="separate"/>
    </w:r>
    <w:r w:rsidR="00D93268">
      <w:rPr>
        <w:noProof/>
      </w:rPr>
      <w:t>44</w:t>
    </w:r>
    <w:r w:rsidRPr="0028623E">
      <w:fldChar w:fldCharType="end"/>
    </w:r>
  </w:p>
  <w:p w:rsidR="009F280F" w:rsidRPr="0028623E" w:rsidRDefault="009F280F" w:rsidP="0028623E">
    <w:pPr>
      <w:jc w:val="cent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80F" w:rsidRDefault="009F280F" w:rsidP="00774CEF">
    <w:pPr>
      <w:pStyle w:val="Header"/>
      <w:rPr>
        <w:rStyle w:val="PageNumber"/>
        <w:lang w:val="en-US"/>
      </w:rPr>
    </w:pPr>
    <w:r>
      <w:rPr>
        <w:rStyle w:val="PageNumber"/>
        <w:lang w:val="en-US"/>
      </w:rPr>
      <w:t>CAJ/67/12</w:t>
    </w:r>
  </w:p>
  <w:p w:rsidR="009F280F" w:rsidRPr="005B1136" w:rsidRDefault="009F280F" w:rsidP="00774CEF">
    <w:pPr>
      <w:pStyle w:val="Header"/>
    </w:pPr>
    <w:r w:rsidRPr="005B1136">
      <w:t>página</w:t>
    </w:r>
    <w:r>
      <w:t xml:space="preserve"> </w:t>
    </w:r>
    <w:r w:rsidRPr="005B1136">
      <w:rPr>
        <w:rStyle w:val="PageNumber"/>
      </w:rPr>
      <w:fldChar w:fldCharType="begin"/>
    </w:r>
    <w:r w:rsidRPr="005B1136">
      <w:rPr>
        <w:rStyle w:val="PageNumber"/>
      </w:rPr>
      <w:instrText xml:space="preserve"> PAGE </w:instrText>
    </w:r>
    <w:r w:rsidRPr="005B1136">
      <w:rPr>
        <w:rStyle w:val="PageNumber"/>
      </w:rPr>
      <w:fldChar w:fldCharType="separate"/>
    </w:r>
    <w:r w:rsidR="00D93268">
      <w:rPr>
        <w:rStyle w:val="PageNumber"/>
        <w:noProof/>
      </w:rPr>
      <w:t>138</w:t>
    </w:r>
    <w:r w:rsidRPr="005B1136">
      <w:rPr>
        <w:rStyle w:val="PageNumber"/>
      </w:rPr>
      <w:fldChar w:fldCharType="end"/>
    </w:r>
  </w:p>
  <w:p w:rsidR="009F280F" w:rsidRPr="008F4C45" w:rsidRDefault="009F280F" w:rsidP="00774CEF">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F1E11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D07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2A5F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18BA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9C0F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0ECD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C1E2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F299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66B3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50A6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5AC55B3"/>
    <w:multiLevelType w:val="hybridMultilevel"/>
    <w:tmpl w:val="D7440B40"/>
    <w:lvl w:ilvl="0" w:tplc="16D445FE">
      <w:start w:val="15"/>
      <w:numFmt w:val="bullet"/>
      <w:pStyle w:val="guiondentro"/>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75866F0"/>
    <w:multiLevelType w:val="hybridMultilevel"/>
    <w:tmpl w:val="48FEAD90"/>
    <w:lvl w:ilvl="0" w:tplc="19BA4D4A">
      <w:start w:val="1"/>
      <w:numFmt w:val="lowerLetter"/>
      <w:lvlText w:val="(%1)"/>
      <w:lvlJc w:val="left"/>
      <w:pPr>
        <w:tabs>
          <w:tab w:val="num" w:pos="1080"/>
        </w:tabs>
        <w:ind w:left="1080" w:hanging="540"/>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4" w15:restartNumberingAfterBreak="0">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A8378CC"/>
    <w:multiLevelType w:val="multilevel"/>
    <w:tmpl w:val="7A360512"/>
    <w:lvl w:ilvl="0">
      <w:start w:val="1"/>
      <w:numFmt w:val="lowerLetter"/>
      <w:lvlText w:val="(%1)"/>
      <w:lvlJc w:val="left"/>
      <w:pPr>
        <w:tabs>
          <w:tab w:val="num" w:pos="735"/>
        </w:tabs>
        <w:ind w:left="735" w:hanging="375"/>
      </w:pPr>
      <w:rPr>
        <w:rFonts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14BD4831"/>
    <w:multiLevelType w:val="multilevel"/>
    <w:tmpl w:val="8A64C5F4"/>
    <w:lvl w:ilvl="0">
      <w:start w:val="32"/>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3"/>
      <w:numFmt w:val="decimal"/>
      <w:pStyle w:val="Cle"/>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7AD7199"/>
    <w:multiLevelType w:val="hybridMultilevel"/>
    <w:tmpl w:val="AE209784"/>
    <w:lvl w:ilvl="0" w:tplc="0E4CF37C">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15:restartNumberingAfterBreak="0">
    <w:nsid w:val="22833C7A"/>
    <w:multiLevelType w:val="hybridMultilevel"/>
    <w:tmpl w:val="CC347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3B9034A"/>
    <w:multiLevelType w:val="hybridMultilevel"/>
    <w:tmpl w:val="17521E56"/>
    <w:lvl w:ilvl="0" w:tplc="FC9C771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8345E7F"/>
    <w:multiLevelType w:val="hybridMultilevel"/>
    <w:tmpl w:val="674E90F2"/>
    <w:lvl w:ilvl="0" w:tplc="6540B878">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4D366854"/>
    <w:multiLevelType w:val="hybridMultilevel"/>
    <w:tmpl w:val="71F07FA4"/>
    <w:lvl w:ilvl="0" w:tplc="FCC257A6">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4" w15:restartNumberingAfterBreak="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6FF2DA3"/>
    <w:multiLevelType w:val="multilevel"/>
    <w:tmpl w:val="FE083A82"/>
    <w:lvl w:ilvl="0">
      <w:start w:val="2"/>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5F520FFD"/>
    <w:multiLevelType w:val="singleLevel"/>
    <w:tmpl w:val="13E6CF8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2FF1FC1"/>
    <w:multiLevelType w:val="hybridMultilevel"/>
    <w:tmpl w:val="8DA0C3D8"/>
    <w:lvl w:ilvl="0" w:tplc="E8C4367C">
      <w:start w:val="1"/>
      <w:numFmt w:val="lowerRoman"/>
      <w:lvlText w:val="(%1)"/>
      <w:lvlJc w:val="left"/>
      <w:pPr>
        <w:tabs>
          <w:tab w:val="num" w:pos="3550"/>
        </w:tabs>
        <w:ind w:left="3550" w:hanging="1080"/>
      </w:pPr>
      <w:rPr>
        <w:rFonts w:hint="default"/>
      </w:rPr>
    </w:lvl>
    <w:lvl w:ilvl="1" w:tplc="04090019" w:tentative="1">
      <w:start w:val="1"/>
      <w:numFmt w:val="lowerLetter"/>
      <w:lvlText w:val="%2."/>
      <w:lvlJc w:val="left"/>
      <w:pPr>
        <w:tabs>
          <w:tab w:val="num" w:pos="3550"/>
        </w:tabs>
        <w:ind w:left="3550" w:hanging="360"/>
      </w:pPr>
    </w:lvl>
    <w:lvl w:ilvl="2" w:tplc="0409001B" w:tentative="1">
      <w:start w:val="1"/>
      <w:numFmt w:val="lowerRoman"/>
      <w:lvlText w:val="%3."/>
      <w:lvlJc w:val="right"/>
      <w:pPr>
        <w:tabs>
          <w:tab w:val="num" w:pos="4270"/>
        </w:tabs>
        <w:ind w:left="4270" w:hanging="180"/>
      </w:pPr>
    </w:lvl>
    <w:lvl w:ilvl="3" w:tplc="0409000F" w:tentative="1">
      <w:start w:val="1"/>
      <w:numFmt w:val="decimal"/>
      <w:lvlText w:val="%4."/>
      <w:lvlJc w:val="left"/>
      <w:pPr>
        <w:tabs>
          <w:tab w:val="num" w:pos="4990"/>
        </w:tabs>
        <w:ind w:left="4990" w:hanging="360"/>
      </w:pPr>
    </w:lvl>
    <w:lvl w:ilvl="4" w:tplc="04090019" w:tentative="1">
      <w:start w:val="1"/>
      <w:numFmt w:val="lowerLetter"/>
      <w:lvlText w:val="%5."/>
      <w:lvlJc w:val="left"/>
      <w:pPr>
        <w:tabs>
          <w:tab w:val="num" w:pos="5710"/>
        </w:tabs>
        <w:ind w:left="5710" w:hanging="360"/>
      </w:pPr>
    </w:lvl>
    <w:lvl w:ilvl="5" w:tplc="0409001B" w:tentative="1">
      <w:start w:val="1"/>
      <w:numFmt w:val="lowerRoman"/>
      <w:lvlText w:val="%6."/>
      <w:lvlJc w:val="right"/>
      <w:pPr>
        <w:tabs>
          <w:tab w:val="num" w:pos="6430"/>
        </w:tabs>
        <w:ind w:left="6430" w:hanging="180"/>
      </w:pPr>
    </w:lvl>
    <w:lvl w:ilvl="6" w:tplc="0409000F" w:tentative="1">
      <w:start w:val="1"/>
      <w:numFmt w:val="decimal"/>
      <w:lvlText w:val="%7."/>
      <w:lvlJc w:val="left"/>
      <w:pPr>
        <w:tabs>
          <w:tab w:val="num" w:pos="7150"/>
        </w:tabs>
        <w:ind w:left="7150" w:hanging="360"/>
      </w:pPr>
    </w:lvl>
    <w:lvl w:ilvl="7" w:tplc="04090019" w:tentative="1">
      <w:start w:val="1"/>
      <w:numFmt w:val="lowerLetter"/>
      <w:lvlText w:val="%8."/>
      <w:lvlJc w:val="left"/>
      <w:pPr>
        <w:tabs>
          <w:tab w:val="num" w:pos="7870"/>
        </w:tabs>
        <w:ind w:left="7870" w:hanging="360"/>
      </w:pPr>
    </w:lvl>
    <w:lvl w:ilvl="8" w:tplc="0409001B" w:tentative="1">
      <w:start w:val="1"/>
      <w:numFmt w:val="lowerRoman"/>
      <w:lvlText w:val="%9."/>
      <w:lvlJc w:val="right"/>
      <w:pPr>
        <w:tabs>
          <w:tab w:val="num" w:pos="8590"/>
        </w:tabs>
        <w:ind w:left="8590" w:hanging="180"/>
      </w:pPr>
    </w:lvl>
  </w:abstractNum>
  <w:abstractNum w:abstractNumId="28" w15:restartNumberingAfterBreak="0">
    <w:nsid w:val="6B6D0EEC"/>
    <w:multiLevelType w:val="hybridMultilevel"/>
    <w:tmpl w:val="2EC83E6E"/>
    <w:lvl w:ilvl="0" w:tplc="86A02900">
      <w:start w:val="2"/>
      <w:numFmt w:val="lowerLetter"/>
      <w:lvlText w:val="(%1)"/>
      <w:lvlJc w:val="left"/>
      <w:pPr>
        <w:tabs>
          <w:tab w:val="num" w:pos="1137"/>
        </w:tabs>
        <w:ind w:left="1137" w:hanging="570"/>
      </w:pPr>
      <w:rPr>
        <w:rFonts w:cs="Times New Roman" w:hint="default"/>
      </w:rPr>
    </w:lvl>
    <w:lvl w:ilvl="1" w:tplc="04090019" w:tentative="1">
      <w:start w:val="1"/>
      <w:numFmt w:val="lowerLetter"/>
      <w:lvlText w:val="%2."/>
      <w:lvlJc w:val="left"/>
      <w:pPr>
        <w:tabs>
          <w:tab w:val="num" w:pos="1647"/>
        </w:tabs>
        <w:ind w:left="1647" w:hanging="360"/>
      </w:pPr>
      <w:rPr>
        <w:rFonts w:cs="Times New Roman"/>
      </w:rPr>
    </w:lvl>
    <w:lvl w:ilvl="2" w:tplc="0409001B" w:tentative="1">
      <w:start w:val="1"/>
      <w:numFmt w:val="lowerRoman"/>
      <w:lvlText w:val="%3."/>
      <w:lvlJc w:val="right"/>
      <w:pPr>
        <w:tabs>
          <w:tab w:val="num" w:pos="2367"/>
        </w:tabs>
        <w:ind w:left="2367" w:hanging="180"/>
      </w:pPr>
      <w:rPr>
        <w:rFonts w:cs="Times New Roman"/>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abstractNum w:abstractNumId="29" w15:restartNumberingAfterBreak="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B7533A"/>
    <w:multiLevelType w:val="hybridMultilevel"/>
    <w:tmpl w:val="D6168A2A"/>
    <w:lvl w:ilvl="0" w:tplc="DCEA9C3A">
      <w:start w:val="1"/>
      <w:numFmt w:val="lowerLetter"/>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2" w15:restartNumberingAfterBreak="0">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num w:numId="1">
    <w:abstractNumId w:val="12"/>
  </w:num>
  <w:num w:numId="2">
    <w:abstractNumId w:val="20"/>
  </w:num>
  <w:num w:numId="3">
    <w:abstractNumId w:val="19"/>
  </w:num>
  <w:num w:numId="4">
    <w:abstractNumId w:val="29"/>
  </w:num>
  <w:num w:numId="5">
    <w:abstractNumId w:val="14"/>
  </w:num>
  <w:num w:numId="6">
    <w:abstractNumId w:val="24"/>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7"/>
  </w:num>
  <w:num w:numId="20">
    <w:abstractNumId w:val="18"/>
  </w:num>
  <w:num w:numId="21">
    <w:abstractNumId w:val="30"/>
  </w:num>
  <w:num w:numId="22">
    <w:abstractNumId w:val="31"/>
  </w:num>
  <w:num w:numId="23">
    <w:abstractNumId w:val="26"/>
  </w:num>
  <w:num w:numId="24">
    <w:abstractNumId w:val="16"/>
  </w:num>
  <w:num w:numId="25">
    <w:abstractNumId w:val="15"/>
  </w:num>
  <w:num w:numId="26">
    <w:abstractNumId w:val="13"/>
  </w:num>
  <w:num w:numId="27">
    <w:abstractNumId w:val="28"/>
  </w:num>
  <w:num w:numId="28">
    <w:abstractNumId w:val="25"/>
  </w:num>
  <w:num w:numId="29">
    <w:abstractNumId w:val="21"/>
  </w:num>
  <w:num w:numId="30">
    <w:abstractNumId w:val="32"/>
  </w:num>
  <w:num w:numId="31">
    <w:abstractNumId w:val="17"/>
  </w:num>
  <w:num w:numId="32">
    <w:abstractNumId w:val="11"/>
  </w:num>
  <w:num w:numId="33">
    <w:abstractNumId w:val="22"/>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73D"/>
    <w:rsid w:val="00000CB9"/>
    <w:rsid w:val="00002B6A"/>
    <w:rsid w:val="00003880"/>
    <w:rsid w:val="0000443F"/>
    <w:rsid w:val="00010CF3"/>
    <w:rsid w:val="00011E27"/>
    <w:rsid w:val="000148BC"/>
    <w:rsid w:val="00021037"/>
    <w:rsid w:val="00024909"/>
    <w:rsid w:val="00024AB8"/>
    <w:rsid w:val="00030854"/>
    <w:rsid w:val="00036028"/>
    <w:rsid w:val="00037F34"/>
    <w:rsid w:val="00044642"/>
    <w:rsid w:val="000446B9"/>
    <w:rsid w:val="00047D7F"/>
    <w:rsid w:val="00047E21"/>
    <w:rsid w:val="0006248B"/>
    <w:rsid w:val="00063D11"/>
    <w:rsid w:val="0007356B"/>
    <w:rsid w:val="00073A4B"/>
    <w:rsid w:val="000768AB"/>
    <w:rsid w:val="00080A8D"/>
    <w:rsid w:val="00085505"/>
    <w:rsid w:val="00091A19"/>
    <w:rsid w:val="00094E01"/>
    <w:rsid w:val="0009590A"/>
    <w:rsid w:val="000A1BDF"/>
    <w:rsid w:val="000A1E07"/>
    <w:rsid w:val="000A68B4"/>
    <w:rsid w:val="000B2492"/>
    <w:rsid w:val="000C7021"/>
    <w:rsid w:val="000D551C"/>
    <w:rsid w:val="000D647D"/>
    <w:rsid w:val="000D6BBC"/>
    <w:rsid w:val="000D7780"/>
    <w:rsid w:val="000E1FD1"/>
    <w:rsid w:val="000F413B"/>
    <w:rsid w:val="000F647B"/>
    <w:rsid w:val="000F7A18"/>
    <w:rsid w:val="00104C61"/>
    <w:rsid w:val="00105929"/>
    <w:rsid w:val="001117A4"/>
    <w:rsid w:val="001131D5"/>
    <w:rsid w:val="00141DB8"/>
    <w:rsid w:val="00151CB4"/>
    <w:rsid w:val="0015579B"/>
    <w:rsid w:val="00167822"/>
    <w:rsid w:val="0017474A"/>
    <w:rsid w:val="001758C6"/>
    <w:rsid w:val="00182B99"/>
    <w:rsid w:val="001847F8"/>
    <w:rsid w:val="00187AA5"/>
    <w:rsid w:val="001908EA"/>
    <w:rsid w:val="001A344A"/>
    <w:rsid w:val="001B5948"/>
    <w:rsid w:val="001D6281"/>
    <w:rsid w:val="001E3B46"/>
    <w:rsid w:val="001F62AE"/>
    <w:rsid w:val="0021332C"/>
    <w:rsid w:val="00213982"/>
    <w:rsid w:val="00214587"/>
    <w:rsid w:val="002178C8"/>
    <w:rsid w:val="00227397"/>
    <w:rsid w:val="002406AD"/>
    <w:rsid w:val="0024416D"/>
    <w:rsid w:val="0024623A"/>
    <w:rsid w:val="00252F7A"/>
    <w:rsid w:val="00273486"/>
    <w:rsid w:val="00274294"/>
    <w:rsid w:val="00277A4C"/>
    <w:rsid w:val="002800A0"/>
    <w:rsid w:val="002801B3"/>
    <w:rsid w:val="00281060"/>
    <w:rsid w:val="002852D1"/>
    <w:rsid w:val="002853F5"/>
    <w:rsid w:val="00286ABE"/>
    <w:rsid w:val="0029140C"/>
    <w:rsid w:val="00294032"/>
    <w:rsid w:val="002940E8"/>
    <w:rsid w:val="002A3322"/>
    <w:rsid w:val="002A6E50"/>
    <w:rsid w:val="002B14BC"/>
    <w:rsid w:val="002B43DD"/>
    <w:rsid w:val="002C2096"/>
    <w:rsid w:val="002C256A"/>
    <w:rsid w:val="002C4789"/>
    <w:rsid w:val="002D3900"/>
    <w:rsid w:val="002D5756"/>
    <w:rsid w:val="002E0195"/>
    <w:rsid w:val="002E32FB"/>
    <w:rsid w:val="002E4023"/>
    <w:rsid w:val="002F1FC3"/>
    <w:rsid w:val="002F245E"/>
    <w:rsid w:val="002F46D6"/>
    <w:rsid w:val="002F519B"/>
    <w:rsid w:val="002F6472"/>
    <w:rsid w:val="002F6C61"/>
    <w:rsid w:val="002F7F64"/>
    <w:rsid w:val="0030140A"/>
    <w:rsid w:val="00305A7F"/>
    <w:rsid w:val="00306C98"/>
    <w:rsid w:val="003152FE"/>
    <w:rsid w:val="0031534C"/>
    <w:rsid w:val="0032472E"/>
    <w:rsid w:val="0032649B"/>
    <w:rsid w:val="00327436"/>
    <w:rsid w:val="00332177"/>
    <w:rsid w:val="00334D2A"/>
    <w:rsid w:val="00334D78"/>
    <w:rsid w:val="00343898"/>
    <w:rsid w:val="00344BD6"/>
    <w:rsid w:val="00346A29"/>
    <w:rsid w:val="003544E6"/>
    <w:rsid w:val="0035528D"/>
    <w:rsid w:val="0036046C"/>
    <w:rsid w:val="00361821"/>
    <w:rsid w:val="00361EB5"/>
    <w:rsid w:val="00365765"/>
    <w:rsid w:val="00381161"/>
    <w:rsid w:val="00384E18"/>
    <w:rsid w:val="003A0212"/>
    <w:rsid w:val="003A0B4E"/>
    <w:rsid w:val="003A7DE4"/>
    <w:rsid w:val="003B027E"/>
    <w:rsid w:val="003B3258"/>
    <w:rsid w:val="003D227C"/>
    <w:rsid w:val="003D2B4D"/>
    <w:rsid w:val="003D4BA0"/>
    <w:rsid w:val="003D54D5"/>
    <w:rsid w:val="003D5873"/>
    <w:rsid w:val="003E00E4"/>
    <w:rsid w:val="003E1C24"/>
    <w:rsid w:val="003E4CA3"/>
    <w:rsid w:val="003E7E58"/>
    <w:rsid w:val="00403D56"/>
    <w:rsid w:val="00406356"/>
    <w:rsid w:val="00406C6B"/>
    <w:rsid w:val="0041365F"/>
    <w:rsid w:val="00420F50"/>
    <w:rsid w:val="00423762"/>
    <w:rsid w:val="004310B2"/>
    <w:rsid w:val="0044051F"/>
    <w:rsid w:val="0044135C"/>
    <w:rsid w:val="00444A88"/>
    <w:rsid w:val="00445C1E"/>
    <w:rsid w:val="0045251A"/>
    <w:rsid w:val="004552E5"/>
    <w:rsid w:val="00472F4E"/>
    <w:rsid w:val="00474DA4"/>
    <w:rsid w:val="00476B4D"/>
    <w:rsid w:val="004805FA"/>
    <w:rsid w:val="00482BCB"/>
    <w:rsid w:val="00483F49"/>
    <w:rsid w:val="004A2DA0"/>
    <w:rsid w:val="004A5BAE"/>
    <w:rsid w:val="004B46E7"/>
    <w:rsid w:val="004D047D"/>
    <w:rsid w:val="004E2A45"/>
    <w:rsid w:val="004E4B07"/>
    <w:rsid w:val="004E4D85"/>
    <w:rsid w:val="004F0CD0"/>
    <w:rsid w:val="004F1F27"/>
    <w:rsid w:val="004F305A"/>
    <w:rsid w:val="00500B9A"/>
    <w:rsid w:val="00501C91"/>
    <w:rsid w:val="00502238"/>
    <w:rsid w:val="00504662"/>
    <w:rsid w:val="00512164"/>
    <w:rsid w:val="00520297"/>
    <w:rsid w:val="00524276"/>
    <w:rsid w:val="005338F9"/>
    <w:rsid w:val="0054281C"/>
    <w:rsid w:val="00543C85"/>
    <w:rsid w:val="0055268D"/>
    <w:rsid w:val="00572D60"/>
    <w:rsid w:val="00576320"/>
    <w:rsid w:val="00576BE4"/>
    <w:rsid w:val="00576FBC"/>
    <w:rsid w:val="00580E99"/>
    <w:rsid w:val="00582EE2"/>
    <w:rsid w:val="005966EE"/>
    <w:rsid w:val="005A0DF2"/>
    <w:rsid w:val="005A400A"/>
    <w:rsid w:val="005B7094"/>
    <w:rsid w:val="005E2477"/>
    <w:rsid w:val="005F05B6"/>
    <w:rsid w:val="005F2C30"/>
    <w:rsid w:val="00612379"/>
    <w:rsid w:val="006131EC"/>
    <w:rsid w:val="0061555F"/>
    <w:rsid w:val="00621C0E"/>
    <w:rsid w:val="00624019"/>
    <w:rsid w:val="006329D1"/>
    <w:rsid w:val="00632C1F"/>
    <w:rsid w:val="00641200"/>
    <w:rsid w:val="0064276D"/>
    <w:rsid w:val="00644FD6"/>
    <w:rsid w:val="00645124"/>
    <w:rsid w:val="00646C7D"/>
    <w:rsid w:val="006521C0"/>
    <w:rsid w:val="00656665"/>
    <w:rsid w:val="0065781E"/>
    <w:rsid w:val="00657DE2"/>
    <w:rsid w:val="006655D3"/>
    <w:rsid w:val="00673534"/>
    <w:rsid w:val="00676455"/>
    <w:rsid w:val="0067650C"/>
    <w:rsid w:val="00677241"/>
    <w:rsid w:val="006777EF"/>
    <w:rsid w:val="00680BAF"/>
    <w:rsid w:val="00687EB4"/>
    <w:rsid w:val="00694BE3"/>
    <w:rsid w:val="0069668B"/>
    <w:rsid w:val="006A0E43"/>
    <w:rsid w:val="006A1E25"/>
    <w:rsid w:val="006B17D2"/>
    <w:rsid w:val="006B4BD0"/>
    <w:rsid w:val="006B7CF6"/>
    <w:rsid w:val="006C224E"/>
    <w:rsid w:val="006D4692"/>
    <w:rsid w:val="006D780A"/>
    <w:rsid w:val="006E3A97"/>
    <w:rsid w:val="006E4913"/>
    <w:rsid w:val="006E5781"/>
    <w:rsid w:val="006F55C4"/>
    <w:rsid w:val="006F67E1"/>
    <w:rsid w:val="00700ABF"/>
    <w:rsid w:val="0070140A"/>
    <w:rsid w:val="007113FE"/>
    <w:rsid w:val="00714180"/>
    <w:rsid w:val="00722BA8"/>
    <w:rsid w:val="00732DEC"/>
    <w:rsid w:val="00735BD5"/>
    <w:rsid w:val="00741E4A"/>
    <w:rsid w:val="00744B92"/>
    <w:rsid w:val="007556F6"/>
    <w:rsid w:val="00760EEF"/>
    <w:rsid w:val="0076106B"/>
    <w:rsid w:val="00777215"/>
    <w:rsid w:val="00777956"/>
    <w:rsid w:val="00777EE5"/>
    <w:rsid w:val="00780F3A"/>
    <w:rsid w:val="007812D8"/>
    <w:rsid w:val="00783D10"/>
    <w:rsid w:val="00784836"/>
    <w:rsid w:val="00784E02"/>
    <w:rsid w:val="0079023E"/>
    <w:rsid w:val="007A1E0E"/>
    <w:rsid w:val="007A2854"/>
    <w:rsid w:val="007A2E2F"/>
    <w:rsid w:val="007A3C0F"/>
    <w:rsid w:val="007A473D"/>
    <w:rsid w:val="007A54DE"/>
    <w:rsid w:val="007D0B9D"/>
    <w:rsid w:val="007D19B0"/>
    <w:rsid w:val="007D2474"/>
    <w:rsid w:val="007D57B7"/>
    <w:rsid w:val="007E7588"/>
    <w:rsid w:val="007F498F"/>
    <w:rsid w:val="00804583"/>
    <w:rsid w:val="00804596"/>
    <w:rsid w:val="00805484"/>
    <w:rsid w:val="0080679D"/>
    <w:rsid w:val="008108B0"/>
    <w:rsid w:val="00811B20"/>
    <w:rsid w:val="00814EF9"/>
    <w:rsid w:val="008157B2"/>
    <w:rsid w:val="00816641"/>
    <w:rsid w:val="00817F66"/>
    <w:rsid w:val="0082296E"/>
    <w:rsid w:val="00823652"/>
    <w:rsid w:val="00824099"/>
    <w:rsid w:val="00826027"/>
    <w:rsid w:val="008267D3"/>
    <w:rsid w:val="00827A72"/>
    <w:rsid w:val="0083795D"/>
    <w:rsid w:val="00840A65"/>
    <w:rsid w:val="0084702F"/>
    <w:rsid w:val="00852307"/>
    <w:rsid w:val="00860D33"/>
    <w:rsid w:val="008633C4"/>
    <w:rsid w:val="0086442B"/>
    <w:rsid w:val="00866F5B"/>
    <w:rsid w:val="00867AC1"/>
    <w:rsid w:val="0087038C"/>
    <w:rsid w:val="008810C9"/>
    <w:rsid w:val="00883D93"/>
    <w:rsid w:val="008922C9"/>
    <w:rsid w:val="00895017"/>
    <w:rsid w:val="00896810"/>
    <w:rsid w:val="008A170E"/>
    <w:rsid w:val="008A4DF1"/>
    <w:rsid w:val="008A5258"/>
    <w:rsid w:val="008A743F"/>
    <w:rsid w:val="008B64FB"/>
    <w:rsid w:val="008B75DB"/>
    <w:rsid w:val="008C0970"/>
    <w:rsid w:val="008C2FE9"/>
    <w:rsid w:val="008C59AE"/>
    <w:rsid w:val="008C5A23"/>
    <w:rsid w:val="008C77DD"/>
    <w:rsid w:val="008D07A0"/>
    <w:rsid w:val="008D14E8"/>
    <w:rsid w:val="008D2CF7"/>
    <w:rsid w:val="008D6917"/>
    <w:rsid w:val="008E1599"/>
    <w:rsid w:val="008F0487"/>
    <w:rsid w:val="008F4EE1"/>
    <w:rsid w:val="00900C26"/>
    <w:rsid w:val="0090197F"/>
    <w:rsid w:val="00901A3F"/>
    <w:rsid w:val="00905CC6"/>
    <w:rsid w:val="00906DDC"/>
    <w:rsid w:val="0091205B"/>
    <w:rsid w:val="00915498"/>
    <w:rsid w:val="00916272"/>
    <w:rsid w:val="0092080C"/>
    <w:rsid w:val="00923507"/>
    <w:rsid w:val="00924B07"/>
    <w:rsid w:val="0093152F"/>
    <w:rsid w:val="00931778"/>
    <w:rsid w:val="00932F4A"/>
    <w:rsid w:val="00934E09"/>
    <w:rsid w:val="00936253"/>
    <w:rsid w:val="009362C5"/>
    <w:rsid w:val="00944D7B"/>
    <w:rsid w:val="00946283"/>
    <w:rsid w:val="00947E51"/>
    <w:rsid w:val="00952DD4"/>
    <w:rsid w:val="0096342F"/>
    <w:rsid w:val="00964611"/>
    <w:rsid w:val="0096477D"/>
    <w:rsid w:val="00970FED"/>
    <w:rsid w:val="00971630"/>
    <w:rsid w:val="009728E1"/>
    <w:rsid w:val="00973275"/>
    <w:rsid w:val="00973CBA"/>
    <w:rsid w:val="00984F7B"/>
    <w:rsid w:val="00986A34"/>
    <w:rsid w:val="00995131"/>
    <w:rsid w:val="00997029"/>
    <w:rsid w:val="009A2D8D"/>
    <w:rsid w:val="009B49EB"/>
    <w:rsid w:val="009C0AF3"/>
    <w:rsid w:val="009D38DC"/>
    <w:rsid w:val="009D690D"/>
    <w:rsid w:val="009E22C7"/>
    <w:rsid w:val="009E65B6"/>
    <w:rsid w:val="009F280F"/>
    <w:rsid w:val="009F2C4A"/>
    <w:rsid w:val="009F3920"/>
    <w:rsid w:val="00A0456E"/>
    <w:rsid w:val="00A07DBE"/>
    <w:rsid w:val="00A14082"/>
    <w:rsid w:val="00A2132D"/>
    <w:rsid w:val="00A26568"/>
    <w:rsid w:val="00A42666"/>
    <w:rsid w:val="00A42AC3"/>
    <w:rsid w:val="00A430CF"/>
    <w:rsid w:val="00A518B7"/>
    <w:rsid w:val="00A54309"/>
    <w:rsid w:val="00A631A8"/>
    <w:rsid w:val="00A6421E"/>
    <w:rsid w:val="00A647FE"/>
    <w:rsid w:val="00A75746"/>
    <w:rsid w:val="00A76776"/>
    <w:rsid w:val="00A77192"/>
    <w:rsid w:val="00A925F9"/>
    <w:rsid w:val="00A92668"/>
    <w:rsid w:val="00A92D6A"/>
    <w:rsid w:val="00A95BAF"/>
    <w:rsid w:val="00AB0DB3"/>
    <w:rsid w:val="00AB2B93"/>
    <w:rsid w:val="00AB3E7A"/>
    <w:rsid w:val="00AB3EDA"/>
    <w:rsid w:val="00AB4CCF"/>
    <w:rsid w:val="00AB5028"/>
    <w:rsid w:val="00AB70E1"/>
    <w:rsid w:val="00AB7E5B"/>
    <w:rsid w:val="00AC57D1"/>
    <w:rsid w:val="00AC7959"/>
    <w:rsid w:val="00AD4B61"/>
    <w:rsid w:val="00AD789A"/>
    <w:rsid w:val="00AE0EF1"/>
    <w:rsid w:val="00AE2937"/>
    <w:rsid w:val="00AE3273"/>
    <w:rsid w:val="00AE3B95"/>
    <w:rsid w:val="00AF06A8"/>
    <w:rsid w:val="00AF428C"/>
    <w:rsid w:val="00B07301"/>
    <w:rsid w:val="00B1160E"/>
    <w:rsid w:val="00B20179"/>
    <w:rsid w:val="00B224DE"/>
    <w:rsid w:val="00B2678C"/>
    <w:rsid w:val="00B43A23"/>
    <w:rsid w:val="00B46575"/>
    <w:rsid w:val="00B6263B"/>
    <w:rsid w:val="00B67202"/>
    <w:rsid w:val="00B73843"/>
    <w:rsid w:val="00B80DD7"/>
    <w:rsid w:val="00B84BBD"/>
    <w:rsid w:val="00B92694"/>
    <w:rsid w:val="00B95EE4"/>
    <w:rsid w:val="00B9606E"/>
    <w:rsid w:val="00BA43FB"/>
    <w:rsid w:val="00BA446E"/>
    <w:rsid w:val="00BA6BD5"/>
    <w:rsid w:val="00BC127D"/>
    <w:rsid w:val="00BC1FE6"/>
    <w:rsid w:val="00BD288D"/>
    <w:rsid w:val="00BD4C45"/>
    <w:rsid w:val="00BE13B0"/>
    <w:rsid w:val="00BE2221"/>
    <w:rsid w:val="00BE3D62"/>
    <w:rsid w:val="00BE3F1F"/>
    <w:rsid w:val="00BE4D76"/>
    <w:rsid w:val="00BE4EF2"/>
    <w:rsid w:val="00BF062D"/>
    <w:rsid w:val="00BF0CCC"/>
    <w:rsid w:val="00BF7754"/>
    <w:rsid w:val="00C00575"/>
    <w:rsid w:val="00C02E35"/>
    <w:rsid w:val="00C05F97"/>
    <w:rsid w:val="00C061B6"/>
    <w:rsid w:val="00C12B94"/>
    <w:rsid w:val="00C13749"/>
    <w:rsid w:val="00C141DA"/>
    <w:rsid w:val="00C2446C"/>
    <w:rsid w:val="00C323D0"/>
    <w:rsid w:val="00C3548A"/>
    <w:rsid w:val="00C36AE5"/>
    <w:rsid w:val="00C37908"/>
    <w:rsid w:val="00C415D7"/>
    <w:rsid w:val="00C41F17"/>
    <w:rsid w:val="00C51D44"/>
    <w:rsid w:val="00C5280D"/>
    <w:rsid w:val="00C5337B"/>
    <w:rsid w:val="00C5791C"/>
    <w:rsid w:val="00C62D5F"/>
    <w:rsid w:val="00C64C31"/>
    <w:rsid w:val="00C65583"/>
    <w:rsid w:val="00C66290"/>
    <w:rsid w:val="00C662BB"/>
    <w:rsid w:val="00C676CA"/>
    <w:rsid w:val="00C72B7A"/>
    <w:rsid w:val="00C77C32"/>
    <w:rsid w:val="00C81327"/>
    <w:rsid w:val="00C81842"/>
    <w:rsid w:val="00C8749D"/>
    <w:rsid w:val="00C96814"/>
    <w:rsid w:val="00C973F2"/>
    <w:rsid w:val="00CA304C"/>
    <w:rsid w:val="00CA774A"/>
    <w:rsid w:val="00CB1354"/>
    <w:rsid w:val="00CB79FE"/>
    <w:rsid w:val="00CC11B0"/>
    <w:rsid w:val="00CC51D2"/>
    <w:rsid w:val="00CD1382"/>
    <w:rsid w:val="00CD7B1A"/>
    <w:rsid w:val="00CF278E"/>
    <w:rsid w:val="00CF7E36"/>
    <w:rsid w:val="00D01647"/>
    <w:rsid w:val="00D06C97"/>
    <w:rsid w:val="00D35D5C"/>
    <w:rsid w:val="00D3708D"/>
    <w:rsid w:val="00D40426"/>
    <w:rsid w:val="00D477B4"/>
    <w:rsid w:val="00D527D3"/>
    <w:rsid w:val="00D544EB"/>
    <w:rsid w:val="00D55FD2"/>
    <w:rsid w:val="00D5768A"/>
    <w:rsid w:val="00D57C96"/>
    <w:rsid w:val="00D57FA0"/>
    <w:rsid w:val="00D6061A"/>
    <w:rsid w:val="00D70948"/>
    <w:rsid w:val="00D769D1"/>
    <w:rsid w:val="00D8383E"/>
    <w:rsid w:val="00D91203"/>
    <w:rsid w:val="00D93268"/>
    <w:rsid w:val="00D93BFC"/>
    <w:rsid w:val="00D94FFB"/>
    <w:rsid w:val="00D95174"/>
    <w:rsid w:val="00D95AEF"/>
    <w:rsid w:val="00DA6F36"/>
    <w:rsid w:val="00DB596E"/>
    <w:rsid w:val="00DC00EA"/>
    <w:rsid w:val="00DC3C90"/>
    <w:rsid w:val="00DD1507"/>
    <w:rsid w:val="00DD2EF9"/>
    <w:rsid w:val="00DD5008"/>
    <w:rsid w:val="00DE0EFA"/>
    <w:rsid w:val="00DE7DC9"/>
    <w:rsid w:val="00DF246E"/>
    <w:rsid w:val="00DF4766"/>
    <w:rsid w:val="00E01E8D"/>
    <w:rsid w:val="00E03AB8"/>
    <w:rsid w:val="00E07B20"/>
    <w:rsid w:val="00E32F7E"/>
    <w:rsid w:val="00E432B4"/>
    <w:rsid w:val="00E44B9D"/>
    <w:rsid w:val="00E5324E"/>
    <w:rsid w:val="00E6486A"/>
    <w:rsid w:val="00E71BFC"/>
    <w:rsid w:val="00E72D49"/>
    <w:rsid w:val="00E7593C"/>
    <w:rsid w:val="00E7678A"/>
    <w:rsid w:val="00E767C2"/>
    <w:rsid w:val="00E83DC6"/>
    <w:rsid w:val="00E91AF0"/>
    <w:rsid w:val="00E935F1"/>
    <w:rsid w:val="00E940BC"/>
    <w:rsid w:val="00E94A81"/>
    <w:rsid w:val="00E97774"/>
    <w:rsid w:val="00EA1FFB"/>
    <w:rsid w:val="00EA7607"/>
    <w:rsid w:val="00EB048E"/>
    <w:rsid w:val="00EC4EC6"/>
    <w:rsid w:val="00EC75D8"/>
    <w:rsid w:val="00ED17CB"/>
    <w:rsid w:val="00ED2AD6"/>
    <w:rsid w:val="00ED3946"/>
    <w:rsid w:val="00EE04DD"/>
    <w:rsid w:val="00EE34DF"/>
    <w:rsid w:val="00EE55F6"/>
    <w:rsid w:val="00EF2AC6"/>
    <w:rsid w:val="00EF2F89"/>
    <w:rsid w:val="00EF302E"/>
    <w:rsid w:val="00EF30A6"/>
    <w:rsid w:val="00EF7C50"/>
    <w:rsid w:val="00F00290"/>
    <w:rsid w:val="00F02927"/>
    <w:rsid w:val="00F04433"/>
    <w:rsid w:val="00F05B58"/>
    <w:rsid w:val="00F1237A"/>
    <w:rsid w:val="00F14677"/>
    <w:rsid w:val="00F2061E"/>
    <w:rsid w:val="00F20B1F"/>
    <w:rsid w:val="00F22CBD"/>
    <w:rsid w:val="00F24FC6"/>
    <w:rsid w:val="00F2539C"/>
    <w:rsid w:val="00F32006"/>
    <w:rsid w:val="00F33D27"/>
    <w:rsid w:val="00F341B8"/>
    <w:rsid w:val="00F45372"/>
    <w:rsid w:val="00F560F7"/>
    <w:rsid w:val="00F6334D"/>
    <w:rsid w:val="00F64538"/>
    <w:rsid w:val="00F760C4"/>
    <w:rsid w:val="00F7780C"/>
    <w:rsid w:val="00F85794"/>
    <w:rsid w:val="00F871FD"/>
    <w:rsid w:val="00FA067D"/>
    <w:rsid w:val="00FA291B"/>
    <w:rsid w:val="00FA49AB"/>
    <w:rsid w:val="00FA4BDE"/>
    <w:rsid w:val="00FA7C0B"/>
    <w:rsid w:val="00FB274F"/>
    <w:rsid w:val="00FB4D39"/>
    <w:rsid w:val="00FC26DB"/>
    <w:rsid w:val="00FC3105"/>
    <w:rsid w:val="00FC7507"/>
    <w:rsid w:val="00FC7E92"/>
    <w:rsid w:val="00FD0059"/>
    <w:rsid w:val="00FE39C7"/>
    <w:rsid w:val="00FE4EA5"/>
    <w:rsid w:val="00FE5D28"/>
    <w:rsid w:val="00FE7119"/>
    <w:rsid w:val="00FE7AE9"/>
    <w:rsid w:val="00FF3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6385"/>
    <o:shapelayout v:ext="edit">
      <o:idmap v:ext="edit" data="1"/>
    </o:shapelayout>
  </w:shapeDefaults>
  <w:decimalSymbol w:val="."/>
  <w:listSeparator w:val=","/>
  <w14:docId w14:val="4C6FAA36"/>
  <w15:docId w15:val="{8CAF5ED0-7467-4532-8D61-9EF919103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7B7"/>
    <w:pPr>
      <w:jc w:val="both"/>
    </w:pPr>
  </w:style>
  <w:style w:type="paragraph" w:styleId="Heading1">
    <w:name w:val="heading 1"/>
    <w:aliases w:val="COMMON NAME,common"/>
    <w:next w:val="Normal"/>
    <w:link w:val="Heading1Char"/>
    <w:autoRedefine/>
    <w:qFormat/>
    <w:rsid w:val="00777215"/>
    <w:pPr>
      <w:keepNext/>
      <w:outlineLvl w:val="0"/>
    </w:pPr>
    <w:rPr>
      <w:rFonts w:ascii="Arial Bold" w:hAnsi="Arial Bold"/>
      <w:b/>
      <w:caps/>
    </w:rPr>
  </w:style>
  <w:style w:type="paragraph" w:styleId="Heading2">
    <w:name w:val="heading 2"/>
    <w:aliases w:val="VARIETY,variety"/>
    <w:next w:val="Normal"/>
    <w:link w:val="Heading2Char"/>
    <w:qFormat/>
    <w:rsid w:val="00777215"/>
    <w:pPr>
      <w:keepNext/>
      <w:jc w:val="both"/>
      <w:outlineLvl w:val="1"/>
    </w:pPr>
    <w:rPr>
      <w:u w:val="single"/>
    </w:rPr>
  </w:style>
  <w:style w:type="paragraph" w:styleId="Heading3">
    <w:name w:val="heading 3"/>
    <w:aliases w:val="Heading 3 Scientific Name"/>
    <w:next w:val="Normal"/>
    <w:link w:val="Heading3Char"/>
    <w:qFormat/>
    <w:rsid w:val="00777215"/>
    <w:pPr>
      <w:jc w:val="both"/>
      <w:outlineLvl w:val="2"/>
    </w:pPr>
    <w:rPr>
      <w:i/>
    </w:rPr>
  </w:style>
  <w:style w:type="paragraph" w:styleId="Heading4">
    <w:name w:val="heading 4"/>
    <w:next w:val="Normal"/>
    <w:link w:val="Heading4Char"/>
    <w:qFormat/>
    <w:rsid w:val="005A0DF2"/>
    <w:pPr>
      <w:keepNext/>
      <w:ind w:left="1418" w:hanging="851"/>
      <w:outlineLvl w:val="3"/>
    </w:pPr>
    <w:rPr>
      <w:i/>
    </w:rPr>
  </w:style>
  <w:style w:type="paragraph" w:styleId="Heading5">
    <w:name w:val="heading 5"/>
    <w:next w:val="Normal"/>
    <w:link w:val="Heading5Char"/>
    <w:autoRedefine/>
    <w:qFormat/>
    <w:rsid w:val="0084702F"/>
    <w:pPr>
      <w:keepNext/>
      <w:ind w:left="1701" w:hanging="1134"/>
      <w:outlineLvl w:val="4"/>
    </w:pPr>
    <w:rPr>
      <w:i/>
      <w:szCs w:val="18"/>
    </w:rPr>
  </w:style>
  <w:style w:type="paragraph" w:styleId="Heading6">
    <w:name w:val="heading 6"/>
    <w:basedOn w:val="Normal"/>
    <w:next w:val="Normal"/>
    <w:link w:val="Heading6Char"/>
    <w:autoRedefine/>
    <w:qFormat/>
    <w:rsid w:val="00777215"/>
    <w:pPr>
      <w:keepNext/>
      <w:tabs>
        <w:tab w:val="left" w:pos="1985"/>
      </w:tabs>
      <w:ind w:left="1702" w:hanging="851"/>
      <w:outlineLvl w:val="5"/>
    </w:pPr>
    <w:rPr>
      <w:rFonts w:cs="Angsana New"/>
      <w:i/>
      <w:iCs/>
      <w:szCs w:val="24"/>
      <w:lang w:eastAsia="ja-JP" w:bidi="th-TH"/>
    </w:rPr>
  </w:style>
  <w:style w:type="paragraph" w:styleId="Heading7">
    <w:name w:val="heading 7"/>
    <w:basedOn w:val="Normal"/>
    <w:next w:val="Normal"/>
    <w:link w:val="Heading7Char"/>
    <w:qFormat/>
    <w:rsid w:val="00777215"/>
    <w:pPr>
      <w:keepNext/>
      <w:tabs>
        <w:tab w:val="left" w:pos="1985"/>
      </w:tabs>
      <w:spacing w:before="60" w:after="60"/>
      <w:ind w:left="851"/>
      <w:outlineLvl w:val="6"/>
    </w:pPr>
  </w:style>
  <w:style w:type="paragraph" w:styleId="Heading8">
    <w:name w:val="heading 8"/>
    <w:basedOn w:val="Normal"/>
    <w:next w:val="Normal"/>
    <w:link w:val="Heading8Char"/>
    <w:autoRedefine/>
    <w:qFormat/>
    <w:rsid w:val="00777215"/>
    <w:pPr>
      <w:keepNext/>
      <w:widowControl w:val="0"/>
      <w:ind w:left="993" w:hanging="993"/>
      <w:outlineLvl w:val="7"/>
    </w:pPr>
    <w:rPr>
      <w:rFonts w:cs="Angsana New"/>
      <w:i/>
      <w:iCs/>
      <w:szCs w:val="22"/>
      <w:lang w:eastAsia="ja-JP" w:bidi="th-TH"/>
    </w:rPr>
  </w:style>
  <w:style w:type="paragraph" w:styleId="Heading9">
    <w:name w:val="heading 9"/>
    <w:basedOn w:val="Normal"/>
    <w:next w:val="Normal"/>
    <w:link w:val="Heading9Char"/>
    <w:qFormat/>
    <w:rsid w:val="00777215"/>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MMON NAME Char,common Char"/>
    <w:basedOn w:val="DefaultParagraphFont"/>
    <w:link w:val="Heading1"/>
    <w:locked/>
    <w:rsid w:val="00777215"/>
    <w:rPr>
      <w:rFonts w:ascii="Arial Bold" w:hAnsi="Arial Bold"/>
      <w:b/>
      <w:caps/>
    </w:rPr>
  </w:style>
  <w:style w:type="character" w:customStyle="1" w:styleId="Heading2Char">
    <w:name w:val="Heading 2 Char"/>
    <w:aliases w:val="VARIETY Char,variety Char"/>
    <w:basedOn w:val="DefaultParagraphFont"/>
    <w:link w:val="Heading2"/>
    <w:rsid w:val="00777215"/>
    <w:rPr>
      <w:rFonts w:ascii="Arial" w:hAnsi="Arial"/>
      <w:u w:val="single"/>
    </w:rPr>
  </w:style>
  <w:style w:type="character" w:customStyle="1" w:styleId="Heading3Char">
    <w:name w:val="Heading 3 Char"/>
    <w:aliases w:val="Heading 3 Scientific Name Char"/>
    <w:basedOn w:val="DefaultParagraphFont"/>
    <w:link w:val="Heading3"/>
    <w:locked/>
    <w:rsid w:val="00777215"/>
    <w:rPr>
      <w:rFonts w:ascii="Arial" w:hAnsi="Arial"/>
      <w:i/>
    </w:rPr>
  </w:style>
  <w:style w:type="character" w:customStyle="1" w:styleId="Heading4Char">
    <w:name w:val="Heading 4 Char"/>
    <w:basedOn w:val="DefaultParagraphFont"/>
    <w:link w:val="Heading4"/>
    <w:rsid w:val="005A0DF2"/>
    <w:rPr>
      <w:i/>
    </w:rPr>
  </w:style>
  <w:style w:type="character" w:customStyle="1" w:styleId="Heading5Char">
    <w:name w:val="Heading 5 Char"/>
    <w:basedOn w:val="DefaultParagraphFont"/>
    <w:link w:val="Heading5"/>
    <w:rsid w:val="0084702F"/>
    <w:rPr>
      <w:i/>
      <w:szCs w:val="18"/>
    </w:rPr>
  </w:style>
  <w:style w:type="character" w:customStyle="1" w:styleId="Heading6Char">
    <w:name w:val="Heading 6 Char"/>
    <w:basedOn w:val="DefaultParagraphFont"/>
    <w:link w:val="Heading6"/>
    <w:rsid w:val="00777215"/>
    <w:rPr>
      <w:rFonts w:ascii="Arial" w:hAnsi="Arial" w:cs="Angsana New"/>
      <w:i/>
      <w:iCs/>
      <w:szCs w:val="24"/>
      <w:lang w:eastAsia="ja-JP" w:bidi="th-TH"/>
    </w:rPr>
  </w:style>
  <w:style w:type="character" w:customStyle="1" w:styleId="Heading7Char">
    <w:name w:val="Heading 7 Char"/>
    <w:link w:val="Heading7"/>
    <w:locked/>
    <w:rsid w:val="00B73843"/>
    <w:rPr>
      <w:rFonts w:ascii="Arial" w:hAnsi="Arial"/>
    </w:rPr>
  </w:style>
  <w:style w:type="character" w:customStyle="1" w:styleId="Heading8Char">
    <w:name w:val="Heading 8 Char"/>
    <w:basedOn w:val="DefaultParagraphFont"/>
    <w:link w:val="Heading8"/>
    <w:rsid w:val="00777215"/>
    <w:rPr>
      <w:rFonts w:ascii="Arial" w:hAnsi="Arial" w:cs="Angsana New"/>
      <w:i/>
      <w:iCs/>
      <w:szCs w:val="22"/>
      <w:lang w:eastAsia="ja-JP" w:bidi="th-TH"/>
    </w:rPr>
  </w:style>
  <w:style w:type="character" w:customStyle="1" w:styleId="Heading9Char">
    <w:name w:val="Heading 9 Char"/>
    <w:link w:val="Heading9"/>
    <w:locked/>
    <w:rsid w:val="00B73843"/>
    <w:rPr>
      <w:rFonts w:ascii="Arial" w:hAnsi="Arial"/>
      <w:i/>
      <w:sz w:val="18"/>
    </w:rPr>
  </w:style>
  <w:style w:type="paragraph" w:styleId="Header">
    <w:name w:val="header"/>
    <w:link w:val="HeaderChar"/>
    <w:autoRedefine/>
    <w:rsid w:val="006A0E43"/>
    <w:pPr>
      <w:ind w:left="-284"/>
      <w:jc w:val="center"/>
    </w:pPr>
    <w:rPr>
      <w:lang w:val="es-ES_tradnl"/>
    </w:rPr>
  </w:style>
  <w:style w:type="character" w:customStyle="1" w:styleId="HeaderChar">
    <w:name w:val="Header Char"/>
    <w:basedOn w:val="DefaultParagraphFont"/>
    <w:link w:val="Header"/>
    <w:rsid w:val="006A0E43"/>
    <w:rPr>
      <w:lang w:val="es-ES_tradnl"/>
    </w:rPr>
  </w:style>
  <w:style w:type="paragraph" w:styleId="Footer">
    <w:name w:val="footer"/>
    <w:aliases w:val="doc_path_name"/>
    <w:link w:val="FooterChar"/>
    <w:autoRedefine/>
    <w:rsid w:val="008A170E"/>
    <w:pPr>
      <w:jc w:val="both"/>
    </w:pPr>
    <w:rPr>
      <w:sz w:val="14"/>
    </w:rPr>
  </w:style>
  <w:style w:type="character" w:customStyle="1" w:styleId="FooterChar">
    <w:name w:val="Footer Char"/>
    <w:aliases w:val="doc_path_name Char"/>
    <w:link w:val="Footer"/>
    <w:locked/>
    <w:rsid w:val="00B73843"/>
    <w:rPr>
      <w:rFonts w:ascii="Arial" w:hAnsi="Arial"/>
      <w:sz w:val="14"/>
    </w:rPr>
  </w:style>
  <w:style w:type="character" w:styleId="PageNumber">
    <w:name w:val="page number"/>
    <w:basedOn w:val="DefaultParagraphFont"/>
    <w:rsid w:val="008A170E"/>
    <w:rPr>
      <w:rFonts w:ascii="Arial" w:hAnsi="Arial"/>
      <w:sz w:val="20"/>
    </w:rPr>
  </w:style>
  <w:style w:type="paragraph" w:styleId="Title">
    <w:name w:val="Title"/>
    <w:basedOn w:val="Normal"/>
    <w:link w:val="TitleChar1"/>
    <w:qFormat/>
    <w:rsid w:val="008A170E"/>
    <w:pPr>
      <w:spacing w:after="300"/>
      <w:jc w:val="center"/>
    </w:pPr>
    <w:rPr>
      <w:b/>
      <w:caps/>
      <w:kern w:val="28"/>
      <w:sz w:val="30"/>
    </w:rPr>
  </w:style>
  <w:style w:type="character" w:customStyle="1" w:styleId="TitleChar1">
    <w:name w:val="Title Char1"/>
    <w:basedOn w:val="DefaultParagraphFont"/>
    <w:link w:val="Title"/>
    <w:locked/>
    <w:rsid w:val="00B73843"/>
    <w:rPr>
      <w:rFonts w:ascii="Arial" w:hAnsi="Arial"/>
      <w:b/>
      <w:caps/>
      <w:kern w:val="28"/>
      <w:sz w:val="30"/>
    </w:rPr>
  </w:style>
  <w:style w:type="paragraph" w:customStyle="1" w:styleId="preparedby">
    <w:name w:val="preparedby"/>
    <w:basedOn w:val="Normal"/>
    <w:next w:val="Normal"/>
    <w:rsid w:val="00784E02"/>
    <w:pPr>
      <w:spacing w:after="600"/>
      <w:jc w:val="center"/>
    </w:pPr>
    <w:rPr>
      <w:i/>
    </w:rPr>
  </w:style>
  <w:style w:type="paragraph" w:customStyle="1" w:styleId="Docoriginal">
    <w:name w:val="Doc_original"/>
    <w:basedOn w:val="Code"/>
    <w:link w:val="DocoriginalChar"/>
    <w:rsid w:val="00784E02"/>
    <w:pPr>
      <w:spacing w:before="240" w:line="240" w:lineRule="exact"/>
      <w:ind w:left="0"/>
      <w:contextualSpacing/>
      <w:jc w:val="left"/>
    </w:pPr>
    <w:rPr>
      <w:sz w:val="18"/>
      <w:lang w:val="fr-FR"/>
    </w:r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784E02"/>
    <w:rPr>
      <w:rFonts w:ascii="Arial" w:hAnsi="Arial"/>
      <w:b/>
      <w:bCs/>
      <w:spacing w:val="10"/>
      <w:sz w:val="18"/>
      <w:lang w:val="fr-FR" w:eastAsia="en-US" w:bidi="ar-SA"/>
    </w:rPr>
  </w:style>
  <w:style w:type="paragraph" w:customStyle="1" w:styleId="DecisionParagraphs">
    <w:name w:val="DecisionParagraphs"/>
    <w:basedOn w:val="Normal"/>
    <w:rsid w:val="008A170E"/>
    <w:pPr>
      <w:tabs>
        <w:tab w:val="left" w:pos="5387"/>
      </w:tabs>
      <w:ind w:left="4820"/>
    </w:pPr>
    <w:rPr>
      <w:i/>
    </w:rPr>
  </w:style>
  <w:style w:type="paragraph" w:styleId="FootnoteText">
    <w:name w:val="footnote text"/>
    <w:link w:val="FootnoteTextChar"/>
    <w:autoRedefine/>
    <w:rsid w:val="00AB5028"/>
    <w:pPr>
      <w:spacing w:before="60" w:line="200" w:lineRule="exact"/>
      <w:ind w:left="284" w:hanging="284"/>
      <w:jc w:val="both"/>
    </w:pPr>
    <w:rPr>
      <w:sz w:val="16"/>
    </w:rPr>
  </w:style>
  <w:style w:type="character" w:customStyle="1" w:styleId="FootnoteTextChar">
    <w:name w:val="Footnote Text Char"/>
    <w:basedOn w:val="DefaultParagraphFont"/>
    <w:link w:val="FootnoteText"/>
    <w:rsid w:val="00B73843"/>
    <w:rPr>
      <w:rFonts w:ascii="Arial" w:hAnsi="Arial"/>
      <w:sz w:val="16"/>
    </w:rPr>
  </w:style>
  <w:style w:type="character" w:styleId="FootnoteReference">
    <w:name w:val="footnote reference"/>
    <w:basedOn w:val="DefaultParagraphFont"/>
    <w:semiHidden/>
    <w:rsid w:val="008A170E"/>
    <w:rPr>
      <w:vertAlign w:val="superscript"/>
    </w:rPr>
  </w:style>
  <w:style w:type="paragraph" w:styleId="Closing">
    <w:name w:val="Closing"/>
    <w:basedOn w:val="Normal"/>
    <w:link w:val="ClosingChar"/>
    <w:rsid w:val="008A170E"/>
    <w:pPr>
      <w:ind w:left="4536"/>
      <w:jc w:val="center"/>
    </w:pPr>
  </w:style>
  <w:style w:type="character" w:customStyle="1" w:styleId="ClosingChar">
    <w:name w:val="Closing Char"/>
    <w:link w:val="Closing"/>
    <w:locked/>
    <w:rsid w:val="00B73843"/>
    <w:rPr>
      <w:rFonts w:ascii="Arial" w:hAnsi="Arial"/>
    </w:rPr>
  </w:style>
  <w:style w:type="paragraph" w:styleId="Index1">
    <w:name w:val="index 1"/>
    <w:basedOn w:val="Normal"/>
    <w:next w:val="Normal"/>
    <w:uiPriority w:val="99"/>
    <w:rsid w:val="00673534"/>
    <w:pPr>
      <w:tabs>
        <w:tab w:val="right" w:leader="dot" w:pos="9071"/>
      </w:tabs>
      <w:ind w:left="284" w:hanging="284"/>
    </w:pPr>
  </w:style>
  <w:style w:type="paragraph" w:styleId="Index2">
    <w:name w:val="index 2"/>
    <w:basedOn w:val="Normal"/>
    <w:next w:val="Normal"/>
    <w:uiPriority w:val="99"/>
    <w:semiHidden/>
    <w:rsid w:val="00FC3105"/>
    <w:pPr>
      <w:tabs>
        <w:tab w:val="right" w:leader="dot" w:pos="9071"/>
      </w:tabs>
      <w:ind w:left="568" w:hanging="284"/>
    </w:pPr>
  </w:style>
  <w:style w:type="paragraph" w:styleId="Index3">
    <w:name w:val="index 3"/>
    <w:basedOn w:val="Normal"/>
    <w:next w:val="Normal"/>
    <w:semiHidden/>
    <w:rsid w:val="008A170E"/>
    <w:pPr>
      <w:tabs>
        <w:tab w:val="right" w:leader="dot" w:pos="9071"/>
      </w:tabs>
      <w:ind w:left="851" w:hanging="284"/>
    </w:pPr>
    <w:rPr>
      <w:sz w:val="24"/>
    </w:rPr>
  </w:style>
  <w:style w:type="paragraph" w:styleId="MacroText">
    <w:name w:val="macro"/>
    <w:link w:val="MacroTextChar"/>
    <w:semiHidden/>
    <w:rsid w:val="008A17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link w:val="MacroText"/>
    <w:semiHidden/>
    <w:locked/>
    <w:rsid w:val="00B73843"/>
    <w:rPr>
      <w:rFonts w:ascii="Courier New" w:hAnsi="Courier New"/>
      <w:sz w:val="16"/>
    </w:rPr>
  </w:style>
  <w:style w:type="paragraph" w:styleId="Signature">
    <w:name w:val="Signature"/>
    <w:basedOn w:val="Normal"/>
    <w:link w:val="SignatureChar"/>
    <w:rsid w:val="008A170E"/>
    <w:pPr>
      <w:ind w:left="4536"/>
      <w:jc w:val="center"/>
    </w:pPr>
  </w:style>
  <w:style w:type="character" w:customStyle="1" w:styleId="SignatureChar">
    <w:name w:val="Signature Char"/>
    <w:link w:val="Signature"/>
    <w:locked/>
    <w:rsid w:val="00B73843"/>
    <w:rPr>
      <w:rFonts w:ascii="Arial" w:hAnsi="Arial"/>
    </w:rPr>
  </w:style>
  <w:style w:type="character" w:customStyle="1" w:styleId="Doclang">
    <w:name w:val="Doc_lang"/>
    <w:basedOn w:val="DefaultParagraphFont"/>
    <w:rsid w:val="008A170E"/>
    <w:rPr>
      <w:rFonts w:ascii="Arial" w:hAnsi="Arial"/>
      <w:sz w:val="20"/>
      <w:lang w:val="en-US"/>
    </w:rPr>
  </w:style>
  <w:style w:type="paragraph" w:customStyle="1" w:styleId="Session">
    <w:name w:val="Session"/>
    <w:basedOn w:val="Normal"/>
    <w:rsid w:val="00784E02"/>
    <w:pPr>
      <w:spacing w:before="60"/>
      <w:jc w:val="center"/>
    </w:pPr>
    <w:rPr>
      <w:b/>
    </w:rPr>
  </w:style>
  <w:style w:type="paragraph" w:customStyle="1" w:styleId="Organizer">
    <w:name w:val="Organizer"/>
    <w:basedOn w:val="Normal"/>
    <w:rsid w:val="008A170E"/>
    <w:pPr>
      <w:spacing w:after="600"/>
      <w:ind w:left="-993" w:right="-994"/>
      <w:jc w:val="center"/>
    </w:pPr>
    <w:rPr>
      <w:b/>
      <w:caps/>
      <w:kern w:val="26"/>
      <w:sz w:val="26"/>
    </w:rPr>
  </w:style>
  <w:style w:type="paragraph" w:customStyle="1" w:styleId="StyleDocoriginalNotBold">
    <w:name w:val="Style Doc_original + Not Bold"/>
    <w:basedOn w:val="Docoriginal"/>
    <w:link w:val="StyleDocoriginalNotBoldChar"/>
    <w:autoRedefine/>
    <w:rsid w:val="008A170E"/>
    <w:pPr>
      <w:ind w:left="1589"/>
    </w:pPr>
  </w:style>
  <w:style w:type="character" w:customStyle="1" w:styleId="StyleDocoriginalNotBoldChar">
    <w:name w:val="Style Doc_original + Not Bold Char"/>
    <w:basedOn w:val="DocoriginalChar"/>
    <w:link w:val="StyleDocoriginalNotBold"/>
    <w:rsid w:val="008A170E"/>
    <w:rPr>
      <w:rFonts w:ascii="Arial" w:hAnsi="Arial"/>
      <w:b/>
      <w:bCs/>
      <w:spacing w:val="10"/>
      <w:sz w:val="18"/>
      <w:lang w:val="fr-FR" w:eastAsia="en-US" w:bidi="ar-SA"/>
    </w:rPr>
  </w:style>
  <w:style w:type="paragraph" w:customStyle="1" w:styleId="upove">
    <w:name w:val="upov_e"/>
    <w:basedOn w:val="Normal"/>
    <w:rsid w:val="00784E02"/>
    <w:pPr>
      <w:spacing w:before="120"/>
    </w:pPr>
    <w:rPr>
      <w:sz w:val="16"/>
    </w:rPr>
  </w:style>
  <w:style w:type="paragraph" w:customStyle="1" w:styleId="TitleofDoc">
    <w:name w:val="Title of Doc"/>
    <w:basedOn w:val="Normal"/>
    <w:link w:val="TitleofDocChar"/>
    <w:rsid w:val="00EC4EC6"/>
    <w:pPr>
      <w:jc w:val="left"/>
    </w:pPr>
  </w:style>
  <w:style w:type="character" w:customStyle="1" w:styleId="TitleofDocChar">
    <w:name w:val="Title of Doc Char"/>
    <w:basedOn w:val="DefaultParagraphFont"/>
    <w:link w:val="TitleofDoc"/>
    <w:rsid w:val="00B73843"/>
    <w:rPr>
      <w:rFonts w:ascii="Arial" w:hAnsi="Arial"/>
    </w:rPr>
  </w:style>
  <w:style w:type="paragraph" w:customStyle="1" w:styleId="preparedby0">
    <w:name w:val="prepared by"/>
    <w:basedOn w:val="Normal"/>
    <w:rsid w:val="00784E02"/>
    <w:pPr>
      <w:spacing w:before="600" w:after="600"/>
      <w:jc w:val="center"/>
    </w:pPr>
    <w:rPr>
      <w:i/>
    </w:rPr>
  </w:style>
  <w:style w:type="paragraph" w:customStyle="1" w:styleId="PlaceAndDate">
    <w:name w:val="PlaceAndDate"/>
    <w:basedOn w:val="Session"/>
    <w:rsid w:val="00784E02"/>
  </w:style>
  <w:style w:type="paragraph" w:styleId="EndnoteText">
    <w:name w:val="endnote text"/>
    <w:basedOn w:val="Normal"/>
    <w:link w:val="EndnoteTextChar"/>
    <w:semiHidden/>
    <w:rsid w:val="008A170E"/>
  </w:style>
  <w:style w:type="character" w:customStyle="1" w:styleId="EndnoteTextChar">
    <w:name w:val="Endnote Text Char"/>
    <w:basedOn w:val="DefaultParagraphFont"/>
    <w:link w:val="EndnoteText"/>
    <w:semiHidden/>
    <w:rsid w:val="008D07A0"/>
    <w:rPr>
      <w:rFonts w:ascii="Arial" w:hAnsi="Arial"/>
    </w:rPr>
  </w:style>
  <w:style w:type="character" w:styleId="EndnoteReference">
    <w:name w:val="endnote reference"/>
    <w:basedOn w:val="DefaultParagraphFont"/>
    <w:semiHidden/>
    <w:rsid w:val="008A170E"/>
    <w:rPr>
      <w:vertAlign w:val="superscript"/>
    </w:rPr>
  </w:style>
  <w:style w:type="paragraph" w:customStyle="1" w:styleId="SessionMeetingPlace">
    <w:name w:val="Session_MeetingPlace"/>
    <w:basedOn w:val="Normal"/>
    <w:semiHidden/>
    <w:rsid w:val="00784E02"/>
    <w:pPr>
      <w:spacing w:before="480"/>
      <w:jc w:val="center"/>
    </w:pPr>
    <w:rPr>
      <w:b/>
      <w:bCs/>
      <w:kern w:val="28"/>
      <w:sz w:val="24"/>
    </w:rPr>
  </w:style>
  <w:style w:type="paragraph" w:customStyle="1" w:styleId="Original">
    <w:name w:val="Original"/>
    <w:basedOn w:val="Normal"/>
    <w:rsid w:val="00784E02"/>
    <w:pPr>
      <w:spacing w:before="60"/>
      <w:ind w:left="1276"/>
    </w:pPr>
    <w:rPr>
      <w:b/>
      <w:sz w:val="22"/>
    </w:rPr>
  </w:style>
  <w:style w:type="paragraph" w:styleId="Date">
    <w:name w:val="Date"/>
    <w:basedOn w:val="Normal"/>
    <w:link w:val="DateChar"/>
    <w:rsid w:val="00784E02"/>
    <w:pPr>
      <w:spacing w:line="340" w:lineRule="exact"/>
      <w:ind w:left="1276"/>
    </w:pPr>
    <w:rPr>
      <w:b/>
      <w:sz w:val="22"/>
    </w:rPr>
  </w:style>
  <w:style w:type="character" w:customStyle="1" w:styleId="DateChar">
    <w:name w:val="Date Char"/>
    <w:link w:val="Date"/>
    <w:locked/>
    <w:rsid w:val="00B73843"/>
    <w:rPr>
      <w:rFonts w:ascii="Arial" w:hAnsi="Arial"/>
      <w:b/>
      <w:sz w:val="22"/>
    </w:rPr>
  </w:style>
  <w:style w:type="paragraph" w:customStyle="1" w:styleId="Country">
    <w:name w:val="Country"/>
    <w:basedOn w:val="Normal"/>
    <w:semiHidden/>
    <w:rsid w:val="008A170E"/>
    <w:pPr>
      <w:spacing w:before="60" w:after="480"/>
      <w:jc w:val="center"/>
    </w:pPr>
  </w:style>
  <w:style w:type="paragraph" w:customStyle="1" w:styleId="Lettrine">
    <w:name w:val="Lettrine"/>
    <w:basedOn w:val="Normal"/>
    <w:rsid w:val="00784E02"/>
    <w:pPr>
      <w:spacing w:line="340" w:lineRule="atLeast"/>
      <w:jc w:val="right"/>
    </w:pPr>
    <w:rPr>
      <w:b/>
      <w:bCs/>
      <w:sz w:val="36"/>
    </w:rPr>
  </w:style>
  <w:style w:type="paragraph" w:customStyle="1" w:styleId="LogoUPOV">
    <w:name w:val="LogoUPOV"/>
    <w:basedOn w:val="Normal"/>
    <w:rsid w:val="00784E02"/>
    <w:pPr>
      <w:spacing w:before="600" w:after="80"/>
      <w:jc w:val="center"/>
    </w:pPr>
    <w:rPr>
      <w:snapToGrid w:val="0"/>
    </w:rPr>
  </w:style>
  <w:style w:type="paragraph" w:customStyle="1" w:styleId="Sessiontc">
    <w:name w:val="Session_tc"/>
    <w:basedOn w:val="StyleSessionAllcaps"/>
    <w:rsid w:val="00784E02"/>
    <w:pPr>
      <w:spacing w:before="0" w:line="280" w:lineRule="exact"/>
      <w:jc w:val="left"/>
    </w:pPr>
    <w:rPr>
      <w:caps w:val="0"/>
      <w:sz w:val="20"/>
    </w:rPr>
  </w:style>
  <w:style w:type="paragraph" w:customStyle="1" w:styleId="StyleSessionAllcaps">
    <w:name w:val="Style Session + All caps"/>
    <w:basedOn w:val="Session"/>
    <w:semiHidden/>
    <w:rsid w:val="008A170E"/>
    <w:pPr>
      <w:spacing w:before="480"/>
    </w:pPr>
    <w:rPr>
      <w:bCs/>
      <w:caps/>
      <w:kern w:val="28"/>
      <w:sz w:val="24"/>
    </w:rPr>
  </w:style>
  <w:style w:type="paragraph" w:customStyle="1" w:styleId="TitreUpov">
    <w:name w:val="TitreUpov"/>
    <w:basedOn w:val="Normal"/>
    <w:semiHidden/>
    <w:rsid w:val="00D3708D"/>
    <w:pPr>
      <w:spacing w:before="60"/>
      <w:jc w:val="center"/>
    </w:pPr>
    <w:rPr>
      <w:b/>
      <w:sz w:val="24"/>
    </w:rPr>
  </w:style>
  <w:style w:type="paragraph" w:customStyle="1" w:styleId="plcountry">
    <w:name w:val="plcountry"/>
    <w:basedOn w:val="Normal"/>
    <w:rsid w:val="008A170E"/>
    <w:pPr>
      <w:keepNext/>
      <w:keepLines/>
      <w:spacing w:before="180" w:after="120"/>
      <w:jc w:val="left"/>
    </w:pPr>
    <w:rPr>
      <w:caps/>
      <w:noProof/>
      <w:snapToGrid w:val="0"/>
      <w:u w:val="single"/>
    </w:rPr>
  </w:style>
  <w:style w:type="paragraph" w:customStyle="1" w:styleId="pldetails">
    <w:name w:val="pldetails"/>
    <w:basedOn w:val="Normal"/>
    <w:rsid w:val="008A170E"/>
    <w:pPr>
      <w:keepLines/>
      <w:spacing w:before="60" w:after="60"/>
      <w:jc w:val="left"/>
    </w:pPr>
    <w:rPr>
      <w:noProof/>
      <w:snapToGrid w:val="0"/>
    </w:rPr>
  </w:style>
  <w:style w:type="paragraph" w:customStyle="1" w:styleId="plheading">
    <w:name w:val="plheading"/>
    <w:basedOn w:val="Normal"/>
    <w:rsid w:val="008A170E"/>
    <w:pPr>
      <w:keepNext/>
      <w:spacing w:before="480" w:after="120"/>
      <w:jc w:val="center"/>
    </w:pPr>
    <w:rPr>
      <w:caps/>
      <w:snapToGrid w:val="0"/>
      <w:u w:val="single"/>
    </w:rPr>
  </w:style>
  <w:style w:type="paragraph" w:customStyle="1" w:styleId="Sessiontcplacedate">
    <w:name w:val="Session_tc_place_date"/>
    <w:basedOn w:val="SessionMeetingPlace"/>
    <w:rsid w:val="00784E02"/>
    <w:pPr>
      <w:spacing w:before="240"/>
      <w:contextualSpacing/>
      <w:jc w:val="left"/>
    </w:pPr>
    <w:rPr>
      <w:sz w:val="20"/>
    </w:rPr>
  </w:style>
  <w:style w:type="paragraph" w:customStyle="1" w:styleId="Titleofdoc0">
    <w:name w:val="Title_of_doc"/>
    <w:basedOn w:val="TitleofDoc"/>
    <w:link w:val="TitleofdocChar0"/>
    <w:rsid w:val="00EC4EC6"/>
    <w:pPr>
      <w:spacing w:before="600" w:after="240"/>
    </w:pPr>
    <w:rPr>
      <w:b/>
    </w:rPr>
  </w:style>
  <w:style w:type="character" w:customStyle="1" w:styleId="TitleofdocChar0">
    <w:name w:val="Title_of_doc Char"/>
    <w:basedOn w:val="DefaultParagraphFont"/>
    <w:link w:val="Titleofdoc0"/>
    <w:rsid w:val="00B73843"/>
    <w:rPr>
      <w:rFonts w:ascii="Arial" w:hAnsi="Arial"/>
      <w:b/>
    </w:rPr>
  </w:style>
  <w:style w:type="paragraph" w:customStyle="1" w:styleId="preparedby1">
    <w:name w:val="prepared_by"/>
    <w:basedOn w:val="preparedby0"/>
    <w:rsid w:val="00784E02"/>
    <w:pPr>
      <w:spacing w:before="0" w:after="240"/>
      <w:jc w:val="left"/>
    </w:pPr>
    <w:rPr>
      <w:iCs/>
    </w:rPr>
  </w:style>
  <w:style w:type="paragraph" w:customStyle="1" w:styleId="endofdoc">
    <w:name w:val="end_of_doc"/>
    <w:autoRedefine/>
    <w:rsid w:val="008A170E"/>
    <w:pPr>
      <w:spacing w:before="480"/>
      <w:ind w:left="567" w:hanging="567"/>
      <w:jc w:val="right"/>
    </w:pPr>
  </w:style>
  <w:style w:type="paragraph" w:customStyle="1" w:styleId="StyleDocnumber">
    <w:name w:val="Style Doc_number"/>
    <w:basedOn w:val="Docoriginal"/>
    <w:rsid w:val="008A170E"/>
    <w:pPr>
      <w:ind w:left="1589"/>
    </w:pPr>
  </w:style>
  <w:style w:type="paragraph" w:customStyle="1" w:styleId="StyleDocoriginal">
    <w:name w:val="Style Doc_original"/>
    <w:basedOn w:val="Docoriginal"/>
    <w:link w:val="StyleDocoriginalChar"/>
    <w:rsid w:val="008A170E"/>
  </w:style>
  <w:style w:type="character" w:customStyle="1" w:styleId="StyleDocoriginalChar">
    <w:name w:val="Style Doc_original Char"/>
    <w:basedOn w:val="DocoriginalChar"/>
    <w:link w:val="StyleDocoriginal"/>
    <w:rsid w:val="008A170E"/>
    <w:rPr>
      <w:rFonts w:ascii="Arial" w:hAnsi="Arial"/>
      <w:b/>
      <w:bCs/>
      <w:spacing w:val="10"/>
      <w:sz w:val="18"/>
      <w:lang w:val="fr-FR"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sz w:val="18"/>
      <w:lang w:val="en-US" w:eastAsia="en-US" w:bidi="ar-SA"/>
    </w:rPr>
  </w:style>
  <w:style w:type="character" w:customStyle="1" w:styleId="StyleDocoriginalNotBold1">
    <w:name w:val="Style Doc_original + Not Bold1"/>
    <w:basedOn w:val="DefaultParagraphFont"/>
    <w:rsid w:val="008A170E"/>
    <w:rPr>
      <w:rFonts w:ascii="Arial" w:hAnsi="Arial"/>
      <w:b/>
      <w:bCs/>
      <w:spacing w:val="10"/>
      <w:lang w:val="en-US" w:eastAsia="en-US" w:bidi="ar-SA"/>
    </w:rPr>
  </w:style>
  <w:style w:type="character" w:customStyle="1" w:styleId="StyleDoclangBold">
    <w:name w:val="Style Doc_lang + Bold"/>
    <w:basedOn w:val="Doclang"/>
    <w:rsid w:val="008A170E"/>
    <w:rPr>
      <w:rFonts w:ascii="Arial" w:hAnsi="Arial"/>
      <w:b/>
      <w:bCs/>
      <w:sz w:val="20"/>
      <w:lang w:val="en-US"/>
    </w:rPr>
  </w:style>
  <w:style w:type="paragraph" w:styleId="TOC2">
    <w:name w:val="toc 2"/>
    <w:next w:val="Normal"/>
    <w:autoRedefine/>
    <w:uiPriority w:val="39"/>
    <w:rsid w:val="004B46E7"/>
    <w:pPr>
      <w:tabs>
        <w:tab w:val="right" w:leader="dot" w:pos="9639"/>
      </w:tabs>
      <w:spacing w:before="120" w:after="120"/>
      <w:ind w:left="851" w:right="283" w:hanging="567"/>
    </w:pPr>
    <w:rPr>
      <w:noProof/>
    </w:rPr>
  </w:style>
  <w:style w:type="paragraph" w:styleId="TOC3">
    <w:name w:val="toc 3"/>
    <w:next w:val="Normal"/>
    <w:autoRedefine/>
    <w:uiPriority w:val="39"/>
    <w:rsid w:val="00BF062D"/>
    <w:pPr>
      <w:tabs>
        <w:tab w:val="right" w:leader="dot" w:pos="9639"/>
      </w:tabs>
      <w:spacing w:before="120"/>
      <w:ind w:left="851" w:right="851" w:hanging="567"/>
      <w:contextualSpacing/>
    </w:pPr>
    <w:rPr>
      <w:i/>
      <w:noProof/>
      <w:szCs w:val="18"/>
    </w:rPr>
  </w:style>
  <w:style w:type="character" w:styleId="Hyperlink">
    <w:name w:val="Hyperlink"/>
    <w:basedOn w:val="DefaultParagraphFont"/>
    <w:rsid w:val="008A170E"/>
    <w:rPr>
      <w:rFonts w:ascii="Arial" w:hAnsi="Arial"/>
      <w:color w:val="0000FF"/>
      <w:u w:val="single"/>
    </w:rPr>
  </w:style>
  <w:style w:type="paragraph" w:styleId="TOC4">
    <w:name w:val="toc 4"/>
    <w:next w:val="Normal"/>
    <w:uiPriority w:val="39"/>
    <w:rsid w:val="004B46E7"/>
    <w:pPr>
      <w:tabs>
        <w:tab w:val="left" w:pos="1418"/>
        <w:tab w:val="right" w:leader="dot" w:pos="9639"/>
      </w:tabs>
      <w:spacing w:before="120"/>
      <w:ind w:left="1418" w:right="851" w:hanging="567"/>
      <w:contextualSpacing/>
    </w:pPr>
    <w:rPr>
      <w:noProof/>
    </w:rPr>
  </w:style>
  <w:style w:type="paragraph" w:styleId="TOC1">
    <w:name w:val="toc 1"/>
    <w:next w:val="Normal"/>
    <w:autoRedefine/>
    <w:uiPriority w:val="39"/>
    <w:rsid w:val="009F280F"/>
    <w:pPr>
      <w:keepNext/>
      <w:tabs>
        <w:tab w:val="left" w:pos="1276"/>
        <w:tab w:val="right" w:leader="dot" w:pos="9639"/>
      </w:tabs>
      <w:spacing w:before="120" w:after="120"/>
      <w:ind w:right="284"/>
    </w:pPr>
    <w:rPr>
      <w:b/>
      <w:caps/>
      <w:noProof/>
    </w:rPr>
  </w:style>
  <w:style w:type="paragraph" w:styleId="TOC5">
    <w:name w:val="toc 5"/>
    <w:next w:val="Normal"/>
    <w:uiPriority w:val="39"/>
    <w:rsid w:val="004B46E7"/>
    <w:pPr>
      <w:tabs>
        <w:tab w:val="left" w:pos="2127"/>
        <w:tab w:val="right" w:leader="dot" w:pos="9639"/>
      </w:tabs>
      <w:spacing w:before="120"/>
      <w:ind w:left="2127" w:right="851" w:hanging="709"/>
      <w:contextualSpacing/>
      <w:jc w:val="both"/>
    </w:pPr>
    <w:rPr>
      <w:noProof/>
      <w:lang w:val="fr-FR"/>
    </w:rPr>
  </w:style>
  <w:style w:type="paragraph" w:customStyle="1" w:styleId="StyleTitleofSectionArial10ptBefore0ptAfter0pt">
    <w:name w:val="Style Title of Section + Arial 10 pt Before:  0 pt After:  0 pt..."/>
    <w:basedOn w:val="Normal"/>
    <w:autoRedefine/>
    <w:rsid w:val="006D4692"/>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1"/>
    <w:rsid w:val="00047D7F"/>
    <w:pPr>
      <w:jc w:val="left"/>
    </w:pPr>
    <w:rPr>
      <w:rFonts w:ascii="Times New Roman" w:hAnsi="Times New Roman"/>
      <w:sz w:val="22"/>
    </w:rPr>
  </w:style>
  <w:style w:type="character" w:customStyle="1" w:styleId="CommentTextChar1">
    <w:name w:val="Comment Text Char1"/>
    <w:basedOn w:val="DefaultParagraphFont"/>
    <w:link w:val="CommentText"/>
    <w:rsid w:val="00B73843"/>
    <w:rPr>
      <w:sz w:val="22"/>
    </w:rPr>
  </w:style>
  <w:style w:type="paragraph" w:customStyle="1" w:styleId="TitleofSection">
    <w:name w:val="Title of Section"/>
    <w:basedOn w:val="TitleofDoc"/>
    <w:rsid w:val="00AD789A"/>
    <w:pPr>
      <w:spacing w:before="120" w:after="120"/>
    </w:pPr>
    <w:rPr>
      <w:b/>
      <w:bCs/>
      <w:caps/>
      <w:lang w:val="fr-FR"/>
    </w:rPr>
  </w:style>
  <w:style w:type="paragraph" w:customStyle="1" w:styleId="Normaltg">
    <w:name w:val="Normaltg"/>
    <w:basedOn w:val="Normal"/>
    <w:rsid w:val="00AD789A"/>
    <w:pPr>
      <w:tabs>
        <w:tab w:val="left" w:pos="709"/>
        <w:tab w:val="left" w:pos="1418"/>
      </w:tabs>
    </w:pPr>
    <w:rPr>
      <w:lang w:val="fr-FR"/>
    </w:rPr>
  </w:style>
  <w:style w:type="paragraph" w:styleId="TOC6">
    <w:name w:val="toc 6"/>
    <w:basedOn w:val="Normal"/>
    <w:next w:val="Normal"/>
    <w:autoRedefine/>
    <w:rsid w:val="008922C9"/>
    <w:pPr>
      <w:tabs>
        <w:tab w:val="left" w:pos="2694"/>
        <w:tab w:val="right" w:leader="dot" w:pos="9061"/>
      </w:tabs>
      <w:ind w:left="1701"/>
      <w:jc w:val="left"/>
    </w:pPr>
    <w:rPr>
      <w:rFonts w:ascii="Times New Roman" w:hAnsi="Times New Roman" w:cs="Angsana New"/>
      <w:noProof/>
      <w:sz w:val="18"/>
      <w:szCs w:val="18"/>
      <w:lang w:eastAsia="ja-JP" w:bidi="th-TH"/>
    </w:rPr>
  </w:style>
  <w:style w:type="paragraph" w:styleId="TOC7">
    <w:name w:val="toc 7"/>
    <w:basedOn w:val="Normal"/>
    <w:next w:val="Normal"/>
    <w:autoRedefine/>
    <w:uiPriority w:val="39"/>
    <w:rsid w:val="008922C9"/>
    <w:pPr>
      <w:ind w:left="1440"/>
      <w:jc w:val="left"/>
    </w:pPr>
    <w:rPr>
      <w:rFonts w:ascii="Times New Roman" w:hAnsi="Times New Roman" w:cs="Angsana New"/>
      <w:sz w:val="18"/>
      <w:szCs w:val="18"/>
      <w:lang w:eastAsia="ja-JP" w:bidi="th-TH"/>
    </w:rPr>
  </w:style>
  <w:style w:type="paragraph" w:styleId="TOC8">
    <w:name w:val="toc 8"/>
    <w:basedOn w:val="Normal"/>
    <w:next w:val="Normal"/>
    <w:uiPriority w:val="39"/>
    <w:rsid w:val="00EF7C50"/>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rsid w:val="00EF7C50"/>
    <w:pPr>
      <w:tabs>
        <w:tab w:val="right" w:leader="dot" w:pos="9639"/>
      </w:tabs>
      <w:spacing w:before="60" w:after="120"/>
      <w:ind w:left="992" w:right="851" w:hanging="567"/>
      <w:contextualSpacing/>
      <w:jc w:val="left"/>
    </w:pPr>
    <w:rPr>
      <w:smallCaps/>
      <w:noProof/>
      <w:sz w:val="18"/>
      <w:lang w:val="fr-FR" w:eastAsia="ja-JP"/>
    </w:rPr>
  </w:style>
  <w:style w:type="character" w:customStyle="1" w:styleId="TOC9Char">
    <w:name w:val="TOC 9 Char"/>
    <w:basedOn w:val="DefaultParagraphFont"/>
    <w:link w:val="TOC9"/>
    <w:uiPriority w:val="39"/>
    <w:rsid w:val="00EF7C50"/>
    <w:rPr>
      <w:rFonts w:ascii="Arial" w:hAnsi="Arial"/>
      <w:smallCaps/>
      <w:noProof/>
      <w:sz w:val="18"/>
      <w:lang w:val="fr-FR" w:eastAsia="ja-JP"/>
    </w:rPr>
  </w:style>
  <w:style w:type="paragraph" w:customStyle="1" w:styleId="tqparabox">
    <w:name w:val="tqparabox"/>
    <w:basedOn w:val="Normal"/>
    <w:rsid w:val="008922C9"/>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paragraph" w:customStyle="1" w:styleId="Normalt">
    <w:name w:val="Normalt"/>
    <w:basedOn w:val="Normal"/>
    <w:link w:val="NormaltChar"/>
    <w:rsid w:val="008922C9"/>
    <w:pPr>
      <w:spacing w:before="120" w:after="120"/>
      <w:jc w:val="left"/>
    </w:pPr>
    <w:rPr>
      <w:rFonts w:ascii="Times New Roman" w:hAnsi="Times New Roman" w:cs="Angsana New"/>
      <w:snapToGrid w:val="0"/>
      <w:lang w:eastAsia="ja-JP" w:bidi="th-TH"/>
    </w:rPr>
  </w:style>
  <w:style w:type="character" w:customStyle="1" w:styleId="NormaltChar">
    <w:name w:val="Normalt Char"/>
    <w:link w:val="Normalt"/>
    <w:locked/>
    <w:rsid w:val="00B73843"/>
    <w:rPr>
      <w:rFonts w:cs="Angsana New"/>
      <w:snapToGrid w:val="0"/>
      <w:lang w:eastAsia="ja-JP" w:bidi="th-TH"/>
    </w:rPr>
  </w:style>
  <w:style w:type="paragraph" w:customStyle="1" w:styleId="Normaltb">
    <w:name w:val="Normaltb"/>
    <w:basedOn w:val="Normalt"/>
    <w:rsid w:val="008922C9"/>
    <w:pPr>
      <w:keepNext/>
    </w:pPr>
    <w:rPr>
      <w:b/>
      <w:bCs/>
    </w:rPr>
  </w:style>
  <w:style w:type="paragraph" w:customStyle="1" w:styleId="Annex">
    <w:name w:val="Annex"/>
    <w:basedOn w:val="Heading1"/>
    <w:next w:val="Normal"/>
    <w:rsid w:val="009362C5"/>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ascii="Arial" w:hAnsi="Arial" w:cs="Angsana New"/>
      <w:bCs/>
      <w:sz w:val="32"/>
      <w:szCs w:val="32"/>
      <w:lang w:eastAsia="ja-JP" w:bidi="th-TH"/>
    </w:rPr>
  </w:style>
  <w:style w:type="paragraph" w:customStyle="1" w:styleId="Heading3tg">
    <w:name w:val="Heading 3tg"/>
    <w:basedOn w:val="Heading3"/>
    <w:rsid w:val="00777215"/>
    <w:pPr>
      <w:numPr>
        <w:numId w:val="30"/>
      </w:numPr>
    </w:pPr>
    <w:rPr>
      <w:rFonts w:cs="Angsana New"/>
      <w:szCs w:val="24"/>
      <w:lang w:val="en-GB" w:eastAsia="ja-JP" w:bidi="th-TH"/>
    </w:rPr>
  </w:style>
  <w:style w:type="paragraph" w:customStyle="1" w:styleId="Heading4tg">
    <w:name w:val="Heading 4tg"/>
    <w:basedOn w:val="Heading4"/>
    <w:rsid w:val="00777215"/>
    <w:pPr>
      <w:keepLines/>
      <w:tabs>
        <w:tab w:val="left" w:pos="709"/>
      </w:tabs>
      <w:ind w:left="709" w:hanging="709"/>
    </w:pPr>
    <w:rPr>
      <w:rFonts w:cs="Angsana New"/>
      <w:iCs/>
      <w:szCs w:val="24"/>
      <w:lang w:eastAsia="ja-JP" w:bidi="th-TH"/>
    </w:rPr>
  </w:style>
  <w:style w:type="paragraph" w:customStyle="1" w:styleId="TOC1tg">
    <w:name w:val="TOC 1tg"/>
    <w:basedOn w:val="TOC1"/>
    <w:rsid w:val="008922C9"/>
    <w:pPr>
      <w:tabs>
        <w:tab w:val="clear" w:pos="9639"/>
        <w:tab w:val="left" w:pos="567"/>
        <w:tab w:val="right" w:leader="dot" w:pos="9072"/>
      </w:tabs>
    </w:pPr>
    <w:rPr>
      <w:rFonts w:ascii="Times New Roman" w:hAnsi="Times New Roman" w:cs="Angsana New"/>
      <w:lang w:eastAsia="ja-JP" w:bidi="th-TH"/>
    </w:rPr>
  </w:style>
  <w:style w:type="paragraph" w:customStyle="1" w:styleId="TOC2tg">
    <w:name w:val="TOC 2tg"/>
    <w:basedOn w:val="TOC2"/>
    <w:rsid w:val="008922C9"/>
    <w:pPr>
      <w:tabs>
        <w:tab w:val="clear" w:pos="9639"/>
        <w:tab w:val="left" w:pos="1134"/>
        <w:tab w:val="right" w:leader="dot" w:pos="9072"/>
      </w:tabs>
      <w:ind w:left="1134" w:right="284"/>
    </w:pPr>
    <w:rPr>
      <w:rFonts w:ascii="Times New Roman" w:hAnsi="Times New Roman" w:cs="Angsana New"/>
      <w:smallCaps/>
      <w:lang w:eastAsia="ja-JP" w:bidi="th-TH"/>
    </w:rPr>
  </w:style>
  <w:style w:type="paragraph" w:customStyle="1" w:styleId="Draft">
    <w:name w:val="Draft"/>
    <w:basedOn w:val="Normal"/>
    <w:next w:val="Normal"/>
    <w:rsid w:val="00286ABE"/>
    <w:pPr>
      <w:spacing w:before="120" w:after="120"/>
      <w:jc w:val="center"/>
    </w:pPr>
    <w:rPr>
      <w:caps/>
      <w:sz w:val="28"/>
    </w:rPr>
  </w:style>
  <w:style w:type="paragraph" w:styleId="DocumentMap">
    <w:name w:val="Document Map"/>
    <w:basedOn w:val="Normal"/>
    <w:link w:val="DocumentMapChar"/>
    <w:rsid w:val="008922C9"/>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8922C9"/>
    <w:rPr>
      <w:rFonts w:ascii="Tahoma" w:hAnsi="Tahoma" w:cs="Tahoma"/>
      <w:sz w:val="24"/>
      <w:szCs w:val="24"/>
      <w:shd w:val="clear" w:color="auto" w:fill="000080"/>
      <w:lang w:eastAsia="ja-JP" w:bidi="th-TH"/>
    </w:rPr>
  </w:style>
  <w:style w:type="table" w:styleId="TableGrid">
    <w:name w:val="Table Grid"/>
    <w:basedOn w:val="TableNormal"/>
    <w:rsid w:val="008922C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Justified">
    <w:name w:val="Style Heading 2 + Justified"/>
    <w:basedOn w:val="Heading2"/>
    <w:rsid w:val="008922C9"/>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bCs/>
      <w:sz w:val="24"/>
      <w:lang w:val="en-GB" w:eastAsia="ja-JP" w:bidi="th-TH"/>
    </w:rPr>
  </w:style>
  <w:style w:type="paragraph" w:styleId="ListParagraph">
    <w:name w:val="List Paragraph"/>
    <w:basedOn w:val="Normal"/>
    <w:qFormat/>
    <w:rsid w:val="002B14BC"/>
    <w:pPr>
      <w:ind w:left="720"/>
      <w:contextualSpacing/>
    </w:pPr>
  </w:style>
  <w:style w:type="paragraph" w:styleId="Caption">
    <w:name w:val="caption"/>
    <w:basedOn w:val="Normal"/>
    <w:next w:val="Normal"/>
    <w:unhideWhenUsed/>
    <w:qFormat/>
    <w:rsid w:val="00FA291B"/>
    <w:pPr>
      <w:spacing w:after="200"/>
    </w:pPr>
    <w:rPr>
      <w:b/>
      <w:bCs/>
      <w:color w:val="4F81BD" w:themeColor="accent1"/>
      <w:sz w:val="18"/>
      <w:szCs w:val="18"/>
    </w:rPr>
  </w:style>
  <w:style w:type="paragraph" w:customStyle="1" w:styleId="Disclaimer">
    <w:name w:val="Disclaimer"/>
    <w:next w:val="Normal"/>
    <w:qFormat/>
    <w:rsid w:val="00784E02"/>
    <w:pPr>
      <w:spacing w:after="600"/>
    </w:pPr>
    <w:rPr>
      <w:i/>
      <w:iCs/>
      <w:color w:val="A6A6A6" w:themeColor="background1" w:themeShade="A6"/>
    </w:rPr>
  </w:style>
  <w:style w:type="paragraph" w:customStyle="1" w:styleId="Doccode">
    <w:name w:val="Doc_code"/>
    <w:qFormat/>
    <w:rsid w:val="00784E02"/>
    <w:rPr>
      <w:b/>
      <w:bCs/>
      <w:spacing w:val="10"/>
      <w:sz w:val="18"/>
    </w:rPr>
  </w:style>
  <w:style w:type="paragraph" w:customStyle="1" w:styleId="tgchartextcentered">
    <w:name w:val="tg_char_text_centered"/>
    <w:basedOn w:val="Normal"/>
    <w:rsid w:val="00AB3EDA"/>
    <w:pPr>
      <w:spacing w:before="80" w:after="80"/>
      <w:jc w:val="center"/>
    </w:pPr>
    <w:rPr>
      <w:b/>
      <w:sz w:val="16"/>
    </w:rPr>
  </w:style>
  <w:style w:type="paragraph" w:customStyle="1" w:styleId="tgchartext">
    <w:name w:val="tg_char_text"/>
    <w:basedOn w:val="Normal"/>
    <w:rsid w:val="00AB3EDA"/>
    <w:pPr>
      <w:spacing w:before="80" w:after="80"/>
      <w:jc w:val="left"/>
    </w:pPr>
    <w:rPr>
      <w:sz w:val="16"/>
    </w:rPr>
  </w:style>
  <w:style w:type="paragraph" w:styleId="ListBullet">
    <w:name w:val="List Bullet"/>
    <w:basedOn w:val="Normal"/>
    <w:autoRedefine/>
    <w:rsid w:val="00B73843"/>
    <w:pPr>
      <w:tabs>
        <w:tab w:val="num" w:pos="360"/>
      </w:tabs>
      <w:ind w:left="360" w:hanging="360"/>
    </w:pPr>
    <w:rPr>
      <w:rFonts w:cs="Angsana New"/>
      <w:szCs w:val="24"/>
      <w:lang w:bidi="th-TH"/>
    </w:rPr>
  </w:style>
  <w:style w:type="paragraph" w:styleId="ListBullet2">
    <w:name w:val="List Bullet 2"/>
    <w:basedOn w:val="Normal"/>
    <w:autoRedefine/>
    <w:rsid w:val="00B73843"/>
    <w:pPr>
      <w:tabs>
        <w:tab w:val="num" w:pos="720"/>
      </w:tabs>
      <w:ind w:left="720" w:hanging="360"/>
    </w:pPr>
    <w:rPr>
      <w:rFonts w:cs="Angsana New"/>
      <w:szCs w:val="24"/>
      <w:lang w:bidi="th-TH"/>
    </w:rPr>
  </w:style>
  <w:style w:type="paragraph" w:styleId="ListBullet3">
    <w:name w:val="List Bullet 3"/>
    <w:basedOn w:val="Normal"/>
    <w:autoRedefine/>
    <w:rsid w:val="00B73843"/>
    <w:pPr>
      <w:tabs>
        <w:tab w:val="num" w:pos="1080"/>
      </w:tabs>
      <w:ind w:left="1080" w:hanging="360"/>
    </w:pPr>
    <w:rPr>
      <w:rFonts w:cs="Angsana New"/>
      <w:szCs w:val="24"/>
      <w:lang w:bidi="th-TH"/>
    </w:rPr>
  </w:style>
  <w:style w:type="paragraph" w:styleId="ListBullet4">
    <w:name w:val="List Bullet 4"/>
    <w:basedOn w:val="Normal"/>
    <w:autoRedefine/>
    <w:rsid w:val="00B73843"/>
    <w:pPr>
      <w:tabs>
        <w:tab w:val="num" w:pos="1440"/>
      </w:tabs>
      <w:ind w:left="1440" w:hanging="360"/>
    </w:pPr>
    <w:rPr>
      <w:rFonts w:cs="Angsana New"/>
      <w:szCs w:val="24"/>
      <w:lang w:bidi="th-TH"/>
    </w:rPr>
  </w:style>
  <w:style w:type="paragraph" w:styleId="ListBullet5">
    <w:name w:val="List Bullet 5"/>
    <w:basedOn w:val="Normal"/>
    <w:autoRedefine/>
    <w:rsid w:val="00B73843"/>
    <w:pPr>
      <w:tabs>
        <w:tab w:val="num" w:pos="1800"/>
      </w:tabs>
      <w:ind w:left="1800" w:hanging="360"/>
    </w:pPr>
    <w:rPr>
      <w:rFonts w:cs="Angsana New"/>
      <w:szCs w:val="24"/>
      <w:lang w:bidi="th-TH"/>
    </w:rPr>
  </w:style>
  <w:style w:type="paragraph" w:styleId="ListNumber">
    <w:name w:val="List Number"/>
    <w:basedOn w:val="Normal"/>
    <w:rsid w:val="00B73843"/>
    <w:pPr>
      <w:tabs>
        <w:tab w:val="num" w:pos="360"/>
      </w:tabs>
      <w:ind w:left="360" w:hanging="360"/>
    </w:pPr>
    <w:rPr>
      <w:rFonts w:cs="Angsana New"/>
      <w:szCs w:val="24"/>
      <w:lang w:bidi="th-TH"/>
    </w:rPr>
  </w:style>
  <w:style w:type="paragraph" w:styleId="ListNumber2">
    <w:name w:val="List Number 2"/>
    <w:basedOn w:val="Normal"/>
    <w:rsid w:val="00B73843"/>
    <w:pPr>
      <w:tabs>
        <w:tab w:val="num" w:pos="720"/>
      </w:tabs>
      <w:ind w:left="720" w:hanging="360"/>
    </w:pPr>
    <w:rPr>
      <w:rFonts w:cs="Angsana New"/>
      <w:szCs w:val="24"/>
      <w:lang w:bidi="th-TH"/>
    </w:rPr>
  </w:style>
  <w:style w:type="paragraph" w:styleId="ListNumber3">
    <w:name w:val="List Number 3"/>
    <w:basedOn w:val="Normal"/>
    <w:rsid w:val="00B73843"/>
    <w:pPr>
      <w:tabs>
        <w:tab w:val="num" w:pos="1080"/>
      </w:tabs>
      <w:ind w:left="1080" w:hanging="360"/>
    </w:pPr>
    <w:rPr>
      <w:rFonts w:cs="Angsana New"/>
      <w:szCs w:val="24"/>
      <w:lang w:bidi="th-TH"/>
    </w:rPr>
  </w:style>
  <w:style w:type="paragraph" w:styleId="ListNumber4">
    <w:name w:val="List Number 4"/>
    <w:basedOn w:val="Normal"/>
    <w:rsid w:val="00B73843"/>
    <w:pPr>
      <w:tabs>
        <w:tab w:val="num" w:pos="1440"/>
      </w:tabs>
      <w:ind w:left="1440" w:hanging="360"/>
    </w:pPr>
    <w:rPr>
      <w:rFonts w:cs="Angsana New"/>
      <w:szCs w:val="24"/>
      <w:lang w:bidi="th-TH"/>
    </w:rPr>
  </w:style>
  <w:style w:type="paragraph" w:styleId="ListNumber5">
    <w:name w:val="List Number 5"/>
    <w:basedOn w:val="Normal"/>
    <w:rsid w:val="00B73843"/>
    <w:pPr>
      <w:tabs>
        <w:tab w:val="num" w:pos="1800"/>
      </w:tabs>
      <w:ind w:left="1800" w:hanging="360"/>
    </w:pPr>
    <w:rPr>
      <w:rFonts w:cs="Angsana New"/>
      <w:szCs w:val="24"/>
      <w:lang w:bidi="th-TH"/>
    </w:rPr>
  </w:style>
  <w:style w:type="paragraph" w:customStyle="1" w:styleId="heading4u">
    <w:name w:val="heading 4u"/>
    <w:basedOn w:val="Heading4"/>
    <w:rsid w:val="00B73843"/>
    <w:pPr>
      <w:ind w:left="992" w:hanging="992"/>
    </w:pPr>
    <w:rPr>
      <w:rFonts w:cs="Angsana New"/>
      <w:i w:val="0"/>
      <w:szCs w:val="24"/>
      <w:u w:val="single"/>
      <w:lang w:bidi="th-TH"/>
    </w:rPr>
  </w:style>
  <w:style w:type="paragraph" w:customStyle="1" w:styleId="n">
    <w:name w:val="n"/>
    <w:basedOn w:val="Header"/>
    <w:rsid w:val="00B73843"/>
    <w:pPr>
      <w:tabs>
        <w:tab w:val="center" w:pos="4536"/>
        <w:tab w:val="right" w:pos="9072"/>
      </w:tabs>
      <w:ind w:left="567"/>
      <w:jc w:val="left"/>
    </w:pPr>
    <w:rPr>
      <w:rFonts w:cs="Angsana New"/>
      <w:b/>
      <w:bCs/>
      <w:szCs w:val="24"/>
      <w:lang w:bidi="th-TH"/>
    </w:rPr>
  </w:style>
  <w:style w:type="paragraph" w:customStyle="1" w:styleId="heading3i">
    <w:name w:val="heading 3i"/>
    <w:basedOn w:val="Heading3"/>
    <w:rsid w:val="00B73843"/>
    <w:pPr>
      <w:jc w:val="left"/>
    </w:pPr>
    <w:rPr>
      <w:rFonts w:cs="Angsana New"/>
      <w:i w:val="0"/>
      <w:iCs/>
      <w:szCs w:val="24"/>
      <w:lang w:bidi="th-TH"/>
    </w:rPr>
  </w:style>
  <w:style w:type="paragraph" w:customStyle="1" w:styleId="indentpara">
    <w:name w:val="indentpara"/>
    <w:basedOn w:val="Normal"/>
    <w:rsid w:val="00B73843"/>
    <w:pPr>
      <w:tabs>
        <w:tab w:val="num" w:pos="360"/>
      </w:tabs>
      <w:ind w:left="360" w:hanging="360"/>
      <w:jc w:val="left"/>
    </w:pPr>
    <w:rPr>
      <w:rFonts w:cs="Angsana New"/>
      <w:szCs w:val="24"/>
      <w:lang w:bidi="th-TH"/>
    </w:rPr>
  </w:style>
  <w:style w:type="paragraph" w:customStyle="1" w:styleId="Style1">
    <w:name w:val="Style1"/>
    <w:basedOn w:val="Normal"/>
    <w:rsid w:val="00B73843"/>
    <w:pPr>
      <w:tabs>
        <w:tab w:val="decimal" w:pos="907"/>
        <w:tab w:val="left" w:pos="1077"/>
      </w:tabs>
    </w:pPr>
    <w:rPr>
      <w:rFonts w:cs="Angsana New"/>
      <w:szCs w:val="24"/>
      <w:lang w:bidi="th-TH"/>
    </w:rPr>
  </w:style>
  <w:style w:type="paragraph" w:customStyle="1" w:styleId="h4para">
    <w:name w:val="h4para"/>
    <w:basedOn w:val="Normal"/>
    <w:rsid w:val="00777215"/>
    <w:pPr>
      <w:tabs>
        <w:tab w:val="left" w:pos="993"/>
        <w:tab w:val="left" w:pos="1843"/>
      </w:tabs>
    </w:pPr>
    <w:rPr>
      <w:sz w:val="22"/>
    </w:rPr>
  </w:style>
  <w:style w:type="paragraph" w:styleId="EnvelopeReturn">
    <w:name w:val="envelope return"/>
    <w:basedOn w:val="Normal"/>
    <w:rsid w:val="00B73843"/>
    <w:pPr>
      <w:jc w:val="left"/>
    </w:pPr>
    <w:rPr>
      <w:rFonts w:cs="Angsana New"/>
      <w:lang w:bidi="th-TH"/>
    </w:rPr>
  </w:style>
  <w:style w:type="paragraph" w:styleId="List">
    <w:name w:val="List"/>
    <w:basedOn w:val="Normal"/>
    <w:rsid w:val="00B73843"/>
    <w:pPr>
      <w:ind w:left="283" w:hanging="283"/>
      <w:jc w:val="left"/>
    </w:pPr>
    <w:rPr>
      <w:rFonts w:cs="Angsana New"/>
      <w:szCs w:val="24"/>
      <w:lang w:bidi="th-TH"/>
    </w:rPr>
  </w:style>
  <w:style w:type="paragraph" w:styleId="List2">
    <w:name w:val="List 2"/>
    <w:basedOn w:val="Normal"/>
    <w:rsid w:val="00B73843"/>
    <w:pPr>
      <w:ind w:left="566" w:hanging="283"/>
      <w:jc w:val="left"/>
    </w:pPr>
    <w:rPr>
      <w:rFonts w:cs="Angsana New"/>
      <w:szCs w:val="24"/>
      <w:lang w:bidi="th-TH"/>
    </w:rPr>
  </w:style>
  <w:style w:type="paragraph" w:styleId="List3">
    <w:name w:val="List 3"/>
    <w:basedOn w:val="Normal"/>
    <w:rsid w:val="00B73843"/>
    <w:pPr>
      <w:ind w:left="849" w:hanging="283"/>
      <w:jc w:val="left"/>
    </w:pPr>
    <w:rPr>
      <w:rFonts w:cs="Angsana New"/>
      <w:szCs w:val="24"/>
      <w:lang w:bidi="th-TH"/>
    </w:rPr>
  </w:style>
  <w:style w:type="paragraph" w:styleId="List4">
    <w:name w:val="List 4"/>
    <w:basedOn w:val="Normal"/>
    <w:rsid w:val="00B73843"/>
    <w:pPr>
      <w:ind w:left="1132" w:hanging="283"/>
      <w:jc w:val="left"/>
    </w:pPr>
    <w:rPr>
      <w:rFonts w:cs="Angsana New"/>
      <w:szCs w:val="24"/>
      <w:lang w:bidi="th-TH"/>
    </w:rPr>
  </w:style>
  <w:style w:type="paragraph" w:styleId="List5">
    <w:name w:val="List 5"/>
    <w:basedOn w:val="Normal"/>
    <w:rsid w:val="00B73843"/>
    <w:pPr>
      <w:ind w:left="1415" w:hanging="283"/>
      <w:jc w:val="left"/>
    </w:pPr>
    <w:rPr>
      <w:rFonts w:cs="Angsana New"/>
      <w:szCs w:val="24"/>
      <w:lang w:bidi="th-TH"/>
    </w:rPr>
  </w:style>
  <w:style w:type="paragraph" w:styleId="ListContinue">
    <w:name w:val="List Continue"/>
    <w:basedOn w:val="Normal"/>
    <w:rsid w:val="00B73843"/>
    <w:pPr>
      <w:spacing w:after="120"/>
      <w:ind w:left="283"/>
      <w:jc w:val="left"/>
    </w:pPr>
    <w:rPr>
      <w:rFonts w:cs="Angsana New"/>
      <w:szCs w:val="24"/>
      <w:lang w:bidi="th-TH"/>
    </w:rPr>
  </w:style>
  <w:style w:type="paragraph" w:styleId="ListContinue2">
    <w:name w:val="List Continue 2"/>
    <w:basedOn w:val="Normal"/>
    <w:rsid w:val="00B73843"/>
    <w:pPr>
      <w:spacing w:after="120"/>
      <w:ind w:left="566"/>
      <w:jc w:val="left"/>
    </w:pPr>
    <w:rPr>
      <w:rFonts w:cs="Angsana New"/>
      <w:szCs w:val="24"/>
      <w:lang w:bidi="th-TH"/>
    </w:rPr>
  </w:style>
  <w:style w:type="paragraph" w:styleId="ListContinue3">
    <w:name w:val="List Continue 3"/>
    <w:basedOn w:val="Normal"/>
    <w:rsid w:val="00B73843"/>
    <w:pPr>
      <w:spacing w:after="120"/>
      <w:ind w:left="849"/>
      <w:jc w:val="left"/>
    </w:pPr>
    <w:rPr>
      <w:rFonts w:cs="Angsana New"/>
      <w:szCs w:val="24"/>
      <w:lang w:bidi="th-TH"/>
    </w:rPr>
  </w:style>
  <w:style w:type="paragraph" w:styleId="ListContinue4">
    <w:name w:val="List Continue 4"/>
    <w:basedOn w:val="Normal"/>
    <w:rsid w:val="00B73843"/>
    <w:pPr>
      <w:spacing w:after="120"/>
      <w:ind w:left="1132"/>
      <w:jc w:val="left"/>
    </w:pPr>
    <w:rPr>
      <w:rFonts w:cs="Angsana New"/>
      <w:szCs w:val="24"/>
      <w:lang w:bidi="th-TH"/>
    </w:rPr>
  </w:style>
  <w:style w:type="paragraph" w:styleId="ListContinue5">
    <w:name w:val="List Continue 5"/>
    <w:basedOn w:val="Normal"/>
    <w:rsid w:val="00B73843"/>
    <w:pPr>
      <w:spacing w:after="120"/>
      <w:ind w:left="1415"/>
      <w:jc w:val="left"/>
    </w:pPr>
    <w:rPr>
      <w:rFonts w:cs="Angsana New"/>
      <w:szCs w:val="24"/>
      <w:lang w:bidi="th-TH"/>
    </w:rPr>
  </w:style>
  <w:style w:type="paragraph" w:styleId="MessageHeader">
    <w:name w:val="Message Header"/>
    <w:basedOn w:val="Normal"/>
    <w:link w:val="MessageHeaderChar"/>
    <w:rsid w:val="00B73843"/>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ngsana New"/>
      <w:szCs w:val="24"/>
      <w:lang w:bidi="th-TH"/>
    </w:rPr>
  </w:style>
  <w:style w:type="character" w:customStyle="1" w:styleId="MessageHeaderChar">
    <w:name w:val="Message Header Char"/>
    <w:basedOn w:val="DefaultParagraphFont"/>
    <w:link w:val="MessageHeader"/>
    <w:rsid w:val="00B73843"/>
    <w:rPr>
      <w:rFonts w:ascii="Arial" w:hAnsi="Arial" w:cs="Angsana New"/>
      <w:szCs w:val="24"/>
      <w:shd w:val="pct20" w:color="auto" w:fill="auto"/>
      <w:lang w:bidi="th-TH"/>
    </w:rPr>
  </w:style>
  <w:style w:type="paragraph" w:styleId="NormalIndent">
    <w:name w:val="Normal Indent"/>
    <w:basedOn w:val="Normal"/>
    <w:rsid w:val="00B73843"/>
    <w:pPr>
      <w:ind w:left="567"/>
      <w:jc w:val="left"/>
    </w:pPr>
    <w:rPr>
      <w:rFonts w:cs="Angsana New"/>
      <w:szCs w:val="24"/>
      <w:lang w:bidi="th-TH"/>
    </w:rPr>
  </w:style>
  <w:style w:type="paragraph" w:styleId="NoteHeading">
    <w:name w:val="Note Heading"/>
    <w:basedOn w:val="Normal"/>
    <w:next w:val="Normal"/>
    <w:link w:val="NoteHeadingChar"/>
    <w:rsid w:val="00B73843"/>
    <w:pPr>
      <w:jc w:val="left"/>
    </w:pPr>
    <w:rPr>
      <w:rFonts w:cs="Angsana New"/>
      <w:szCs w:val="24"/>
      <w:lang w:bidi="th-TH"/>
    </w:rPr>
  </w:style>
  <w:style w:type="character" w:customStyle="1" w:styleId="NoteHeadingChar">
    <w:name w:val="Note Heading Char"/>
    <w:basedOn w:val="DefaultParagraphFont"/>
    <w:link w:val="NoteHeading"/>
    <w:rsid w:val="00B73843"/>
    <w:rPr>
      <w:rFonts w:ascii="Arial" w:hAnsi="Arial" w:cs="Angsana New"/>
      <w:szCs w:val="24"/>
      <w:lang w:bidi="th-TH"/>
    </w:rPr>
  </w:style>
  <w:style w:type="paragraph" w:styleId="PlainText">
    <w:name w:val="Plain Text"/>
    <w:basedOn w:val="Normal"/>
    <w:link w:val="PlainTextChar"/>
    <w:rsid w:val="00B73843"/>
    <w:pPr>
      <w:jc w:val="left"/>
    </w:pPr>
    <w:rPr>
      <w:rFonts w:ascii="Courier New" w:hAnsi="Courier New" w:cs="Angsana New"/>
      <w:lang w:bidi="th-TH"/>
    </w:rPr>
  </w:style>
  <w:style w:type="character" w:customStyle="1" w:styleId="PlainTextChar">
    <w:name w:val="Plain Text Char"/>
    <w:basedOn w:val="DefaultParagraphFont"/>
    <w:link w:val="PlainText"/>
    <w:rsid w:val="00B73843"/>
    <w:rPr>
      <w:rFonts w:ascii="Courier New" w:hAnsi="Courier New" w:cs="Angsana New"/>
      <w:lang w:bidi="th-TH"/>
    </w:rPr>
  </w:style>
  <w:style w:type="paragraph" w:styleId="Salutation">
    <w:name w:val="Salutation"/>
    <w:basedOn w:val="Normal"/>
    <w:next w:val="Normal"/>
    <w:link w:val="SalutationChar"/>
    <w:rsid w:val="00B73843"/>
    <w:pPr>
      <w:jc w:val="left"/>
    </w:pPr>
    <w:rPr>
      <w:rFonts w:cs="Angsana New"/>
      <w:szCs w:val="24"/>
      <w:lang w:bidi="th-TH"/>
    </w:rPr>
  </w:style>
  <w:style w:type="character" w:customStyle="1" w:styleId="SalutationChar">
    <w:name w:val="Salutation Char"/>
    <w:basedOn w:val="DefaultParagraphFont"/>
    <w:link w:val="Salutation"/>
    <w:rsid w:val="00B73843"/>
    <w:rPr>
      <w:rFonts w:ascii="Arial" w:hAnsi="Arial" w:cs="Angsana New"/>
      <w:szCs w:val="24"/>
      <w:lang w:bidi="th-TH"/>
    </w:rPr>
  </w:style>
  <w:style w:type="paragraph" w:styleId="Subtitle">
    <w:name w:val="Subtitle"/>
    <w:basedOn w:val="Normal"/>
    <w:link w:val="SubtitleChar"/>
    <w:qFormat/>
    <w:rsid w:val="00B73843"/>
    <w:pPr>
      <w:spacing w:after="60"/>
      <w:jc w:val="center"/>
      <w:outlineLvl w:val="1"/>
    </w:pPr>
    <w:rPr>
      <w:rFonts w:cs="Angsana New"/>
      <w:szCs w:val="24"/>
      <w:lang w:bidi="th-TH"/>
    </w:rPr>
  </w:style>
  <w:style w:type="character" w:customStyle="1" w:styleId="SubtitleChar">
    <w:name w:val="Subtitle Char"/>
    <w:basedOn w:val="DefaultParagraphFont"/>
    <w:link w:val="Subtitle"/>
    <w:rsid w:val="00B73843"/>
    <w:rPr>
      <w:rFonts w:ascii="Arial" w:hAnsi="Arial" w:cs="Angsana New"/>
      <w:szCs w:val="24"/>
      <w:lang w:bidi="th-TH"/>
    </w:rPr>
  </w:style>
  <w:style w:type="paragraph" w:customStyle="1" w:styleId="upov">
    <w:name w:val="upov"/>
    <w:basedOn w:val="Normal"/>
    <w:rsid w:val="00B73843"/>
    <w:pPr>
      <w:spacing w:before="80"/>
      <w:jc w:val="right"/>
    </w:pPr>
    <w:rPr>
      <w:rFonts w:cs="Angsana New"/>
      <w:sz w:val="18"/>
      <w:szCs w:val="18"/>
      <w:lang w:val="de-DE" w:bidi="th-TH"/>
    </w:rPr>
  </w:style>
  <w:style w:type="paragraph" w:customStyle="1" w:styleId="merkmald">
    <w:name w:val="merkmal_d"/>
    <w:basedOn w:val="Normal"/>
    <w:rsid w:val="00B73843"/>
    <w:pPr>
      <w:spacing w:before="80"/>
      <w:jc w:val="left"/>
    </w:pPr>
    <w:rPr>
      <w:rFonts w:cs="Angsana New"/>
      <w:b/>
      <w:bCs/>
      <w:sz w:val="18"/>
      <w:szCs w:val="18"/>
      <w:lang w:val="de-DE" w:bidi="th-TH"/>
    </w:rPr>
  </w:style>
  <w:style w:type="paragraph" w:customStyle="1" w:styleId="h1a1">
    <w:name w:val="h1a1"/>
    <w:basedOn w:val="Heading1"/>
    <w:qFormat/>
    <w:rsid w:val="00777215"/>
    <w:pPr>
      <w:jc w:val="both"/>
    </w:pPr>
    <w:rPr>
      <w:rFonts w:ascii="Arial" w:hAnsi="Arial"/>
      <w:b w:val="0"/>
    </w:rPr>
  </w:style>
  <w:style w:type="paragraph" w:customStyle="1" w:styleId="farbe">
    <w:name w:val="farbe"/>
    <w:basedOn w:val="note"/>
    <w:rsid w:val="00B73843"/>
    <w:pPr>
      <w:jc w:val="left"/>
    </w:pPr>
  </w:style>
  <w:style w:type="paragraph" w:customStyle="1" w:styleId="note">
    <w:name w:val="note"/>
    <w:basedOn w:val="Normal"/>
    <w:rsid w:val="00B73843"/>
    <w:pPr>
      <w:spacing w:before="80"/>
      <w:jc w:val="center"/>
    </w:pPr>
    <w:rPr>
      <w:rFonts w:cs="Angsana New"/>
      <w:sz w:val="18"/>
      <w:szCs w:val="18"/>
      <w:lang w:val="de-DE" w:bidi="th-TH"/>
    </w:rPr>
  </w:style>
  <w:style w:type="paragraph" w:customStyle="1" w:styleId="merkmale">
    <w:name w:val="merkmal_e"/>
    <w:basedOn w:val="merkmald"/>
    <w:rsid w:val="00B73843"/>
    <w:pPr>
      <w:spacing w:before="0"/>
    </w:pPr>
    <w:rPr>
      <w:b w:val="0"/>
      <w:bCs w:val="0"/>
      <w:sz w:val="16"/>
      <w:szCs w:val="16"/>
    </w:rPr>
  </w:style>
  <w:style w:type="paragraph" w:customStyle="1" w:styleId="h1a2">
    <w:name w:val="h1a2"/>
    <w:basedOn w:val="Heading1"/>
    <w:qFormat/>
    <w:rsid w:val="00777215"/>
    <w:pPr>
      <w:jc w:val="both"/>
    </w:pPr>
    <w:rPr>
      <w:rFonts w:ascii="Arial" w:hAnsi="Arial"/>
      <w:b w:val="0"/>
    </w:rPr>
  </w:style>
  <w:style w:type="paragraph" w:styleId="IndexHeading">
    <w:name w:val="index heading"/>
    <w:basedOn w:val="Normal"/>
    <w:next w:val="Index1"/>
    <w:uiPriority w:val="99"/>
    <w:rsid w:val="00B73843"/>
    <w:pPr>
      <w:pBdr>
        <w:top w:val="single" w:sz="12" w:space="0" w:color="auto"/>
      </w:pBdr>
      <w:spacing w:before="360" w:after="240"/>
      <w:jc w:val="left"/>
    </w:pPr>
    <w:rPr>
      <w:b/>
      <w:bCs/>
      <w:i/>
      <w:iCs/>
      <w:sz w:val="26"/>
      <w:szCs w:val="26"/>
      <w:lang w:bidi="th-TH"/>
    </w:rPr>
  </w:style>
  <w:style w:type="paragraph" w:styleId="TOAHeading">
    <w:name w:val="toa heading"/>
    <w:basedOn w:val="Normal"/>
    <w:next w:val="Normal"/>
    <w:rsid w:val="00B73843"/>
    <w:pPr>
      <w:spacing w:before="120"/>
    </w:pPr>
    <w:rPr>
      <w:b/>
      <w:bCs/>
      <w:szCs w:val="24"/>
    </w:rPr>
  </w:style>
  <w:style w:type="character" w:customStyle="1" w:styleId="underline">
    <w:name w:val="underline"/>
    <w:basedOn w:val="DefaultParagraphFont"/>
    <w:rsid w:val="00B73843"/>
    <w:rPr>
      <w:u w:val="single"/>
    </w:rPr>
  </w:style>
  <w:style w:type="paragraph" w:customStyle="1" w:styleId="chaptitle">
    <w:name w:val="chaptitle"/>
    <w:basedOn w:val="Normal"/>
    <w:rsid w:val="00B73843"/>
    <w:pPr>
      <w:pBdr>
        <w:bottom w:val="single" w:sz="4" w:space="2" w:color="auto"/>
      </w:pBdr>
      <w:tabs>
        <w:tab w:val="right" w:pos="9071"/>
      </w:tabs>
      <w:spacing w:after="240"/>
      <w:jc w:val="center"/>
    </w:pPr>
    <w:rPr>
      <w:b/>
      <w:bCs/>
      <w:sz w:val="18"/>
      <w:szCs w:val="18"/>
    </w:rPr>
  </w:style>
  <w:style w:type="paragraph" w:customStyle="1" w:styleId="Committee">
    <w:name w:val="Committee"/>
    <w:basedOn w:val="Title"/>
    <w:rsid w:val="00B73843"/>
    <w:rPr>
      <w:rFonts w:cs="Arial"/>
      <w:bCs/>
      <w:caps w:val="0"/>
      <w:szCs w:val="30"/>
    </w:rPr>
  </w:style>
  <w:style w:type="paragraph" w:customStyle="1" w:styleId="h5para">
    <w:name w:val="h5para"/>
    <w:basedOn w:val="Normal"/>
    <w:rsid w:val="00B73843"/>
    <w:pPr>
      <w:tabs>
        <w:tab w:val="left" w:pos="1985"/>
      </w:tabs>
      <w:ind w:left="993"/>
    </w:pPr>
    <w:rPr>
      <w:sz w:val="22"/>
      <w:szCs w:val="22"/>
    </w:rPr>
  </w:style>
  <w:style w:type="paragraph" w:customStyle="1" w:styleId="halfline">
    <w:name w:val="halfline"/>
    <w:basedOn w:val="Normal"/>
    <w:rsid w:val="00B73843"/>
    <w:pPr>
      <w:spacing w:line="120" w:lineRule="exact"/>
    </w:pPr>
    <w:rPr>
      <w:sz w:val="22"/>
      <w:szCs w:val="22"/>
    </w:rPr>
  </w:style>
  <w:style w:type="paragraph" w:customStyle="1" w:styleId="Standard">
    <w:name w:val="Standard"/>
    <w:rsid w:val="00B73843"/>
    <w:rPr>
      <w:sz w:val="24"/>
      <w:szCs w:val="24"/>
      <w:lang w:val="de-DE"/>
    </w:rPr>
  </w:style>
  <w:style w:type="character" w:styleId="Strong">
    <w:name w:val="Strong"/>
    <w:basedOn w:val="DefaultParagraphFont"/>
    <w:qFormat/>
    <w:rsid w:val="00B73843"/>
    <w:rPr>
      <w:b/>
      <w:bCs/>
    </w:rPr>
  </w:style>
  <w:style w:type="paragraph" w:customStyle="1" w:styleId="TOC2spec">
    <w:name w:val="TOC 2spec"/>
    <w:basedOn w:val="TOC2"/>
    <w:rsid w:val="00B73843"/>
    <w:pPr>
      <w:tabs>
        <w:tab w:val="clear" w:pos="9639"/>
        <w:tab w:val="left" w:pos="709"/>
        <w:tab w:val="left" w:pos="1134"/>
        <w:tab w:val="right" w:leader="dot" w:pos="9072"/>
      </w:tabs>
      <w:spacing w:before="60"/>
      <w:ind w:left="709" w:right="284" w:hanging="425"/>
    </w:pPr>
    <w:rPr>
      <w:i/>
      <w:iCs/>
      <w:smallCaps/>
    </w:rPr>
  </w:style>
  <w:style w:type="paragraph" w:styleId="Index4">
    <w:name w:val="index 4"/>
    <w:basedOn w:val="Normal"/>
    <w:next w:val="Normal"/>
    <w:autoRedefine/>
    <w:rsid w:val="00B73843"/>
    <w:pPr>
      <w:ind w:left="960" w:hanging="240"/>
      <w:jc w:val="left"/>
    </w:pPr>
    <w:rPr>
      <w:sz w:val="18"/>
      <w:szCs w:val="18"/>
      <w:lang w:bidi="th-TH"/>
    </w:rPr>
  </w:style>
  <w:style w:type="paragraph" w:styleId="Index5">
    <w:name w:val="index 5"/>
    <w:basedOn w:val="Normal"/>
    <w:next w:val="Normal"/>
    <w:autoRedefine/>
    <w:rsid w:val="00B73843"/>
    <w:pPr>
      <w:ind w:left="1200" w:hanging="240"/>
      <w:jc w:val="left"/>
    </w:pPr>
    <w:rPr>
      <w:sz w:val="18"/>
      <w:szCs w:val="18"/>
      <w:lang w:bidi="th-TH"/>
    </w:rPr>
  </w:style>
  <w:style w:type="paragraph" w:styleId="Index6">
    <w:name w:val="index 6"/>
    <w:basedOn w:val="Normal"/>
    <w:next w:val="Normal"/>
    <w:autoRedefine/>
    <w:rsid w:val="00B73843"/>
    <w:pPr>
      <w:ind w:left="1440" w:hanging="240"/>
      <w:jc w:val="left"/>
    </w:pPr>
    <w:rPr>
      <w:sz w:val="18"/>
      <w:szCs w:val="18"/>
      <w:lang w:bidi="th-TH"/>
    </w:rPr>
  </w:style>
  <w:style w:type="paragraph" w:styleId="Index7">
    <w:name w:val="index 7"/>
    <w:basedOn w:val="Normal"/>
    <w:next w:val="Normal"/>
    <w:autoRedefine/>
    <w:rsid w:val="00B73843"/>
    <w:pPr>
      <w:ind w:left="1680" w:hanging="240"/>
      <w:jc w:val="left"/>
    </w:pPr>
    <w:rPr>
      <w:sz w:val="18"/>
      <w:szCs w:val="18"/>
      <w:lang w:bidi="th-TH"/>
    </w:rPr>
  </w:style>
  <w:style w:type="paragraph" w:styleId="Index8">
    <w:name w:val="index 8"/>
    <w:basedOn w:val="Normal"/>
    <w:next w:val="Normal"/>
    <w:autoRedefine/>
    <w:rsid w:val="00B73843"/>
    <w:pPr>
      <w:ind w:left="1920" w:hanging="240"/>
      <w:jc w:val="left"/>
    </w:pPr>
    <w:rPr>
      <w:sz w:val="18"/>
      <w:szCs w:val="18"/>
      <w:lang w:bidi="th-TH"/>
    </w:rPr>
  </w:style>
  <w:style w:type="paragraph" w:styleId="Index9">
    <w:name w:val="index 9"/>
    <w:basedOn w:val="Normal"/>
    <w:next w:val="Normal"/>
    <w:autoRedefine/>
    <w:rsid w:val="00B73843"/>
    <w:pPr>
      <w:ind w:left="2160" w:hanging="240"/>
      <w:jc w:val="left"/>
    </w:pPr>
    <w:rPr>
      <w:sz w:val="18"/>
      <w:szCs w:val="18"/>
      <w:lang w:bidi="th-TH"/>
    </w:rPr>
  </w:style>
  <w:style w:type="paragraph" w:customStyle="1" w:styleId="Cle">
    <w:name w:val="Cle"/>
    <w:basedOn w:val="Normal"/>
    <w:rsid w:val="00B73843"/>
    <w:pPr>
      <w:numPr>
        <w:ilvl w:val="2"/>
        <w:numId w:val="24"/>
      </w:numPr>
      <w:jc w:val="left"/>
    </w:pPr>
    <w:rPr>
      <w:rFonts w:cs="Angsana New"/>
      <w:color w:val="FF0000"/>
      <w:szCs w:val="24"/>
      <w:lang w:bidi="th-TH"/>
    </w:rPr>
  </w:style>
  <w:style w:type="character" w:customStyle="1" w:styleId="Heading1Char1">
    <w:name w:val="Heading 1 Char1"/>
    <w:aliases w:val="COMMON NAME Char1,common Char1"/>
    <w:basedOn w:val="DefaultParagraphFont"/>
    <w:locked/>
    <w:rsid w:val="00B73843"/>
    <w:rPr>
      <w:rFonts w:ascii="Arial Bold" w:hAnsi="Arial Bold"/>
      <w:b/>
      <w:caps/>
    </w:rPr>
  </w:style>
  <w:style w:type="character" w:customStyle="1" w:styleId="Heading4Char1">
    <w:name w:val="Heading 4 Char1"/>
    <w:locked/>
    <w:rsid w:val="00B73843"/>
    <w:rPr>
      <w:rFonts w:ascii="Arial" w:hAnsi="Arial"/>
      <w:u w:val="single"/>
      <w:lang w:val="fr-FR" w:eastAsia="en-US" w:bidi="ar-SA"/>
    </w:rPr>
  </w:style>
  <w:style w:type="character" w:customStyle="1" w:styleId="Heading5Char1">
    <w:name w:val="Heading 5 Char1"/>
    <w:locked/>
    <w:rsid w:val="00B73843"/>
    <w:rPr>
      <w:rFonts w:ascii="Arial" w:hAnsi="Arial"/>
      <w:i/>
      <w:lang w:val="en-US" w:eastAsia="en-US" w:bidi="ar-SA"/>
    </w:rPr>
  </w:style>
  <w:style w:type="paragraph" w:customStyle="1" w:styleId="ZchnZchn1">
    <w:name w:val="Zchn Zchn1"/>
    <w:basedOn w:val="Normal"/>
    <w:rsid w:val="00B73843"/>
    <w:pPr>
      <w:spacing w:after="160" w:line="240" w:lineRule="exact"/>
      <w:jc w:val="left"/>
    </w:pPr>
    <w:rPr>
      <w:rFonts w:ascii="Verdana" w:eastAsia="PMingLiU" w:hAnsi="Verdana"/>
    </w:rPr>
  </w:style>
  <w:style w:type="paragraph" w:customStyle="1" w:styleId="Endofdocument">
    <w:name w:val="End of document"/>
    <w:basedOn w:val="Normal"/>
    <w:rsid w:val="00B73843"/>
    <w:pPr>
      <w:ind w:left="4536"/>
      <w:jc w:val="center"/>
    </w:pPr>
    <w:rPr>
      <w:rFonts w:ascii="Times New Roman" w:hAnsi="Times New Roman"/>
      <w:sz w:val="24"/>
    </w:rPr>
  </w:style>
  <w:style w:type="character" w:customStyle="1" w:styleId="TitleChar">
    <w:name w:val="Title Char"/>
    <w:locked/>
    <w:rsid w:val="00B73843"/>
    <w:rPr>
      <w:rFonts w:ascii="Arial" w:hAnsi="Arial"/>
      <w:b/>
      <w:caps/>
      <w:kern w:val="28"/>
      <w:sz w:val="30"/>
      <w:lang w:val="en-US" w:eastAsia="en-US" w:bidi="ar-SA"/>
    </w:rPr>
  </w:style>
  <w:style w:type="character" w:customStyle="1" w:styleId="CommentTextChar">
    <w:name w:val="Comment Text Char"/>
    <w:locked/>
    <w:rsid w:val="00B73843"/>
    <w:rPr>
      <w:sz w:val="22"/>
      <w:lang w:val="en-US" w:eastAsia="en-US" w:bidi="ar-SA"/>
    </w:rPr>
  </w:style>
  <w:style w:type="paragraph" w:customStyle="1" w:styleId="DecisionInvitingPara">
    <w:name w:val="Decision Inviting Para."/>
    <w:basedOn w:val="Normal"/>
    <w:rsid w:val="00B73843"/>
    <w:pPr>
      <w:ind w:left="4536"/>
    </w:pPr>
    <w:rPr>
      <w:rFonts w:ascii="Times New Roman" w:hAnsi="Times New Roman"/>
      <w:i/>
      <w:sz w:val="24"/>
    </w:rPr>
  </w:style>
  <w:style w:type="paragraph" w:customStyle="1" w:styleId="ZchnZchn12">
    <w:name w:val="Zchn Zchn12"/>
    <w:basedOn w:val="Normal"/>
    <w:rsid w:val="00B73843"/>
    <w:pPr>
      <w:spacing w:after="160" w:line="240" w:lineRule="exact"/>
      <w:jc w:val="left"/>
    </w:pPr>
    <w:rPr>
      <w:rFonts w:ascii="Verdana" w:eastAsia="PMingLiU" w:hAnsi="Verdana"/>
    </w:rPr>
  </w:style>
  <w:style w:type="paragraph" w:customStyle="1" w:styleId="ZchnZchn11">
    <w:name w:val="Zchn Zchn11"/>
    <w:basedOn w:val="Normal"/>
    <w:rsid w:val="00B73843"/>
    <w:pPr>
      <w:spacing w:after="160" w:line="240" w:lineRule="exact"/>
      <w:jc w:val="left"/>
    </w:pPr>
    <w:rPr>
      <w:rFonts w:ascii="Verdana" w:eastAsia="PMingLiU" w:hAnsi="Verdana"/>
    </w:rPr>
  </w:style>
  <w:style w:type="character" w:customStyle="1" w:styleId="CharChar31">
    <w:name w:val="Char Char31"/>
    <w:rsid w:val="00B73843"/>
    <w:rPr>
      <w:sz w:val="24"/>
      <w:u w:val="single"/>
      <w:lang w:val="en-US" w:eastAsia="en-US"/>
    </w:rPr>
  </w:style>
  <w:style w:type="character" w:customStyle="1" w:styleId="CharChar22">
    <w:name w:val="Char Char22"/>
    <w:rsid w:val="00B73843"/>
    <w:rPr>
      <w:sz w:val="24"/>
      <w:lang w:val="fr-FR" w:eastAsia="en-US"/>
    </w:rPr>
  </w:style>
  <w:style w:type="character" w:customStyle="1" w:styleId="CharChar30">
    <w:name w:val="Char Char30"/>
    <w:rsid w:val="00B73843"/>
    <w:rPr>
      <w:b/>
      <w:sz w:val="24"/>
      <w:lang w:val="en-US" w:eastAsia="en-US"/>
    </w:rPr>
  </w:style>
  <w:style w:type="character" w:customStyle="1" w:styleId="CharChar29">
    <w:name w:val="Char Char29"/>
    <w:rsid w:val="00B73843"/>
    <w:rPr>
      <w:i/>
      <w:sz w:val="24"/>
      <w:lang w:val="en-US" w:eastAsia="en-US"/>
    </w:rPr>
  </w:style>
  <w:style w:type="character" w:customStyle="1" w:styleId="CharChar28">
    <w:name w:val="Char Char28"/>
    <w:rsid w:val="00B73843"/>
    <w:rPr>
      <w:i/>
      <w:sz w:val="24"/>
      <w:lang w:val="en-US" w:eastAsia="en-US"/>
    </w:rPr>
  </w:style>
  <w:style w:type="character" w:customStyle="1" w:styleId="CharChar21">
    <w:name w:val="Char Char21"/>
    <w:rsid w:val="00B73843"/>
    <w:rPr>
      <w:sz w:val="16"/>
      <w:lang w:val="en-US" w:eastAsia="en-US"/>
    </w:rPr>
  </w:style>
  <w:style w:type="paragraph" w:customStyle="1" w:styleId="Standard1">
    <w:name w:val="Standard1"/>
    <w:rsid w:val="00B73843"/>
    <w:rPr>
      <w:sz w:val="24"/>
      <w:szCs w:val="24"/>
      <w:lang w:val="de-DE"/>
    </w:rPr>
  </w:style>
  <w:style w:type="paragraph" w:customStyle="1" w:styleId="Fecha">
    <w:name w:val="Fecha"/>
    <w:basedOn w:val="Normal"/>
    <w:rsid w:val="00B73843"/>
    <w:pPr>
      <w:spacing w:before="60"/>
      <w:ind w:left="1276"/>
    </w:pPr>
    <w:rPr>
      <w:b/>
      <w:sz w:val="22"/>
      <w:lang w:val="es-ES_tradnl"/>
    </w:rPr>
  </w:style>
  <w:style w:type="paragraph" w:customStyle="1" w:styleId="Listenabsatz1">
    <w:name w:val="Listenabsatz1"/>
    <w:basedOn w:val="Normal"/>
    <w:rsid w:val="00B73843"/>
    <w:pPr>
      <w:spacing w:after="200" w:line="276" w:lineRule="auto"/>
      <w:ind w:left="720"/>
      <w:contextualSpacing/>
      <w:jc w:val="left"/>
    </w:pPr>
    <w:rPr>
      <w:rFonts w:ascii="Calibri" w:hAnsi="Calibri"/>
      <w:sz w:val="22"/>
      <w:szCs w:val="22"/>
      <w:lang w:val="fr-FR"/>
    </w:rPr>
  </w:style>
  <w:style w:type="paragraph" w:styleId="CommentSubject">
    <w:name w:val="annotation subject"/>
    <w:basedOn w:val="CommentText"/>
    <w:next w:val="CommentText"/>
    <w:link w:val="CommentSubjectChar"/>
    <w:rsid w:val="00B73843"/>
    <w:pPr>
      <w:spacing w:after="200" w:line="276" w:lineRule="auto"/>
    </w:pPr>
    <w:rPr>
      <w:rFonts w:ascii="Calibri" w:hAnsi="Calibri"/>
      <w:b/>
      <w:bCs/>
      <w:sz w:val="20"/>
      <w:lang w:val="fr-FR"/>
    </w:rPr>
  </w:style>
  <w:style w:type="character" w:customStyle="1" w:styleId="CommentSubjectChar">
    <w:name w:val="Comment Subject Char"/>
    <w:basedOn w:val="CommentTextChar1"/>
    <w:link w:val="CommentSubject"/>
    <w:rsid w:val="00B73843"/>
    <w:rPr>
      <w:rFonts w:ascii="Calibri" w:hAnsi="Calibri"/>
      <w:b/>
      <w:bCs/>
      <w:sz w:val="22"/>
      <w:lang w:val="fr-FR"/>
    </w:rPr>
  </w:style>
  <w:style w:type="paragraph" w:customStyle="1" w:styleId="Headingsectiontitle">
    <w:name w:val="Heading section title"/>
    <w:basedOn w:val="Heading1"/>
    <w:qFormat/>
    <w:rsid w:val="00B73843"/>
    <w:pPr>
      <w:tabs>
        <w:tab w:val="left" w:pos="1276"/>
      </w:tabs>
      <w:spacing w:after="480"/>
      <w:jc w:val="center"/>
    </w:pPr>
    <w:rPr>
      <w:rFonts w:ascii="Arial" w:hAnsi="Arial"/>
      <w:sz w:val="24"/>
    </w:rPr>
  </w:style>
  <w:style w:type="paragraph" w:customStyle="1" w:styleId="h1a4">
    <w:name w:val="h1a4"/>
    <w:basedOn w:val="Heading1"/>
    <w:qFormat/>
    <w:rsid w:val="00777215"/>
    <w:pPr>
      <w:jc w:val="both"/>
    </w:pPr>
    <w:rPr>
      <w:rFonts w:ascii="Arial" w:hAnsi="Arial"/>
      <w:b w:val="0"/>
    </w:rPr>
  </w:style>
  <w:style w:type="paragraph" w:customStyle="1" w:styleId="h2a1">
    <w:name w:val="h2a1"/>
    <w:basedOn w:val="Heading2"/>
    <w:qFormat/>
    <w:rsid w:val="00777215"/>
    <w:rPr>
      <w:b/>
    </w:rPr>
  </w:style>
  <w:style w:type="paragraph" w:customStyle="1" w:styleId="h2a2">
    <w:name w:val="h2a2"/>
    <w:basedOn w:val="Heading2"/>
    <w:qFormat/>
    <w:rsid w:val="00777215"/>
    <w:rPr>
      <w:b/>
    </w:rPr>
  </w:style>
  <w:style w:type="paragraph" w:customStyle="1" w:styleId="h2a3">
    <w:name w:val="h2a3"/>
    <w:basedOn w:val="Heading2"/>
    <w:qFormat/>
    <w:rsid w:val="00777215"/>
    <w:rPr>
      <w:b/>
    </w:rPr>
  </w:style>
  <w:style w:type="paragraph" w:customStyle="1" w:styleId="h2a4">
    <w:name w:val="h2a4"/>
    <w:basedOn w:val="Heading2"/>
    <w:qFormat/>
    <w:rsid w:val="00777215"/>
    <w:rPr>
      <w:b/>
    </w:rPr>
  </w:style>
  <w:style w:type="paragraph" w:styleId="BalloonText">
    <w:name w:val="Balloon Text"/>
    <w:basedOn w:val="Normal"/>
    <w:link w:val="BalloonTextChar"/>
    <w:unhideWhenUsed/>
    <w:rsid w:val="006A1E25"/>
    <w:rPr>
      <w:rFonts w:ascii="Segoe UI" w:hAnsi="Segoe UI" w:cs="Segoe UI"/>
      <w:sz w:val="18"/>
      <w:szCs w:val="18"/>
    </w:rPr>
  </w:style>
  <w:style w:type="character" w:customStyle="1" w:styleId="BalloonTextChar">
    <w:name w:val="Balloon Text Char"/>
    <w:basedOn w:val="DefaultParagraphFont"/>
    <w:link w:val="BalloonText"/>
    <w:rsid w:val="006A1E25"/>
    <w:rPr>
      <w:rFonts w:ascii="Segoe UI" w:hAnsi="Segoe UI" w:cs="Segoe UI"/>
      <w:sz w:val="18"/>
      <w:szCs w:val="18"/>
    </w:rPr>
  </w:style>
  <w:style w:type="paragraph" w:styleId="BodyText">
    <w:name w:val="Body Text"/>
    <w:basedOn w:val="Normal"/>
    <w:link w:val="BodyTextChar"/>
    <w:rsid w:val="009F280F"/>
    <w:rPr>
      <w:lang w:val="es-ES_tradnl"/>
    </w:rPr>
  </w:style>
  <w:style w:type="character" w:customStyle="1" w:styleId="BodyTextChar">
    <w:name w:val="Body Text Char"/>
    <w:basedOn w:val="DefaultParagraphFont"/>
    <w:link w:val="BodyText"/>
    <w:rsid w:val="009F280F"/>
    <w:rPr>
      <w:lang w:val="es-ES_tradnl"/>
    </w:rPr>
  </w:style>
  <w:style w:type="paragraph" w:styleId="BodyTextIndent">
    <w:name w:val="Body Text Indent"/>
    <w:basedOn w:val="Normal"/>
    <w:link w:val="BodyTextIndentChar"/>
    <w:rsid w:val="009F280F"/>
    <w:pPr>
      <w:spacing w:after="120"/>
      <w:ind w:left="360"/>
    </w:pPr>
    <w:rPr>
      <w:rFonts w:cs="Angsana New"/>
      <w:szCs w:val="24"/>
      <w:lang w:val="es-ES_tradnl" w:bidi="th-TH"/>
    </w:rPr>
  </w:style>
  <w:style w:type="character" w:customStyle="1" w:styleId="BodyTextIndentChar">
    <w:name w:val="Body Text Indent Char"/>
    <w:basedOn w:val="DefaultParagraphFont"/>
    <w:link w:val="BodyTextIndent"/>
    <w:rsid w:val="009F280F"/>
    <w:rPr>
      <w:rFonts w:cs="Angsana New"/>
      <w:szCs w:val="24"/>
      <w:lang w:val="es-ES_tradnl" w:bidi="th-TH"/>
    </w:rPr>
  </w:style>
  <w:style w:type="character" w:styleId="FollowedHyperlink">
    <w:name w:val="FollowedHyperlink"/>
    <w:basedOn w:val="DefaultParagraphFont"/>
    <w:rsid w:val="009F280F"/>
    <w:rPr>
      <w:color w:val="606420"/>
      <w:u w:val="single"/>
    </w:rPr>
  </w:style>
  <w:style w:type="paragraph" w:customStyle="1" w:styleId="Char">
    <w:name w:val="Char 字元 字元"/>
    <w:basedOn w:val="Normal"/>
    <w:rsid w:val="009F280F"/>
    <w:pPr>
      <w:spacing w:after="160" w:line="240" w:lineRule="exact"/>
      <w:jc w:val="left"/>
    </w:pPr>
    <w:rPr>
      <w:rFonts w:ascii="Verdana" w:eastAsia="PMingLiU" w:hAnsi="Verdana" w:cs="Angsana New"/>
      <w:szCs w:val="24"/>
      <w:lang w:bidi="th-TH"/>
    </w:rPr>
  </w:style>
  <w:style w:type="paragraph" w:styleId="BodyText2">
    <w:name w:val="Body Text 2"/>
    <w:basedOn w:val="Normal"/>
    <w:link w:val="BodyText2Char"/>
    <w:rsid w:val="009F280F"/>
    <w:rPr>
      <w:rFonts w:cs="Angsana New"/>
      <w:b/>
      <w:bCs/>
      <w:szCs w:val="24"/>
      <w:lang w:val="es-ES_tradnl" w:bidi="th-TH"/>
    </w:rPr>
  </w:style>
  <w:style w:type="character" w:customStyle="1" w:styleId="BodyText2Char">
    <w:name w:val="Body Text 2 Char"/>
    <w:basedOn w:val="DefaultParagraphFont"/>
    <w:link w:val="BodyText2"/>
    <w:rsid w:val="009F280F"/>
    <w:rPr>
      <w:rFonts w:cs="Angsana New"/>
      <w:b/>
      <w:bCs/>
      <w:szCs w:val="24"/>
      <w:lang w:val="es-ES_tradnl" w:bidi="th-TH"/>
    </w:rPr>
  </w:style>
  <w:style w:type="paragraph" w:styleId="BodyTextIndent2">
    <w:name w:val="Body Text Indent 2"/>
    <w:basedOn w:val="Normal"/>
    <w:link w:val="BodyTextIndent2Char"/>
    <w:rsid w:val="009F280F"/>
    <w:pPr>
      <w:tabs>
        <w:tab w:val="num" w:pos="360"/>
        <w:tab w:val="left" w:pos="851"/>
      </w:tabs>
      <w:ind w:left="360" w:hanging="360"/>
    </w:pPr>
    <w:rPr>
      <w:rFonts w:cs="Angsana New"/>
      <w:szCs w:val="24"/>
      <w:lang w:val="es-ES_tradnl" w:bidi="th-TH"/>
    </w:rPr>
  </w:style>
  <w:style w:type="character" w:customStyle="1" w:styleId="BodyTextIndent2Char">
    <w:name w:val="Body Text Indent 2 Char"/>
    <w:basedOn w:val="DefaultParagraphFont"/>
    <w:link w:val="BodyTextIndent2"/>
    <w:rsid w:val="009F280F"/>
    <w:rPr>
      <w:rFonts w:cs="Angsana New"/>
      <w:szCs w:val="24"/>
      <w:lang w:val="es-ES_tradnl" w:bidi="th-TH"/>
    </w:rPr>
  </w:style>
  <w:style w:type="paragraph" w:styleId="BodyText3">
    <w:name w:val="Body Text 3"/>
    <w:basedOn w:val="Normal"/>
    <w:link w:val="BodyText3Char"/>
    <w:rsid w:val="009F280F"/>
    <w:pPr>
      <w:spacing w:after="120"/>
      <w:jc w:val="left"/>
    </w:pPr>
    <w:rPr>
      <w:rFonts w:cs="Angsana New"/>
      <w:sz w:val="16"/>
      <w:szCs w:val="16"/>
      <w:lang w:val="es-ES_tradnl" w:bidi="th-TH"/>
    </w:rPr>
  </w:style>
  <w:style w:type="character" w:customStyle="1" w:styleId="BodyText3Char">
    <w:name w:val="Body Text 3 Char"/>
    <w:basedOn w:val="DefaultParagraphFont"/>
    <w:link w:val="BodyText3"/>
    <w:rsid w:val="009F280F"/>
    <w:rPr>
      <w:rFonts w:cs="Angsana New"/>
      <w:sz w:val="16"/>
      <w:szCs w:val="16"/>
      <w:lang w:val="es-ES_tradnl" w:bidi="th-TH"/>
    </w:rPr>
  </w:style>
  <w:style w:type="paragraph" w:styleId="BlockText">
    <w:name w:val="Block Text"/>
    <w:basedOn w:val="Normal"/>
    <w:rsid w:val="009F280F"/>
    <w:pPr>
      <w:spacing w:after="120"/>
      <w:ind w:left="1440" w:right="1440"/>
      <w:jc w:val="left"/>
    </w:pPr>
    <w:rPr>
      <w:rFonts w:cs="Angsana New"/>
      <w:szCs w:val="24"/>
      <w:lang w:val="es-ES_tradnl" w:bidi="th-TH"/>
    </w:rPr>
  </w:style>
  <w:style w:type="paragraph" w:styleId="BodyTextFirstIndent">
    <w:name w:val="Body Text First Indent"/>
    <w:basedOn w:val="BodyText"/>
    <w:link w:val="BodyTextFirstIndentChar"/>
    <w:rsid w:val="009F280F"/>
    <w:pPr>
      <w:spacing w:after="120"/>
      <w:ind w:firstLine="210"/>
      <w:jc w:val="left"/>
    </w:pPr>
    <w:rPr>
      <w:rFonts w:cs="Angsana New"/>
      <w:szCs w:val="24"/>
      <w:lang w:bidi="th-TH"/>
    </w:rPr>
  </w:style>
  <w:style w:type="character" w:customStyle="1" w:styleId="BodyTextFirstIndentChar">
    <w:name w:val="Body Text First Indent Char"/>
    <w:basedOn w:val="BodyTextChar"/>
    <w:link w:val="BodyTextFirstIndent"/>
    <w:rsid w:val="009F280F"/>
    <w:rPr>
      <w:rFonts w:cs="Angsana New"/>
      <w:szCs w:val="24"/>
      <w:lang w:val="es-ES_tradnl" w:bidi="th-TH"/>
    </w:rPr>
  </w:style>
  <w:style w:type="paragraph" w:styleId="BodyTextFirstIndent2">
    <w:name w:val="Body Text First Indent 2"/>
    <w:basedOn w:val="BodyTextIndent"/>
    <w:link w:val="BodyTextFirstIndent2Char"/>
    <w:rsid w:val="009F280F"/>
    <w:pPr>
      <w:ind w:left="283" w:firstLine="210"/>
      <w:jc w:val="left"/>
    </w:pPr>
  </w:style>
  <w:style w:type="character" w:customStyle="1" w:styleId="BodyTextFirstIndent2Char">
    <w:name w:val="Body Text First Indent 2 Char"/>
    <w:basedOn w:val="BodyTextIndentChar"/>
    <w:link w:val="BodyTextFirstIndent2"/>
    <w:rsid w:val="009F280F"/>
    <w:rPr>
      <w:rFonts w:cs="Angsana New"/>
      <w:szCs w:val="24"/>
      <w:lang w:val="es-ES_tradnl" w:bidi="th-TH"/>
    </w:rPr>
  </w:style>
  <w:style w:type="paragraph" w:styleId="BodyTextIndent3">
    <w:name w:val="Body Text Indent 3"/>
    <w:basedOn w:val="Normal"/>
    <w:link w:val="BodyTextIndent3Char"/>
    <w:rsid w:val="009F280F"/>
    <w:pPr>
      <w:spacing w:after="120"/>
      <w:ind w:left="283"/>
      <w:jc w:val="left"/>
    </w:pPr>
    <w:rPr>
      <w:rFonts w:cs="Angsana New"/>
      <w:sz w:val="16"/>
      <w:szCs w:val="16"/>
      <w:lang w:val="es-ES_tradnl" w:bidi="th-TH"/>
    </w:rPr>
  </w:style>
  <w:style w:type="character" w:customStyle="1" w:styleId="BodyTextIndent3Char">
    <w:name w:val="Body Text Indent 3 Char"/>
    <w:basedOn w:val="DefaultParagraphFont"/>
    <w:link w:val="BodyTextIndent3"/>
    <w:rsid w:val="009F280F"/>
    <w:rPr>
      <w:rFonts w:cs="Angsana New"/>
      <w:sz w:val="16"/>
      <w:szCs w:val="16"/>
      <w:lang w:val="es-ES_tradnl" w:bidi="th-TH"/>
    </w:rPr>
  </w:style>
  <w:style w:type="paragraph" w:styleId="EnvelopeAddress">
    <w:name w:val="envelope address"/>
    <w:basedOn w:val="Normal"/>
    <w:rsid w:val="009F280F"/>
    <w:pPr>
      <w:framePr w:w="7920" w:h="1980" w:hRule="exact" w:hSpace="180" w:wrap="auto" w:hAnchor="page" w:xAlign="center" w:yAlign="bottom"/>
      <w:ind w:left="2880"/>
      <w:jc w:val="left"/>
    </w:pPr>
    <w:rPr>
      <w:rFonts w:cs="Angsana New"/>
      <w:szCs w:val="24"/>
      <w:lang w:val="es-ES_tradnl" w:bidi="th-TH"/>
    </w:rPr>
  </w:style>
  <w:style w:type="paragraph" w:customStyle="1" w:styleId="apsd">
    <w:name w:val="aps_d"/>
    <w:basedOn w:val="Normal"/>
    <w:rsid w:val="009F280F"/>
    <w:pPr>
      <w:spacing w:before="80"/>
      <w:jc w:val="left"/>
    </w:pPr>
    <w:rPr>
      <w:rFonts w:cs="Angsana New"/>
      <w:b/>
      <w:bCs/>
      <w:snapToGrid w:val="0"/>
      <w:color w:val="000000"/>
      <w:sz w:val="18"/>
      <w:szCs w:val="18"/>
      <w:lang w:val="de-DE" w:bidi="th-TH"/>
    </w:rPr>
  </w:style>
  <w:style w:type="paragraph" w:customStyle="1" w:styleId="apse">
    <w:name w:val="aps_e"/>
    <w:basedOn w:val="apsd"/>
    <w:rsid w:val="009F280F"/>
    <w:pPr>
      <w:spacing w:before="0"/>
    </w:pPr>
    <w:rPr>
      <w:b w:val="0"/>
      <w:bCs w:val="0"/>
      <w:sz w:val="16"/>
      <w:szCs w:val="16"/>
    </w:rPr>
  </w:style>
  <w:style w:type="paragraph" w:customStyle="1" w:styleId="bullet">
    <w:name w:val="bullet"/>
    <w:basedOn w:val="Normal"/>
    <w:rsid w:val="009F280F"/>
    <w:pPr>
      <w:tabs>
        <w:tab w:val="num" w:pos="926"/>
        <w:tab w:val="left" w:pos="993"/>
      </w:tabs>
      <w:ind w:left="992" w:hanging="425"/>
    </w:pPr>
    <w:rPr>
      <w:sz w:val="22"/>
      <w:szCs w:val="22"/>
      <w:lang w:val="es-ES_tradnl"/>
    </w:rPr>
  </w:style>
  <w:style w:type="paragraph" w:customStyle="1" w:styleId="EndOfDoc0">
    <w:name w:val="EndOfDoc"/>
    <w:basedOn w:val="Normal"/>
    <w:rsid w:val="009F280F"/>
    <w:pPr>
      <w:ind w:left="4536"/>
      <w:jc w:val="center"/>
    </w:pPr>
    <w:rPr>
      <w:sz w:val="22"/>
      <w:szCs w:val="22"/>
      <w:lang w:val="es-ES_tradnl"/>
    </w:rPr>
  </w:style>
  <w:style w:type="paragraph" w:customStyle="1" w:styleId="Blockquote">
    <w:name w:val="Blockquote"/>
    <w:basedOn w:val="Normal"/>
    <w:rsid w:val="009F280F"/>
    <w:pPr>
      <w:spacing w:before="100" w:after="100"/>
      <w:ind w:left="360" w:right="360"/>
      <w:jc w:val="left"/>
    </w:pPr>
    <w:rPr>
      <w:snapToGrid w:val="0"/>
      <w:szCs w:val="24"/>
      <w:lang w:val="en-AU"/>
    </w:rPr>
  </w:style>
  <w:style w:type="paragraph" w:customStyle="1" w:styleId="subepigrafe02">
    <w:name w:val="subepigrafe 02"/>
    <w:basedOn w:val="Header"/>
    <w:autoRedefine/>
    <w:rsid w:val="009F280F"/>
    <w:pPr>
      <w:spacing w:after="120" w:line="320" w:lineRule="exact"/>
      <w:ind w:left="567"/>
      <w:jc w:val="both"/>
    </w:pPr>
    <w:rPr>
      <w:rFonts w:ascii="Times New (W1)" w:hAnsi="Times New (W1)"/>
      <w:iCs/>
      <w:sz w:val="24"/>
      <w:u w:val="single"/>
      <w:lang w:eastAsia="es-ES"/>
    </w:rPr>
  </w:style>
  <w:style w:type="paragraph" w:customStyle="1" w:styleId="guiondentro">
    <w:name w:val="guion dentro"/>
    <w:basedOn w:val="Normal"/>
    <w:rsid w:val="009F280F"/>
    <w:pPr>
      <w:numPr>
        <w:numId w:val="32"/>
      </w:numPr>
      <w:spacing w:after="240" w:line="320" w:lineRule="exact"/>
    </w:pPr>
    <w:rPr>
      <w:rFonts w:ascii="Times New (W1)" w:hAnsi="Times New (W1)"/>
      <w:bCs/>
      <w:sz w:val="24"/>
      <w:lang w:val="es-ES_tradnl" w:eastAsia="es-ES"/>
    </w:rPr>
  </w:style>
  <w:style w:type="paragraph" w:customStyle="1" w:styleId="Char0">
    <w:name w:val="Char"/>
    <w:basedOn w:val="Normal"/>
    <w:rsid w:val="009F280F"/>
    <w:pPr>
      <w:jc w:val="left"/>
    </w:pPr>
    <w:rPr>
      <w:sz w:val="22"/>
      <w:lang w:val="en-AU"/>
    </w:rPr>
  </w:style>
  <w:style w:type="character" w:customStyle="1" w:styleId="CharChar19">
    <w:name w:val="Char Char19"/>
    <w:rsid w:val="009F280F"/>
    <w:rPr>
      <w:sz w:val="24"/>
      <w:lang w:val="en-US" w:eastAsia="en-US"/>
    </w:rPr>
  </w:style>
  <w:style w:type="paragraph" w:customStyle="1" w:styleId="inf61quote">
    <w:name w:val="inf_6_1_quote"/>
    <w:basedOn w:val="Normal"/>
    <w:next w:val="Normal"/>
    <w:rsid w:val="009F280F"/>
    <w:pPr>
      <w:tabs>
        <w:tab w:val="left" w:pos="992"/>
      </w:tabs>
      <w:ind w:left="425" w:right="425"/>
    </w:pPr>
    <w:rPr>
      <w:sz w:val="22"/>
      <w:szCs w:val="22"/>
      <w:lang w:val="de-DE"/>
    </w:rPr>
  </w:style>
  <w:style w:type="paragraph" w:customStyle="1" w:styleId="StyleHeading2Left">
    <w:name w:val="Style Heading 2 + Left"/>
    <w:basedOn w:val="Heading2"/>
    <w:rsid w:val="009F280F"/>
    <w:pPr>
      <w:tabs>
        <w:tab w:val="num" w:pos="0"/>
      </w:tabs>
      <w:ind w:left="567" w:hanging="567"/>
      <w:jc w:val="left"/>
    </w:pPr>
    <w:rPr>
      <w:rFonts w:ascii="Times New Roman" w:hAnsi="Times New Roman"/>
      <w:sz w:val="24"/>
    </w:rPr>
  </w:style>
  <w:style w:type="paragraph" w:customStyle="1" w:styleId="twpcheck">
    <w:name w:val="twpcheck"/>
    <w:basedOn w:val="Normal"/>
    <w:rsid w:val="009F280F"/>
    <w:pPr>
      <w:spacing w:before="80" w:after="80"/>
      <w:jc w:val="left"/>
    </w:pPr>
    <w:rPr>
      <w:rFonts w:cs="Arial"/>
      <w:snapToGrid w:val="0"/>
      <w:sz w:val="16"/>
      <w:szCs w:val="16"/>
      <w:lang w:val="es-ES"/>
    </w:rPr>
  </w:style>
  <w:style w:type="paragraph" w:styleId="NormalWeb">
    <w:name w:val="Normal (Web)"/>
    <w:basedOn w:val="Normal"/>
    <w:rsid w:val="009F280F"/>
    <w:pPr>
      <w:spacing w:after="15"/>
      <w:jc w:val="left"/>
    </w:pPr>
    <w:rPr>
      <w:rFonts w:ascii="Times New Roman" w:hAnsi="Times New Roman"/>
      <w:sz w:val="24"/>
      <w:szCs w:val="24"/>
      <w:lang w:val="es-ES"/>
    </w:rPr>
  </w:style>
  <w:style w:type="paragraph" w:customStyle="1" w:styleId="Fecha1">
    <w:name w:val="Fecha1"/>
    <w:basedOn w:val="Normal"/>
    <w:rsid w:val="009F280F"/>
    <w:pPr>
      <w:spacing w:before="60"/>
      <w:ind w:left="1276"/>
    </w:pPr>
    <w:rPr>
      <w:b/>
      <w:sz w:val="22"/>
      <w:lang w:val="es-ES_tradnl"/>
    </w:rPr>
  </w:style>
  <w:style w:type="character" w:customStyle="1" w:styleId="CharChar15">
    <w:name w:val="Char Char15"/>
    <w:rsid w:val="009F280F"/>
    <w:rPr>
      <w:rFonts w:ascii="Arial" w:hAnsi="Arial"/>
      <w:lang w:val="en-US" w:eastAsia="en-US" w:bidi="ar-SA"/>
    </w:rPr>
  </w:style>
  <w:style w:type="character" w:customStyle="1" w:styleId="tw4winMark">
    <w:name w:val="tw4winMark"/>
    <w:rsid w:val="009F280F"/>
    <w:rPr>
      <w:rFonts w:ascii="Courier New" w:hAnsi="Courier New" w:cs="Courier New"/>
      <w:b w:val="0"/>
      <w:i w:val="0"/>
      <w:dstrike w:val="0"/>
      <w:noProof/>
      <w:vanish/>
      <w:color w:val="800080"/>
      <w:sz w:val="22"/>
      <w:effect w:val="none"/>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hyperlink" Target="http://www.upov.int/about/es/organigram.html" TargetMode="External"/><Relationship Id="rId324" Type="http://schemas.openxmlformats.org/officeDocument/2006/relationships/image" Target="media/image239.png"/><Relationship Id="rId531" Type="http://schemas.openxmlformats.org/officeDocument/2006/relationships/image" Target="media/image429.wmf"/><Relationship Id="rId170" Type="http://schemas.openxmlformats.org/officeDocument/2006/relationships/oleObject" Target="embeddings/oleObject8.bin"/><Relationship Id="rId268" Type="http://schemas.openxmlformats.org/officeDocument/2006/relationships/image" Target="media/image195.wmf"/><Relationship Id="rId475" Type="http://schemas.openxmlformats.org/officeDocument/2006/relationships/image" Target="media/image382.wmf"/><Relationship Id="rId32" Type="http://schemas.openxmlformats.org/officeDocument/2006/relationships/hyperlink" Target="http://www.upov.int/about/es/organigram.html" TargetMode="External"/><Relationship Id="rId128" Type="http://schemas.openxmlformats.org/officeDocument/2006/relationships/image" Target="media/image88.png"/><Relationship Id="rId335" Type="http://schemas.openxmlformats.org/officeDocument/2006/relationships/image" Target="media/image250.png"/><Relationship Id="rId542" Type="http://schemas.openxmlformats.org/officeDocument/2006/relationships/image" Target="media/image440.wmf"/><Relationship Id="rId181" Type="http://schemas.openxmlformats.org/officeDocument/2006/relationships/oleObject" Target="embeddings/oleObject12.bin"/><Relationship Id="rId402" Type="http://schemas.openxmlformats.org/officeDocument/2006/relationships/image" Target="media/image310.png"/><Relationship Id="rId279" Type="http://schemas.openxmlformats.org/officeDocument/2006/relationships/oleObject" Target="embeddings/oleObject33.bin"/><Relationship Id="rId486" Type="http://schemas.openxmlformats.org/officeDocument/2006/relationships/image" Target="media/image393.wmf"/><Relationship Id="rId43" Type="http://schemas.openxmlformats.org/officeDocument/2006/relationships/image" Target="media/image5.png"/><Relationship Id="rId139" Type="http://schemas.openxmlformats.org/officeDocument/2006/relationships/oleObject" Target="embeddings/oleObject3.bin"/><Relationship Id="rId346" Type="http://schemas.openxmlformats.org/officeDocument/2006/relationships/oleObject" Target="embeddings/oleObject45.bin"/><Relationship Id="rId553" Type="http://schemas.openxmlformats.org/officeDocument/2006/relationships/image" Target="media/image451.emf"/><Relationship Id="rId192" Type="http://schemas.openxmlformats.org/officeDocument/2006/relationships/oleObject" Target="embeddings/oleObject18.bin"/><Relationship Id="rId206" Type="http://schemas.openxmlformats.org/officeDocument/2006/relationships/image" Target="media/image141.wmf"/><Relationship Id="rId413" Type="http://schemas.openxmlformats.org/officeDocument/2006/relationships/image" Target="media/image321.wmf"/><Relationship Id="rId497" Type="http://schemas.openxmlformats.org/officeDocument/2006/relationships/image" Target="media/image403.png"/><Relationship Id="rId357" Type="http://schemas.openxmlformats.org/officeDocument/2006/relationships/image" Target="media/image268.png"/><Relationship Id="rId54" Type="http://schemas.openxmlformats.org/officeDocument/2006/relationships/image" Target="media/image15.png"/><Relationship Id="rId217" Type="http://schemas.openxmlformats.org/officeDocument/2006/relationships/image" Target="media/image152.png"/><Relationship Id="rId564" Type="http://schemas.openxmlformats.org/officeDocument/2006/relationships/header" Target="header21.xml"/><Relationship Id="rId424" Type="http://schemas.openxmlformats.org/officeDocument/2006/relationships/image" Target="media/image331.wmf"/><Relationship Id="rId270" Type="http://schemas.openxmlformats.org/officeDocument/2006/relationships/image" Target="media/image197.wmf"/><Relationship Id="rId65" Type="http://schemas.openxmlformats.org/officeDocument/2006/relationships/image" Target="media/image25.png"/><Relationship Id="rId130" Type="http://schemas.openxmlformats.org/officeDocument/2006/relationships/image" Target="media/image90.png"/><Relationship Id="rId368" Type="http://schemas.openxmlformats.org/officeDocument/2006/relationships/image" Target="media/image279.png"/><Relationship Id="rId575" Type="http://schemas.openxmlformats.org/officeDocument/2006/relationships/header" Target="header27.xml"/><Relationship Id="rId228" Type="http://schemas.openxmlformats.org/officeDocument/2006/relationships/image" Target="media/image163.wmf"/><Relationship Id="rId435" Type="http://schemas.openxmlformats.org/officeDocument/2006/relationships/image" Target="media/image342.wmf"/><Relationship Id="rId281" Type="http://schemas.openxmlformats.org/officeDocument/2006/relationships/oleObject" Target="embeddings/oleObject34.bin"/><Relationship Id="rId502" Type="http://schemas.openxmlformats.org/officeDocument/2006/relationships/image" Target="media/image408.wmf"/><Relationship Id="rId34" Type="http://schemas.openxmlformats.org/officeDocument/2006/relationships/hyperlink" Target="http://www.upov.int/about/es/organigram.html" TargetMode="External"/><Relationship Id="rId76" Type="http://schemas.openxmlformats.org/officeDocument/2006/relationships/image" Target="media/image36.png"/><Relationship Id="rId141" Type="http://schemas.openxmlformats.org/officeDocument/2006/relationships/image" Target="media/image99.png"/><Relationship Id="rId379" Type="http://schemas.openxmlformats.org/officeDocument/2006/relationships/image" Target="media/image287.wmf"/><Relationship Id="rId544" Type="http://schemas.openxmlformats.org/officeDocument/2006/relationships/image" Target="media/image442.jpeg"/><Relationship Id="rId7" Type="http://schemas.openxmlformats.org/officeDocument/2006/relationships/endnotes" Target="endnotes.xml"/><Relationship Id="rId183" Type="http://schemas.openxmlformats.org/officeDocument/2006/relationships/oleObject" Target="embeddings/oleObject13.bin"/><Relationship Id="rId239" Type="http://schemas.openxmlformats.org/officeDocument/2006/relationships/image" Target="media/image171.wmf"/><Relationship Id="rId390" Type="http://schemas.openxmlformats.org/officeDocument/2006/relationships/image" Target="media/image298.png"/><Relationship Id="rId404" Type="http://schemas.openxmlformats.org/officeDocument/2006/relationships/image" Target="media/image312.wmf"/><Relationship Id="rId446" Type="http://schemas.openxmlformats.org/officeDocument/2006/relationships/image" Target="media/image353.wmf"/><Relationship Id="rId250" Type="http://schemas.openxmlformats.org/officeDocument/2006/relationships/oleObject" Target="embeddings/oleObject28.bin"/><Relationship Id="rId292" Type="http://schemas.openxmlformats.org/officeDocument/2006/relationships/image" Target="media/image212.png"/><Relationship Id="rId306" Type="http://schemas.openxmlformats.org/officeDocument/2006/relationships/image" Target="media/image222.png"/><Relationship Id="rId488" Type="http://schemas.openxmlformats.org/officeDocument/2006/relationships/image" Target="media/image395.wmf"/><Relationship Id="rId45" Type="http://schemas.openxmlformats.org/officeDocument/2006/relationships/image" Target="media/image7.png"/><Relationship Id="rId87" Type="http://schemas.openxmlformats.org/officeDocument/2006/relationships/image" Target="media/image47.png"/><Relationship Id="rId110" Type="http://schemas.openxmlformats.org/officeDocument/2006/relationships/image" Target="media/image70.png"/><Relationship Id="rId348" Type="http://schemas.openxmlformats.org/officeDocument/2006/relationships/oleObject" Target="embeddings/oleObject46.bin"/><Relationship Id="rId513" Type="http://schemas.openxmlformats.org/officeDocument/2006/relationships/image" Target="media/image413.png"/><Relationship Id="rId555" Type="http://schemas.openxmlformats.org/officeDocument/2006/relationships/image" Target="media/image453.png"/><Relationship Id="rId152" Type="http://schemas.openxmlformats.org/officeDocument/2006/relationships/oleObject" Target="embeddings/oleObject7.bin"/><Relationship Id="rId194" Type="http://schemas.openxmlformats.org/officeDocument/2006/relationships/oleObject" Target="embeddings/oleObject19.bin"/><Relationship Id="rId208" Type="http://schemas.openxmlformats.org/officeDocument/2006/relationships/image" Target="media/image143.wmf"/><Relationship Id="rId415" Type="http://schemas.openxmlformats.org/officeDocument/2006/relationships/image" Target="media/image323.wmf"/><Relationship Id="rId457" Type="http://schemas.openxmlformats.org/officeDocument/2006/relationships/image" Target="media/image364.png"/><Relationship Id="rId261" Type="http://schemas.openxmlformats.org/officeDocument/2006/relationships/image" Target="media/image188.wmf"/><Relationship Id="rId499" Type="http://schemas.openxmlformats.org/officeDocument/2006/relationships/image" Target="media/image405.wmf"/><Relationship Id="rId14" Type="http://schemas.openxmlformats.org/officeDocument/2006/relationships/hyperlink" Target="http://www.upov.int/restricted_temporary/tg/index.html" TargetMode="External"/><Relationship Id="rId56" Type="http://schemas.openxmlformats.org/officeDocument/2006/relationships/image" Target="media/image17.png"/><Relationship Id="rId317" Type="http://schemas.openxmlformats.org/officeDocument/2006/relationships/image" Target="media/image233.png"/><Relationship Id="rId359" Type="http://schemas.openxmlformats.org/officeDocument/2006/relationships/image" Target="media/image270.wmf"/><Relationship Id="rId524" Type="http://schemas.openxmlformats.org/officeDocument/2006/relationships/image" Target="media/image422.emf"/><Relationship Id="rId566" Type="http://schemas.openxmlformats.org/officeDocument/2006/relationships/header" Target="header23.xml"/><Relationship Id="rId98" Type="http://schemas.openxmlformats.org/officeDocument/2006/relationships/image" Target="media/image58.png"/><Relationship Id="rId121" Type="http://schemas.openxmlformats.org/officeDocument/2006/relationships/image" Target="media/image81.wmf"/><Relationship Id="rId163" Type="http://schemas.openxmlformats.org/officeDocument/2006/relationships/image" Target="media/image115.jpeg"/><Relationship Id="rId219" Type="http://schemas.openxmlformats.org/officeDocument/2006/relationships/image" Target="media/image154.wmf"/><Relationship Id="rId370" Type="http://schemas.openxmlformats.org/officeDocument/2006/relationships/image" Target="media/image280.png"/><Relationship Id="rId426" Type="http://schemas.openxmlformats.org/officeDocument/2006/relationships/image" Target="media/image333.png"/><Relationship Id="rId230" Type="http://schemas.openxmlformats.org/officeDocument/2006/relationships/image" Target="media/image165.wmf"/><Relationship Id="rId468" Type="http://schemas.openxmlformats.org/officeDocument/2006/relationships/image" Target="media/image375.png"/><Relationship Id="rId25" Type="http://schemas.openxmlformats.org/officeDocument/2006/relationships/hyperlink" Target="http://www.upov.int/about/es/organigram.html" TargetMode="External"/><Relationship Id="rId67" Type="http://schemas.openxmlformats.org/officeDocument/2006/relationships/image" Target="media/image27.png"/><Relationship Id="rId272" Type="http://schemas.openxmlformats.org/officeDocument/2006/relationships/image" Target="media/image199.wmf"/><Relationship Id="rId328" Type="http://schemas.openxmlformats.org/officeDocument/2006/relationships/image" Target="media/image243.png"/><Relationship Id="rId535" Type="http://schemas.openxmlformats.org/officeDocument/2006/relationships/image" Target="media/image433.wmf"/><Relationship Id="rId577" Type="http://schemas.openxmlformats.org/officeDocument/2006/relationships/fontTable" Target="fontTable.xml"/><Relationship Id="rId132" Type="http://schemas.openxmlformats.org/officeDocument/2006/relationships/image" Target="media/image92.png"/><Relationship Id="rId174" Type="http://schemas.openxmlformats.org/officeDocument/2006/relationships/oleObject" Target="embeddings/oleObject10.bin"/><Relationship Id="rId381" Type="http://schemas.openxmlformats.org/officeDocument/2006/relationships/image" Target="media/image289.png"/><Relationship Id="rId241" Type="http://schemas.openxmlformats.org/officeDocument/2006/relationships/image" Target="media/image173.wmf"/><Relationship Id="rId437" Type="http://schemas.openxmlformats.org/officeDocument/2006/relationships/image" Target="media/image344.wmf"/><Relationship Id="rId479" Type="http://schemas.openxmlformats.org/officeDocument/2006/relationships/image" Target="media/image386.wmf"/><Relationship Id="rId36" Type="http://schemas.openxmlformats.org/officeDocument/2006/relationships/hyperlink" Target="http://www.upov.int/upovlex/es/" TargetMode="External"/><Relationship Id="rId283" Type="http://schemas.openxmlformats.org/officeDocument/2006/relationships/oleObject" Target="embeddings/oleObject35.bin"/><Relationship Id="rId339" Type="http://schemas.openxmlformats.org/officeDocument/2006/relationships/image" Target="media/image253.wmf"/><Relationship Id="rId490" Type="http://schemas.openxmlformats.org/officeDocument/2006/relationships/image" Target="media/image397.wmf"/><Relationship Id="rId504" Type="http://schemas.openxmlformats.org/officeDocument/2006/relationships/image" Target="media/image410.png"/><Relationship Id="rId546" Type="http://schemas.openxmlformats.org/officeDocument/2006/relationships/image" Target="media/image444.emf"/><Relationship Id="rId78" Type="http://schemas.openxmlformats.org/officeDocument/2006/relationships/image" Target="media/image38.png"/><Relationship Id="rId101" Type="http://schemas.openxmlformats.org/officeDocument/2006/relationships/image" Target="media/image61.png"/><Relationship Id="rId143" Type="http://schemas.openxmlformats.org/officeDocument/2006/relationships/image" Target="media/image101.png"/><Relationship Id="rId185" Type="http://schemas.openxmlformats.org/officeDocument/2006/relationships/image" Target="media/image130.png"/><Relationship Id="rId350" Type="http://schemas.openxmlformats.org/officeDocument/2006/relationships/oleObject" Target="embeddings/oleObject47.bin"/><Relationship Id="rId406" Type="http://schemas.openxmlformats.org/officeDocument/2006/relationships/image" Target="media/image314.wmf"/><Relationship Id="rId9" Type="http://schemas.openxmlformats.org/officeDocument/2006/relationships/header" Target="header1.xml"/><Relationship Id="rId210" Type="http://schemas.openxmlformats.org/officeDocument/2006/relationships/image" Target="media/image145.wmf"/><Relationship Id="rId392" Type="http://schemas.openxmlformats.org/officeDocument/2006/relationships/image" Target="media/image300.png"/><Relationship Id="rId448" Type="http://schemas.openxmlformats.org/officeDocument/2006/relationships/image" Target="media/image355.wmf"/><Relationship Id="rId252" Type="http://schemas.openxmlformats.org/officeDocument/2006/relationships/oleObject" Target="embeddings/oleObject29.bin"/><Relationship Id="rId294" Type="http://schemas.openxmlformats.org/officeDocument/2006/relationships/image" Target="media/image213.png"/><Relationship Id="rId308" Type="http://schemas.openxmlformats.org/officeDocument/2006/relationships/image" Target="media/image224.wmf"/><Relationship Id="rId515" Type="http://schemas.openxmlformats.org/officeDocument/2006/relationships/image" Target="media/image415.jpeg"/><Relationship Id="rId47" Type="http://schemas.openxmlformats.org/officeDocument/2006/relationships/image" Target="media/image9.png"/><Relationship Id="rId89" Type="http://schemas.openxmlformats.org/officeDocument/2006/relationships/image" Target="media/image49.png"/><Relationship Id="rId112" Type="http://schemas.openxmlformats.org/officeDocument/2006/relationships/image" Target="media/image72.png"/><Relationship Id="rId154" Type="http://schemas.openxmlformats.org/officeDocument/2006/relationships/image" Target="media/image106.png"/><Relationship Id="rId361" Type="http://schemas.openxmlformats.org/officeDocument/2006/relationships/image" Target="media/image272.wmf"/><Relationship Id="rId557" Type="http://schemas.openxmlformats.org/officeDocument/2006/relationships/header" Target="header15.xml"/><Relationship Id="rId196" Type="http://schemas.openxmlformats.org/officeDocument/2006/relationships/oleObject" Target="embeddings/oleObject20.bin"/><Relationship Id="rId417" Type="http://schemas.openxmlformats.org/officeDocument/2006/relationships/image" Target="media/image325.png"/><Relationship Id="rId459" Type="http://schemas.openxmlformats.org/officeDocument/2006/relationships/image" Target="media/image366.png"/><Relationship Id="rId16" Type="http://schemas.openxmlformats.org/officeDocument/2006/relationships/hyperlink" Target="http://www.upov.int/about/es/organigram.html" TargetMode="External"/><Relationship Id="rId221" Type="http://schemas.openxmlformats.org/officeDocument/2006/relationships/image" Target="media/image156.wmf"/><Relationship Id="rId263" Type="http://schemas.openxmlformats.org/officeDocument/2006/relationships/image" Target="media/image190.wmf"/><Relationship Id="rId319" Type="http://schemas.openxmlformats.org/officeDocument/2006/relationships/image" Target="media/image235.png"/><Relationship Id="rId470" Type="http://schemas.openxmlformats.org/officeDocument/2006/relationships/image" Target="media/image377.png"/><Relationship Id="rId526" Type="http://schemas.openxmlformats.org/officeDocument/2006/relationships/image" Target="media/image424.png"/><Relationship Id="rId58" Type="http://schemas.openxmlformats.org/officeDocument/2006/relationships/image" Target="media/image19.png"/><Relationship Id="rId123" Type="http://schemas.openxmlformats.org/officeDocument/2006/relationships/image" Target="media/image83.png"/><Relationship Id="rId330" Type="http://schemas.openxmlformats.org/officeDocument/2006/relationships/image" Target="media/image245.png"/><Relationship Id="rId568" Type="http://schemas.openxmlformats.org/officeDocument/2006/relationships/header" Target="header24.xml"/><Relationship Id="rId165" Type="http://schemas.openxmlformats.org/officeDocument/2006/relationships/image" Target="media/image117.jpeg"/><Relationship Id="rId372" Type="http://schemas.openxmlformats.org/officeDocument/2006/relationships/image" Target="media/image282.png"/><Relationship Id="rId428" Type="http://schemas.openxmlformats.org/officeDocument/2006/relationships/image" Target="media/image335.png"/><Relationship Id="rId232" Type="http://schemas.openxmlformats.org/officeDocument/2006/relationships/image" Target="media/image166.wmf"/><Relationship Id="rId274" Type="http://schemas.openxmlformats.org/officeDocument/2006/relationships/oleObject" Target="embeddings/oleObject32.bin"/><Relationship Id="rId481" Type="http://schemas.openxmlformats.org/officeDocument/2006/relationships/image" Target="media/image388.png"/><Relationship Id="rId27" Type="http://schemas.openxmlformats.org/officeDocument/2006/relationships/hyperlink" Target="http://www.upov.int/about/es/organigram.html" TargetMode="External"/><Relationship Id="rId69" Type="http://schemas.openxmlformats.org/officeDocument/2006/relationships/image" Target="media/image29.png"/><Relationship Id="rId134" Type="http://schemas.openxmlformats.org/officeDocument/2006/relationships/image" Target="media/image94.png"/><Relationship Id="rId537" Type="http://schemas.openxmlformats.org/officeDocument/2006/relationships/image" Target="media/image435.png"/><Relationship Id="rId80" Type="http://schemas.openxmlformats.org/officeDocument/2006/relationships/image" Target="media/image40.png"/><Relationship Id="rId176" Type="http://schemas.openxmlformats.org/officeDocument/2006/relationships/image" Target="media/image125.jpeg"/><Relationship Id="rId341" Type="http://schemas.openxmlformats.org/officeDocument/2006/relationships/image" Target="media/image255.wmf"/><Relationship Id="rId383" Type="http://schemas.openxmlformats.org/officeDocument/2006/relationships/image" Target="media/image291.png"/><Relationship Id="rId439" Type="http://schemas.openxmlformats.org/officeDocument/2006/relationships/image" Target="media/image346.wmf"/><Relationship Id="rId201" Type="http://schemas.openxmlformats.org/officeDocument/2006/relationships/image" Target="media/image138.png"/><Relationship Id="rId243" Type="http://schemas.openxmlformats.org/officeDocument/2006/relationships/image" Target="media/image175.wmf"/><Relationship Id="rId285" Type="http://schemas.openxmlformats.org/officeDocument/2006/relationships/image" Target="media/image208.png"/><Relationship Id="rId450" Type="http://schemas.openxmlformats.org/officeDocument/2006/relationships/image" Target="media/image357.wmf"/><Relationship Id="rId506" Type="http://schemas.openxmlformats.org/officeDocument/2006/relationships/header" Target="header8.xml"/><Relationship Id="rId38" Type="http://schemas.openxmlformats.org/officeDocument/2006/relationships/header" Target="header3.xml"/><Relationship Id="rId103" Type="http://schemas.openxmlformats.org/officeDocument/2006/relationships/image" Target="media/image63.png"/><Relationship Id="rId310" Type="http://schemas.openxmlformats.org/officeDocument/2006/relationships/image" Target="media/image226.wmf"/><Relationship Id="rId492" Type="http://schemas.openxmlformats.org/officeDocument/2006/relationships/image" Target="media/image399.png"/><Relationship Id="rId548" Type="http://schemas.openxmlformats.org/officeDocument/2006/relationships/image" Target="media/image446.emf"/><Relationship Id="rId91" Type="http://schemas.openxmlformats.org/officeDocument/2006/relationships/image" Target="media/image51.png"/><Relationship Id="rId145" Type="http://schemas.openxmlformats.org/officeDocument/2006/relationships/image" Target="media/image100.wmf"/><Relationship Id="rId187" Type="http://schemas.openxmlformats.org/officeDocument/2006/relationships/image" Target="media/image131.png"/><Relationship Id="rId352" Type="http://schemas.openxmlformats.org/officeDocument/2006/relationships/image" Target="media/image263.png"/><Relationship Id="rId394" Type="http://schemas.openxmlformats.org/officeDocument/2006/relationships/image" Target="media/image302.png"/><Relationship Id="rId408" Type="http://schemas.openxmlformats.org/officeDocument/2006/relationships/image" Target="media/image316.wmf"/><Relationship Id="rId212" Type="http://schemas.openxmlformats.org/officeDocument/2006/relationships/image" Target="media/image147.wmf"/><Relationship Id="rId254" Type="http://schemas.openxmlformats.org/officeDocument/2006/relationships/oleObject" Target="embeddings/oleObject30.bin"/><Relationship Id="rId49" Type="http://schemas.openxmlformats.org/officeDocument/2006/relationships/image" Target="media/image11.png"/><Relationship Id="rId114" Type="http://schemas.openxmlformats.org/officeDocument/2006/relationships/image" Target="media/image74.png"/><Relationship Id="rId296" Type="http://schemas.openxmlformats.org/officeDocument/2006/relationships/image" Target="media/image214.png"/><Relationship Id="rId461" Type="http://schemas.openxmlformats.org/officeDocument/2006/relationships/image" Target="media/image368.png"/><Relationship Id="rId517" Type="http://schemas.openxmlformats.org/officeDocument/2006/relationships/header" Target="header13.xml"/><Relationship Id="rId559" Type="http://schemas.openxmlformats.org/officeDocument/2006/relationships/hyperlink" Target="http://mcsl.rit.edu" TargetMode="External"/><Relationship Id="rId60" Type="http://schemas.openxmlformats.org/officeDocument/2006/relationships/image" Target="media/image21.png"/><Relationship Id="rId156" Type="http://schemas.openxmlformats.org/officeDocument/2006/relationships/image" Target="media/image108.wmf"/><Relationship Id="rId198" Type="http://schemas.openxmlformats.org/officeDocument/2006/relationships/oleObject" Target="embeddings/oleObject21.bin"/><Relationship Id="rId321" Type="http://schemas.openxmlformats.org/officeDocument/2006/relationships/oleObject" Target="embeddings/oleObject43.bin"/><Relationship Id="rId363" Type="http://schemas.openxmlformats.org/officeDocument/2006/relationships/image" Target="media/image274.png"/><Relationship Id="rId419" Type="http://schemas.openxmlformats.org/officeDocument/2006/relationships/oleObject" Target="embeddings/oleObject49.bin"/><Relationship Id="rId570" Type="http://schemas.openxmlformats.org/officeDocument/2006/relationships/image" Target="media/image455.png"/><Relationship Id="rId223" Type="http://schemas.openxmlformats.org/officeDocument/2006/relationships/image" Target="media/image158.wmf"/><Relationship Id="rId430" Type="http://schemas.openxmlformats.org/officeDocument/2006/relationships/image" Target="media/image337.png"/><Relationship Id="rId18" Type="http://schemas.openxmlformats.org/officeDocument/2006/relationships/hyperlink" Target="http://www.upov.int/about/es/organigram.html" TargetMode="External"/><Relationship Id="rId265" Type="http://schemas.openxmlformats.org/officeDocument/2006/relationships/image" Target="media/image192.wmf"/><Relationship Id="rId472" Type="http://schemas.openxmlformats.org/officeDocument/2006/relationships/image" Target="media/image379.wmf"/><Relationship Id="rId528" Type="http://schemas.openxmlformats.org/officeDocument/2006/relationships/image" Target="media/image426.emf"/><Relationship Id="rId125" Type="http://schemas.openxmlformats.org/officeDocument/2006/relationships/image" Target="media/image85.png"/><Relationship Id="rId167" Type="http://schemas.openxmlformats.org/officeDocument/2006/relationships/image" Target="media/image119.jpeg"/><Relationship Id="rId332" Type="http://schemas.openxmlformats.org/officeDocument/2006/relationships/image" Target="media/image247.png"/><Relationship Id="rId374" Type="http://schemas.openxmlformats.org/officeDocument/2006/relationships/header" Target="header5.xml"/><Relationship Id="rId71" Type="http://schemas.openxmlformats.org/officeDocument/2006/relationships/image" Target="media/image31.png"/><Relationship Id="rId234" Type="http://schemas.openxmlformats.org/officeDocument/2006/relationships/image" Target="media/image167.png"/><Relationship Id="rId2" Type="http://schemas.openxmlformats.org/officeDocument/2006/relationships/numbering" Target="numbering.xml"/><Relationship Id="rId29" Type="http://schemas.openxmlformats.org/officeDocument/2006/relationships/hyperlink" Target="http://www.upov.int/about/es/organigram.html" TargetMode="External"/><Relationship Id="rId276" Type="http://schemas.openxmlformats.org/officeDocument/2006/relationships/image" Target="media/image202.wmf"/><Relationship Id="rId441" Type="http://schemas.openxmlformats.org/officeDocument/2006/relationships/image" Target="media/image348.wmf"/><Relationship Id="rId483" Type="http://schemas.openxmlformats.org/officeDocument/2006/relationships/image" Target="media/image390.wmf"/><Relationship Id="rId539" Type="http://schemas.openxmlformats.org/officeDocument/2006/relationships/image" Target="media/image437.png"/><Relationship Id="rId40" Type="http://schemas.openxmlformats.org/officeDocument/2006/relationships/image" Target="media/image2.png"/><Relationship Id="rId136" Type="http://schemas.openxmlformats.org/officeDocument/2006/relationships/image" Target="media/image96.png"/><Relationship Id="rId178" Type="http://schemas.openxmlformats.org/officeDocument/2006/relationships/image" Target="media/image127.png"/><Relationship Id="rId301" Type="http://schemas.openxmlformats.org/officeDocument/2006/relationships/image" Target="media/image217.png"/><Relationship Id="rId343" Type="http://schemas.openxmlformats.org/officeDocument/2006/relationships/image" Target="media/image257.png"/><Relationship Id="rId550" Type="http://schemas.openxmlformats.org/officeDocument/2006/relationships/image" Target="media/image448.emf"/><Relationship Id="rId82" Type="http://schemas.openxmlformats.org/officeDocument/2006/relationships/image" Target="media/image42.png"/><Relationship Id="rId203" Type="http://schemas.openxmlformats.org/officeDocument/2006/relationships/image" Target="media/image139.png"/><Relationship Id="rId385" Type="http://schemas.openxmlformats.org/officeDocument/2006/relationships/image" Target="media/image293.png"/><Relationship Id="rId245" Type="http://schemas.openxmlformats.org/officeDocument/2006/relationships/image" Target="media/image177.wmf"/><Relationship Id="rId287" Type="http://schemas.openxmlformats.org/officeDocument/2006/relationships/oleObject" Target="embeddings/oleObject36.bin"/><Relationship Id="rId410" Type="http://schemas.openxmlformats.org/officeDocument/2006/relationships/image" Target="media/image318.wmf"/><Relationship Id="rId452" Type="http://schemas.openxmlformats.org/officeDocument/2006/relationships/image" Target="media/image359.wmf"/><Relationship Id="rId494" Type="http://schemas.openxmlformats.org/officeDocument/2006/relationships/oleObject" Target="embeddings/oleObject50.bin"/><Relationship Id="rId508" Type="http://schemas.openxmlformats.org/officeDocument/2006/relationships/header" Target="header10.xml"/><Relationship Id="rId105" Type="http://schemas.openxmlformats.org/officeDocument/2006/relationships/image" Target="media/image65.png"/><Relationship Id="rId147" Type="http://schemas.openxmlformats.org/officeDocument/2006/relationships/image" Target="media/image102.wmf"/><Relationship Id="rId312" Type="http://schemas.openxmlformats.org/officeDocument/2006/relationships/image" Target="media/image228.wmf"/><Relationship Id="rId354" Type="http://schemas.openxmlformats.org/officeDocument/2006/relationships/image" Target="media/image265.png"/><Relationship Id="rId51" Type="http://schemas.openxmlformats.org/officeDocument/2006/relationships/image" Target="media/image13.png"/><Relationship Id="rId93" Type="http://schemas.openxmlformats.org/officeDocument/2006/relationships/image" Target="media/image53.png"/><Relationship Id="rId189" Type="http://schemas.openxmlformats.org/officeDocument/2006/relationships/image" Target="media/image132.png"/><Relationship Id="rId396" Type="http://schemas.openxmlformats.org/officeDocument/2006/relationships/image" Target="media/image304.png"/><Relationship Id="rId561" Type="http://schemas.openxmlformats.org/officeDocument/2006/relationships/header" Target="header18.xml"/><Relationship Id="rId214" Type="http://schemas.openxmlformats.org/officeDocument/2006/relationships/image" Target="media/image149.wmf"/><Relationship Id="rId256" Type="http://schemas.openxmlformats.org/officeDocument/2006/relationships/image" Target="media/image184.wmf"/><Relationship Id="rId298" Type="http://schemas.openxmlformats.org/officeDocument/2006/relationships/image" Target="media/image215.png"/><Relationship Id="rId421" Type="http://schemas.openxmlformats.org/officeDocument/2006/relationships/image" Target="media/image328.wmf"/><Relationship Id="rId463" Type="http://schemas.openxmlformats.org/officeDocument/2006/relationships/image" Target="media/image370.png"/><Relationship Id="rId519" Type="http://schemas.openxmlformats.org/officeDocument/2006/relationships/image" Target="media/image417.emf"/><Relationship Id="rId116" Type="http://schemas.openxmlformats.org/officeDocument/2006/relationships/image" Target="media/image76.png"/><Relationship Id="rId158" Type="http://schemas.openxmlformats.org/officeDocument/2006/relationships/image" Target="media/image110.wmf"/><Relationship Id="rId323" Type="http://schemas.openxmlformats.org/officeDocument/2006/relationships/image" Target="media/image238.png"/><Relationship Id="rId530" Type="http://schemas.openxmlformats.org/officeDocument/2006/relationships/image" Target="media/image428.wmf"/><Relationship Id="rId20" Type="http://schemas.openxmlformats.org/officeDocument/2006/relationships/hyperlink" Target="http://www.upov.int/about/es/organigram.html" TargetMode="External"/><Relationship Id="rId62" Type="http://schemas.openxmlformats.org/officeDocument/2006/relationships/image" Target="media/image22.png"/><Relationship Id="rId365" Type="http://schemas.openxmlformats.org/officeDocument/2006/relationships/image" Target="media/image276.wmf"/><Relationship Id="rId572" Type="http://schemas.openxmlformats.org/officeDocument/2006/relationships/image" Target="media/image456.png"/><Relationship Id="rId225" Type="http://schemas.openxmlformats.org/officeDocument/2006/relationships/image" Target="media/image160.wmf"/><Relationship Id="rId267" Type="http://schemas.openxmlformats.org/officeDocument/2006/relationships/image" Target="media/image194.wmf"/><Relationship Id="rId432" Type="http://schemas.openxmlformats.org/officeDocument/2006/relationships/image" Target="media/image339.png"/><Relationship Id="rId474" Type="http://schemas.openxmlformats.org/officeDocument/2006/relationships/image" Target="media/image381.wmf"/><Relationship Id="rId127" Type="http://schemas.openxmlformats.org/officeDocument/2006/relationships/image" Target="media/image87.png"/><Relationship Id="rId31" Type="http://schemas.openxmlformats.org/officeDocument/2006/relationships/hyperlink" Target="http://www.upov.int/about/es/organigram.html" TargetMode="External"/><Relationship Id="rId73" Type="http://schemas.openxmlformats.org/officeDocument/2006/relationships/image" Target="media/image33.png"/><Relationship Id="rId169" Type="http://schemas.openxmlformats.org/officeDocument/2006/relationships/image" Target="media/image121.png"/><Relationship Id="rId334" Type="http://schemas.openxmlformats.org/officeDocument/2006/relationships/image" Target="media/image249.wmf"/><Relationship Id="rId376" Type="http://schemas.openxmlformats.org/officeDocument/2006/relationships/image" Target="media/image284.wmf"/><Relationship Id="rId541" Type="http://schemas.openxmlformats.org/officeDocument/2006/relationships/image" Target="media/image439.wmf"/><Relationship Id="rId4" Type="http://schemas.openxmlformats.org/officeDocument/2006/relationships/settings" Target="settings.xml"/><Relationship Id="rId180" Type="http://schemas.openxmlformats.org/officeDocument/2006/relationships/image" Target="media/image128.png"/><Relationship Id="rId236" Type="http://schemas.openxmlformats.org/officeDocument/2006/relationships/image" Target="media/image168.wmf"/><Relationship Id="rId278" Type="http://schemas.openxmlformats.org/officeDocument/2006/relationships/image" Target="media/image204.png"/><Relationship Id="rId401" Type="http://schemas.openxmlformats.org/officeDocument/2006/relationships/image" Target="media/image309.png"/><Relationship Id="rId443" Type="http://schemas.openxmlformats.org/officeDocument/2006/relationships/image" Target="media/image350.wmf"/><Relationship Id="rId303" Type="http://schemas.openxmlformats.org/officeDocument/2006/relationships/image" Target="media/image219.png"/><Relationship Id="rId485" Type="http://schemas.openxmlformats.org/officeDocument/2006/relationships/image" Target="media/image392.wmf"/><Relationship Id="rId42" Type="http://schemas.openxmlformats.org/officeDocument/2006/relationships/image" Target="media/image4.png"/><Relationship Id="rId84" Type="http://schemas.openxmlformats.org/officeDocument/2006/relationships/image" Target="media/image44.png"/><Relationship Id="rId138" Type="http://schemas.openxmlformats.org/officeDocument/2006/relationships/image" Target="media/image98.png"/><Relationship Id="rId345" Type="http://schemas.openxmlformats.org/officeDocument/2006/relationships/image" Target="media/image259.png"/><Relationship Id="rId387" Type="http://schemas.openxmlformats.org/officeDocument/2006/relationships/image" Target="media/image295.png"/><Relationship Id="rId510" Type="http://schemas.openxmlformats.org/officeDocument/2006/relationships/header" Target="header12.xml"/><Relationship Id="rId552" Type="http://schemas.openxmlformats.org/officeDocument/2006/relationships/image" Target="media/image450.emf"/><Relationship Id="rId191" Type="http://schemas.openxmlformats.org/officeDocument/2006/relationships/image" Target="media/image133.png"/><Relationship Id="rId205" Type="http://schemas.openxmlformats.org/officeDocument/2006/relationships/image" Target="media/image140.wmf"/><Relationship Id="rId247" Type="http://schemas.openxmlformats.org/officeDocument/2006/relationships/image" Target="media/image179.wmf"/><Relationship Id="rId412" Type="http://schemas.openxmlformats.org/officeDocument/2006/relationships/image" Target="media/image320.wmf"/><Relationship Id="rId107" Type="http://schemas.openxmlformats.org/officeDocument/2006/relationships/image" Target="media/image67.png"/><Relationship Id="rId289" Type="http://schemas.openxmlformats.org/officeDocument/2006/relationships/oleObject" Target="embeddings/oleObject37.bin"/><Relationship Id="rId454" Type="http://schemas.openxmlformats.org/officeDocument/2006/relationships/image" Target="media/image361.png"/><Relationship Id="rId496" Type="http://schemas.openxmlformats.org/officeDocument/2006/relationships/image" Target="media/image402.png"/><Relationship Id="rId11" Type="http://schemas.openxmlformats.org/officeDocument/2006/relationships/hyperlink" Target="http://www.upov.int/pluto/es/" TargetMode="External"/><Relationship Id="rId53" Type="http://schemas.openxmlformats.org/officeDocument/2006/relationships/image" Target="media/image14.png"/><Relationship Id="rId149" Type="http://schemas.openxmlformats.org/officeDocument/2006/relationships/oleObject" Target="embeddings/oleObject6.bin"/><Relationship Id="rId314" Type="http://schemas.openxmlformats.org/officeDocument/2006/relationships/image" Target="media/image230.png"/><Relationship Id="rId356" Type="http://schemas.openxmlformats.org/officeDocument/2006/relationships/image" Target="media/image267.png"/><Relationship Id="rId398" Type="http://schemas.openxmlformats.org/officeDocument/2006/relationships/image" Target="media/image306.png"/><Relationship Id="rId521" Type="http://schemas.openxmlformats.org/officeDocument/2006/relationships/image" Target="media/image419.emf"/><Relationship Id="rId563" Type="http://schemas.openxmlformats.org/officeDocument/2006/relationships/header" Target="header20.xml"/><Relationship Id="rId95" Type="http://schemas.openxmlformats.org/officeDocument/2006/relationships/image" Target="media/image55.png"/><Relationship Id="rId160" Type="http://schemas.openxmlformats.org/officeDocument/2006/relationships/image" Target="media/image112.jpeg"/><Relationship Id="rId216" Type="http://schemas.openxmlformats.org/officeDocument/2006/relationships/image" Target="media/image151.png"/><Relationship Id="rId423" Type="http://schemas.openxmlformats.org/officeDocument/2006/relationships/image" Target="media/image330.png"/><Relationship Id="rId258" Type="http://schemas.openxmlformats.org/officeDocument/2006/relationships/image" Target="media/image185.wmf"/><Relationship Id="rId465" Type="http://schemas.openxmlformats.org/officeDocument/2006/relationships/image" Target="media/image372.png"/><Relationship Id="rId22" Type="http://schemas.openxmlformats.org/officeDocument/2006/relationships/hyperlink" Target="http://www.upov.int/about/es/organigram.html" TargetMode="External"/><Relationship Id="rId64" Type="http://schemas.openxmlformats.org/officeDocument/2006/relationships/image" Target="media/image24.png"/><Relationship Id="rId118" Type="http://schemas.openxmlformats.org/officeDocument/2006/relationships/image" Target="media/image78.png"/><Relationship Id="rId325" Type="http://schemas.openxmlformats.org/officeDocument/2006/relationships/image" Target="media/image240.png"/><Relationship Id="rId367" Type="http://schemas.openxmlformats.org/officeDocument/2006/relationships/image" Target="media/image278.wmf"/><Relationship Id="rId532" Type="http://schemas.openxmlformats.org/officeDocument/2006/relationships/image" Target="media/image430.wmf"/><Relationship Id="rId574" Type="http://schemas.openxmlformats.org/officeDocument/2006/relationships/header" Target="header26.xml"/><Relationship Id="rId171" Type="http://schemas.openxmlformats.org/officeDocument/2006/relationships/image" Target="media/image122.png"/><Relationship Id="rId227" Type="http://schemas.openxmlformats.org/officeDocument/2006/relationships/image" Target="media/image162.wmf"/><Relationship Id="rId269" Type="http://schemas.openxmlformats.org/officeDocument/2006/relationships/image" Target="media/image196.wmf"/><Relationship Id="rId434" Type="http://schemas.openxmlformats.org/officeDocument/2006/relationships/image" Target="media/image341.wmf"/><Relationship Id="rId476" Type="http://schemas.openxmlformats.org/officeDocument/2006/relationships/image" Target="media/image383.wmf"/><Relationship Id="rId33" Type="http://schemas.openxmlformats.org/officeDocument/2006/relationships/hyperlink" Target="http://www.upov.int/about/es/organigram.html" TargetMode="External"/><Relationship Id="rId129" Type="http://schemas.openxmlformats.org/officeDocument/2006/relationships/image" Target="media/image89.png"/><Relationship Id="rId280" Type="http://schemas.openxmlformats.org/officeDocument/2006/relationships/image" Target="media/image205.png"/><Relationship Id="rId336" Type="http://schemas.openxmlformats.org/officeDocument/2006/relationships/oleObject" Target="embeddings/oleObject44.bin"/><Relationship Id="rId501" Type="http://schemas.openxmlformats.org/officeDocument/2006/relationships/image" Target="media/image407.png"/><Relationship Id="rId543" Type="http://schemas.openxmlformats.org/officeDocument/2006/relationships/image" Target="media/image441.wmf"/><Relationship Id="rId75" Type="http://schemas.openxmlformats.org/officeDocument/2006/relationships/image" Target="media/image35.png"/><Relationship Id="rId140" Type="http://schemas.openxmlformats.org/officeDocument/2006/relationships/oleObject" Target="embeddings/oleObject4.bin"/><Relationship Id="rId182" Type="http://schemas.openxmlformats.org/officeDocument/2006/relationships/image" Target="media/image129.png"/><Relationship Id="rId378" Type="http://schemas.openxmlformats.org/officeDocument/2006/relationships/image" Target="media/image286.wmf"/><Relationship Id="rId403" Type="http://schemas.openxmlformats.org/officeDocument/2006/relationships/image" Target="media/image311.png"/><Relationship Id="rId6" Type="http://schemas.openxmlformats.org/officeDocument/2006/relationships/footnotes" Target="footnotes.xml"/><Relationship Id="rId238" Type="http://schemas.openxmlformats.org/officeDocument/2006/relationships/image" Target="media/image170.wmf"/><Relationship Id="rId445" Type="http://schemas.openxmlformats.org/officeDocument/2006/relationships/image" Target="media/image352.wmf"/><Relationship Id="rId487" Type="http://schemas.openxmlformats.org/officeDocument/2006/relationships/image" Target="media/image394.wmf"/><Relationship Id="rId291" Type="http://schemas.openxmlformats.org/officeDocument/2006/relationships/oleObject" Target="embeddings/oleObject38.bin"/><Relationship Id="rId305" Type="http://schemas.openxmlformats.org/officeDocument/2006/relationships/image" Target="media/image221.png"/><Relationship Id="rId347" Type="http://schemas.openxmlformats.org/officeDocument/2006/relationships/image" Target="media/image260.png"/><Relationship Id="rId512" Type="http://schemas.openxmlformats.org/officeDocument/2006/relationships/image" Target="media/image412.jpeg"/><Relationship Id="rId44" Type="http://schemas.openxmlformats.org/officeDocument/2006/relationships/image" Target="media/image6.png"/><Relationship Id="rId86" Type="http://schemas.openxmlformats.org/officeDocument/2006/relationships/image" Target="media/image46.png"/><Relationship Id="rId151" Type="http://schemas.openxmlformats.org/officeDocument/2006/relationships/image" Target="media/image104.wmf"/><Relationship Id="rId389" Type="http://schemas.openxmlformats.org/officeDocument/2006/relationships/image" Target="media/image297.png"/><Relationship Id="rId554" Type="http://schemas.openxmlformats.org/officeDocument/2006/relationships/image" Target="media/image452.emf"/><Relationship Id="rId193" Type="http://schemas.openxmlformats.org/officeDocument/2006/relationships/image" Target="media/image134.png"/><Relationship Id="rId207" Type="http://schemas.openxmlformats.org/officeDocument/2006/relationships/image" Target="media/image142.wmf"/><Relationship Id="rId249" Type="http://schemas.openxmlformats.org/officeDocument/2006/relationships/image" Target="media/image180.wmf"/><Relationship Id="rId414" Type="http://schemas.openxmlformats.org/officeDocument/2006/relationships/image" Target="media/image322.wmf"/><Relationship Id="rId456" Type="http://schemas.openxmlformats.org/officeDocument/2006/relationships/image" Target="media/image363.png"/><Relationship Id="rId498" Type="http://schemas.openxmlformats.org/officeDocument/2006/relationships/image" Target="media/image404.wmf"/><Relationship Id="rId13" Type="http://schemas.openxmlformats.org/officeDocument/2006/relationships/hyperlink" Target="http://www.upov.int/about/es/organigram.html" TargetMode="External"/><Relationship Id="rId109" Type="http://schemas.openxmlformats.org/officeDocument/2006/relationships/image" Target="media/image69.png"/><Relationship Id="rId260" Type="http://schemas.openxmlformats.org/officeDocument/2006/relationships/image" Target="media/image187.wmf"/><Relationship Id="rId316" Type="http://schemas.openxmlformats.org/officeDocument/2006/relationships/image" Target="media/image232.png"/><Relationship Id="rId523" Type="http://schemas.openxmlformats.org/officeDocument/2006/relationships/image" Target="media/image421.emf"/><Relationship Id="rId55" Type="http://schemas.openxmlformats.org/officeDocument/2006/relationships/image" Target="media/image16.png"/><Relationship Id="rId97" Type="http://schemas.openxmlformats.org/officeDocument/2006/relationships/image" Target="media/image57.png"/><Relationship Id="rId120" Type="http://schemas.openxmlformats.org/officeDocument/2006/relationships/image" Target="media/image80.png"/><Relationship Id="rId358" Type="http://schemas.openxmlformats.org/officeDocument/2006/relationships/image" Target="media/image269.png"/><Relationship Id="rId565" Type="http://schemas.openxmlformats.org/officeDocument/2006/relationships/header" Target="header22.xml"/><Relationship Id="rId162" Type="http://schemas.openxmlformats.org/officeDocument/2006/relationships/image" Target="media/image114.jpeg"/><Relationship Id="rId218" Type="http://schemas.openxmlformats.org/officeDocument/2006/relationships/image" Target="media/image153.png"/><Relationship Id="rId425" Type="http://schemas.openxmlformats.org/officeDocument/2006/relationships/image" Target="media/image332.wmf"/><Relationship Id="rId467" Type="http://schemas.openxmlformats.org/officeDocument/2006/relationships/image" Target="media/image374.png"/><Relationship Id="rId271" Type="http://schemas.openxmlformats.org/officeDocument/2006/relationships/image" Target="media/image198.wmf"/><Relationship Id="rId24" Type="http://schemas.openxmlformats.org/officeDocument/2006/relationships/hyperlink" Target="http://www.upov.int/about/es/organigram.html" TargetMode="External"/><Relationship Id="rId66" Type="http://schemas.openxmlformats.org/officeDocument/2006/relationships/image" Target="media/image26.png"/><Relationship Id="rId131" Type="http://schemas.openxmlformats.org/officeDocument/2006/relationships/image" Target="media/image91.png"/><Relationship Id="rId327" Type="http://schemas.openxmlformats.org/officeDocument/2006/relationships/image" Target="media/image242.png"/><Relationship Id="rId369" Type="http://schemas.openxmlformats.org/officeDocument/2006/relationships/oleObject" Target="embeddings/oleObject48.bin"/><Relationship Id="rId534" Type="http://schemas.openxmlformats.org/officeDocument/2006/relationships/image" Target="media/image432.emf"/><Relationship Id="rId576" Type="http://schemas.openxmlformats.org/officeDocument/2006/relationships/header" Target="header28.xml"/><Relationship Id="rId173" Type="http://schemas.openxmlformats.org/officeDocument/2006/relationships/image" Target="media/image123.png"/><Relationship Id="rId229" Type="http://schemas.openxmlformats.org/officeDocument/2006/relationships/image" Target="media/image164.wmf"/><Relationship Id="rId380" Type="http://schemas.openxmlformats.org/officeDocument/2006/relationships/image" Target="media/image288.wmf"/><Relationship Id="rId436" Type="http://schemas.openxmlformats.org/officeDocument/2006/relationships/image" Target="media/image343.wmf"/><Relationship Id="rId240" Type="http://schemas.openxmlformats.org/officeDocument/2006/relationships/image" Target="media/image172.wmf"/><Relationship Id="rId478" Type="http://schemas.openxmlformats.org/officeDocument/2006/relationships/image" Target="media/image385.wmf"/><Relationship Id="rId35" Type="http://schemas.openxmlformats.org/officeDocument/2006/relationships/hyperlink" Target="http://www.upov.int/about/es/organigram.html" TargetMode="External"/><Relationship Id="rId77" Type="http://schemas.openxmlformats.org/officeDocument/2006/relationships/image" Target="media/image37.png"/><Relationship Id="rId100" Type="http://schemas.openxmlformats.org/officeDocument/2006/relationships/image" Target="media/image60.png"/><Relationship Id="rId282" Type="http://schemas.openxmlformats.org/officeDocument/2006/relationships/image" Target="media/image206.png"/><Relationship Id="rId338" Type="http://schemas.openxmlformats.org/officeDocument/2006/relationships/image" Target="media/image252.wmf"/><Relationship Id="rId503" Type="http://schemas.openxmlformats.org/officeDocument/2006/relationships/image" Target="media/image409.wmf"/><Relationship Id="rId545" Type="http://schemas.openxmlformats.org/officeDocument/2006/relationships/image" Target="media/image443.emf"/><Relationship Id="rId8" Type="http://schemas.openxmlformats.org/officeDocument/2006/relationships/image" Target="media/image1.png"/><Relationship Id="rId142" Type="http://schemas.openxmlformats.org/officeDocument/2006/relationships/image" Target="media/image100.png"/><Relationship Id="rId184" Type="http://schemas.openxmlformats.org/officeDocument/2006/relationships/oleObject" Target="embeddings/oleObject14.bin"/><Relationship Id="rId391" Type="http://schemas.openxmlformats.org/officeDocument/2006/relationships/image" Target="media/image299.png"/><Relationship Id="rId405" Type="http://schemas.openxmlformats.org/officeDocument/2006/relationships/image" Target="media/image313.wmf"/><Relationship Id="rId447" Type="http://schemas.openxmlformats.org/officeDocument/2006/relationships/image" Target="media/image354.wmf"/><Relationship Id="rId251" Type="http://schemas.openxmlformats.org/officeDocument/2006/relationships/image" Target="media/image181.wmf"/><Relationship Id="rId489" Type="http://schemas.openxmlformats.org/officeDocument/2006/relationships/image" Target="media/image396.wmf"/><Relationship Id="rId46" Type="http://schemas.openxmlformats.org/officeDocument/2006/relationships/image" Target="media/image8.png"/><Relationship Id="rId293" Type="http://schemas.openxmlformats.org/officeDocument/2006/relationships/oleObject" Target="embeddings/oleObject39.bin"/><Relationship Id="rId307" Type="http://schemas.openxmlformats.org/officeDocument/2006/relationships/image" Target="media/image223.png"/><Relationship Id="rId349" Type="http://schemas.openxmlformats.org/officeDocument/2006/relationships/image" Target="media/image261.png"/><Relationship Id="rId514" Type="http://schemas.openxmlformats.org/officeDocument/2006/relationships/image" Target="media/image414.jpeg"/><Relationship Id="rId556" Type="http://schemas.openxmlformats.org/officeDocument/2006/relationships/image" Target="media/image454.emf"/><Relationship Id="rId88" Type="http://schemas.openxmlformats.org/officeDocument/2006/relationships/image" Target="media/image48.png"/><Relationship Id="rId111" Type="http://schemas.openxmlformats.org/officeDocument/2006/relationships/image" Target="media/image71.png"/><Relationship Id="rId153" Type="http://schemas.openxmlformats.org/officeDocument/2006/relationships/image" Target="media/image105.png"/><Relationship Id="rId195" Type="http://schemas.openxmlformats.org/officeDocument/2006/relationships/image" Target="media/image135.png"/><Relationship Id="rId209" Type="http://schemas.openxmlformats.org/officeDocument/2006/relationships/image" Target="media/image144.wmf"/><Relationship Id="rId360" Type="http://schemas.openxmlformats.org/officeDocument/2006/relationships/image" Target="media/image271.wmf"/><Relationship Id="rId416" Type="http://schemas.openxmlformats.org/officeDocument/2006/relationships/image" Target="media/image324.wmf"/><Relationship Id="rId220" Type="http://schemas.openxmlformats.org/officeDocument/2006/relationships/image" Target="media/image155.wmf"/><Relationship Id="rId458" Type="http://schemas.openxmlformats.org/officeDocument/2006/relationships/image" Target="media/image365.png"/><Relationship Id="rId15" Type="http://schemas.openxmlformats.org/officeDocument/2006/relationships/hyperlink" Target="http://www.upov.int/about/es/organigram.html" TargetMode="External"/><Relationship Id="rId57" Type="http://schemas.openxmlformats.org/officeDocument/2006/relationships/image" Target="media/image18.png"/><Relationship Id="rId262" Type="http://schemas.openxmlformats.org/officeDocument/2006/relationships/image" Target="media/image189.wmf"/><Relationship Id="rId318" Type="http://schemas.openxmlformats.org/officeDocument/2006/relationships/image" Target="media/image234.png"/><Relationship Id="rId525" Type="http://schemas.openxmlformats.org/officeDocument/2006/relationships/image" Target="media/image423.emf"/><Relationship Id="rId567" Type="http://schemas.openxmlformats.org/officeDocument/2006/relationships/hyperlink" Target="http://es.wikipedia.org/wiki/Magnoliophyta" TargetMode="External"/><Relationship Id="rId99" Type="http://schemas.openxmlformats.org/officeDocument/2006/relationships/image" Target="media/image59.png"/><Relationship Id="rId122" Type="http://schemas.openxmlformats.org/officeDocument/2006/relationships/image" Target="media/image82.png"/><Relationship Id="rId164" Type="http://schemas.openxmlformats.org/officeDocument/2006/relationships/image" Target="media/image116.jpeg"/><Relationship Id="rId371" Type="http://schemas.openxmlformats.org/officeDocument/2006/relationships/image" Target="media/image281.png"/><Relationship Id="rId427" Type="http://schemas.openxmlformats.org/officeDocument/2006/relationships/image" Target="media/image334.wmf"/><Relationship Id="rId469" Type="http://schemas.openxmlformats.org/officeDocument/2006/relationships/image" Target="media/image376.png"/><Relationship Id="rId26" Type="http://schemas.openxmlformats.org/officeDocument/2006/relationships/hyperlink" Target="http://www.upov.int/about/es/organigram.html" TargetMode="External"/><Relationship Id="rId231" Type="http://schemas.openxmlformats.org/officeDocument/2006/relationships/oleObject" Target="embeddings/oleObject25.bin"/><Relationship Id="rId273" Type="http://schemas.openxmlformats.org/officeDocument/2006/relationships/image" Target="media/image200.wmf"/><Relationship Id="rId329" Type="http://schemas.openxmlformats.org/officeDocument/2006/relationships/image" Target="media/image244.png"/><Relationship Id="rId480" Type="http://schemas.openxmlformats.org/officeDocument/2006/relationships/image" Target="media/image387.wmf"/><Relationship Id="rId536" Type="http://schemas.openxmlformats.org/officeDocument/2006/relationships/image" Target="media/image434.png"/><Relationship Id="rId68" Type="http://schemas.openxmlformats.org/officeDocument/2006/relationships/image" Target="media/image28.png"/><Relationship Id="rId133" Type="http://schemas.openxmlformats.org/officeDocument/2006/relationships/image" Target="media/image93.png"/><Relationship Id="rId175" Type="http://schemas.openxmlformats.org/officeDocument/2006/relationships/image" Target="media/image124.jpeg"/><Relationship Id="rId340" Type="http://schemas.openxmlformats.org/officeDocument/2006/relationships/image" Target="media/image254.wmf"/><Relationship Id="rId578" Type="http://schemas.openxmlformats.org/officeDocument/2006/relationships/theme" Target="theme/theme1.xml"/><Relationship Id="rId200" Type="http://schemas.openxmlformats.org/officeDocument/2006/relationships/oleObject" Target="embeddings/oleObject22.bin"/><Relationship Id="rId382" Type="http://schemas.openxmlformats.org/officeDocument/2006/relationships/image" Target="media/image290.png"/><Relationship Id="rId438" Type="http://schemas.openxmlformats.org/officeDocument/2006/relationships/image" Target="media/image345.png"/><Relationship Id="rId242" Type="http://schemas.openxmlformats.org/officeDocument/2006/relationships/image" Target="media/image174.wmf"/><Relationship Id="rId284" Type="http://schemas.openxmlformats.org/officeDocument/2006/relationships/image" Target="media/image207.jpeg"/><Relationship Id="rId491" Type="http://schemas.openxmlformats.org/officeDocument/2006/relationships/image" Target="media/image398.png"/><Relationship Id="rId505" Type="http://schemas.openxmlformats.org/officeDocument/2006/relationships/header" Target="header7.xml"/><Relationship Id="rId37" Type="http://schemas.openxmlformats.org/officeDocument/2006/relationships/header" Target="header2.xml"/><Relationship Id="rId79" Type="http://schemas.openxmlformats.org/officeDocument/2006/relationships/image" Target="media/image39.png"/><Relationship Id="rId102" Type="http://schemas.openxmlformats.org/officeDocument/2006/relationships/image" Target="media/image62.png"/><Relationship Id="rId144" Type="http://schemas.openxmlformats.org/officeDocument/2006/relationships/image" Target="media/image102.png"/><Relationship Id="rId547" Type="http://schemas.openxmlformats.org/officeDocument/2006/relationships/image" Target="media/image445.emf"/><Relationship Id="rId90" Type="http://schemas.openxmlformats.org/officeDocument/2006/relationships/image" Target="media/image50.png"/><Relationship Id="rId186" Type="http://schemas.openxmlformats.org/officeDocument/2006/relationships/oleObject" Target="embeddings/oleObject15.bin"/><Relationship Id="rId351" Type="http://schemas.openxmlformats.org/officeDocument/2006/relationships/image" Target="media/image262.wmf"/><Relationship Id="rId393" Type="http://schemas.openxmlformats.org/officeDocument/2006/relationships/image" Target="media/image301.png"/><Relationship Id="rId407" Type="http://schemas.openxmlformats.org/officeDocument/2006/relationships/image" Target="media/image315.wmf"/><Relationship Id="rId449" Type="http://schemas.openxmlformats.org/officeDocument/2006/relationships/image" Target="media/image356.wmf"/><Relationship Id="rId211" Type="http://schemas.openxmlformats.org/officeDocument/2006/relationships/image" Target="media/image146.wmf"/><Relationship Id="rId253" Type="http://schemas.openxmlformats.org/officeDocument/2006/relationships/image" Target="media/image182.wmf"/><Relationship Id="rId295" Type="http://schemas.openxmlformats.org/officeDocument/2006/relationships/oleObject" Target="embeddings/oleObject40.bin"/><Relationship Id="rId309" Type="http://schemas.openxmlformats.org/officeDocument/2006/relationships/image" Target="media/image225.wmf"/><Relationship Id="rId460" Type="http://schemas.openxmlformats.org/officeDocument/2006/relationships/image" Target="media/image367.png"/><Relationship Id="rId516" Type="http://schemas.openxmlformats.org/officeDocument/2006/relationships/image" Target="media/image416.emf"/><Relationship Id="rId48" Type="http://schemas.openxmlformats.org/officeDocument/2006/relationships/image" Target="media/image10.png"/><Relationship Id="rId113" Type="http://schemas.openxmlformats.org/officeDocument/2006/relationships/image" Target="media/image73.png"/><Relationship Id="rId320" Type="http://schemas.openxmlformats.org/officeDocument/2006/relationships/image" Target="media/image236.png"/><Relationship Id="rId558" Type="http://schemas.openxmlformats.org/officeDocument/2006/relationships/header" Target="header16.xml"/><Relationship Id="rId155" Type="http://schemas.openxmlformats.org/officeDocument/2006/relationships/image" Target="media/image107.wmf"/><Relationship Id="rId197" Type="http://schemas.openxmlformats.org/officeDocument/2006/relationships/image" Target="media/image136.png"/><Relationship Id="rId362" Type="http://schemas.openxmlformats.org/officeDocument/2006/relationships/image" Target="media/image273.wmf"/><Relationship Id="rId418" Type="http://schemas.openxmlformats.org/officeDocument/2006/relationships/image" Target="media/image326.wmf"/><Relationship Id="rId222" Type="http://schemas.openxmlformats.org/officeDocument/2006/relationships/image" Target="media/image157.wmf"/><Relationship Id="rId264" Type="http://schemas.openxmlformats.org/officeDocument/2006/relationships/image" Target="media/image191.wmf"/><Relationship Id="rId471" Type="http://schemas.openxmlformats.org/officeDocument/2006/relationships/image" Target="media/image378.wmf"/><Relationship Id="rId17" Type="http://schemas.openxmlformats.org/officeDocument/2006/relationships/hyperlink" Target="http://www.upov.int/about/es/organigram.html" TargetMode="External"/><Relationship Id="rId59" Type="http://schemas.openxmlformats.org/officeDocument/2006/relationships/image" Target="media/image20.png"/><Relationship Id="rId124" Type="http://schemas.openxmlformats.org/officeDocument/2006/relationships/image" Target="media/image84.png"/><Relationship Id="rId527" Type="http://schemas.openxmlformats.org/officeDocument/2006/relationships/image" Target="media/image425.emf"/><Relationship Id="rId569" Type="http://schemas.openxmlformats.org/officeDocument/2006/relationships/header" Target="header25.xml"/><Relationship Id="rId70" Type="http://schemas.openxmlformats.org/officeDocument/2006/relationships/image" Target="media/image30.png"/><Relationship Id="rId166" Type="http://schemas.openxmlformats.org/officeDocument/2006/relationships/image" Target="media/image118.jpeg"/><Relationship Id="rId331" Type="http://schemas.openxmlformats.org/officeDocument/2006/relationships/image" Target="media/image246.wmf"/><Relationship Id="rId373" Type="http://schemas.openxmlformats.org/officeDocument/2006/relationships/image" Target="media/image283.png"/><Relationship Id="rId429" Type="http://schemas.openxmlformats.org/officeDocument/2006/relationships/image" Target="media/image336.png"/><Relationship Id="rId1" Type="http://schemas.openxmlformats.org/officeDocument/2006/relationships/customXml" Target="../customXml/item1.xml"/><Relationship Id="rId233" Type="http://schemas.openxmlformats.org/officeDocument/2006/relationships/oleObject" Target="embeddings/oleObject26.bin"/><Relationship Id="rId440" Type="http://schemas.openxmlformats.org/officeDocument/2006/relationships/image" Target="media/image347.wmf"/><Relationship Id="rId28" Type="http://schemas.openxmlformats.org/officeDocument/2006/relationships/hyperlink" Target="http://www.upov.int/genie/es/pdf/upov_code_system.pdf" TargetMode="External"/><Relationship Id="rId275" Type="http://schemas.openxmlformats.org/officeDocument/2006/relationships/image" Target="media/image201.wmf"/><Relationship Id="rId300" Type="http://schemas.openxmlformats.org/officeDocument/2006/relationships/image" Target="media/image216.png"/><Relationship Id="rId482" Type="http://schemas.openxmlformats.org/officeDocument/2006/relationships/image" Target="media/image389.wmf"/><Relationship Id="rId538" Type="http://schemas.openxmlformats.org/officeDocument/2006/relationships/image" Target="media/image436.emf"/><Relationship Id="rId81" Type="http://schemas.openxmlformats.org/officeDocument/2006/relationships/image" Target="media/image41.png"/><Relationship Id="rId135" Type="http://schemas.openxmlformats.org/officeDocument/2006/relationships/image" Target="media/image95.png"/><Relationship Id="rId177" Type="http://schemas.openxmlformats.org/officeDocument/2006/relationships/image" Target="media/image126.jpeg"/><Relationship Id="rId342" Type="http://schemas.openxmlformats.org/officeDocument/2006/relationships/image" Target="media/image256.png"/><Relationship Id="rId384" Type="http://schemas.openxmlformats.org/officeDocument/2006/relationships/image" Target="media/image292.png"/><Relationship Id="rId202" Type="http://schemas.openxmlformats.org/officeDocument/2006/relationships/oleObject" Target="embeddings/oleObject23.bin"/><Relationship Id="rId244" Type="http://schemas.openxmlformats.org/officeDocument/2006/relationships/image" Target="media/image176.wmf"/><Relationship Id="rId39" Type="http://schemas.openxmlformats.org/officeDocument/2006/relationships/header" Target="header4.xml"/><Relationship Id="rId286" Type="http://schemas.openxmlformats.org/officeDocument/2006/relationships/image" Target="media/image209.png"/><Relationship Id="rId451" Type="http://schemas.openxmlformats.org/officeDocument/2006/relationships/image" Target="media/image358.wmf"/><Relationship Id="rId493" Type="http://schemas.openxmlformats.org/officeDocument/2006/relationships/image" Target="media/image400.wmf"/><Relationship Id="rId507" Type="http://schemas.openxmlformats.org/officeDocument/2006/relationships/header" Target="header9.xml"/><Relationship Id="rId549" Type="http://schemas.openxmlformats.org/officeDocument/2006/relationships/image" Target="media/image447.emf"/><Relationship Id="rId50" Type="http://schemas.openxmlformats.org/officeDocument/2006/relationships/image" Target="media/image12.png"/><Relationship Id="rId104" Type="http://schemas.openxmlformats.org/officeDocument/2006/relationships/image" Target="media/image64.png"/><Relationship Id="rId146" Type="http://schemas.openxmlformats.org/officeDocument/2006/relationships/image" Target="media/image101.wmf"/><Relationship Id="rId188" Type="http://schemas.openxmlformats.org/officeDocument/2006/relationships/oleObject" Target="embeddings/oleObject16.bin"/><Relationship Id="rId311" Type="http://schemas.openxmlformats.org/officeDocument/2006/relationships/image" Target="media/image227.wmf"/><Relationship Id="rId353" Type="http://schemas.openxmlformats.org/officeDocument/2006/relationships/image" Target="media/image264.wmf"/><Relationship Id="rId395" Type="http://schemas.openxmlformats.org/officeDocument/2006/relationships/image" Target="media/image303.png"/><Relationship Id="rId409" Type="http://schemas.openxmlformats.org/officeDocument/2006/relationships/image" Target="media/image317.wmf"/><Relationship Id="rId560" Type="http://schemas.openxmlformats.org/officeDocument/2006/relationships/header" Target="header17.xml"/><Relationship Id="rId92" Type="http://schemas.openxmlformats.org/officeDocument/2006/relationships/image" Target="media/image52.png"/><Relationship Id="rId213" Type="http://schemas.openxmlformats.org/officeDocument/2006/relationships/image" Target="media/image148.wmf"/><Relationship Id="rId420" Type="http://schemas.openxmlformats.org/officeDocument/2006/relationships/image" Target="media/image327.wmf"/><Relationship Id="rId255" Type="http://schemas.openxmlformats.org/officeDocument/2006/relationships/image" Target="media/image183.wmf"/><Relationship Id="rId297" Type="http://schemas.openxmlformats.org/officeDocument/2006/relationships/oleObject" Target="embeddings/oleObject41.bin"/><Relationship Id="rId462" Type="http://schemas.openxmlformats.org/officeDocument/2006/relationships/image" Target="media/image369.png"/><Relationship Id="rId518" Type="http://schemas.openxmlformats.org/officeDocument/2006/relationships/header" Target="header14.xml"/><Relationship Id="rId115" Type="http://schemas.openxmlformats.org/officeDocument/2006/relationships/image" Target="media/image75.png"/><Relationship Id="rId157" Type="http://schemas.openxmlformats.org/officeDocument/2006/relationships/image" Target="media/image109.wmf"/><Relationship Id="rId322" Type="http://schemas.openxmlformats.org/officeDocument/2006/relationships/image" Target="media/image237.png"/><Relationship Id="rId364" Type="http://schemas.openxmlformats.org/officeDocument/2006/relationships/image" Target="media/image275.wmf"/><Relationship Id="rId61" Type="http://schemas.openxmlformats.org/officeDocument/2006/relationships/oleObject" Target="embeddings/oleObject2.bin"/><Relationship Id="rId199" Type="http://schemas.openxmlformats.org/officeDocument/2006/relationships/image" Target="media/image137.png"/><Relationship Id="rId571" Type="http://schemas.openxmlformats.org/officeDocument/2006/relationships/oleObject" Target="embeddings/oleObject51.bin"/><Relationship Id="rId19" Type="http://schemas.openxmlformats.org/officeDocument/2006/relationships/hyperlink" Target="http://www.upov.int/about/es/organigram.html" TargetMode="External"/><Relationship Id="rId224" Type="http://schemas.openxmlformats.org/officeDocument/2006/relationships/image" Target="media/image159.wmf"/><Relationship Id="rId266" Type="http://schemas.openxmlformats.org/officeDocument/2006/relationships/image" Target="media/image193.wmf"/><Relationship Id="rId431" Type="http://schemas.openxmlformats.org/officeDocument/2006/relationships/image" Target="media/image338.wmf"/><Relationship Id="rId473" Type="http://schemas.openxmlformats.org/officeDocument/2006/relationships/image" Target="media/image380.png"/><Relationship Id="rId529" Type="http://schemas.openxmlformats.org/officeDocument/2006/relationships/image" Target="media/image427.wmf"/><Relationship Id="rId30" Type="http://schemas.openxmlformats.org/officeDocument/2006/relationships/hyperlink" Target="http://www.upov.int/about/es/organigram.html" TargetMode="External"/><Relationship Id="rId126" Type="http://schemas.openxmlformats.org/officeDocument/2006/relationships/image" Target="media/image86.png"/><Relationship Id="rId168" Type="http://schemas.openxmlformats.org/officeDocument/2006/relationships/image" Target="media/image120.jpeg"/><Relationship Id="rId333" Type="http://schemas.openxmlformats.org/officeDocument/2006/relationships/image" Target="media/image248.wmf"/><Relationship Id="rId540" Type="http://schemas.openxmlformats.org/officeDocument/2006/relationships/image" Target="media/image438.jpeg"/><Relationship Id="rId72" Type="http://schemas.openxmlformats.org/officeDocument/2006/relationships/image" Target="media/image32.png"/><Relationship Id="rId375" Type="http://schemas.openxmlformats.org/officeDocument/2006/relationships/header" Target="header6.xml"/><Relationship Id="rId3" Type="http://schemas.openxmlformats.org/officeDocument/2006/relationships/styles" Target="styles.xml"/><Relationship Id="rId235" Type="http://schemas.openxmlformats.org/officeDocument/2006/relationships/image" Target="media/image171.png"/><Relationship Id="rId277" Type="http://schemas.openxmlformats.org/officeDocument/2006/relationships/image" Target="media/image203.wmf"/><Relationship Id="rId400" Type="http://schemas.openxmlformats.org/officeDocument/2006/relationships/image" Target="media/image308.png"/><Relationship Id="rId442" Type="http://schemas.openxmlformats.org/officeDocument/2006/relationships/image" Target="media/image349.wmf"/><Relationship Id="rId484" Type="http://schemas.openxmlformats.org/officeDocument/2006/relationships/image" Target="media/image391.wmf"/><Relationship Id="rId137" Type="http://schemas.openxmlformats.org/officeDocument/2006/relationships/image" Target="media/image97.png"/><Relationship Id="rId302" Type="http://schemas.openxmlformats.org/officeDocument/2006/relationships/image" Target="media/image218.png"/><Relationship Id="rId344" Type="http://schemas.openxmlformats.org/officeDocument/2006/relationships/image" Target="media/image258.wmf"/><Relationship Id="rId41" Type="http://schemas.openxmlformats.org/officeDocument/2006/relationships/image" Target="media/image3.png"/><Relationship Id="rId83" Type="http://schemas.openxmlformats.org/officeDocument/2006/relationships/image" Target="media/image43.png"/><Relationship Id="rId179" Type="http://schemas.openxmlformats.org/officeDocument/2006/relationships/oleObject" Target="embeddings/oleObject11.bin"/><Relationship Id="rId386" Type="http://schemas.openxmlformats.org/officeDocument/2006/relationships/image" Target="media/image294.png"/><Relationship Id="rId551" Type="http://schemas.openxmlformats.org/officeDocument/2006/relationships/image" Target="media/image449.emf"/><Relationship Id="rId190" Type="http://schemas.openxmlformats.org/officeDocument/2006/relationships/oleObject" Target="embeddings/oleObject17.bin"/><Relationship Id="rId204" Type="http://schemas.openxmlformats.org/officeDocument/2006/relationships/oleObject" Target="embeddings/oleObject24.bin"/><Relationship Id="rId246" Type="http://schemas.openxmlformats.org/officeDocument/2006/relationships/image" Target="media/image178.wmf"/><Relationship Id="rId288" Type="http://schemas.openxmlformats.org/officeDocument/2006/relationships/image" Target="media/image210.png"/><Relationship Id="rId411" Type="http://schemas.openxmlformats.org/officeDocument/2006/relationships/image" Target="media/image319.png"/><Relationship Id="rId453" Type="http://schemas.openxmlformats.org/officeDocument/2006/relationships/image" Target="media/image360.png"/><Relationship Id="rId509" Type="http://schemas.openxmlformats.org/officeDocument/2006/relationships/header" Target="header11.xml"/><Relationship Id="rId106" Type="http://schemas.openxmlformats.org/officeDocument/2006/relationships/image" Target="media/image66.png"/><Relationship Id="rId313" Type="http://schemas.openxmlformats.org/officeDocument/2006/relationships/image" Target="media/image229.png"/><Relationship Id="rId495" Type="http://schemas.openxmlformats.org/officeDocument/2006/relationships/image" Target="media/image401.wmf"/><Relationship Id="rId10" Type="http://schemas.openxmlformats.org/officeDocument/2006/relationships/hyperlink" Target="http://www.upov.int/genie/es/" TargetMode="External"/><Relationship Id="rId52" Type="http://schemas.openxmlformats.org/officeDocument/2006/relationships/oleObject" Target="embeddings/oleObject1.bin"/><Relationship Id="rId94" Type="http://schemas.openxmlformats.org/officeDocument/2006/relationships/image" Target="media/image54.png"/><Relationship Id="rId148" Type="http://schemas.openxmlformats.org/officeDocument/2006/relationships/oleObject" Target="embeddings/oleObject5.bin"/><Relationship Id="rId355" Type="http://schemas.openxmlformats.org/officeDocument/2006/relationships/image" Target="media/image266.png"/><Relationship Id="rId397" Type="http://schemas.openxmlformats.org/officeDocument/2006/relationships/image" Target="media/image305.png"/><Relationship Id="rId520" Type="http://schemas.openxmlformats.org/officeDocument/2006/relationships/image" Target="media/image418.emf"/><Relationship Id="rId562" Type="http://schemas.openxmlformats.org/officeDocument/2006/relationships/header" Target="header19.xml"/><Relationship Id="rId215" Type="http://schemas.openxmlformats.org/officeDocument/2006/relationships/image" Target="media/image150.png"/><Relationship Id="rId257" Type="http://schemas.openxmlformats.org/officeDocument/2006/relationships/oleObject" Target="embeddings/oleObject31.bin"/><Relationship Id="rId422" Type="http://schemas.openxmlformats.org/officeDocument/2006/relationships/image" Target="media/image329.wmf"/><Relationship Id="rId464" Type="http://schemas.openxmlformats.org/officeDocument/2006/relationships/image" Target="media/image371.png"/><Relationship Id="rId299" Type="http://schemas.openxmlformats.org/officeDocument/2006/relationships/oleObject" Target="embeddings/oleObject42.bin"/><Relationship Id="rId63" Type="http://schemas.openxmlformats.org/officeDocument/2006/relationships/image" Target="media/image23.png"/><Relationship Id="rId159" Type="http://schemas.openxmlformats.org/officeDocument/2006/relationships/image" Target="media/image111.wmf"/><Relationship Id="rId366" Type="http://schemas.openxmlformats.org/officeDocument/2006/relationships/image" Target="media/image277.wmf"/><Relationship Id="rId573" Type="http://schemas.openxmlformats.org/officeDocument/2006/relationships/oleObject" Target="embeddings/oleObject52.bin"/><Relationship Id="rId226" Type="http://schemas.openxmlformats.org/officeDocument/2006/relationships/image" Target="media/image161.wmf"/><Relationship Id="rId433" Type="http://schemas.openxmlformats.org/officeDocument/2006/relationships/image" Target="media/image340.png"/><Relationship Id="rId74" Type="http://schemas.openxmlformats.org/officeDocument/2006/relationships/image" Target="media/image34.png"/><Relationship Id="rId377" Type="http://schemas.openxmlformats.org/officeDocument/2006/relationships/image" Target="media/image285.wmf"/><Relationship Id="rId500" Type="http://schemas.openxmlformats.org/officeDocument/2006/relationships/image" Target="media/image406.wmf"/><Relationship Id="rId5" Type="http://schemas.openxmlformats.org/officeDocument/2006/relationships/webSettings" Target="webSettings.xml"/><Relationship Id="rId237" Type="http://schemas.openxmlformats.org/officeDocument/2006/relationships/image" Target="media/image169.wmf"/><Relationship Id="rId444" Type="http://schemas.openxmlformats.org/officeDocument/2006/relationships/image" Target="media/image351.wmf"/><Relationship Id="rId290" Type="http://schemas.openxmlformats.org/officeDocument/2006/relationships/image" Target="media/image211.png"/><Relationship Id="rId304" Type="http://schemas.openxmlformats.org/officeDocument/2006/relationships/image" Target="media/image220.png"/><Relationship Id="rId388" Type="http://schemas.openxmlformats.org/officeDocument/2006/relationships/image" Target="media/image296.png"/><Relationship Id="rId511" Type="http://schemas.openxmlformats.org/officeDocument/2006/relationships/image" Target="media/image411.jpeg"/><Relationship Id="rId85" Type="http://schemas.openxmlformats.org/officeDocument/2006/relationships/image" Target="media/image45.png"/><Relationship Id="rId150" Type="http://schemas.openxmlformats.org/officeDocument/2006/relationships/image" Target="media/image103.wmf"/><Relationship Id="rId248" Type="http://schemas.openxmlformats.org/officeDocument/2006/relationships/oleObject" Target="embeddings/oleObject27.bin"/><Relationship Id="rId455" Type="http://schemas.openxmlformats.org/officeDocument/2006/relationships/image" Target="media/image362.png"/><Relationship Id="rId12" Type="http://schemas.openxmlformats.org/officeDocument/2006/relationships/hyperlink" Target="http://www.upov.int/about/es/organigram.html" TargetMode="External"/><Relationship Id="rId108" Type="http://schemas.openxmlformats.org/officeDocument/2006/relationships/image" Target="media/image68.png"/><Relationship Id="rId315" Type="http://schemas.openxmlformats.org/officeDocument/2006/relationships/image" Target="media/image231.png"/><Relationship Id="rId522" Type="http://schemas.openxmlformats.org/officeDocument/2006/relationships/image" Target="media/image420.emf"/><Relationship Id="rId96" Type="http://schemas.openxmlformats.org/officeDocument/2006/relationships/image" Target="media/image56.png"/><Relationship Id="rId161" Type="http://schemas.openxmlformats.org/officeDocument/2006/relationships/image" Target="media/image113.jpeg"/><Relationship Id="rId399" Type="http://schemas.openxmlformats.org/officeDocument/2006/relationships/image" Target="media/image307.png"/><Relationship Id="rId259" Type="http://schemas.openxmlformats.org/officeDocument/2006/relationships/image" Target="media/image186.wmf"/><Relationship Id="rId466" Type="http://schemas.openxmlformats.org/officeDocument/2006/relationships/image" Target="media/image373.png"/><Relationship Id="rId23" Type="http://schemas.openxmlformats.org/officeDocument/2006/relationships/hyperlink" Target="http://www.upov.int/about/es/organigram.html" TargetMode="External"/><Relationship Id="rId119" Type="http://schemas.openxmlformats.org/officeDocument/2006/relationships/image" Target="media/image79.png"/><Relationship Id="rId326" Type="http://schemas.openxmlformats.org/officeDocument/2006/relationships/image" Target="media/image241.png"/><Relationship Id="rId533" Type="http://schemas.openxmlformats.org/officeDocument/2006/relationships/image" Target="media/image431.emf"/><Relationship Id="rId172" Type="http://schemas.openxmlformats.org/officeDocument/2006/relationships/oleObject" Target="embeddings/oleObject9.bin"/><Relationship Id="rId477" Type="http://schemas.openxmlformats.org/officeDocument/2006/relationships/image" Target="media/image384.png"/><Relationship Id="rId337" Type="http://schemas.openxmlformats.org/officeDocument/2006/relationships/image" Target="media/image25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3FB2B-0F6B-4675-A689-F7B481D53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145</Pages>
  <Words>60484</Words>
  <Characters>344765</Characters>
  <Application>Microsoft Office Word</Application>
  <DocSecurity>0</DocSecurity>
  <Lines>2873</Lines>
  <Paragraphs>808</Paragraphs>
  <ScaleCrop>false</ScaleCrop>
  <HeadingPairs>
    <vt:vector size="2" baseType="variant">
      <vt:variant>
        <vt:lpstr>Title</vt:lpstr>
      </vt:variant>
      <vt:variant>
        <vt:i4>1</vt:i4>
      </vt:variant>
    </vt:vector>
  </HeadingPairs>
  <TitlesOfParts>
    <vt:vector size="1" baseType="lpstr">
      <vt:lpstr>TGP/14/4 Draft 1</vt:lpstr>
    </vt:vector>
  </TitlesOfParts>
  <Company>UPOV</Company>
  <LinksUpToDate>false</LinksUpToDate>
  <CharactersWithSpaces>404441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TGP/14/4 Draft 1</dc:title>
  <dc:creator>SANCHEZ VIZCAINO GOMEZ Rosa Maria</dc:creator>
  <cp:lastModifiedBy>SANCHEZ VIZCAINO GOMEZ Rosa Maria</cp:lastModifiedBy>
  <cp:revision>33</cp:revision>
  <cp:lastPrinted>2019-08-01T12:40:00Z</cp:lastPrinted>
  <dcterms:created xsi:type="dcterms:W3CDTF">2019-07-12T11:45:00Z</dcterms:created>
  <dcterms:modified xsi:type="dcterms:W3CDTF">2019-08-01T12:40:00Z</dcterms:modified>
</cp:coreProperties>
</file>