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E4539" w:rsidTr="00EB4E9C">
        <w:tc>
          <w:tcPr>
            <w:tcW w:w="6522" w:type="dxa"/>
          </w:tcPr>
          <w:p w:rsidR="00DC3802" w:rsidRPr="007E4539" w:rsidRDefault="00DC3802" w:rsidP="00AC2883">
            <w:pPr>
              <w:rPr>
                <w:dstrike/>
                <w:lang w:val="es-ES"/>
              </w:rPr>
            </w:pPr>
            <w:r w:rsidRPr="007D3E54">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D3E54" w:rsidRDefault="002E5944" w:rsidP="00AC2883">
            <w:pPr>
              <w:pStyle w:val="Lettrine"/>
              <w:rPr>
                <w:lang w:val="es-ES"/>
              </w:rPr>
            </w:pPr>
            <w:r w:rsidRPr="007D3E54">
              <w:rPr>
                <w:lang w:val="es-ES"/>
              </w:rPr>
              <w:t>S</w:t>
            </w:r>
          </w:p>
        </w:tc>
      </w:tr>
      <w:tr w:rsidR="00DC3802" w:rsidRPr="007E4539" w:rsidTr="00645CA8">
        <w:trPr>
          <w:trHeight w:val="219"/>
        </w:trPr>
        <w:tc>
          <w:tcPr>
            <w:tcW w:w="6522" w:type="dxa"/>
          </w:tcPr>
          <w:p w:rsidR="00DC3802" w:rsidRPr="007E4539" w:rsidRDefault="002E5944" w:rsidP="00BC0BD4">
            <w:pPr>
              <w:pStyle w:val="upove"/>
              <w:rPr>
                <w:dstrike/>
                <w:lang w:val="es-ES"/>
              </w:rPr>
            </w:pPr>
            <w:r w:rsidRPr="007D3E54">
              <w:rPr>
                <w:lang w:val="es-ES"/>
              </w:rPr>
              <w:t>Unión Internacional para la Protección de las Obtenciones Vegetales</w:t>
            </w:r>
          </w:p>
        </w:tc>
        <w:tc>
          <w:tcPr>
            <w:tcW w:w="3117" w:type="dxa"/>
          </w:tcPr>
          <w:p w:rsidR="00DC3802" w:rsidRPr="007D3E54" w:rsidRDefault="00DC3802" w:rsidP="00DA4973">
            <w:pPr>
              <w:rPr>
                <w:lang w:val="es-ES"/>
              </w:rPr>
            </w:pPr>
          </w:p>
        </w:tc>
      </w:tr>
    </w:tbl>
    <w:p w:rsidR="00DC3802" w:rsidRPr="007D3E54" w:rsidRDefault="00DC3802" w:rsidP="00DC3802">
      <w:pPr>
        <w:rPr>
          <w:lang w:val="es-ES"/>
        </w:rPr>
      </w:pPr>
    </w:p>
    <w:p w:rsidR="00DA4973" w:rsidRPr="007D3E54" w:rsidRDefault="00DA4973"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7E4539" w:rsidTr="00EB4E9C">
        <w:tc>
          <w:tcPr>
            <w:tcW w:w="6512" w:type="dxa"/>
          </w:tcPr>
          <w:p w:rsidR="00EB4E9C" w:rsidRPr="000E5BF0" w:rsidRDefault="002E5944" w:rsidP="00AC2883">
            <w:pPr>
              <w:pStyle w:val="Sessiontc"/>
              <w:spacing w:line="240" w:lineRule="auto"/>
              <w:rPr>
                <w:lang w:val="es-ES"/>
              </w:rPr>
            </w:pPr>
            <w:r w:rsidRPr="000E5BF0">
              <w:rPr>
                <w:lang w:val="es-ES"/>
              </w:rPr>
              <w:t xml:space="preserve">Comité </w:t>
            </w:r>
            <w:r w:rsidR="00752334" w:rsidRPr="000E5BF0">
              <w:rPr>
                <w:lang w:val="es-ES"/>
              </w:rPr>
              <w:t>Administrativo y Jurídico</w:t>
            </w:r>
          </w:p>
          <w:p w:rsidR="00EB4E9C" w:rsidRPr="000E5BF0" w:rsidRDefault="00943983" w:rsidP="00943983">
            <w:pPr>
              <w:pStyle w:val="Sessiontcplacedate"/>
              <w:rPr>
                <w:dstrike/>
                <w:sz w:val="22"/>
                <w:lang w:val="es-ES"/>
              </w:rPr>
            </w:pPr>
            <w:r w:rsidRPr="000E5BF0">
              <w:rPr>
                <w:lang w:val="es-ES"/>
              </w:rPr>
              <w:t>Septuagésima cuarta</w:t>
            </w:r>
            <w:r w:rsidR="002E5944" w:rsidRPr="000E5BF0">
              <w:rPr>
                <w:lang w:val="es-ES"/>
              </w:rPr>
              <w:t xml:space="preserve"> sesión</w:t>
            </w:r>
            <w:r w:rsidR="00EB4E9C" w:rsidRPr="000E5BF0">
              <w:rPr>
                <w:lang w:val="es-ES"/>
              </w:rPr>
              <w:br/>
            </w:r>
            <w:r w:rsidR="002E5944" w:rsidRPr="000E5BF0">
              <w:rPr>
                <w:lang w:val="es-ES"/>
              </w:rPr>
              <w:t>Ginebra</w:t>
            </w:r>
            <w:r w:rsidR="00AE2320" w:rsidRPr="000E5BF0">
              <w:rPr>
                <w:lang w:val="es-ES"/>
              </w:rPr>
              <w:t>, 2</w:t>
            </w:r>
            <w:r w:rsidR="00752334" w:rsidRPr="000E5BF0">
              <w:rPr>
                <w:lang w:val="es-ES"/>
              </w:rPr>
              <w:t>3 y</w:t>
            </w:r>
            <w:r w:rsidR="00AE2320" w:rsidRPr="000E5BF0">
              <w:rPr>
                <w:lang w:val="es-ES"/>
              </w:rPr>
              <w:t> 2</w:t>
            </w:r>
            <w:r w:rsidR="00752334" w:rsidRPr="000E5BF0">
              <w:rPr>
                <w:lang w:val="es-ES"/>
              </w:rPr>
              <w:t>4</w:t>
            </w:r>
            <w:r w:rsidR="00A706D3" w:rsidRPr="000E5BF0">
              <w:rPr>
                <w:lang w:val="es-ES"/>
              </w:rPr>
              <w:t xml:space="preserve"> </w:t>
            </w:r>
            <w:r w:rsidR="002E5944" w:rsidRPr="000E5BF0">
              <w:rPr>
                <w:lang w:val="es-ES"/>
              </w:rPr>
              <w:t xml:space="preserve">de </w:t>
            </w:r>
            <w:r w:rsidR="00752334" w:rsidRPr="000E5BF0">
              <w:rPr>
                <w:lang w:val="es-ES"/>
              </w:rPr>
              <w:t xml:space="preserve">octubre </w:t>
            </w:r>
            <w:r w:rsidR="002E5944" w:rsidRPr="000E5BF0">
              <w:rPr>
                <w:lang w:val="es-ES"/>
              </w:rPr>
              <w:t>de</w:t>
            </w:r>
            <w:r w:rsidR="00AE2320" w:rsidRPr="000E5BF0">
              <w:rPr>
                <w:lang w:val="es-ES"/>
              </w:rPr>
              <w:t> 2</w:t>
            </w:r>
            <w:r w:rsidR="00EB4E9C" w:rsidRPr="000E5BF0">
              <w:rPr>
                <w:lang w:val="es-ES"/>
              </w:rPr>
              <w:t>017</w:t>
            </w:r>
          </w:p>
        </w:tc>
        <w:tc>
          <w:tcPr>
            <w:tcW w:w="3127" w:type="dxa"/>
          </w:tcPr>
          <w:p w:rsidR="00EB4E9C" w:rsidRPr="000E5BF0" w:rsidRDefault="00752334" w:rsidP="003C7FBE">
            <w:pPr>
              <w:pStyle w:val="Doccode"/>
              <w:rPr>
                <w:lang w:val="es-ES"/>
              </w:rPr>
            </w:pPr>
            <w:r w:rsidRPr="000E5BF0">
              <w:rPr>
                <w:lang w:val="es-ES"/>
              </w:rPr>
              <w:t>CAJ/74</w:t>
            </w:r>
            <w:r w:rsidR="00EB4E9C" w:rsidRPr="000E5BF0">
              <w:rPr>
                <w:lang w:val="es-ES"/>
              </w:rPr>
              <w:t>/</w:t>
            </w:r>
            <w:r w:rsidR="000E5BF0">
              <w:rPr>
                <w:lang w:val="es-ES"/>
              </w:rPr>
              <w:t>9</w:t>
            </w:r>
          </w:p>
          <w:p w:rsidR="00EB4E9C" w:rsidRPr="000E5BF0" w:rsidRDefault="00EB4E9C" w:rsidP="003C7FBE">
            <w:pPr>
              <w:pStyle w:val="Docoriginal"/>
              <w:rPr>
                <w:lang w:val="es-ES"/>
              </w:rPr>
            </w:pPr>
            <w:r w:rsidRPr="000E5BF0">
              <w:rPr>
                <w:lang w:val="es-ES"/>
              </w:rPr>
              <w:t>Original</w:t>
            </w:r>
            <w:r w:rsidR="00AE2320" w:rsidRPr="000E5BF0">
              <w:rPr>
                <w:lang w:val="es-ES"/>
              </w:rPr>
              <w:t xml:space="preserve">:  </w:t>
            </w:r>
            <w:r w:rsidR="002E5944" w:rsidRPr="000E5BF0">
              <w:rPr>
                <w:b w:val="0"/>
                <w:spacing w:val="0"/>
                <w:lang w:val="es-ES"/>
              </w:rPr>
              <w:t>Inglés</w:t>
            </w:r>
          </w:p>
          <w:p w:rsidR="00EB4E9C" w:rsidRPr="000E5BF0" w:rsidRDefault="002E5944" w:rsidP="00BC0BD4">
            <w:pPr>
              <w:pStyle w:val="Docoriginal"/>
              <w:rPr>
                <w:lang w:val="es-ES"/>
              </w:rPr>
            </w:pPr>
            <w:r w:rsidRPr="000E5BF0">
              <w:rPr>
                <w:lang w:val="es-ES"/>
              </w:rPr>
              <w:t>Fecha</w:t>
            </w:r>
            <w:r w:rsidR="00AE2320" w:rsidRPr="000E5BF0">
              <w:rPr>
                <w:lang w:val="es-ES"/>
              </w:rPr>
              <w:t xml:space="preserve">:  </w:t>
            </w:r>
            <w:r w:rsidR="00AE2320" w:rsidRPr="000E5BF0">
              <w:rPr>
                <w:b w:val="0"/>
                <w:spacing w:val="0"/>
                <w:lang w:val="es-ES"/>
              </w:rPr>
              <w:t>2</w:t>
            </w:r>
            <w:r w:rsidR="000E5BF0" w:rsidRPr="000E5BF0">
              <w:rPr>
                <w:b w:val="0"/>
                <w:spacing w:val="0"/>
                <w:lang w:val="es-ES"/>
              </w:rPr>
              <w:t>9</w:t>
            </w:r>
            <w:r w:rsidR="008F3CFF" w:rsidRPr="000E5BF0">
              <w:rPr>
                <w:b w:val="0"/>
                <w:spacing w:val="0"/>
                <w:lang w:val="es-ES"/>
              </w:rPr>
              <w:t xml:space="preserve"> de septiembre</w:t>
            </w:r>
            <w:r w:rsidR="00EB4E9C" w:rsidRPr="000E5BF0">
              <w:rPr>
                <w:b w:val="0"/>
                <w:spacing w:val="0"/>
                <w:lang w:val="es-ES"/>
              </w:rPr>
              <w:t xml:space="preserve"> </w:t>
            </w:r>
            <w:r w:rsidRPr="000E5BF0">
              <w:rPr>
                <w:b w:val="0"/>
                <w:spacing w:val="0"/>
                <w:lang w:val="es-ES"/>
              </w:rPr>
              <w:t>de</w:t>
            </w:r>
            <w:r w:rsidR="00AE2320" w:rsidRPr="000E5BF0">
              <w:rPr>
                <w:b w:val="0"/>
                <w:spacing w:val="0"/>
                <w:lang w:val="es-ES"/>
              </w:rPr>
              <w:t> 2</w:t>
            </w:r>
            <w:r w:rsidR="00EB4E9C" w:rsidRPr="000E5BF0">
              <w:rPr>
                <w:b w:val="0"/>
                <w:spacing w:val="0"/>
                <w:lang w:val="es-ES"/>
              </w:rPr>
              <w:t>017</w:t>
            </w:r>
          </w:p>
        </w:tc>
      </w:tr>
    </w:tbl>
    <w:p w:rsidR="000D7780" w:rsidRPr="008F3CFF" w:rsidRDefault="00F860B9" w:rsidP="00806253">
      <w:pPr>
        <w:pStyle w:val="Titleofdoc0"/>
        <w:rPr>
          <w:lang w:val="es-ES"/>
        </w:rPr>
      </w:pPr>
      <w:bookmarkStart w:id="0" w:name="TitleOfDoc"/>
      <w:bookmarkEnd w:id="0"/>
      <w:r w:rsidRPr="00806253">
        <w:t>INFORME SOBRE LAS NOVEDADES ACAECIDAS EN EL COMITÉ TÉCNICO</w:t>
      </w:r>
    </w:p>
    <w:p w:rsidR="006A644A" w:rsidRPr="007D3E54" w:rsidRDefault="000638A9" w:rsidP="006A644A">
      <w:pPr>
        <w:pStyle w:val="preparedby1"/>
        <w:jc w:val="left"/>
        <w:rPr>
          <w:lang w:val="es-ES"/>
        </w:rPr>
      </w:pPr>
      <w:bookmarkStart w:id="1" w:name="Prepared"/>
      <w:bookmarkEnd w:id="1"/>
      <w:r w:rsidRPr="007D3E54">
        <w:rPr>
          <w:lang w:val="es-ES"/>
        </w:rPr>
        <w:t>Documento preparado por la Oficina de la Unión</w:t>
      </w:r>
    </w:p>
    <w:p w:rsidR="00050E16" w:rsidRPr="007D3E54" w:rsidRDefault="000638A9" w:rsidP="006A644A">
      <w:pPr>
        <w:pStyle w:val="Disclaimer"/>
        <w:rPr>
          <w:lang w:val="es-ES"/>
        </w:rPr>
      </w:pPr>
      <w:r w:rsidRPr="007D3E54">
        <w:rPr>
          <w:lang w:val="es-ES"/>
        </w:rPr>
        <w:t>Descargo de responsabilidad: el presente documento no constituye un documento de política u orientación de la UPOV</w:t>
      </w:r>
    </w:p>
    <w:p w:rsidR="008F3CFF" w:rsidRPr="008F3CFF" w:rsidRDefault="004D7AB9" w:rsidP="008F3CFF">
      <w:pPr>
        <w:tabs>
          <w:tab w:val="left" w:pos="567"/>
        </w:tabs>
        <w:rPr>
          <w:rFonts w:cs="Arial"/>
          <w:lang w:val="es-ES"/>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00F860B9" w:rsidRPr="00806253">
        <w:rPr>
          <w:rFonts w:cs="Arial"/>
          <w:color w:val="000000"/>
        </w:rPr>
        <w:t>El Comité Técnico (TC) celebró su quincuagésima tercera sesión en Ginebra del</w:t>
      </w:r>
      <w:r w:rsidR="00AE2320" w:rsidRPr="00806253">
        <w:rPr>
          <w:rFonts w:cs="Arial"/>
          <w:color w:val="000000"/>
        </w:rPr>
        <w:t> 3</w:t>
      </w:r>
      <w:r w:rsidR="00F860B9" w:rsidRPr="00806253">
        <w:rPr>
          <w:rFonts w:cs="Arial"/>
          <w:color w:val="000000"/>
        </w:rPr>
        <w:t xml:space="preserve"> al</w:t>
      </w:r>
      <w:r w:rsidR="00AE2320" w:rsidRPr="00806253">
        <w:rPr>
          <w:rFonts w:cs="Arial"/>
          <w:color w:val="000000"/>
        </w:rPr>
        <w:t> 5</w:t>
      </w:r>
      <w:r w:rsidR="00F860B9" w:rsidRPr="00806253">
        <w:rPr>
          <w:rFonts w:cs="Arial"/>
          <w:color w:val="000000"/>
        </w:rPr>
        <w:t xml:space="preserve"> de abril de</w:t>
      </w:r>
      <w:r w:rsidR="00AE2320" w:rsidRPr="00806253">
        <w:rPr>
          <w:rFonts w:cs="Arial"/>
          <w:color w:val="000000"/>
        </w:rPr>
        <w:t> 2</w:t>
      </w:r>
      <w:r w:rsidR="00F860B9" w:rsidRPr="00806253">
        <w:rPr>
          <w:rFonts w:cs="Arial"/>
          <w:color w:val="000000"/>
        </w:rPr>
        <w:t>017.</w:t>
      </w:r>
      <w:r w:rsidR="008F3CFF" w:rsidRPr="00F860B9">
        <w:rPr>
          <w:rFonts w:cs="Arial"/>
          <w:color w:val="000000"/>
          <w:lang w:val="es-ES"/>
        </w:rPr>
        <w:t xml:space="preserve">  </w:t>
      </w:r>
      <w:r w:rsidR="00F860B9" w:rsidRPr="00806253">
        <w:rPr>
          <w:rFonts w:cs="Arial"/>
          <w:color w:val="000000"/>
        </w:rPr>
        <w:t>Las novedades acaecidas en el TC en esa sesión se exponen en el documento TC/53/31 “Informe”.</w:t>
      </w:r>
    </w:p>
    <w:p w:rsidR="008F3CFF" w:rsidRPr="008F3CFF" w:rsidRDefault="008F3CFF" w:rsidP="008F3CFF">
      <w:pPr>
        <w:tabs>
          <w:tab w:val="left" w:pos="567"/>
        </w:tabs>
        <w:rPr>
          <w:rFonts w:cs="Arial"/>
          <w:lang w:val="es-ES"/>
        </w:rPr>
      </w:pPr>
    </w:p>
    <w:p w:rsidR="008F3CFF" w:rsidRPr="008F3CFF" w:rsidRDefault="00D408C3" w:rsidP="008F3CFF">
      <w:pPr>
        <w:tabs>
          <w:tab w:val="left" w:pos="567"/>
        </w:tabs>
        <w:rPr>
          <w:rFonts w:cs="Arial"/>
          <w:color w:val="000000"/>
          <w:lang w:val="es-ES"/>
        </w:rPr>
      </w:pPr>
      <w:r w:rsidRPr="008F3CFF">
        <w:rPr>
          <w:rFonts w:cs="Arial"/>
          <w:color w:val="000000"/>
          <w:lang w:val="es-ES"/>
        </w:rPr>
        <w:fldChar w:fldCharType="begin"/>
      </w:r>
      <w:r w:rsidR="008F3CFF" w:rsidRPr="008F3CFF">
        <w:rPr>
          <w:rFonts w:cs="Arial"/>
          <w:color w:val="000000"/>
          <w:lang w:val="es-ES"/>
        </w:rPr>
        <w:instrText xml:space="preserve"> AUTONUM  </w:instrText>
      </w:r>
      <w:r w:rsidRPr="008F3CFF">
        <w:rPr>
          <w:rFonts w:cs="Arial"/>
          <w:color w:val="000000"/>
          <w:lang w:val="es-ES"/>
        </w:rPr>
        <w:fldChar w:fldCharType="end"/>
      </w:r>
      <w:r w:rsidR="008F3CFF" w:rsidRPr="008F3CFF">
        <w:rPr>
          <w:rFonts w:cs="Arial"/>
          <w:color w:val="000000"/>
          <w:lang w:val="es-ES"/>
        </w:rPr>
        <w:tab/>
      </w:r>
      <w:r w:rsidR="00155A23" w:rsidRPr="00816C08">
        <w:rPr>
          <w:rFonts w:cs="Arial"/>
          <w:color w:val="000000"/>
        </w:rPr>
        <w:t>A fin de que se pu</w:t>
      </w:r>
      <w:r w:rsidR="00806253" w:rsidRPr="00816C08">
        <w:rPr>
          <w:rFonts w:cs="Arial"/>
          <w:color w:val="000000"/>
        </w:rPr>
        <w:t>e</w:t>
      </w:r>
      <w:r w:rsidR="00155A23" w:rsidRPr="00816C08">
        <w:rPr>
          <w:rFonts w:cs="Arial"/>
          <w:color w:val="000000"/>
        </w:rPr>
        <w:t>da informar sin demora al Comité Administrativo y Jurídico (CAJ) de las conclusiones del TC sobre cuestiones pertinentes</w:t>
      </w:r>
      <w:r w:rsidR="00AE2320" w:rsidRPr="00816C08">
        <w:rPr>
          <w:rFonts w:cs="Arial"/>
          <w:color w:val="000000"/>
        </w:rPr>
        <w:t xml:space="preserve">, </w:t>
      </w:r>
      <w:r w:rsidR="00155A23" w:rsidRPr="00816C08">
        <w:rPr>
          <w:rFonts w:cs="Arial"/>
          <w:color w:val="000000"/>
        </w:rPr>
        <w:t xml:space="preserve">en </w:t>
      </w:r>
      <w:r w:rsidR="00157FD3" w:rsidRPr="00816C08">
        <w:rPr>
          <w:rFonts w:cs="Arial"/>
          <w:color w:val="000000"/>
        </w:rPr>
        <w:t>el</w:t>
      </w:r>
      <w:r w:rsidR="00155A23" w:rsidRPr="00816C08">
        <w:rPr>
          <w:rFonts w:cs="Arial"/>
          <w:color w:val="000000"/>
        </w:rPr>
        <w:t xml:space="preserve"> </w:t>
      </w:r>
      <w:r w:rsidR="00847CC6" w:rsidRPr="00816C08">
        <w:rPr>
          <w:rFonts w:cs="Arial"/>
          <w:color w:val="000000"/>
        </w:rPr>
        <w:t>proyecto de o</w:t>
      </w:r>
      <w:r w:rsidR="00155A23" w:rsidRPr="00816C08">
        <w:rPr>
          <w:rFonts w:cs="Arial"/>
          <w:color w:val="000000"/>
        </w:rPr>
        <w:t xml:space="preserve">rden del día </w:t>
      </w:r>
      <w:r w:rsidR="00847CC6" w:rsidRPr="00816C08">
        <w:rPr>
          <w:rFonts w:cs="Arial"/>
          <w:color w:val="000000"/>
        </w:rPr>
        <w:t xml:space="preserve">de la sesión de marzo o abril </w:t>
      </w:r>
      <w:r w:rsidR="00155A23" w:rsidRPr="00816C08">
        <w:rPr>
          <w:rFonts w:cs="Arial"/>
          <w:color w:val="000000"/>
        </w:rPr>
        <w:t xml:space="preserve">del CAJ se incluye </w:t>
      </w:r>
      <w:r w:rsidR="00066E47" w:rsidRPr="00816C08">
        <w:rPr>
          <w:rFonts w:cs="Arial"/>
          <w:color w:val="000000"/>
        </w:rPr>
        <w:t>el</w:t>
      </w:r>
      <w:r w:rsidR="00155A23" w:rsidRPr="00816C08">
        <w:rPr>
          <w:rFonts w:cs="Arial"/>
          <w:color w:val="000000"/>
        </w:rPr>
        <w:t xml:space="preserve"> punto y el documento </w:t>
      </w:r>
      <w:r w:rsidR="00066E47" w:rsidRPr="00816C08">
        <w:rPr>
          <w:rFonts w:cs="Arial"/>
          <w:color w:val="000000"/>
        </w:rPr>
        <w:t xml:space="preserve">titulados </w:t>
      </w:r>
      <w:r w:rsidR="00155A23" w:rsidRPr="00816C08">
        <w:rPr>
          <w:rFonts w:cs="Arial"/>
          <w:color w:val="000000"/>
        </w:rPr>
        <w:t>“</w:t>
      </w:r>
      <w:r w:rsidR="00E17B5C" w:rsidRPr="00816C08">
        <w:rPr>
          <w:rFonts w:cs="Arial"/>
          <w:color w:val="000000"/>
        </w:rPr>
        <w:t>Informe sobre las novedades acaecidas en el Comité Técnico</w:t>
      </w:r>
      <w:r w:rsidR="00B338DD" w:rsidRPr="00816C08">
        <w:rPr>
          <w:rFonts w:cs="Arial"/>
          <w:color w:val="000000"/>
        </w:rPr>
        <w:t>”</w:t>
      </w:r>
      <w:r w:rsidR="00155A23" w:rsidRPr="00816C08">
        <w:rPr>
          <w:rFonts w:cs="Arial"/>
          <w:color w:val="000000"/>
        </w:rPr>
        <w:t>.</w:t>
      </w:r>
      <w:r w:rsidR="008F3CFF" w:rsidRPr="008F3CFF">
        <w:rPr>
          <w:rFonts w:cs="Arial"/>
          <w:color w:val="000000"/>
          <w:lang w:val="es-ES"/>
        </w:rPr>
        <w:t xml:space="preserve">  </w:t>
      </w:r>
      <w:r w:rsidR="00066E47" w:rsidRPr="00676864">
        <w:rPr>
          <w:rFonts w:cs="Arial"/>
          <w:color w:val="000000"/>
        </w:rPr>
        <w:t>Sin embargo</w:t>
      </w:r>
      <w:r w:rsidR="00AE2320" w:rsidRPr="00676864">
        <w:rPr>
          <w:rFonts w:cs="Arial"/>
          <w:color w:val="000000"/>
        </w:rPr>
        <w:t xml:space="preserve">, </w:t>
      </w:r>
      <w:r w:rsidR="00066E47" w:rsidRPr="00676864">
        <w:rPr>
          <w:rFonts w:cs="Arial"/>
          <w:color w:val="000000"/>
        </w:rPr>
        <w:t>dado que el CAJ no celebró ninguna sesión en abril de</w:t>
      </w:r>
      <w:r w:rsidR="00AE2320" w:rsidRPr="00676864">
        <w:rPr>
          <w:rFonts w:cs="Arial"/>
          <w:color w:val="000000"/>
        </w:rPr>
        <w:t> 2</w:t>
      </w:r>
      <w:r w:rsidR="00066E47" w:rsidRPr="00676864">
        <w:rPr>
          <w:rFonts w:cs="Arial"/>
          <w:color w:val="000000"/>
        </w:rPr>
        <w:t>017</w:t>
      </w:r>
      <w:r w:rsidR="00AE2320" w:rsidRPr="00676864">
        <w:rPr>
          <w:rFonts w:cs="Arial"/>
          <w:color w:val="000000"/>
        </w:rPr>
        <w:t xml:space="preserve">, </w:t>
      </w:r>
      <w:r w:rsidR="00181FC8" w:rsidRPr="00676864">
        <w:rPr>
          <w:rFonts w:cs="Arial"/>
          <w:color w:val="000000"/>
        </w:rPr>
        <w:t xml:space="preserve">las conclusiones alcanzadas por el TC en su quincuagésima </w:t>
      </w:r>
      <w:r w:rsidR="00066E47" w:rsidRPr="00676864">
        <w:rPr>
          <w:rFonts w:cs="Arial"/>
          <w:color w:val="000000"/>
        </w:rPr>
        <w:t>tercera sesión</w:t>
      </w:r>
      <w:r w:rsidR="00E262C7" w:rsidRPr="00676864">
        <w:rPr>
          <w:rFonts w:cs="Arial"/>
          <w:color w:val="000000"/>
        </w:rPr>
        <w:t xml:space="preserve"> </w:t>
      </w:r>
      <w:r w:rsidR="00E23A6F" w:rsidRPr="00676864">
        <w:rPr>
          <w:rFonts w:cs="Arial"/>
          <w:color w:val="000000"/>
        </w:rPr>
        <w:t xml:space="preserve">sobre cuestiones pertinentes para el CAJ </w:t>
      </w:r>
      <w:r w:rsidR="00066E47" w:rsidRPr="00676864">
        <w:rPr>
          <w:rFonts w:cs="Arial"/>
          <w:color w:val="000000"/>
        </w:rPr>
        <w:t>en su septuagésima</w:t>
      </w:r>
      <w:r w:rsidR="00E23A6F" w:rsidRPr="00676864">
        <w:rPr>
          <w:rFonts w:cs="Arial"/>
          <w:color w:val="000000"/>
        </w:rPr>
        <w:t xml:space="preserve"> </w:t>
      </w:r>
      <w:r w:rsidR="00066E47" w:rsidRPr="00676864">
        <w:rPr>
          <w:rFonts w:cs="Arial"/>
          <w:color w:val="000000"/>
        </w:rPr>
        <w:t xml:space="preserve">cuarta sesión </w:t>
      </w:r>
      <w:r w:rsidR="00E262C7" w:rsidRPr="00676864">
        <w:rPr>
          <w:rFonts w:cs="Arial"/>
          <w:color w:val="000000"/>
        </w:rPr>
        <w:t>se presentan en los correspondientes documentos del CAJ</w:t>
      </w:r>
      <w:r w:rsidR="00066E47" w:rsidRPr="00676864">
        <w:rPr>
          <w:rFonts w:cs="Arial"/>
          <w:color w:val="000000"/>
        </w:rPr>
        <w:t>.</w:t>
      </w:r>
    </w:p>
    <w:p w:rsidR="008F3CFF" w:rsidRPr="008F3CFF" w:rsidRDefault="008F3CFF" w:rsidP="008F3CFF">
      <w:pPr>
        <w:tabs>
          <w:tab w:val="left" w:pos="567"/>
        </w:tabs>
        <w:rPr>
          <w:rFonts w:cs="Arial"/>
          <w:color w:val="000000"/>
          <w:lang w:val="es-ES"/>
        </w:rPr>
      </w:pPr>
    </w:p>
    <w:p w:rsidR="008F3CFF" w:rsidRPr="008F3CFF" w:rsidRDefault="00D408C3" w:rsidP="008F3CFF">
      <w:pPr>
        <w:tabs>
          <w:tab w:val="left" w:pos="567"/>
        </w:tabs>
        <w:rPr>
          <w:rFonts w:cs="Arial"/>
          <w:color w:val="000000"/>
          <w:lang w:val="es-ES"/>
        </w:rPr>
      </w:pPr>
      <w:r w:rsidRPr="008F3CFF">
        <w:rPr>
          <w:rFonts w:cs="Arial"/>
          <w:color w:val="000000"/>
          <w:lang w:val="es-ES"/>
        </w:rPr>
        <w:fldChar w:fldCharType="begin"/>
      </w:r>
      <w:r w:rsidR="008F3CFF" w:rsidRPr="008F3CFF">
        <w:rPr>
          <w:rFonts w:cs="Arial"/>
          <w:color w:val="000000"/>
          <w:lang w:val="es-ES"/>
        </w:rPr>
        <w:instrText xml:space="preserve"> AUTONUM  </w:instrText>
      </w:r>
      <w:r w:rsidRPr="008F3CFF">
        <w:rPr>
          <w:rFonts w:cs="Arial"/>
          <w:color w:val="000000"/>
          <w:lang w:val="es-ES"/>
        </w:rPr>
        <w:fldChar w:fldCharType="end"/>
      </w:r>
      <w:r w:rsidR="008F3CFF" w:rsidRPr="008F3CFF">
        <w:rPr>
          <w:rFonts w:cs="Arial"/>
          <w:color w:val="000000"/>
          <w:lang w:val="es-ES"/>
        </w:rPr>
        <w:tab/>
      </w:r>
      <w:r w:rsidR="00E262C7" w:rsidRPr="005D3AA4">
        <w:rPr>
          <w:rFonts w:cs="Arial"/>
          <w:color w:val="000000"/>
        </w:rPr>
        <w:t>En su trigésima cuarta sesión extraordinaria</w:t>
      </w:r>
      <w:r w:rsidR="00AE2320" w:rsidRPr="005D3AA4">
        <w:rPr>
          <w:rFonts w:cs="Arial"/>
          <w:color w:val="000000"/>
        </w:rPr>
        <w:t xml:space="preserve">, </w:t>
      </w:r>
      <w:r w:rsidR="00E262C7" w:rsidRPr="005D3AA4">
        <w:rPr>
          <w:rFonts w:cs="Arial"/>
          <w:color w:val="000000"/>
        </w:rPr>
        <w:t>celebrada en Ginebra el</w:t>
      </w:r>
      <w:r w:rsidR="00AE2320" w:rsidRPr="005D3AA4">
        <w:rPr>
          <w:rFonts w:cs="Arial"/>
          <w:color w:val="000000"/>
        </w:rPr>
        <w:t> 6</w:t>
      </w:r>
      <w:r w:rsidR="00E262C7" w:rsidRPr="005D3AA4">
        <w:rPr>
          <w:rFonts w:cs="Arial"/>
          <w:color w:val="000000"/>
        </w:rPr>
        <w:t xml:space="preserve"> de abril de</w:t>
      </w:r>
      <w:r w:rsidR="00AE2320" w:rsidRPr="005D3AA4">
        <w:rPr>
          <w:rFonts w:cs="Arial"/>
          <w:color w:val="000000"/>
        </w:rPr>
        <w:t> 2</w:t>
      </w:r>
      <w:r w:rsidR="00E262C7" w:rsidRPr="005D3AA4">
        <w:rPr>
          <w:rFonts w:cs="Arial"/>
          <w:color w:val="000000"/>
        </w:rPr>
        <w:t>017</w:t>
      </w:r>
      <w:r w:rsidR="00AE2320" w:rsidRPr="005D3AA4">
        <w:rPr>
          <w:rFonts w:cs="Arial"/>
          <w:color w:val="000000"/>
        </w:rPr>
        <w:t xml:space="preserve">, </w:t>
      </w:r>
      <w:r w:rsidR="00E262C7" w:rsidRPr="005D3AA4">
        <w:rPr>
          <w:rFonts w:cs="Arial"/>
          <w:color w:val="000000"/>
        </w:rPr>
        <w:t>el Consejo decidió que</w:t>
      </w:r>
      <w:r w:rsidR="00AE2320" w:rsidRPr="005D3AA4">
        <w:rPr>
          <w:rFonts w:cs="Arial"/>
          <w:color w:val="000000"/>
        </w:rPr>
        <w:t xml:space="preserve">, </w:t>
      </w:r>
      <w:r w:rsidR="00DB4E18" w:rsidRPr="005D3AA4">
        <w:rPr>
          <w:rFonts w:cs="Arial"/>
          <w:color w:val="000000"/>
        </w:rPr>
        <w:t xml:space="preserve">a partir </w:t>
      </w:r>
      <w:bookmarkStart w:id="2" w:name="_GoBack"/>
      <w:bookmarkEnd w:id="2"/>
      <w:r w:rsidR="00DB4E18" w:rsidRPr="005D3AA4">
        <w:rPr>
          <w:rFonts w:cs="Arial"/>
          <w:color w:val="000000"/>
        </w:rPr>
        <w:t>de</w:t>
      </w:r>
      <w:r w:rsidR="00AE2320" w:rsidRPr="005D3AA4">
        <w:rPr>
          <w:rFonts w:cs="Arial"/>
          <w:color w:val="000000"/>
        </w:rPr>
        <w:t> 2</w:t>
      </w:r>
      <w:r w:rsidR="00DB4E18" w:rsidRPr="005D3AA4">
        <w:rPr>
          <w:rFonts w:cs="Arial"/>
          <w:color w:val="000000"/>
        </w:rPr>
        <w:t>018</w:t>
      </w:r>
      <w:r w:rsidR="00AE2320" w:rsidRPr="005D3AA4">
        <w:rPr>
          <w:rFonts w:cs="Arial"/>
          <w:color w:val="000000"/>
        </w:rPr>
        <w:t xml:space="preserve">, </w:t>
      </w:r>
      <w:r w:rsidR="00E262C7" w:rsidRPr="005D3AA4">
        <w:rPr>
          <w:rFonts w:cs="Arial"/>
          <w:color w:val="000000"/>
        </w:rPr>
        <w:t xml:space="preserve">se organice una única serie de sesiones de los órganos de la UPOV </w:t>
      </w:r>
      <w:r w:rsidR="00DB4E18" w:rsidRPr="005D3AA4">
        <w:rPr>
          <w:rFonts w:cs="Arial"/>
          <w:color w:val="000000"/>
        </w:rPr>
        <w:t>que se reúnen en Ginebra</w:t>
      </w:r>
      <w:r w:rsidR="00AE2320" w:rsidRPr="005D3AA4">
        <w:rPr>
          <w:rFonts w:cs="Arial"/>
          <w:color w:val="000000"/>
        </w:rPr>
        <w:t xml:space="preserve">, </w:t>
      </w:r>
      <w:r w:rsidR="00053DEC" w:rsidRPr="005D3AA4">
        <w:rPr>
          <w:rFonts w:cs="Arial"/>
          <w:color w:val="000000"/>
        </w:rPr>
        <w:t xml:space="preserve">y que las sesiones se celebren </w:t>
      </w:r>
      <w:r w:rsidR="00E262C7" w:rsidRPr="005D3AA4">
        <w:rPr>
          <w:rFonts w:cs="Arial"/>
          <w:color w:val="000000"/>
        </w:rPr>
        <w:t xml:space="preserve">en </w:t>
      </w:r>
      <w:r w:rsidR="00053DEC" w:rsidRPr="005D3AA4">
        <w:rPr>
          <w:rFonts w:cs="Arial"/>
          <w:color w:val="000000"/>
        </w:rPr>
        <w:t>octubre o noviembre</w:t>
      </w:r>
      <w:r w:rsidR="00E262C7" w:rsidRPr="005D3AA4">
        <w:rPr>
          <w:rFonts w:cs="Arial"/>
          <w:color w:val="000000"/>
        </w:rPr>
        <w:t>.</w:t>
      </w:r>
      <w:r w:rsidR="008F3CFF" w:rsidRPr="008F3CFF">
        <w:rPr>
          <w:rFonts w:cs="Arial"/>
          <w:color w:val="000000"/>
          <w:lang w:val="es-ES"/>
        </w:rPr>
        <w:t xml:space="preserve">  </w:t>
      </w:r>
      <w:r w:rsidR="00853609" w:rsidRPr="005D3AA4">
        <w:rPr>
          <w:rFonts w:cs="Arial"/>
          <w:color w:val="000000"/>
        </w:rPr>
        <w:t>Las conclusiones que alcance el TC en su sesión de</w:t>
      </w:r>
      <w:r w:rsidR="00AE2320" w:rsidRPr="005D3AA4">
        <w:rPr>
          <w:rFonts w:cs="Arial"/>
          <w:color w:val="000000"/>
        </w:rPr>
        <w:t> 2</w:t>
      </w:r>
      <w:r w:rsidR="00853609" w:rsidRPr="005D3AA4">
        <w:rPr>
          <w:rFonts w:cs="Arial"/>
          <w:color w:val="000000"/>
        </w:rPr>
        <w:t>018 sobre cuestiones pertinentes para el CAJ se comunicarán en el marco del punto del orden del día “Informe sobre las novedades acaecidas en el Comité Técnico” y en el documento correspondiente.</w:t>
      </w:r>
    </w:p>
    <w:p w:rsidR="008F3CFF" w:rsidRPr="008F3CFF" w:rsidRDefault="008F3CFF" w:rsidP="008F3CFF">
      <w:pPr>
        <w:tabs>
          <w:tab w:val="left" w:pos="567"/>
        </w:tabs>
        <w:rPr>
          <w:rFonts w:cs="Arial"/>
          <w:color w:val="000000"/>
          <w:lang w:val="es-ES"/>
        </w:rPr>
      </w:pPr>
    </w:p>
    <w:p w:rsidR="008F3CFF" w:rsidRPr="008F3CFF" w:rsidRDefault="00D408C3" w:rsidP="008F3CFF">
      <w:pPr>
        <w:pStyle w:val="DecisionParagraphs"/>
        <w:rPr>
          <w:lang w:val="es-ES"/>
        </w:rPr>
      </w:pPr>
      <w:r w:rsidRPr="008F3CFF">
        <w:rPr>
          <w:lang w:val="es-ES"/>
        </w:rPr>
        <w:fldChar w:fldCharType="begin"/>
      </w:r>
      <w:r w:rsidR="008F3CFF" w:rsidRPr="008F3CFF">
        <w:rPr>
          <w:lang w:val="es-ES"/>
        </w:rPr>
        <w:instrText xml:space="preserve"> AUTONUM  </w:instrText>
      </w:r>
      <w:r w:rsidRPr="008F3CFF">
        <w:rPr>
          <w:lang w:val="es-ES"/>
        </w:rPr>
        <w:fldChar w:fldCharType="end"/>
      </w:r>
      <w:r w:rsidR="008F3CFF" w:rsidRPr="008F3CFF">
        <w:rPr>
          <w:lang w:val="es-ES"/>
        </w:rPr>
        <w:tab/>
      </w:r>
      <w:r w:rsidR="00A4386B" w:rsidRPr="005D3AA4">
        <w:t>Se invita al CAJ a tomar nota de que las conclusiones alcanzadas por el TC en su quincuagésima tercera sesión sobre cuestiones pertinentes para el CAJ en su septuagésima cuarta sesión se presentan en los correspondientes documentos del CAJ.</w:t>
      </w:r>
    </w:p>
    <w:p w:rsidR="008F3CFF" w:rsidRPr="008F3CFF" w:rsidRDefault="008F3CFF" w:rsidP="008F3CFF">
      <w:pPr>
        <w:rPr>
          <w:lang w:val="es-ES"/>
        </w:rPr>
      </w:pPr>
    </w:p>
    <w:p w:rsidR="008F3CFF" w:rsidRPr="008F3CFF" w:rsidRDefault="008F3CFF" w:rsidP="008F3CFF">
      <w:pPr>
        <w:rPr>
          <w:lang w:val="es-ES"/>
        </w:rPr>
      </w:pPr>
    </w:p>
    <w:p w:rsidR="008F3CFF" w:rsidRPr="008F3CFF" w:rsidRDefault="008F3CFF" w:rsidP="008F3CFF">
      <w:pPr>
        <w:rPr>
          <w:lang w:val="es-ES"/>
        </w:rPr>
      </w:pPr>
    </w:p>
    <w:p w:rsidR="00050E16" w:rsidRPr="008F3CFF" w:rsidRDefault="00DC3CCA" w:rsidP="008F3CFF">
      <w:pPr>
        <w:jc w:val="right"/>
        <w:rPr>
          <w:lang w:val="es-ES"/>
        </w:rPr>
      </w:pPr>
      <w:r w:rsidRPr="005D3AA4">
        <w:t>[Fin del documento]</w:t>
      </w:r>
    </w:p>
    <w:sectPr w:rsidR="00050E16" w:rsidRPr="008F3CFF"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CFF" w:rsidRDefault="008F3CFF" w:rsidP="006655D3">
      <w:r>
        <w:separator/>
      </w:r>
    </w:p>
    <w:p w:rsidR="008F3CFF" w:rsidRDefault="008F3CFF" w:rsidP="006655D3"/>
    <w:p w:rsidR="008F3CFF" w:rsidRDefault="008F3CFF" w:rsidP="006655D3"/>
  </w:endnote>
  <w:endnote w:type="continuationSeparator" w:id="0">
    <w:p w:rsidR="008F3CFF" w:rsidRDefault="008F3CFF" w:rsidP="006655D3">
      <w:r>
        <w:separator/>
      </w:r>
    </w:p>
    <w:p w:rsidR="008F3CFF" w:rsidRPr="00294751" w:rsidRDefault="008F3CFF">
      <w:pPr>
        <w:pStyle w:val="Footer"/>
        <w:spacing w:after="60"/>
        <w:rPr>
          <w:sz w:val="18"/>
          <w:lang w:val="fr-FR"/>
        </w:rPr>
      </w:pPr>
      <w:r w:rsidRPr="00294751">
        <w:rPr>
          <w:sz w:val="18"/>
          <w:lang w:val="fr-FR"/>
        </w:rPr>
        <w:t>[Suite de la note de la page précédente]</w:t>
      </w:r>
    </w:p>
    <w:p w:rsidR="008F3CFF" w:rsidRPr="00294751" w:rsidRDefault="008F3CFF" w:rsidP="006655D3">
      <w:pPr>
        <w:rPr>
          <w:lang w:val="fr-FR"/>
        </w:rPr>
      </w:pPr>
    </w:p>
    <w:p w:rsidR="008F3CFF" w:rsidRPr="00294751" w:rsidRDefault="008F3CFF" w:rsidP="006655D3">
      <w:pPr>
        <w:rPr>
          <w:lang w:val="fr-FR"/>
        </w:rPr>
      </w:pPr>
    </w:p>
  </w:endnote>
  <w:endnote w:type="continuationNotice" w:id="1">
    <w:p w:rsidR="008F3CFF" w:rsidRPr="00294751" w:rsidRDefault="008F3CFF" w:rsidP="006655D3">
      <w:pPr>
        <w:rPr>
          <w:lang w:val="fr-FR"/>
        </w:rPr>
      </w:pPr>
      <w:r w:rsidRPr="00294751">
        <w:rPr>
          <w:lang w:val="fr-FR"/>
        </w:rPr>
        <w:t>[Suite de la note page suivante]</w:t>
      </w:r>
    </w:p>
    <w:p w:rsidR="008F3CFF" w:rsidRPr="00294751" w:rsidRDefault="008F3CFF" w:rsidP="006655D3">
      <w:pPr>
        <w:rPr>
          <w:lang w:val="fr-FR"/>
        </w:rPr>
      </w:pPr>
    </w:p>
    <w:p w:rsidR="008F3CFF" w:rsidRPr="00294751" w:rsidRDefault="008F3CF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CFF" w:rsidRDefault="008F3CFF" w:rsidP="006655D3">
      <w:r>
        <w:separator/>
      </w:r>
    </w:p>
  </w:footnote>
  <w:footnote w:type="continuationSeparator" w:id="0">
    <w:p w:rsidR="008F3CFF" w:rsidRDefault="008F3CFF" w:rsidP="006655D3">
      <w:r>
        <w:separator/>
      </w:r>
    </w:p>
  </w:footnote>
  <w:footnote w:type="continuationNotice" w:id="1">
    <w:p w:rsidR="008F3CFF" w:rsidRPr="00AB530F" w:rsidRDefault="008F3CFF"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0A23DC" w:rsidRDefault="00752334" w:rsidP="000A23DC">
    <w:pPr>
      <w:pStyle w:val="Header"/>
      <w:rPr>
        <w:rStyle w:val="PageNumber"/>
      </w:rPr>
    </w:pPr>
    <w:r>
      <w:rPr>
        <w:rStyle w:val="PageNumber"/>
      </w:rPr>
      <w:t>CAJ/74</w:t>
    </w:r>
    <w:r w:rsidR="00667404" w:rsidRPr="000A23DC">
      <w:rPr>
        <w:rStyle w:val="PageNumber"/>
      </w:rPr>
      <w:t>/</w:t>
    </w:r>
  </w:p>
  <w:p w:rsidR="00182B99" w:rsidRPr="00202E38" w:rsidRDefault="008B3D8D" w:rsidP="008B3D8D">
    <w:pPr>
      <w:pStyle w:val="Header"/>
      <w:rPr>
        <w:lang w:val="de-DE"/>
      </w:rPr>
    </w:pPr>
    <w:r w:rsidRPr="008B3D8D">
      <w:t>página</w:t>
    </w:r>
    <w:r w:rsidR="00182B99" w:rsidRPr="00202E38">
      <w:rPr>
        <w:lang w:val="de-DE"/>
      </w:rPr>
      <w:t xml:space="preserve"> </w:t>
    </w:r>
    <w:r w:rsidR="00D408C3" w:rsidRPr="00202E38">
      <w:rPr>
        <w:rStyle w:val="PageNumber"/>
        <w:lang w:val="de-DE"/>
      </w:rPr>
      <w:fldChar w:fldCharType="begin"/>
    </w:r>
    <w:r w:rsidR="00182B99" w:rsidRPr="00202E38">
      <w:rPr>
        <w:rStyle w:val="PageNumber"/>
        <w:lang w:val="de-DE"/>
      </w:rPr>
      <w:instrText xml:space="preserve"> PAGE </w:instrText>
    </w:r>
    <w:r w:rsidR="00D408C3" w:rsidRPr="00202E38">
      <w:rPr>
        <w:rStyle w:val="PageNumber"/>
        <w:lang w:val="de-DE"/>
      </w:rPr>
      <w:fldChar w:fldCharType="separate"/>
    </w:r>
    <w:r w:rsidR="005D3AA4">
      <w:rPr>
        <w:rStyle w:val="PageNumber"/>
        <w:noProof/>
        <w:lang w:val="de-DE"/>
      </w:rPr>
      <w:t>2</w:t>
    </w:r>
    <w:r w:rsidR="00D408C3" w:rsidRPr="00202E38">
      <w:rPr>
        <w:rStyle w:val="PageNumber"/>
        <w:lang w:val="de-DE"/>
      </w:rPr>
      <w:fldChar w:fldCharType="end"/>
    </w:r>
  </w:p>
  <w:p w:rsidR="00182B99" w:rsidRPr="00202E38" w:rsidRDefault="00182B99" w:rsidP="006655D3">
    <w:pPr>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tBookmark" w:val="00002"/>
  </w:docVars>
  <w:rsids>
    <w:rsidRoot w:val="008F3CFF"/>
    <w:rsid w:val="00010CF3"/>
    <w:rsid w:val="00011E27"/>
    <w:rsid w:val="000148BC"/>
    <w:rsid w:val="00024AB8"/>
    <w:rsid w:val="00030854"/>
    <w:rsid w:val="00036028"/>
    <w:rsid w:val="00044642"/>
    <w:rsid w:val="000446B9"/>
    <w:rsid w:val="00047E21"/>
    <w:rsid w:val="00050E16"/>
    <w:rsid w:val="00053DEC"/>
    <w:rsid w:val="000638A9"/>
    <w:rsid w:val="00066E47"/>
    <w:rsid w:val="00085505"/>
    <w:rsid w:val="000A23DC"/>
    <w:rsid w:val="000C4E25"/>
    <w:rsid w:val="000C7021"/>
    <w:rsid w:val="000D6BBC"/>
    <w:rsid w:val="000D7780"/>
    <w:rsid w:val="000E5BF0"/>
    <w:rsid w:val="000E636A"/>
    <w:rsid w:val="000F2F11"/>
    <w:rsid w:val="00105929"/>
    <w:rsid w:val="00110C36"/>
    <w:rsid w:val="001131D5"/>
    <w:rsid w:val="00141DB8"/>
    <w:rsid w:val="00155A23"/>
    <w:rsid w:val="00157FD3"/>
    <w:rsid w:val="00172084"/>
    <w:rsid w:val="0017474A"/>
    <w:rsid w:val="001758C6"/>
    <w:rsid w:val="00181FC8"/>
    <w:rsid w:val="00182B99"/>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E5944"/>
    <w:rsid w:val="00305A7F"/>
    <w:rsid w:val="003152FE"/>
    <w:rsid w:val="00327436"/>
    <w:rsid w:val="00344BD6"/>
    <w:rsid w:val="0035528D"/>
    <w:rsid w:val="00361821"/>
    <w:rsid w:val="00361E9E"/>
    <w:rsid w:val="003B031A"/>
    <w:rsid w:val="003C7FBE"/>
    <w:rsid w:val="003D227C"/>
    <w:rsid w:val="003D2B4D"/>
    <w:rsid w:val="003D5DCC"/>
    <w:rsid w:val="0040557F"/>
    <w:rsid w:val="00444A88"/>
    <w:rsid w:val="00474DA4"/>
    <w:rsid w:val="00476B4D"/>
    <w:rsid w:val="004805FA"/>
    <w:rsid w:val="004935D2"/>
    <w:rsid w:val="004B1215"/>
    <w:rsid w:val="004D047D"/>
    <w:rsid w:val="004D2B1A"/>
    <w:rsid w:val="004D7AB9"/>
    <w:rsid w:val="004F1E9E"/>
    <w:rsid w:val="004F305A"/>
    <w:rsid w:val="00512164"/>
    <w:rsid w:val="00520297"/>
    <w:rsid w:val="00530679"/>
    <w:rsid w:val="005338F9"/>
    <w:rsid w:val="0054281C"/>
    <w:rsid w:val="00544581"/>
    <w:rsid w:val="00545E42"/>
    <w:rsid w:val="0055268D"/>
    <w:rsid w:val="00576BE4"/>
    <w:rsid w:val="005A400A"/>
    <w:rsid w:val="005D3AA4"/>
    <w:rsid w:val="005F7B92"/>
    <w:rsid w:val="00612379"/>
    <w:rsid w:val="006153B6"/>
    <w:rsid w:val="0061555F"/>
    <w:rsid w:val="00636CA6"/>
    <w:rsid w:val="00637EDD"/>
    <w:rsid w:val="00641200"/>
    <w:rsid w:val="00645CA8"/>
    <w:rsid w:val="006655D3"/>
    <w:rsid w:val="00667404"/>
    <w:rsid w:val="00676864"/>
    <w:rsid w:val="006818F4"/>
    <w:rsid w:val="00687EB4"/>
    <w:rsid w:val="00695C56"/>
    <w:rsid w:val="006A32E5"/>
    <w:rsid w:val="006A5CDE"/>
    <w:rsid w:val="006A644A"/>
    <w:rsid w:val="006B17D2"/>
    <w:rsid w:val="006C224E"/>
    <w:rsid w:val="006D780A"/>
    <w:rsid w:val="006F3801"/>
    <w:rsid w:val="0071271E"/>
    <w:rsid w:val="00732DEC"/>
    <w:rsid w:val="00735BD5"/>
    <w:rsid w:val="00750AA6"/>
    <w:rsid w:val="00751613"/>
    <w:rsid w:val="00752334"/>
    <w:rsid w:val="007556F6"/>
    <w:rsid w:val="00760EEF"/>
    <w:rsid w:val="00777EE5"/>
    <w:rsid w:val="00783722"/>
    <w:rsid w:val="00784836"/>
    <w:rsid w:val="0079023E"/>
    <w:rsid w:val="007A2854"/>
    <w:rsid w:val="007C1D92"/>
    <w:rsid w:val="007C4CB9"/>
    <w:rsid w:val="007D0B9D"/>
    <w:rsid w:val="007D19B0"/>
    <w:rsid w:val="007D3E54"/>
    <w:rsid w:val="007E4539"/>
    <w:rsid w:val="007F498F"/>
    <w:rsid w:val="00806253"/>
    <w:rsid w:val="0080679D"/>
    <w:rsid w:val="008108B0"/>
    <w:rsid w:val="00811B20"/>
    <w:rsid w:val="00816C08"/>
    <w:rsid w:val="008211B5"/>
    <w:rsid w:val="0082296E"/>
    <w:rsid w:val="00824099"/>
    <w:rsid w:val="008241DF"/>
    <w:rsid w:val="00846D7C"/>
    <w:rsid w:val="00847CC6"/>
    <w:rsid w:val="00853609"/>
    <w:rsid w:val="008574A4"/>
    <w:rsid w:val="0085782B"/>
    <w:rsid w:val="00864C10"/>
    <w:rsid w:val="00864C55"/>
    <w:rsid w:val="00867AC1"/>
    <w:rsid w:val="00890DF8"/>
    <w:rsid w:val="008A743F"/>
    <w:rsid w:val="008B3D8D"/>
    <w:rsid w:val="008C0970"/>
    <w:rsid w:val="008D0BC5"/>
    <w:rsid w:val="008D2CF7"/>
    <w:rsid w:val="008F3CFF"/>
    <w:rsid w:val="00900C26"/>
    <w:rsid w:val="0090197F"/>
    <w:rsid w:val="00906DDC"/>
    <w:rsid w:val="00934E09"/>
    <w:rsid w:val="00936253"/>
    <w:rsid w:val="00940D46"/>
    <w:rsid w:val="00943983"/>
    <w:rsid w:val="00952DD4"/>
    <w:rsid w:val="0096175D"/>
    <w:rsid w:val="00965AE7"/>
    <w:rsid w:val="00970FED"/>
    <w:rsid w:val="00992D82"/>
    <w:rsid w:val="00997029"/>
    <w:rsid w:val="009A7339"/>
    <w:rsid w:val="009B440E"/>
    <w:rsid w:val="009D690D"/>
    <w:rsid w:val="009E65B6"/>
    <w:rsid w:val="00A24C10"/>
    <w:rsid w:val="00A42AC3"/>
    <w:rsid w:val="00A430CF"/>
    <w:rsid w:val="00A4386B"/>
    <w:rsid w:val="00A54309"/>
    <w:rsid w:val="00A706D3"/>
    <w:rsid w:val="00A828B1"/>
    <w:rsid w:val="00AB2B93"/>
    <w:rsid w:val="00AB530F"/>
    <w:rsid w:val="00AB7E5B"/>
    <w:rsid w:val="00AC2883"/>
    <w:rsid w:val="00AE0EF1"/>
    <w:rsid w:val="00AE2320"/>
    <w:rsid w:val="00AE2937"/>
    <w:rsid w:val="00B07301"/>
    <w:rsid w:val="00B11F3E"/>
    <w:rsid w:val="00B224DE"/>
    <w:rsid w:val="00B324D4"/>
    <w:rsid w:val="00B338DD"/>
    <w:rsid w:val="00B46575"/>
    <w:rsid w:val="00B472F9"/>
    <w:rsid w:val="00B51691"/>
    <w:rsid w:val="00B61777"/>
    <w:rsid w:val="00B84BBD"/>
    <w:rsid w:val="00BA43FB"/>
    <w:rsid w:val="00BB3881"/>
    <w:rsid w:val="00BC0BD4"/>
    <w:rsid w:val="00BC127D"/>
    <w:rsid w:val="00BC1FE6"/>
    <w:rsid w:val="00C061B6"/>
    <w:rsid w:val="00C141E2"/>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408C3"/>
    <w:rsid w:val="00D57C96"/>
    <w:rsid w:val="00D57D18"/>
    <w:rsid w:val="00D91203"/>
    <w:rsid w:val="00D95174"/>
    <w:rsid w:val="00DA4973"/>
    <w:rsid w:val="00DA6F36"/>
    <w:rsid w:val="00DB4E18"/>
    <w:rsid w:val="00DB596E"/>
    <w:rsid w:val="00DB7773"/>
    <w:rsid w:val="00DC00EA"/>
    <w:rsid w:val="00DC3802"/>
    <w:rsid w:val="00DC3CCA"/>
    <w:rsid w:val="00E07D87"/>
    <w:rsid w:val="00E128CD"/>
    <w:rsid w:val="00E17B5C"/>
    <w:rsid w:val="00E23A6F"/>
    <w:rsid w:val="00E262C7"/>
    <w:rsid w:val="00E32F7E"/>
    <w:rsid w:val="00E5267B"/>
    <w:rsid w:val="00E62C15"/>
    <w:rsid w:val="00E63C0E"/>
    <w:rsid w:val="00E72D49"/>
    <w:rsid w:val="00E7593C"/>
    <w:rsid w:val="00E7678A"/>
    <w:rsid w:val="00E935F1"/>
    <w:rsid w:val="00E94A81"/>
    <w:rsid w:val="00EA1FFB"/>
    <w:rsid w:val="00EB048E"/>
    <w:rsid w:val="00EB4E9C"/>
    <w:rsid w:val="00EB7224"/>
    <w:rsid w:val="00EC2265"/>
    <w:rsid w:val="00EE34DF"/>
    <w:rsid w:val="00EF2F89"/>
    <w:rsid w:val="00EF4003"/>
    <w:rsid w:val="00F03E98"/>
    <w:rsid w:val="00F1237A"/>
    <w:rsid w:val="00F22CBD"/>
    <w:rsid w:val="00F272F1"/>
    <w:rsid w:val="00F45372"/>
    <w:rsid w:val="00F560F7"/>
    <w:rsid w:val="00F6334D"/>
    <w:rsid w:val="00F860B9"/>
    <w:rsid w:val="00FA49AB"/>
    <w:rsid w:val="00FD3F87"/>
    <w:rsid w:val="00FE2DD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D2B1A"/>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818F4"/>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6818F4"/>
    <w:pPr>
      <w:tabs>
        <w:tab w:val="right" w:leader="dot" w:pos="9639"/>
      </w:tabs>
      <w:spacing w:after="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D2B1A"/>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818F4"/>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6818F4"/>
    <w:pPr>
      <w:tabs>
        <w:tab w:val="right" w:leader="dot" w:pos="9639"/>
      </w:tabs>
      <w:spacing w:after="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4735E-08F4-45F7-8228-4DB153CF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1754</Characters>
  <Application>Microsoft Office Word</Application>
  <DocSecurity>0</DocSecurity>
  <Lines>60</Lines>
  <Paragraphs>25</Paragraphs>
  <ScaleCrop>false</ScaleCrop>
  <HeadingPairs>
    <vt:vector size="2" baseType="variant">
      <vt:variant>
        <vt:lpstr>Title</vt:lpstr>
      </vt:variant>
      <vt:variant>
        <vt:i4>1</vt:i4>
      </vt:variant>
    </vt:vector>
  </HeadingPairs>
  <TitlesOfParts>
    <vt:vector size="1" baseType="lpstr">
      <vt:lpstr>CAJ/74/9</vt:lpstr>
    </vt:vector>
  </TitlesOfParts>
  <Company>UPOV</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CAJ/74/9</dc:title>
  <dc:creator>BOU LLORET Amparo</dc:creator>
  <dc:description>AS (trad. ext.) - 27/9/2017</dc:description>
  <cp:lastModifiedBy>BESSE Ariane</cp:lastModifiedBy>
  <cp:revision>6</cp:revision>
  <cp:lastPrinted>2016-11-22T15:41:00Z</cp:lastPrinted>
  <dcterms:created xsi:type="dcterms:W3CDTF">2017-10-03T16:35:00Z</dcterms:created>
  <dcterms:modified xsi:type="dcterms:W3CDTF">2017-10-05T16:36:00Z</dcterms:modified>
</cp:coreProperties>
</file>