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DC3802" w:rsidRPr="00847B72" w14:paraId="5684A2F8" w14:textId="77777777" w:rsidTr="00EB4E9C">
        <w:tc>
          <w:tcPr>
            <w:tcW w:w="6522" w:type="dxa"/>
          </w:tcPr>
          <w:p w14:paraId="6AB2C564" w14:textId="77777777" w:rsidR="00DC3802" w:rsidRPr="00847B72" w:rsidRDefault="00CA7BA1" w:rsidP="00AC2883">
            <w:r w:rsidRPr="00847B72">
              <w:rPr>
                <w:noProof/>
              </w:rPr>
              <w:drawing>
                <wp:inline distT="0" distB="0" distL="0" distR="0" wp14:anchorId="35E1AB1C" wp14:editId="2D6E156F">
                  <wp:extent cx="933450" cy="266700"/>
                  <wp:effectExtent l="0" t="0" r="0" b="0"/>
                  <wp:docPr id="16138793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879380" name="Picture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933450" cy="266700"/>
                          </a:xfrm>
                          <a:prstGeom prst="rect">
                            <a:avLst/>
                          </a:prstGeom>
                        </pic:spPr>
                      </pic:pic>
                    </a:graphicData>
                  </a:graphic>
                </wp:inline>
              </w:drawing>
            </w:r>
          </w:p>
        </w:tc>
        <w:tc>
          <w:tcPr>
            <w:tcW w:w="3117" w:type="dxa"/>
          </w:tcPr>
          <w:p w14:paraId="674B8044" w14:textId="3739B45B" w:rsidR="00DC3802" w:rsidRPr="00847B72" w:rsidRDefault="00847B72" w:rsidP="00AC2883">
            <w:pPr>
              <w:pStyle w:val="Lettrine"/>
            </w:pPr>
            <w:r>
              <w:t>S</w:t>
            </w:r>
          </w:p>
        </w:tc>
      </w:tr>
      <w:tr w:rsidR="00DC3802" w:rsidRPr="00847B72" w14:paraId="7ABFAA6A" w14:textId="77777777" w:rsidTr="00645CA8">
        <w:trPr>
          <w:trHeight w:val="219"/>
        </w:trPr>
        <w:tc>
          <w:tcPr>
            <w:tcW w:w="6522" w:type="dxa"/>
          </w:tcPr>
          <w:p w14:paraId="396CDE02" w14:textId="3BC8E52B" w:rsidR="00DC3802" w:rsidRPr="00847B72" w:rsidRDefault="00DC3802" w:rsidP="00AC2883">
            <w:pPr>
              <w:pStyle w:val="upove"/>
            </w:pPr>
            <w:r w:rsidRPr="00847B72">
              <w:t>Unión Internacional para la Protección de las Obtenciones Vegetales</w:t>
            </w:r>
          </w:p>
        </w:tc>
        <w:tc>
          <w:tcPr>
            <w:tcW w:w="3117" w:type="dxa"/>
          </w:tcPr>
          <w:p w14:paraId="208DCB5E" w14:textId="77777777" w:rsidR="00DC3802" w:rsidRPr="00847B72" w:rsidRDefault="00DC3802" w:rsidP="00DA4973"/>
        </w:tc>
      </w:tr>
    </w:tbl>
    <w:p w14:paraId="25F99979" w14:textId="77777777" w:rsidR="00DC3802" w:rsidRPr="00847B72" w:rsidRDefault="00DC3802" w:rsidP="00DC3802"/>
    <w:p w14:paraId="73817F43" w14:textId="77777777" w:rsidR="00DA4973" w:rsidRPr="00847B72" w:rsidRDefault="00DA4973" w:rsidP="00DC3802"/>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EB4E9C" w:rsidRPr="00847B72" w14:paraId="44EBF235" w14:textId="77777777" w:rsidTr="00EB4E9C">
        <w:tc>
          <w:tcPr>
            <w:tcW w:w="6512" w:type="dxa"/>
          </w:tcPr>
          <w:p w14:paraId="49FC120B" w14:textId="77777777" w:rsidR="00EB4E9C" w:rsidRPr="00847B72" w:rsidRDefault="00A3365A" w:rsidP="00AC2883">
            <w:pPr>
              <w:pStyle w:val="Sessiontc"/>
              <w:spacing w:line="240" w:lineRule="auto"/>
            </w:pPr>
            <w:r w:rsidRPr="00847B72">
              <w:t>Consejo</w:t>
            </w:r>
          </w:p>
          <w:p w14:paraId="664D0EA1" w14:textId="7A77259A" w:rsidR="0083359E" w:rsidRPr="00847B72" w:rsidRDefault="00847B72" w:rsidP="0051361E">
            <w:pPr>
              <w:pStyle w:val="Sessiontcplacedate"/>
            </w:pPr>
            <w:r>
              <w:t>Sexagésima</w:t>
            </w:r>
            <w:r w:rsidR="00B451A8" w:rsidRPr="00847B72">
              <w:t xml:space="preserve"> </w:t>
            </w:r>
            <w:r w:rsidR="00EB4E9C" w:rsidRPr="00847B72">
              <w:t>sesión</w:t>
            </w:r>
            <w:r w:rsidR="00A3365A" w:rsidRPr="00847B72">
              <w:t xml:space="preserve"> ordinaria</w:t>
            </w:r>
          </w:p>
          <w:p w14:paraId="35372023" w14:textId="77777777" w:rsidR="00EB4E9C" w:rsidRPr="00847B72" w:rsidRDefault="00EB4E9C" w:rsidP="00E364BF">
            <w:pPr>
              <w:pStyle w:val="Sessiontcplacedate"/>
              <w:rPr>
                <w:sz w:val="22"/>
              </w:rPr>
            </w:pPr>
            <w:r w:rsidRPr="00847B72">
              <w:t>Ginebra,</w:t>
            </w:r>
            <w:r w:rsidR="00B451A8" w:rsidRPr="00847B72">
              <w:t xml:space="preserve"> 23 </w:t>
            </w:r>
            <w:r w:rsidR="00E364BF" w:rsidRPr="00847B72">
              <w:t xml:space="preserve">de </w:t>
            </w:r>
            <w:r w:rsidR="0020304B" w:rsidRPr="00847B72">
              <w:t xml:space="preserve">octubre </w:t>
            </w:r>
            <w:r w:rsidR="00B451A8" w:rsidRPr="00847B72">
              <w:t>de 2026</w:t>
            </w:r>
          </w:p>
        </w:tc>
        <w:tc>
          <w:tcPr>
            <w:tcW w:w="3127" w:type="dxa"/>
          </w:tcPr>
          <w:p w14:paraId="1ED8BCE7" w14:textId="2C367439" w:rsidR="00EB4E9C" w:rsidRPr="00847B72" w:rsidRDefault="005C2BC9" w:rsidP="003C7FBE">
            <w:pPr>
              <w:pStyle w:val="Doccode"/>
              <w:rPr>
                <w:lang w:val="es-ES_tradnl"/>
              </w:rPr>
            </w:pPr>
            <w:r w:rsidRPr="00847B72">
              <w:rPr>
                <w:lang w:val="es-ES_tradnl"/>
              </w:rPr>
              <w:t>C/60/1</w:t>
            </w:r>
          </w:p>
          <w:p w14:paraId="7BD3A9C1" w14:textId="77777777" w:rsidR="00EB4E9C" w:rsidRPr="00847B72" w:rsidRDefault="00EB4E9C" w:rsidP="003C7FBE">
            <w:pPr>
              <w:pStyle w:val="Docoriginal"/>
            </w:pPr>
            <w:r w:rsidRPr="00847B72">
              <w:t xml:space="preserve">Original: </w:t>
            </w:r>
            <w:r w:rsidRPr="00847B72">
              <w:rPr>
                <w:b w:val="0"/>
                <w:spacing w:val="0"/>
              </w:rPr>
              <w:t>inglés</w:t>
            </w:r>
          </w:p>
          <w:p w14:paraId="02244807" w14:textId="477C3DD4" w:rsidR="00EB4E9C" w:rsidRPr="00847B72" w:rsidRDefault="00EB4E9C" w:rsidP="00E364BF">
            <w:pPr>
              <w:pStyle w:val="Docoriginal"/>
            </w:pPr>
            <w:r w:rsidRPr="00847B72">
              <w:t>Fecha:</w:t>
            </w:r>
            <w:r w:rsidRPr="00847B72">
              <w:rPr>
                <w:b w:val="0"/>
                <w:spacing w:val="0"/>
              </w:rPr>
              <w:t xml:space="preserve">  </w:t>
            </w:r>
            <w:r w:rsidR="001168B7" w:rsidRPr="00571899">
              <w:rPr>
                <w:b w:val="0"/>
                <w:spacing w:val="0"/>
              </w:rPr>
              <w:t>1</w:t>
            </w:r>
            <w:r w:rsidR="00571899" w:rsidRPr="00571899">
              <w:rPr>
                <w:b w:val="0"/>
                <w:spacing w:val="0"/>
              </w:rPr>
              <w:t>6</w:t>
            </w:r>
            <w:r w:rsidR="001168B7" w:rsidRPr="00571899">
              <w:rPr>
                <w:b w:val="0"/>
                <w:spacing w:val="0"/>
              </w:rPr>
              <w:t xml:space="preserve"> </w:t>
            </w:r>
            <w:r w:rsidRPr="00571899">
              <w:rPr>
                <w:b w:val="0"/>
                <w:spacing w:val="0"/>
              </w:rPr>
              <w:t xml:space="preserve">de </w:t>
            </w:r>
            <w:r w:rsidR="001168B7" w:rsidRPr="00571899">
              <w:rPr>
                <w:b w:val="0"/>
                <w:spacing w:val="0"/>
              </w:rPr>
              <w:t xml:space="preserve">junio </w:t>
            </w:r>
            <w:r w:rsidR="00B451A8" w:rsidRPr="00571899">
              <w:rPr>
                <w:b w:val="0"/>
                <w:spacing w:val="0"/>
              </w:rPr>
              <w:t>de 2026</w:t>
            </w:r>
          </w:p>
        </w:tc>
      </w:tr>
    </w:tbl>
    <w:p w14:paraId="37877E50" w14:textId="77777777" w:rsidR="005C2BC9" w:rsidRPr="00847B72" w:rsidRDefault="005C2BC9" w:rsidP="005C2BC9">
      <w:pPr>
        <w:pStyle w:val="Titleofdoc0"/>
      </w:pPr>
      <w:r w:rsidRPr="00847B72">
        <w:t>Proyecto de orden del día anotado</w:t>
      </w:r>
    </w:p>
    <w:p w14:paraId="677CC1EE" w14:textId="59F5FB16" w:rsidR="006A644A" w:rsidRPr="00847B72" w:rsidRDefault="00847B72" w:rsidP="006A644A">
      <w:pPr>
        <w:pStyle w:val="preparedby1"/>
        <w:jc w:val="left"/>
      </w:pPr>
      <w:r>
        <w:t>preparado</w:t>
      </w:r>
      <w:r w:rsidR="0061555F" w:rsidRPr="00847B72">
        <w:t xml:space="preserve"> por la Oficina de la Unión</w:t>
      </w:r>
    </w:p>
    <w:p w14:paraId="1E99D578" w14:textId="77777777" w:rsidR="00847B72" w:rsidRPr="006365CE" w:rsidRDefault="00847B72" w:rsidP="00847B72">
      <w:pPr>
        <w:pStyle w:val="Disclaimer"/>
        <w:spacing w:after="480"/>
        <w:rPr>
          <w:lang w:val="es-ES_tradnl"/>
        </w:rPr>
      </w:pPr>
      <w:r w:rsidRPr="006365CE">
        <w:rPr>
          <w:lang w:val="es-ES_tradnl"/>
        </w:rPr>
        <w:t>Descargo de responsabilidad: el presente documento no constituye un documento de política u orientación de la UPOV</w:t>
      </w:r>
      <w:r>
        <w:rPr>
          <w:lang w:val="es-ES_tradnl"/>
        </w:rPr>
        <w:t>.</w:t>
      </w:r>
      <w:r>
        <w:rPr>
          <w:lang w:val="es-ES_tradnl"/>
        </w:rPr>
        <w:br/>
      </w:r>
      <w:r>
        <w:rPr>
          <w:lang w:val="es-ES_tradnl"/>
        </w:rPr>
        <w:br/>
      </w:r>
      <w:r w:rsidRPr="006365CE">
        <w:rPr>
          <w:lang w:val="es-ES_tradnl"/>
        </w:rPr>
        <w:t>Este documento se ha generado mediante traducción automática y no puede garantizarse su exactitud. Por lo tanto, el texto en el idioma original es la única versión auténtica.</w:t>
      </w:r>
    </w:p>
    <w:p w14:paraId="52425531" w14:textId="77777777" w:rsidR="001168B7" w:rsidRPr="00847B72" w:rsidRDefault="001168B7" w:rsidP="001168B7">
      <w:pPr>
        <w:pStyle w:val="agendaitemtitle"/>
        <w:jc w:val="left"/>
      </w:pPr>
      <w:r w:rsidRPr="00847B72">
        <w:fldChar w:fldCharType="begin"/>
      </w:r>
      <w:r w:rsidRPr="00847B72">
        <w:instrText xml:space="preserve"> AUTONUM  </w:instrText>
      </w:r>
      <w:r w:rsidRPr="00847B72">
        <w:fldChar w:fldCharType="end"/>
      </w:r>
      <w:r w:rsidRPr="00847B72">
        <w:tab/>
        <w:t>Apertura de la sesión</w:t>
      </w:r>
    </w:p>
    <w:p w14:paraId="55CB126A" w14:textId="77777777" w:rsidR="001168B7" w:rsidRPr="00847B72" w:rsidRDefault="001168B7" w:rsidP="001168B7">
      <w:pPr>
        <w:jc w:val="left"/>
      </w:pPr>
    </w:p>
    <w:p w14:paraId="6A8E4FA3" w14:textId="77777777" w:rsidR="001168B7" w:rsidRPr="00847B72" w:rsidRDefault="001168B7" w:rsidP="001168B7">
      <w:pPr>
        <w:ind w:firstLine="567"/>
        <w:jc w:val="left"/>
        <w:rPr>
          <w:spacing w:val="-2"/>
        </w:rPr>
      </w:pPr>
      <w:r w:rsidRPr="00847B72">
        <w:t xml:space="preserve">El </w:t>
      </w:r>
      <w:proofErr w:type="gramStart"/>
      <w:r w:rsidRPr="00847B72">
        <w:rPr>
          <w:spacing w:val="-2"/>
        </w:rPr>
        <w:t>Secretario General</w:t>
      </w:r>
      <w:proofErr w:type="gramEnd"/>
      <w:r w:rsidRPr="00847B72">
        <w:rPr>
          <w:spacing w:val="-2"/>
        </w:rPr>
        <w:t xml:space="preserve"> pronunciará unas palabras de apertura ante el Consejo.</w:t>
      </w:r>
    </w:p>
    <w:p w14:paraId="709205F7" w14:textId="77777777" w:rsidR="001168B7" w:rsidRPr="00847B72" w:rsidRDefault="001168B7" w:rsidP="001168B7">
      <w:pPr>
        <w:jc w:val="left"/>
      </w:pPr>
    </w:p>
    <w:p w14:paraId="2CFBC832" w14:textId="77777777" w:rsidR="001168B7" w:rsidRPr="00847B72" w:rsidRDefault="001168B7" w:rsidP="001168B7">
      <w:pPr>
        <w:jc w:val="left"/>
      </w:pPr>
    </w:p>
    <w:p w14:paraId="523BFC8E" w14:textId="77777777" w:rsidR="001168B7" w:rsidRPr="00847B72" w:rsidRDefault="001168B7" w:rsidP="001168B7">
      <w:pPr>
        <w:pStyle w:val="agendaitemtitle"/>
        <w:jc w:val="left"/>
      </w:pPr>
      <w:r w:rsidRPr="00847B72">
        <w:fldChar w:fldCharType="begin"/>
      </w:r>
      <w:r w:rsidRPr="00847B72">
        <w:instrText xml:space="preserve"> AUTONUM  </w:instrText>
      </w:r>
      <w:r w:rsidRPr="00847B72">
        <w:fldChar w:fldCharType="end"/>
      </w:r>
      <w:r w:rsidRPr="00847B72">
        <w:tab/>
        <w:t>Aprobación del orden del día</w:t>
      </w:r>
    </w:p>
    <w:p w14:paraId="6254BDFB" w14:textId="77777777" w:rsidR="001168B7" w:rsidRPr="00847B72" w:rsidRDefault="001168B7" w:rsidP="001168B7">
      <w:pPr>
        <w:jc w:val="left"/>
      </w:pPr>
    </w:p>
    <w:p w14:paraId="680943B0" w14:textId="77777777" w:rsidR="001168B7" w:rsidRPr="00847B72" w:rsidRDefault="001168B7" w:rsidP="001168B7">
      <w:pPr>
        <w:jc w:val="left"/>
      </w:pPr>
    </w:p>
    <w:p w14:paraId="4F0A038A" w14:textId="32BC4191" w:rsidR="001168B7" w:rsidRPr="00847B72" w:rsidRDefault="001168B7" w:rsidP="00887102">
      <w:pPr>
        <w:pStyle w:val="agendaitemtitle"/>
        <w:jc w:val="left"/>
      </w:pPr>
      <w:r w:rsidRPr="00847B72">
        <w:fldChar w:fldCharType="begin"/>
      </w:r>
      <w:r w:rsidRPr="00847B72">
        <w:instrText xml:space="preserve"> AUTONUM  </w:instrText>
      </w:r>
      <w:r w:rsidRPr="00847B72">
        <w:fldChar w:fldCharType="end"/>
      </w:r>
      <w:r w:rsidRPr="00847B72">
        <w:tab/>
        <w:t xml:space="preserve">Nombramiento del </w:t>
      </w:r>
      <w:proofErr w:type="gramStart"/>
      <w:r w:rsidRPr="00847B72">
        <w:t>Secretario General</w:t>
      </w:r>
      <w:proofErr w:type="gramEnd"/>
      <w:r w:rsidRPr="00847B72">
        <w:t xml:space="preserve"> </w:t>
      </w:r>
      <w:r w:rsidRPr="00847B72">
        <w:rPr>
          <w:b w:val="0"/>
          <w:bCs w:val="0"/>
          <w:color w:val="auto"/>
        </w:rPr>
        <w:t xml:space="preserve">(documento C/60/4) </w:t>
      </w:r>
    </w:p>
    <w:p w14:paraId="4E36AC3C" w14:textId="77777777" w:rsidR="001168B7" w:rsidRPr="00847B72" w:rsidRDefault="001168B7" w:rsidP="001168B7">
      <w:pPr>
        <w:ind w:left="567"/>
        <w:jc w:val="left"/>
      </w:pPr>
    </w:p>
    <w:p w14:paraId="227A513E" w14:textId="657617D6" w:rsidR="001168B7" w:rsidRPr="00847B72" w:rsidRDefault="001168B7" w:rsidP="00B652F1">
      <w:pPr>
        <w:ind w:left="567"/>
      </w:pPr>
      <w:r w:rsidRPr="00847B72">
        <w:t xml:space="preserve">La Asamblea General de la OMPI nombró, el 21 de abril de 2026, al Sr. Daren Tang </w:t>
      </w:r>
      <w:proofErr w:type="gramStart"/>
      <w:r w:rsidRPr="00847B72">
        <w:t>Director General</w:t>
      </w:r>
      <w:proofErr w:type="gramEnd"/>
      <w:r w:rsidRPr="00847B72">
        <w:t xml:space="preserve"> de la OMPI para un mandato comprendido entre el 1 de octubre de 2026 y el 30 de septiembre de 2032. De conformidad con el Convenio de la UPOV y el Acuerdo OMPI/UPOV, se invitará al Consejo a nombrar al Sr. Daren Tang </w:t>
      </w:r>
      <w:proofErr w:type="gramStart"/>
      <w:r w:rsidRPr="00847B72">
        <w:t>Secretario General</w:t>
      </w:r>
      <w:proofErr w:type="gramEnd"/>
      <w:r w:rsidRPr="00847B72">
        <w:t xml:space="preserve"> de la UPOV para el período comprendido entre </w:t>
      </w:r>
      <w:r w:rsidR="00847B72">
        <w:br/>
      </w:r>
      <w:r w:rsidRPr="00847B72">
        <w:t>el 23 de octubre de 2026 y el 30 de septiembre de 2032.</w:t>
      </w:r>
    </w:p>
    <w:p w14:paraId="498B6A06" w14:textId="77777777" w:rsidR="001168B7" w:rsidRPr="00847B72" w:rsidRDefault="001168B7" w:rsidP="001168B7">
      <w:pPr>
        <w:jc w:val="left"/>
      </w:pPr>
    </w:p>
    <w:p w14:paraId="046F525B" w14:textId="77777777" w:rsidR="001168B7" w:rsidRPr="00847B72" w:rsidRDefault="001168B7" w:rsidP="001168B7">
      <w:pPr>
        <w:jc w:val="left"/>
      </w:pPr>
    </w:p>
    <w:p w14:paraId="379E3FF7" w14:textId="09533075" w:rsidR="001168B7" w:rsidRPr="00847B72" w:rsidRDefault="001168B7" w:rsidP="00847B72">
      <w:pPr>
        <w:pStyle w:val="agendaitemtitle"/>
        <w:jc w:val="left"/>
        <w:rPr>
          <w:b w:val="0"/>
          <w:bCs w:val="0"/>
          <w:snapToGrid w:val="0"/>
          <w:color w:val="auto"/>
        </w:rPr>
      </w:pPr>
      <w:r w:rsidRPr="00847B72">
        <w:fldChar w:fldCharType="begin"/>
      </w:r>
      <w:r w:rsidRPr="00847B72">
        <w:instrText xml:space="preserve"> AUTONUM  </w:instrText>
      </w:r>
      <w:r w:rsidRPr="00847B72">
        <w:fldChar w:fldCharType="end"/>
      </w:r>
      <w:r w:rsidRPr="00847B72">
        <w:tab/>
      </w:r>
      <w:r w:rsidRPr="00847B72">
        <w:rPr>
          <w:snapToGrid w:val="0"/>
        </w:rPr>
        <w:t>Novedades</w:t>
      </w:r>
      <w:r w:rsidR="00847B72">
        <w:rPr>
          <w:snapToGrid w:val="0"/>
        </w:rPr>
        <w:t xml:space="preserve"> acaecidas</w:t>
      </w:r>
      <w:r w:rsidRPr="00847B72">
        <w:rPr>
          <w:snapToGrid w:val="0"/>
        </w:rPr>
        <w:t xml:space="preserve"> en la UPOV y </w:t>
      </w:r>
      <w:r w:rsidR="00847B72" w:rsidRPr="00847B72">
        <w:rPr>
          <w:snapToGrid w:val="0"/>
        </w:rPr>
        <w:t>panorama general de las cuestiones</w:t>
      </w:r>
      <w:r w:rsidRPr="00847B72">
        <w:rPr>
          <w:snapToGrid w:val="0"/>
        </w:rPr>
        <w:t xml:space="preserve"> pertinentes para el</w:t>
      </w:r>
      <w:r w:rsidR="00847B72">
        <w:rPr>
          <w:snapToGrid w:val="0"/>
        </w:rPr>
        <w:t> </w:t>
      </w:r>
      <w:r w:rsidRPr="00847B72">
        <w:rPr>
          <w:snapToGrid w:val="0"/>
        </w:rPr>
        <w:t>Consejo</w:t>
      </w:r>
      <w:r w:rsidR="00847B72">
        <w:rPr>
          <w:snapToGrid w:val="0"/>
        </w:rPr>
        <w:t xml:space="preserve"> </w:t>
      </w:r>
      <w:r w:rsidRPr="00847B72">
        <w:rPr>
          <w:b w:val="0"/>
          <w:bCs w:val="0"/>
          <w:snapToGrid w:val="0"/>
          <w:color w:val="auto"/>
        </w:rPr>
        <w:t xml:space="preserve">(documento </w:t>
      </w:r>
      <w:r w:rsidRPr="00847B72">
        <w:rPr>
          <w:b w:val="0"/>
          <w:bCs w:val="0"/>
          <w:color w:val="auto"/>
        </w:rPr>
        <w:t>SESSIONS/2026/1</w:t>
      </w:r>
      <w:r w:rsidRPr="00847B72">
        <w:rPr>
          <w:b w:val="0"/>
          <w:bCs w:val="0"/>
          <w:snapToGrid w:val="0"/>
          <w:color w:val="auto"/>
        </w:rPr>
        <w:t>)</w:t>
      </w:r>
    </w:p>
    <w:p w14:paraId="4D08B9E7" w14:textId="77777777" w:rsidR="001168B7" w:rsidRPr="00847B72" w:rsidRDefault="001168B7" w:rsidP="001168B7">
      <w:pPr>
        <w:ind w:left="567" w:hanging="567"/>
        <w:jc w:val="left"/>
        <w:rPr>
          <w:rFonts w:cs="Arial"/>
          <w:snapToGrid w:val="0"/>
        </w:rPr>
      </w:pPr>
    </w:p>
    <w:p w14:paraId="62D09E38" w14:textId="28940FF5" w:rsidR="001168B7" w:rsidRPr="00847B72" w:rsidRDefault="001168B7" w:rsidP="00824A5C">
      <w:pPr>
        <w:ind w:left="567"/>
      </w:pPr>
      <w:r w:rsidRPr="00847B72">
        <w:rPr>
          <w:rFonts w:cs="Arial"/>
          <w:snapToGrid w:val="0"/>
        </w:rPr>
        <w:t xml:space="preserve">Se </w:t>
      </w:r>
      <w:r w:rsidR="00847B72">
        <w:rPr>
          <w:rFonts w:cs="Arial"/>
          <w:snapToGrid w:val="0"/>
        </w:rPr>
        <w:t>hará</w:t>
      </w:r>
      <w:r w:rsidRPr="00847B72">
        <w:rPr>
          <w:rFonts w:cs="Arial"/>
          <w:snapToGrid w:val="0"/>
        </w:rPr>
        <w:t xml:space="preserve"> una presentación sobre </w:t>
      </w:r>
      <w:r w:rsidR="00847B72">
        <w:rPr>
          <w:rFonts w:cs="Arial"/>
          <w:snapToGrid w:val="0"/>
        </w:rPr>
        <w:t xml:space="preserve">asuntos </w:t>
      </w:r>
      <w:r w:rsidRPr="00847B72">
        <w:rPr>
          <w:rFonts w:cs="Arial"/>
          <w:snapToGrid w:val="0"/>
        </w:rPr>
        <w:t>estratégic</w:t>
      </w:r>
      <w:r w:rsidR="00847B72">
        <w:rPr>
          <w:rFonts w:cs="Arial"/>
          <w:snapToGrid w:val="0"/>
        </w:rPr>
        <w:t>o</w:t>
      </w:r>
      <w:r w:rsidRPr="00847B72">
        <w:rPr>
          <w:rFonts w:cs="Arial"/>
          <w:snapToGrid w:val="0"/>
        </w:rPr>
        <w:t xml:space="preserve">s, con acceso a un vídeo sobre </w:t>
      </w:r>
      <w:r w:rsidR="00847B72">
        <w:rPr>
          <w:rFonts w:cs="Arial"/>
          <w:snapToGrid w:val="0"/>
        </w:rPr>
        <w:t xml:space="preserve">las novedades acaecidas en </w:t>
      </w:r>
      <w:r w:rsidRPr="00847B72">
        <w:rPr>
          <w:rFonts w:cs="Arial"/>
          <w:snapToGrid w:val="0"/>
        </w:rPr>
        <w:t>la UPOV.</w:t>
      </w:r>
    </w:p>
    <w:p w14:paraId="7852B93C" w14:textId="77777777" w:rsidR="001168B7" w:rsidRPr="00847B72" w:rsidRDefault="001168B7" w:rsidP="001168B7">
      <w:pPr>
        <w:jc w:val="left"/>
      </w:pPr>
    </w:p>
    <w:p w14:paraId="18992C69" w14:textId="77777777" w:rsidR="001168B7" w:rsidRPr="00847B72" w:rsidRDefault="001168B7" w:rsidP="001168B7">
      <w:pPr>
        <w:jc w:val="left"/>
      </w:pPr>
    </w:p>
    <w:p w14:paraId="4D198370" w14:textId="77777777" w:rsidR="00847B72" w:rsidRPr="0025511D" w:rsidRDefault="001168B7" w:rsidP="00847B72">
      <w:pPr>
        <w:pStyle w:val="agendaitemtitle"/>
      </w:pPr>
      <w:r w:rsidRPr="00847B72">
        <w:fldChar w:fldCharType="begin"/>
      </w:r>
      <w:r w:rsidRPr="00847B72">
        <w:instrText xml:space="preserve"> AUTONUM  </w:instrText>
      </w:r>
      <w:r w:rsidRPr="00847B72">
        <w:fldChar w:fldCharType="end"/>
      </w:r>
      <w:r w:rsidRPr="00847B72">
        <w:tab/>
      </w:r>
      <w:r w:rsidR="00847B72" w:rsidRPr="0025511D">
        <w:t>Examen de la conformidad de la legislación o propuesta de legislación de todo Estado u organización que haya presentado una solicitud en virtud del artículo 34.3) del Acta de 1991 del Convenio de la UPOV</w:t>
      </w:r>
    </w:p>
    <w:p w14:paraId="6593115D" w14:textId="66D4401E" w:rsidR="001168B7" w:rsidRPr="00847B72" w:rsidRDefault="001168B7" w:rsidP="00847B72">
      <w:pPr>
        <w:pStyle w:val="agendaitemtitle"/>
        <w:jc w:val="left"/>
      </w:pPr>
    </w:p>
    <w:p w14:paraId="560E12A5" w14:textId="43C11A39" w:rsidR="001168B7" w:rsidRPr="00847B72" w:rsidRDefault="00847B72" w:rsidP="00F67BD8">
      <w:pPr>
        <w:ind w:left="567"/>
      </w:pPr>
      <w:r w:rsidRPr="0025511D">
        <w:t xml:space="preserve">Si no </w:t>
      </w:r>
      <w:r>
        <w:t xml:space="preserve">se reciben </w:t>
      </w:r>
      <w:r w:rsidRPr="0025511D">
        <w:t>solicitudes antes</w:t>
      </w:r>
      <w:r w:rsidR="001168B7" w:rsidRPr="00847B72">
        <w:t xml:space="preserve"> del 21 de septiembre de 2026, se suprimirá este punto del orden del día.</w:t>
      </w:r>
    </w:p>
    <w:p w14:paraId="74EE396D" w14:textId="77777777" w:rsidR="001168B7" w:rsidRPr="00847B72" w:rsidRDefault="001168B7" w:rsidP="001168B7">
      <w:pPr>
        <w:jc w:val="left"/>
      </w:pPr>
    </w:p>
    <w:p w14:paraId="721E039B" w14:textId="77777777" w:rsidR="001168B7" w:rsidRPr="00847B72" w:rsidRDefault="001168B7" w:rsidP="001168B7">
      <w:pPr>
        <w:ind w:left="567" w:hanging="567"/>
        <w:jc w:val="left"/>
      </w:pPr>
    </w:p>
    <w:p w14:paraId="047D38A4" w14:textId="3E79FC9F" w:rsidR="001168B7" w:rsidRPr="00847B72" w:rsidRDefault="001168B7" w:rsidP="001168B7">
      <w:pPr>
        <w:pStyle w:val="agendaitemtitle"/>
        <w:jc w:val="left"/>
        <w:rPr>
          <w:color w:val="336600"/>
        </w:rPr>
      </w:pPr>
      <w:r w:rsidRPr="00847B72">
        <w:rPr>
          <w:snapToGrid w:val="0"/>
        </w:rPr>
        <w:fldChar w:fldCharType="begin"/>
      </w:r>
      <w:r w:rsidRPr="00847B72">
        <w:rPr>
          <w:snapToGrid w:val="0"/>
        </w:rPr>
        <w:instrText xml:space="preserve"> AUTONUM  </w:instrText>
      </w:r>
      <w:r w:rsidRPr="00847B72">
        <w:rPr>
          <w:snapToGrid w:val="0"/>
        </w:rPr>
        <w:fldChar w:fldCharType="end"/>
      </w:r>
      <w:r w:rsidRPr="00847B72">
        <w:rPr>
          <w:snapToGrid w:val="0"/>
        </w:rPr>
        <w:tab/>
      </w:r>
      <w:r w:rsidRPr="00847B72">
        <w:t xml:space="preserve">Informe del </w:t>
      </w:r>
      <w:proofErr w:type="gramStart"/>
      <w:r w:rsidRPr="00847B72">
        <w:t>Presidente</w:t>
      </w:r>
      <w:proofErr w:type="gramEnd"/>
      <w:r w:rsidRPr="00847B72">
        <w:t xml:space="preserve"> sobre los trabajos de la </w:t>
      </w:r>
      <w:r w:rsidR="00847B72" w:rsidRPr="00847B72">
        <w:t xml:space="preserve">centésima </w:t>
      </w:r>
      <w:r w:rsidR="00847B72">
        <w:t>cuarta</w:t>
      </w:r>
      <w:r w:rsidRPr="00847B72">
        <w:t xml:space="preserve"> sesión del Comité Consultivo; </w:t>
      </w:r>
      <w:r w:rsidR="00847B72" w:rsidRPr="0025511D">
        <w:t xml:space="preserve">aprobación, </w:t>
      </w:r>
      <w:r w:rsidR="00847B72">
        <w:t>si procede</w:t>
      </w:r>
      <w:r w:rsidR="00847B72" w:rsidRPr="0025511D">
        <w:t>, de las recomendaciones elaboradas por dicho Comité</w:t>
      </w:r>
    </w:p>
    <w:p w14:paraId="52F28B46" w14:textId="77777777" w:rsidR="001168B7" w:rsidRPr="00847B72" w:rsidRDefault="001168B7" w:rsidP="001168B7">
      <w:pPr>
        <w:pStyle w:val="agendaitemtitle"/>
        <w:ind w:left="1134"/>
        <w:jc w:val="left"/>
        <w:rPr>
          <w:b w:val="0"/>
          <w:bCs w:val="0"/>
          <w:color w:val="000000" w:themeColor="text1"/>
        </w:rPr>
      </w:pPr>
      <w:r w:rsidRPr="00847B72">
        <w:rPr>
          <w:b w:val="0"/>
          <w:bCs w:val="0"/>
          <w:color w:val="auto"/>
        </w:rPr>
        <w:t>(</w:t>
      </w:r>
      <w:r w:rsidRPr="00847B72">
        <w:rPr>
          <w:b w:val="0"/>
          <w:bCs w:val="0"/>
          <w:color w:val="000000" w:themeColor="text1"/>
        </w:rPr>
        <w:t>documento CC/104/</w:t>
      </w:r>
      <w:proofErr w:type="spellStart"/>
      <w:r w:rsidRPr="00847B72">
        <w:rPr>
          <w:b w:val="0"/>
          <w:bCs w:val="0"/>
          <w:color w:val="000000" w:themeColor="text1"/>
        </w:rPr>
        <w:t>xx</w:t>
      </w:r>
      <w:proofErr w:type="spellEnd"/>
      <w:r w:rsidRPr="00847B72">
        <w:rPr>
          <w:b w:val="0"/>
          <w:bCs w:val="0"/>
          <w:color w:val="000000" w:themeColor="text1"/>
        </w:rPr>
        <w:t xml:space="preserve"> «Informe»)</w:t>
      </w:r>
    </w:p>
    <w:p w14:paraId="3DD5CFE6" w14:textId="77777777" w:rsidR="001168B7" w:rsidRPr="00847B72" w:rsidRDefault="001168B7" w:rsidP="001168B7">
      <w:pPr>
        <w:pStyle w:val="agendaitemtitle"/>
        <w:jc w:val="left"/>
        <w:rPr>
          <w:b w:val="0"/>
          <w:bCs w:val="0"/>
          <w:color w:val="auto"/>
        </w:rPr>
      </w:pPr>
    </w:p>
    <w:p w14:paraId="4E9591BB" w14:textId="77777777" w:rsidR="001168B7" w:rsidRPr="00847B72" w:rsidRDefault="001168B7" w:rsidP="001168B7">
      <w:pPr>
        <w:ind w:left="567" w:hanging="567"/>
        <w:jc w:val="left"/>
      </w:pPr>
    </w:p>
    <w:bookmarkStart w:id="0" w:name="_Hlk193966668"/>
    <w:p w14:paraId="5B049158" w14:textId="40567C08" w:rsidR="001168B7" w:rsidRPr="00847B72" w:rsidRDefault="001168B7" w:rsidP="00483681">
      <w:pPr>
        <w:pStyle w:val="agendaitemtitle"/>
        <w:keepNext/>
        <w:jc w:val="left"/>
      </w:pPr>
      <w:r w:rsidRPr="00847B72">
        <w:lastRenderedPageBreak/>
        <w:fldChar w:fldCharType="begin"/>
      </w:r>
      <w:r w:rsidRPr="00847B72">
        <w:instrText xml:space="preserve"> AUTONUM  </w:instrText>
      </w:r>
      <w:r w:rsidRPr="00847B72">
        <w:fldChar w:fldCharType="end"/>
      </w:r>
      <w:r w:rsidRPr="00847B72">
        <w:tab/>
        <w:t xml:space="preserve">Estados financieros de la UPOV </w:t>
      </w:r>
      <w:r w:rsidR="007027E8">
        <w:t>de</w:t>
      </w:r>
      <w:r w:rsidRPr="00847B72">
        <w:t xml:space="preserve"> 2025 </w:t>
      </w:r>
      <w:r w:rsidRPr="00847B72">
        <w:rPr>
          <w:color w:val="005E00"/>
        </w:rPr>
        <w:t xml:space="preserve">e </w:t>
      </w:r>
      <w:r w:rsidR="00483681" w:rsidRPr="00483681">
        <w:rPr>
          <w:color w:val="005E00"/>
        </w:rPr>
        <w:t>Informe anual sobre el Plan OMPI/UPOV de ASHI para el ejercicio concluido el 31 de diciembre de 2025</w:t>
      </w:r>
      <w:r w:rsidR="00483681">
        <w:rPr>
          <w:color w:val="005E00"/>
        </w:rPr>
        <w:br/>
      </w:r>
      <w:r w:rsidRPr="00847B72">
        <w:rPr>
          <w:b w:val="0"/>
          <w:bCs w:val="0"/>
          <w:color w:val="auto"/>
        </w:rPr>
        <w:t>(documentos C/60/9 y C/60/13)</w:t>
      </w:r>
    </w:p>
    <w:p w14:paraId="5948B1B6" w14:textId="77777777" w:rsidR="001168B7" w:rsidRPr="00847B72" w:rsidRDefault="001168B7" w:rsidP="001168B7">
      <w:pPr>
        <w:pStyle w:val="agendaitemtitle"/>
        <w:keepNext/>
        <w:jc w:val="left"/>
      </w:pPr>
    </w:p>
    <w:p w14:paraId="54D67DAA" w14:textId="77777777" w:rsidR="001168B7" w:rsidRPr="00847B72" w:rsidRDefault="001168B7" w:rsidP="001168B7">
      <w:pPr>
        <w:ind w:left="567"/>
        <w:jc w:val="left"/>
      </w:pPr>
      <w:r w:rsidRPr="00847B72">
        <w:t>Se invitará al Consejo a examinar y aprobar los siguientes documentos:</w:t>
      </w:r>
    </w:p>
    <w:p w14:paraId="439FC7D6" w14:textId="77777777" w:rsidR="001168B7" w:rsidRPr="00847B72" w:rsidRDefault="001168B7" w:rsidP="001168B7">
      <w:pPr>
        <w:ind w:left="567"/>
        <w:jc w:val="left"/>
      </w:pPr>
    </w:p>
    <w:p w14:paraId="63C237DA" w14:textId="32341753" w:rsidR="001168B7" w:rsidRPr="00847B72" w:rsidRDefault="001168B7" w:rsidP="001168B7">
      <w:pPr>
        <w:ind w:left="1134" w:hanging="567"/>
        <w:jc w:val="left"/>
      </w:pPr>
      <w:r w:rsidRPr="00847B72">
        <w:t>a)</w:t>
      </w:r>
      <w:r w:rsidRPr="00847B72">
        <w:tab/>
        <w:t xml:space="preserve">Estados financieros de la UPOV </w:t>
      </w:r>
      <w:r w:rsidR="007027E8">
        <w:t>de</w:t>
      </w:r>
      <w:r w:rsidRPr="00847B72">
        <w:t xml:space="preserve"> 2025; </w:t>
      </w:r>
      <w:r w:rsidR="007027E8">
        <w:t>e</w:t>
      </w:r>
    </w:p>
    <w:p w14:paraId="2CE5A19B" w14:textId="2ACB02FE" w:rsidR="001168B7" w:rsidRPr="00847B72" w:rsidRDefault="001168B7" w:rsidP="001168B7">
      <w:pPr>
        <w:ind w:left="1134" w:hanging="567"/>
        <w:jc w:val="left"/>
      </w:pPr>
      <w:r w:rsidRPr="00847B72">
        <w:t>b)</w:t>
      </w:r>
      <w:r w:rsidRPr="00847B72">
        <w:tab/>
      </w:r>
      <w:r w:rsidR="00483681" w:rsidRPr="00483681">
        <w:t>Informe anual sobre el Plan OMPI/UPOV de ASHI para el ejercicio concluido el 31 de diciembre de 2025</w:t>
      </w:r>
      <w:r w:rsidRPr="00847B72">
        <w:t>.</w:t>
      </w:r>
    </w:p>
    <w:p w14:paraId="00757102" w14:textId="77777777" w:rsidR="001168B7" w:rsidRPr="00847B72" w:rsidRDefault="001168B7" w:rsidP="001168B7">
      <w:pPr>
        <w:ind w:left="567" w:hanging="567"/>
        <w:jc w:val="left"/>
      </w:pPr>
    </w:p>
    <w:p w14:paraId="347D07F5" w14:textId="77777777" w:rsidR="001168B7" w:rsidRPr="00847B72" w:rsidRDefault="001168B7" w:rsidP="001168B7">
      <w:pPr>
        <w:ind w:left="567" w:hanging="567"/>
        <w:jc w:val="left"/>
      </w:pPr>
    </w:p>
    <w:p w14:paraId="0192D677" w14:textId="77777777" w:rsidR="000907FD" w:rsidRDefault="001168B7" w:rsidP="001168B7">
      <w:pPr>
        <w:pStyle w:val="agendaitemtitle"/>
        <w:keepNext/>
        <w:jc w:val="left"/>
        <w:rPr>
          <w:b w:val="0"/>
          <w:bCs w:val="0"/>
          <w:color w:val="auto"/>
        </w:rPr>
      </w:pPr>
      <w:r w:rsidRPr="00847B72">
        <w:fldChar w:fldCharType="begin"/>
      </w:r>
      <w:r w:rsidRPr="00847B72">
        <w:instrText xml:space="preserve"> AUTONUM  </w:instrText>
      </w:r>
      <w:r w:rsidRPr="00847B72">
        <w:fldChar w:fldCharType="end"/>
      </w:r>
      <w:r w:rsidRPr="00847B72">
        <w:tab/>
        <w:t xml:space="preserve">Informe </w:t>
      </w:r>
      <w:r w:rsidR="000907FD" w:rsidRPr="000907FD">
        <w:t>sobre el rendimiento</w:t>
      </w:r>
      <w:r w:rsidRPr="00847B72">
        <w:t xml:space="preserve"> de la UPOV</w:t>
      </w:r>
      <w:r w:rsidR="000907FD">
        <w:t xml:space="preserve"> en</w:t>
      </w:r>
      <w:r w:rsidRPr="00847B72">
        <w:t xml:space="preserve"> 2024-2025 </w:t>
      </w:r>
      <w:r w:rsidRPr="00847B72">
        <w:rPr>
          <w:b w:val="0"/>
          <w:bCs w:val="0"/>
          <w:color w:val="auto"/>
        </w:rPr>
        <w:t xml:space="preserve">(documento C/60/2) </w:t>
      </w:r>
    </w:p>
    <w:p w14:paraId="3BA71E9E" w14:textId="793A3745" w:rsidR="001168B7" w:rsidRPr="000907FD" w:rsidRDefault="001168B7" w:rsidP="000907FD"/>
    <w:p w14:paraId="154E65DC" w14:textId="2FED4A84" w:rsidR="001168B7" w:rsidRPr="00847B72" w:rsidRDefault="001168B7" w:rsidP="00B652F1">
      <w:pPr>
        <w:shd w:val="clear" w:color="auto" w:fill="FFFFFF" w:themeFill="background1"/>
        <w:ind w:left="567"/>
      </w:pPr>
      <w:bookmarkStart w:id="1" w:name="_Hlk198644678"/>
      <w:r w:rsidRPr="00847B72">
        <w:t xml:space="preserve">Se invitará al Consejo a </w:t>
      </w:r>
      <w:r w:rsidRPr="00847B72">
        <w:rPr>
          <w:snapToGrid w:val="0"/>
        </w:rPr>
        <w:t xml:space="preserve">tomar nota del Informe </w:t>
      </w:r>
      <w:r w:rsidR="000907FD" w:rsidRPr="000907FD">
        <w:rPr>
          <w:snapToGrid w:val="0"/>
        </w:rPr>
        <w:t>sobre el rendimiento</w:t>
      </w:r>
      <w:r w:rsidRPr="00847B72">
        <w:rPr>
          <w:snapToGrid w:val="0"/>
        </w:rPr>
        <w:t xml:space="preserve"> de la UPOV correspondiente al bienio 2024-2025 (UPR).  </w:t>
      </w:r>
      <w:r w:rsidRPr="00847B72">
        <w:t xml:space="preserve">El UPR incluirá una visión general de las estadísticas de solicitudes y títulos concedidos en los miembros de la UPOV. </w:t>
      </w:r>
    </w:p>
    <w:bookmarkEnd w:id="1"/>
    <w:p w14:paraId="7BA66B9B" w14:textId="77777777" w:rsidR="001168B7" w:rsidRPr="00847B72" w:rsidRDefault="001168B7" w:rsidP="001168B7">
      <w:pPr>
        <w:ind w:left="567" w:hanging="567"/>
        <w:jc w:val="left"/>
      </w:pPr>
    </w:p>
    <w:p w14:paraId="3A7B0C79" w14:textId="77777777" w:rsidR="001168B7" w:rsidRPr="00847B72" w:rsidRDefault="001168B7" w:rsidP="001168B7">
      <w:pPr>
        <w:ind w:left="567" w:hanging="567"/>
        <w:jc w:val="left"/>
      </w:pPr>
    </w:p>
    <w:p w14:paraId="1D9A5ED7" w14:textId="420587ED" w:rsidR="001168B7" w:rsidRPr="00847B72" w:rsidRDefault="001168B7" w:rsidP="001168B7">
      <w:pPr>
        <w:pStyle w:val="agendaitemtitle"/>
      </w:pPr>
      <w:r w:rsidRPr="00847B72">
        <w:fldChar w:fldCharType="begin"/>
      </w:r>
      <w:r w:rsidRPr="00847B72">
        <w:instrText xml:space="preserve"> AUTONUM  </w:instrText>
      </w:r>
      <w:r w:rsidRPr="00847B72">
        <w:fldChar w:fldCharType="end"/>
      </w:r>
      <w:r w:rsidRPr="00847B72">
        <w:tab/>
        <w:t xml:space="preserve">Informes del Auditor Externo </w:t>
      </w:r>
      <w:r w:rsidRPr="00847B72">
        <w:rPr>
          <w:b w:val="0"/>
          <w:bCs w:val="0"/>
          <w:color w:val="auto"/>
        </w:rPr>
        <w:t>(documentos C/60/10 y C/60/14)</w:t>
      </w:r>
    </w:p>
    <w:p w14:paraId="463532A0" w14:textId="77777777" w:rsidR="001168B7" w:rsidRPr="00847B72" w:rsidRDefault="001168B7" w:rsidP="001168B7">
      <w:pPr>
        <w:jc w:val="left"/>
      </w:pPr>
    </w:p>
    <w:p w14:paraId="01E3F9C6" w14:textId="77777777" w:rsidR="001168B7" w:rsidRPr="00847B72" w:rsidRDefault="001168B7" w:rsidP="000907FD">
      <w:pPr>
        <w:ind w:left="567"/>
      </w:pPr>
      <w:r w:rsidRPr="00847B72">
        <w:t>La Junta de Auditoría de la República de Indonesia (BPK) presentará los siguientes informes al Consejo:</w:t>
      </w:r>
    </w:p>
    <w:p w14:paraId="21F1C5A6" w14:textId="77777777" w:rsidR="001168B7" w:rsidRPr="00847B72" w:rsidRDefault="001168B7" w:rsidP="000907FD">
      <w:pPr>
        <w:ind w:left="567"/>
      </w:pPr>
    </w:p>
    <w:p w14:paraId="533824EF" w14:textId="2C9A37ED" w:rsidR="001168B7" w:rsidRPr="00847B72" w:rsidRDefault="001168B7" w:rsidP="000907FD">
      <w:pPr>
        <w:ind w:left="1134" w:hanging="567"/>
        <w:contextualSpacing/>
      </w:pPr>
      <w:r w:rsidRPr="00847B72">
        <w:t>a)</w:t>
      </w:r>
      <w:r w:rsidRPr="00847B72">
        <w:tab/>
        <w:t xml:space="preserve">Informe del Auditor Externo sobre los estados financieros de la UPOV </w:t>
      </w:r>
      <w:r w:rsidR="007027E8">
        <w:t>de</w:t>
      </w:r>
      <w:r w:rsidRPr="00847B72">
        <w:t xml:space="preserve"> 2025</w:t>
      </w:r>
      <w:r w:rsidR="000907FD">
        <w:t>;</w:t>
      </w:r>
    </w:p>
    <w:p w14:paraId="2BEDB513" w14:textId="313AD300" w:rsidR="001168B7" w:rsidRPr="00847B72" w:rsidRDefault="001168B7" w:rsidP="000907FD">
      <w:pPr>
        <w:ind w:left="1134" w:right="-142" w:hanging="567"/>
        <w:contextualSpacing/>
      </w:pPr>
      <w:r w:rsidRPr="00847B72">
        <w:t>b)</w:t>
      </w:r>
      <w:r w:rsidRPr="00847B72">
        <w:tab/>
        <w:t xml:space="preserve">Informe del Auditor Externo sobre el </w:t>
      </w:r>
      <w:r w:rsidR="007027E8" w:rsidRPr="007027E8">
        <w:t>Plan de seguro médico tras la separación del servicio</w:t>
      </w:r>
      <w:r w:rsidR="007027E8" w:rsidRPr="00B82948">
        <w:rPr>
          <w:strike/>
          <w:highlight w:val="yellow"/>
        </w:rPr>
        <w:t>)</w:t>
      </w:r>
      <w:r w:rsidR="007027E8" w:rsidRPr="007027E8">
        <w:t xml:space="preserve"> (ASHIP)</w:t>
      </w:r>
      <w:r w:rsidRPr="00847B72">
        <w:t xml:space="preserve"> de la OMPI/UPOV</w:t>
      </w:r>
    </w:p>
    <w:p w14:paraId="594861FB" w14:textId="77777777" w:rsidR="001168B7" w:rsidRPr="00847B72" w:rsidRDefault="001168B7" w:rsidP="000907FD">
      <w:pPr>
        <w:ind w:left="1134" w:hanging="567"/>
        <w:contextualSpacing/>
      </w:pPr>
    </w:p>
    <w:p w14:paraId="48E3D058" w14:textId="77777777" w:rsidR="001168B7" w:rsidRPr="00847B72" w:rsidRDefault="001168B7" w:rsidP="000907FD">
      <w:pPr>
        <w:shd w:val="clear" w:color="auto" w:fill="FFFFFF" w:themeFill="background1"/>
        <w:ind w:firstLine="567"/>
      </w:pPr>
      <w:r w:rsidRPr="00847B72">
        <w:t>Se invitará al Consejo a tomar nota de la información contenida en dichos informes.</w:t>
      </w:r>
    </w:p>
    <w:p w14:paraId="66BCAAF7" w14:textId="77777777" w:rsidR="001168B7" w:rsidRPr="00847B72" w:rsidRDefault="001168B7" w:rsidP="001168B7">
      <w:pPr>
        <w:ind w:left="567" w:hanging="567"/>
        <w:jc w:val="left"/>
      </w:pPr>
    </w:p>
    <w:p w14:paraId="6EF7AE41" w14:textId="77777777" w:rsidR="001168B7" w:rsidRPr="00847B72" w:rsidRDefault="001168B7" w:rsidP="001168B7">
      <w:pPr>
        <w:ind w:left="567" w:hanging="567"/>
        <w:jc w:val="left"/>
      </w:pPr>
    </w:p>
    <w:p w14:paraId="2EE4DC5D" w14:textId="77777777" w:rsidR="001168B7" w:rsidRPr="00847B72" w:rsidRDefault="001168B7" w:rsidP="001168B7">
      <w:pPr>
        <w:pStyle w:val="agendaitemtitle"/>
        <w:keepNext/>
        <w:jc w:val="left"/>
      </w:pPr>
      <w:r w:rsidRPr="00847B72">
        <w:fldChar w:fldCharType="begin"/>
      </w:r>
      <w:r w:rsidRPr="00847B72">
        <w:instrText xml:space="preserve"> AUTONUM  </w:instrText>
      </w:r>
      <w:r w:rsidRPr="00847B72">
        <w:fldChar w:fldCharType="end"/>
      </w:r>
      <w:r w:rsidRPr="00847B72">
        <w:tab/>
        <w:t xml:space="preserve">Atrasos en el pago de las contribuciones al 30 de septiembre de 2026 </w:t>
      </w:r>
      <w:r w:rsidRPr="00847B72">
        <w:rPr>
          <w:b w:val="0"/>
          <w:bCs w:val="0"/>
          <w:color w:val="auto"/>
        </w:rPr>
        <w:t>(documento C/60/11)</w:t>
      </w:r>
    </w:p>
    <w:p w14:paraId="1CE6B33B" w14:textId="77777777" w:rsidR="001168B7" w:rsidRPr="00847B72" w:rsidRDefault="001168B7" w:rsidP="001168B7">
      <w:pPr>
        <w:keepNext/>
        <w:ind w:left="1134" w:hanging="567"/>
        <w:jc w:val="left"/>
      </w:pPr>
    </w:p>
    <w:p w14:paraId="597690EF" w14:textId="77777777" w:rsidR="001168B7" w:rsidRPr="00847B72" w:rsidRDefault="001168B7" w:rsidP="007027E8">
      <w:pPr>
        <w:shd w:val="clear" w:color="auto" w:fill="FFFFFF" w:themeFill="background1"/>
        <w:ind w:left="567"/>
      </w:pPr>
      <w:bookmarkStart w:id="2" w:name="_Hlk198644958"/>
      <w:r w:rsidRPr="00847B72">
        <w:t>Se invitará al Consejo a tomar nota de la situación de los pagos de las contribuciones indicada en el documento C/60/11 al 30 de septiembre de 2026, así como de cualquier pago adicional efectuado después del 30 de septiembre de 2026 y antes del 23 de octubre de 2026.</w:t>
      </w:r>
    </w:p>
    <w:p w14:paraId="34A30B00" w14:textId="77777777" w:rsidR="001168B7" w:rsidRPr="007027E8" w:rsidRDefault="001168B7" w:rsidP="007027E8"/>
    <w:p w14:paraId="6DE9C13C" w14:textId="77777777" w:rsidR="001168B7" w:rsidRPr="00847B72" w:rsidRDefault="001168B7" w:rsidP="001168B7"/>
    <w:p w14:paraId="3BA70A84" w14:textId="54AC32D4" w:rsidR="001168B7" w:rsidRPr="00847B72" w:rsidRDefault="001168B7" w:rsidP="001168B7">
      <w:pPr>
        <w:pStyle w:val="agendaitemtitle"/>
        <w:keepNext/>
      </w:pPr>
      <w:r w:rsidRPr="00847B72">
        <w:fldChar w:fldCharType="begin"/>
      </w:r>
      <w:r w:rsidRPr="00847B72">
        <w:instrText xml:space="preserve"> AUTONUM  </w:instrText>
      </w:r>
      <w:r w:rsidRPr="00847B72">
        <w:fldChar w:fldCharType="end"/>
      </w:r>
      <w:r w:rsidRPr="00847B72">
        <w:tab/>
        <w:t>Acuerdo OMPI/UPOV (</w:t>
      </w:r>
      <w:r w:rsidR="007027E8">
        <w:t>r</w:t>
      </w:r>
      <w:r w:rsidRPr="00847B72">
        <w:t xml:space="preserve">evisión) </w:t>
      </w:r>
      <w:r w:rsidRPr="00847B72">
        <w:rPr>
          <w:b w:val="0"/>
          <w:bCs w:val="0"/>
          <w:color w:val="auto"/>
        </w:rPr>
        <w:t>(documento C/60/15)</w:t>
      </w:r>
    </w:p>
    <w:p w14:paraId="124B3D34" w14:textId="77777777" w:rsidR="001168B7" w:rsidRPr="00847B72" w:rsidRDefault="001168B7" w:rsidP="001168B7"/>
    <w:p w14:paraId="6B779FCC" w14:textId="6D26D54A" w:rsidR="001168B7" w:rsidRPr="00847B72" w:rsidRDefault="001168B7" w:rsidP="001168B7">
      <w:pPr>
        <w:ind w:left="567"/>
      </w:pPr>
      <w:r w:rsidRPr="00847B72">
        <w:t xml:space="preserve">El Acuerdo OMPI/UPOV se firmó en 1982. La OMPI y la UPOV se han comprometido a mantener los acuerdos existentes en materia de cooperación administrativa y técnica. La OMPI presta servicios a la UPOV, mientras que la UPOV indemniza a la OMPI por los servicios prestados y los gastos incurridos en su nombre. Habida cuenta de los avances administrativos y técnicos, así como de la adopción del Acta de 1991 del Convenio de la UPOV, se ha hecho necesario actualizar determinadas disposiciones del Acuerdo OMPI/UPOV.  Se invitará al Consejo a aprobar el texto actualizado, que, previa aprobación del Comité de Coordinación de la OMPI, en julio de 2027, será firmado por el </w:t>
      </w:r>
      <w:proofErr w:type="gramStart"/>
      <w:r w:rsidRPr="00847B72">
        <w:t>Presidente</w:t>
      </w:r>
      <w:proofErr w:type="gramEnd"/>
      <w:r w:rsidRPr="00847B72">
        <w:t xml:space="preserve"> del Consejo y el </w:t>
      </w:r>
      <w:proofErr w:type="gramStart"/>
      <w:r w:rsidRPr="00847B72">
        <w:t>Director General</w:t>
      </w:r>
      <w:proofErr w:type="gramEnd"/>
      <w:r w:rsidRPr="00847B72">
        <w:t xml:space="preserve"> de la OMPI.</w:t>
      </w:r>
    </w:p>
    <w:bookmarkEnd w:id="2"/>
    <w:p w14:paraId="673A3FE1" w14:textId="77777777" w:rsidR="001168B7" w:rsidRPr="00847B72" w:rsidRDefault="001168B7" w:rsidP="001168B7">
      <w:pPr>
        <w:jc w:val="left"/>
      </w:pPr>
    </w:p>
    <w:p w14:paraId="40B194CC" w14:textId="77777777" w:rsidR="001168B7" w:rsidRPr="00847B72" w:rsidRDefault="001168B7" w:rsidP="001168B7">
      <w:pPr>
        <w:jc w:val="left"/>
      </w:pPr>
    </w:p>
    <w:p w14:paraId="77A62BD3" w14:textId="77777777" w:rsidR="001168B7" w:rsidRPr="00847B72" w:rsidRDefault="001168B7" w:rsidP="001168B7">
      <w:pPr>
        <w:pStyle w:val="agendaitemtitle"/>
        <w:keepNext/>
        <w:jc w:val="left"/>
      </w:pPr>
      <w:r w:rsidRPr="00847B72">
        <w:fldChar w:fldCharType="begin"/>
      </w:r>
      <w:r w:rsidRPr="00847B72">
        <w:instrText xml:space="preserve"> AUTONUM  </w:instrText>
      </w:r>
      <w:r w:rsidRPr="00847B72">
        <w:fldChar w:fldCharType="end"/>
      </w:r>
      <w:r w:rsidRPr="00847B72">
        <w:tab/>
        <w:t>Elaboración de orientaciones y documentos propuestos para su aprobación por el Consejo</w:t>
      </w:r>
    </w:p>
    <w:p w14:paraId="3CEC3610" w14:textId="77777777" w:rsidR="001168B7" w:rsidRPr="00847B72" w:rsidRDefault="001168B7" w:rsidP="001168B7">
      <w:pPr>
        <w:keepNext/>
        <w:ind w:left="567"/>
        <w:jc w:val="left"/>
        <w:rPr>
          <w:rFonts w:cs="Arial"/>
          <w:snapToGrid w:val="0"/>
        </w:rPr>
      </w:pPr>
      <w:r w:rsidRPr="00847B72">
        <w:rPr>
          <w:bCs/>
          <w:snapToGrid w:val="0"/>
          <w:szCs w:val="24"/>
        </w:rPr>
        <w:t>(</w:t>
      </w:r>
      <w:r w:rsidRPr="00847B72">
        <w:rPr>
          <w:rFonts w:cs="Arial"/>
          <w:snapToGrid w:val="0"/>
        </w:rPr>
        <w:t xml:space="preserve">documento </w:t>
      </w:r>
      <w:r w:rsidRPr="00847B72">
        <w:t>SESSIONS/2026/2</w:t>
      </w:r>
      <w:r w:rsidRPr="00847B72">
        <w:rPr>
          <w:bCs/>
          <w:snapToGrid w:val="0"/>
          <w:szCs w:val="24"/>
        </w:rPr>
        <w:t xml:space="preserve">) </w:t>
      </w:r>
    </w:p>
    <w:p w14:paraId="4CE2D9C1" w14:textId="77777777" w:rsidR="001168B7" w:rsidRPr="00847B72" w:rsidRDefault="001168B7" w:rsidP="001168B7">
      <w:pPr>
        <w:keepNext/>
        <w:jc w:val="left"/>
        <w:rPr>
          <w:rFonts w:cs="Arial"/>
          <w:snapToGrid w:val="0"/>
        </w:rPr>
      </w:pPr>
    </w:p>
    <w:p w14:paraId="35C8A811" w14:textId="2E6C7F15" w:rsidR="001168B7" w:rsidRPr="00847B72" w:rsidRDefault="001168B7" w:rsidP="001168B7">
      <w:pPr>
        <w:ind w:left="1134" w:hanging="567"/>
        <w:jc w:val="left"/>
        <w:rPr>
          <w:rFonts w:eastAsia="Calibri" w:cs="Arial"/>
          <w:color w:val="006600"/>
          <w:bdr w:val="nil"/>
          <w:lang w:eastAsia="nl-NL"/>
        </w:rPr>
      </w:pPr>
      <w:r w:rsidRPr="00847B72">
        <w:rPr>
          <w:rFonts w:eastAsia="Calibri" w:cs="Arial"/>
          <w:color w:val="006600"/>
          <w:bdr w:val="nil"/>
          <w:lang w:eastAsia="nl-NL"/>
        </w:rPr>
        <w:t>a)</w:t>
      </w:r>
      <w:r w:rsidRPr="00847B72">
        <w:rPr>
          <w:rFonts w:eastAsia="Calibri" w:cs="Arial"/>
          <w:color w:val="006600"/>
          <w:bdr w:val="nil"/>
          <w:lang w:eastAsia="nl-NL"/>
        </w:rPr>
        <w:tab/>
        <w:t xml:space="preserve">Documentos </w:t>
      </w:r>
      <w:r w:rsidR="006E77D4">
        <w:rPr>
          <w:rFonts w:eastAsia="Calibri" w:cs="Arial"/>
          <w:color w:val="006600"/>
          <w:bdr w:val="nil"/>
          <w:lang w:eastAsia="nl-NL"/>
        </w:rPr>
        <w:t>de información</w:t>
      </w:r>
      <w:r w:rsidRPr="00847B72">
        <w:rPr>
          <w:rFonts w:eastAsia="Calibri" w:cs="Arial"/>
          <w:color w:val="006600"/>
          <w:bdr w:val="nil"/>
          <w:lang w:eastAsia="nl-NL"/>
        </w:rPr>
        <w:t>:</w:t>
      </w:r>
    </w:p>
    <w:p w14:paraId="6DE45DAE" w14:textId="77777777" w:rsidR="001168B7" w:rsidRPr="00847B72" w:rsidRDefault="001168B7" w:rsidP="001168B7">
      <w:pPr>
        <w:ind w:left="1134" w:hanging="567"/>
        <w:jc w:val="left"/>
        <w:rPr>
          <w:rFonts w:eastAsia="Calibri" w:cs="Arial"/>
          <w:color w:val="006600"/>
          <w:bdr w:val="nil"/>
          <w:lang w:eastAsia="nl-NL"/>
        </w:rPr>
      </w:pPr>
    </w:p>
    <w:p w14:paraId="6CEABD51" w14:textId="41A3959D" w:rsidR="001168B7" w:rsidRPr="00847B72" w:rsidRDefault="001168B7" w:rsidP="001168B7">
      <w:pPr>
        <w:ind w:left="2127" w:hanging="1560"/>
        <w:jc w:val="left"/>
        <w:rPr>
          <w:rFonts w:eastAsia="Calibri" w:cs="Arial"/>
          <w:color w:val="006600"/>
          <w:bdr w:val="nil"/>
          <w:lang w:eastAsia="nl-NL"/>
        </w:rPr>
      </w:pPr>
      <w:bookmarkStart w:id="3" w:name="_Hlk225777099"/>
      <w:r w:rsidRPr="00847B72">
        <w:rPr>
          <w:rFonts w:eastAsia="Calibri" w:cs="Arial"/>
          <w:color w:val="006600"/>
          <w:bdr w:val="nil"/>
          <w:lang w:eastAsia="nl-NL"/>
        </w:rPr>
        <w:t>UPOV/INF/13</w:t>
      </w:r>
      <w:r w:rsidRPr="00847B72">
        <w:rPr>
          <w:rFonts w:eastAsia="Calibri" w:cs="Arial"/>
          <w:color w:val="006600"/>
          <w:bdr w:val="nil"/>
          <w:lang w:eastAsia="nl-NL"/>
        </w:rPr>
        <w:tab/>
      </w:r>
      <w:r w:rsidR="007027E8" w:rsidRPr="007027E8">
        <w:rPr>
          <w:rFonts w:eastAsia="Calibri" w:cs="Arial"/>
          <w:color w:val="006600"/>
          <w:bdr w:val="nil"/>
          <w:lang w:eastAsia="nl-NL"/>
        </w:rPr>
        <w:t>Orientación sobre cómo ser miembro de la UPOV</w:t>
      </w:r>
      <w:r w:rsidRPr="00847B72">
        <w:rPr>
          <w:rFonts w:eastAsia="Calibri" w:cs="Arial"/>
          <w:color w:val="006600"/>
          <w:bdr w:val="nil"/>
          <w:lang w:eastAsia="nl-NL"/>
        </w:rPr>
        <w:t xml:space="preserve"> (</w:t>
      </w:r>
      <w:r w:rsidR="007027E8">
        <w:rPr>
          <w:rFonts w:eastAsia="Calibri" w:cs="Arial"/>
          <w:color w:val="006600"/>
          <w:bdr w:val="nil"/>
          <w:lang w:eastAsia="nl-NL"/>
        </w:rPr>
        <w:t>r</w:t>
      </w:r>
      <w:r w:rsidRPr="00847B72">
        <w:rPr>
          <w:rFonts w:eastAsia="Calibri" w:cs="Arial"/>
          <w:color w:val="006600"/>
          <w:bdr w:val="nil"/>
          <w:lang w:eastAsia="nl-NL"/>
        </w:rPr>
        <w:t xml:space="preserve">evisión) </w:t>
      </w:r>
      <w:r w:rsidRPr="00847B72">
        <w:rPr>
          <w:bCs/>
          <w:snapToGrid w:val="0"/>
          <w:szCs w:val="24"/>
        </w:rPr>
        <w:t>(</w:t>
      </w:r>
      <w:r w:rsidRPr="00847B72">
        <w:rPr>
          <w:rFonts w:cs="Arial"/>
          <w:snapToGrid w:val="0"/>
        </w:rPr>
        <w:t>documento</w:t>
      </w:r>
      <w:r w:rsidR="007027E8">
        <w:rPr>
          <w:rFonts w:cs="Arial"/>
          <w:snapToGrid w:val="0"/>
        </w:rPr>
        <w:t> </w:t>
      </w:r>
      <w:r w:rsidRPr="00847B72">
        <w:t>SESSIONS/2026/2</w:t>
      </w:r>
      <w:r w:rsidRPr="00847B72">
        <w:rPr>
          <w:bCs/>
          <w:snapToGrid w:val="0"/>
          <w:szCs w:val="24"/>
        </w:rPr>
        <w:t>)</w:t>
      </w:r>
    </w:p>
    <w:p w14:paraId="046DB5DB" w14:textId="77777777" w:rsidR="001168B7" w:rsidRPr="00847B72" w:rsidRDefault="001168B7" w:rsidP="001168B7">
      <w:pPr>
        <w:ind w:left="2127"/>
        <w:jc w:val="left"/>
        <w:rPr>
          <w:rFonts w:eastAsia="Calibri" w:cs="Arial"/>
          <w:bdr w:val="nil"/>
          <w:lang w:eastAsia="nl-NL"/>
        </w:rPr>
      </w:pPr>
    </w:p>
    <w:p w14:paraId="7FE6358C" w14:textId="77777777" w:rsidR="001168B7" w:rsidRPr="00847B72" w:rsidRDefault="001168B7" w:rsidP="001168B7">
      <w:pPr>
        <w:ind w:left="2127"/>
        <w:jc w:val="left"/>
        <w:rPr>
          <w:rFonts w:eastAsia="Calibri" w:cs="Arial"/>
          <w:bdr w:val="nil"/>
          <w:lang w:eastAsia="nl-NL"/>
        </w:rPr>
      </w:pPr>
      <w:r w:rsidRPr="00847B72">
        <w:rPr>
          <w:rFonts w:eastAsia="Calibri" w:cs="Arial"/>
          <w:bdr w:val="nil"/>
          <w:lang w:eastAsia="nl-NL"/>
        </w:rPr>
        <w:t xml:space="preserve">Propuesta de revisión para actualizar las referencias cruzadas y aplicar medidas de eficiencia </w:t>
      </w:r>
    </w:p>
    <w:p w14:paraId="3DA13565" w14:textId="77777777" w:rsidR="001168B7" w:rsidRPr="00847B72" w:rsidRDefault="001168B7" w:rsidP="001168B7">
      <w:pPr>
        <w:ind w:left="2127"/>
        <w:jc w:val="left"/>
        <w:rPr>
          <w:rFonts w:eastAsia="Calibri" w:cs="Arial"/>
          <w:bdr w:val="nil"/>
          <w:lang w:eastAsia="nl-NL"/>
        </w:rPr>
      </w:pPr>
    </w:p>
    <w:p w14:paraId="6C8A2F24" w14:textId="69006552" w:rsidR="001168B7" w:rsidRPr="00847B72" w:rsidRDefault="001168B7" w:rsidP="007027E8">
      <w:pPr>
        <w:keepNext/>
        <w:ind w:left="2127" w:hanging="1560"/>
        <w:jc w:val="left"/>
        <w:rPr>
          <w:rFonts w:eastAsia="Calibri" w:cs="Arial"/>
          <w:bdr w:val="nil"/>
          <w:lang w:eastAsia="nl-NL"/>
        </w:rPr>
      </w:pPr>
      <w:r w:rsidRPr="00847B72">
        <w:rPr>
          <w:rFonts w:eastAsia="Calibri" w:cs="Arial"/>
          <w:color w:val="006600"/>
          <w:bdr w:val="nil"/>
          <w:lang w:eastAsia="nl-NL"/>
        </w:rPr>
        <w:lastRenderedPageBreak/>
        <w:t>UPOV/INF/16</w:t>
      </w:r>
      <w:r w:rsidRPr="00847B72">
        <w:rPr>
          <w:rFonts w:eastAsia="Calibri" w:cs="Arial"/>
          <w:color w:val="006600"/>
          <w:bdr w:val="nil"/>
          <w:lang w:eastAsia="nl-NL"/>
        </w:rPr>
        <w:tab/>
        <w:t>Software intercambiable (</w:t>
      </w:r>
      <w:r w:rsidR="007027E8">
        <w:rPr>
          <w:rFonts w:eastAsia="Calibri" w:cs="Arial"/>
          <w:color w:val="006600"/>
          <w:bdr w:val="nil"/>
          <w:lang w:eastAsia="nl-NL"/>
        </w:rPr>
        <w:t>r</w:t>
      </w:r>
      <w:r w:rsidRPr="00847B72">
        <w:rPr>
          <w:rFonts w:eastAsia="Calibri" w:cs="Arial"/>
          <w:color w:val="006600"/>
          <w:bdr w:val="nil"/>
          <w:lang w:eastAsia="nl-NL"/>
        </w:rPr>
        <w:t xml:space="preserve">evisión) </w:t>
      </w:r>
      <w:r w:rsidRPr="00847B72">
        <w:rPr>
          <w:rFonts w:eastAsia="Calibri" w:cs="Arial"/>
          <w:bdr w:val="nil"/>
          <w:lang w:eastAsia="nl-NL"/>
        </w:rPr>
        <w:t>(documento UPOV/INF/16/14</w:t>
      </w:r>
      <w:r w:rsidR="007027E8">
        <w:rPr>
          <w:rFonts w:eastAsia="Calibri" w:cs="Arial"/>
          <w:bdr w:val="nil"/>
          <w:lang w:eastAsia="nl-NL"/>
        </w:rPr>
        <w:t xml:space="preserve"> Draft </w:t>
      </w:r>
      <w:r w:rsidRPr="00847B72">
        <w:rPr>
          <w:rFonts w:eastAsia="Calibri" w:cs="Arial"/>
          <w:bdr w:val="nil"/>
          <w:lang w:eastAsia="nl-NL"/>
        </w:rPr>
        <w:t>1)</w:t>
      </w:r>
    </w:p>
    <w:p w14:paraId="0C3F74EA" w14:textId="77777777" w:rsidR="001168B7" w:rsidRPr="00847B72" w:rsidRDefault="001168B7" w:rsidP="007027E8">
      <w:pPr>
        <w:keepNext/>
        <w:ind w:left="2127"/>
        <w:jc w:val="left"/>
        <w:rPr>
          <w:rFonts w:eastAsia="Calibri" w:cs="Arial"/>
          <w:bdr w:val="nil"/>
          <w:lang w:eastAsia="nl-NL"/>
        </w:rPr>
      </w:pPr>
    </w:p>
    <w:p w14:paraId="7974D9CB" w14:textId="1319DBCD" w:rsidR="001168B7" w:rsidRPr="00847B72" w:rsidRDefault="001168B7" w:rsidP="00B652F1">
      <w:pPr>
        <w:ind w:left="2127"/>
        <w:rPr>
          <w:rFonts w:eastAsia="Calibri" w:cs="Arial"/>
          <w:bdr w:val="nil"/>
          <w:lang w:eastAsia="nl-NL"/>
        </w:rPr>
      </w:pPr>
      <w:r w:rsidRPr="00847B72">
        <w:rPr>
          <w:rFonts w:eastAsia="Calibri" w:cs="Arial"/>
          <w:bdr w:val="nil"/>
          <w:lang w:eastAsia="nl-NL"/>
        </w:rPr>
        <w:t>El software intercambiable se refiere al software desarrollado por los miembros de la</w:t>
      </w:r>
      <w:r w:rsidR="007027E8">
        <w:rPr>
          <w:rFonts w:eastAsia="Calibri" w:cs="Arial"/>
          <w:bdr w:val="nil"/>
          <w:lang w:eastAsia="nl-NL"/>
        </w:rPr>
        <w:t> </w:t>
      </w:r>
      <w:r w:rsidRPr="00847B72">
        <w:rPr>
          <w:rFonts w:eastAsia="Calibri" w:cs="Arial"/>
          <w:bdr w:val="nil"/>
          <w:lang w:eastAsia="nl-NL"/>
        </w:rPr>
        <w:t>UPOV y puesto a disposición de otros miembros de la UPOV, con sujeción a las condiciones especificadas. Las propuestas para la inclusión de nuevo software se presentan para su examen por el Grupo de Trabajo Técnico sobre Métodos y Técnicas de Examen (TWM). El TWM formula una recomendación al Comité Técnico (TC) sobre la conveniencia de incluir dicho software en el documento UPOV/INF/16.</w:t>
      </w:r>
    </w:p>
    <w:p w14:paraId="12D44812" w14:textId="77777777" w:rsidR="001168B7" w:rsidRPr="00847B72" w:rsidRDefault="001168B7" w:rsidP="00B652F1">
      <w:pPr>
        <w:rPr>
          <w:rFonts w:eastAsia="Calibri" w:cs="Arial"/>
          <w:bdr w:val="nil"/>
          <w:lang w:eastAsia="nl-NL"/>
        </w:rPr>
      </w:pPr>
    </w:p>
    <w:p w14:paraId="74DD8FCF" w14:textId="27A024F5" w:rsidR="001168B7" w:rsidRPr="00847B72" w:rsidRDefault="001168B7" w:rsidP="00B652F1">
      <w:pPr>
        <w:ind w:left="2127"/>
        <w:rPr>
          <w:rFonts w:eastAsia="Calibri" w:cs="Arial"/>
          <w:bdr w:val="nil"/>
          <w:lang w:eastAsia="nl-NL"/>
        </w:rPr>
      </w:pPr>
      <w:r w:rsidRPr="00847B72">
        <w:rPr>
          <w:rFonts w:eastAsia="Calibri" w:cs="Arial"/>
          <w:bdr w:val="nil"/>
          <w:lang w:eastAsia="nl-NL"/>
        </w:rPr>
        <w:t xml:space="preserve">Sobre la base de las recomendaciones del Comité Consultivo en 2025, se invitará al Consejo a modificar el </w:t>
      </w:r>
      <w:r w:rsidR="007027E8">
        <w:rPr>
          <w:rFonts w:eastAsia="Calibri" w:cs="Arial"/>
          <w:bdr w:val="nil"/>
          <w:lang w:eastAsia="nl-NL"/>
        </w:rPr>
        <w:t>“</w:t>
      </w:r>
      <w:r w:rsidRPr="00847B72">
        <w:rPr>
          <w:rFonts w:eastAsia="Calibri" w:cs="Arial"/>
          <w:bdr w:val="nil"/>
          <w:lang w:eastAsia="nl-NL"/>
        </w:rPr>
        <w:t>Procedimiento para la inclusión del software</w:t>
      </w:r>
      <w:r w:rsidR="007027E8">
        <w:rPr>
          <w:rFonts w:eastAsia="Calibri" w:cs="Arial"/>
          <w:bdr w:val="nil"/>
          <w:lang w:eastAsia="nl-NL"/>
        </w:rPr>
        <w:t>”</w:t>
      </w:r>
      <w:r w:rsidRPr="00847B72">
        <w:rPr>
          <w:rFonts w:eastAsia="Calibri" w:cs="Arial"/>
          <w:bdr w:val="nil"/>
          <w:lang w:eastAsia="nl-NL"/>
        </w:rPr>
        <w:t xml:space="preserve"> en el documento UPOV/INF/16, de modo que las futuras revisiones de dicho documento se deleguen al Comité Técnico y no requieran la adopción formal por parte del Consejo.</w:t>
      </w:r>
    </w:p>
    <w:p w14:paraId="72E2FE05" w14:textId="77777777" w:rsidR="001168B7" w:rsidRPr="00847B72" w:rsidRDefault="001168B7" w:rsidP="001168B7">
      <w:pPr>
        <w:ind w:left="2127"/>
        <w:jc w:val="left"/>
        <w:rPr>
          <w:rFonts w:eastAsia="Calibri" w:cs="Arial"/>
          <w:bdr w:val="nil"/>
          <w:lang w:eastAsia="nl-NL"/>
        </w:rPr>
      </w:pPr>
    </w:p>
    <w:p w14:paraId="0937EF8B" w14:textId="0036A4E5" w:rsidR="001168B7" w:rsidRPr="00847B72" w:rsidRDefault="001168B7" w:rsidP="001168B7">
      <w:pPr>
        <w:keepNext/>
        <w:ind w:left="2127" w:hanging="1560"/>
        <w:jc w:val="left"/>
        <w:rPr>
          <w:rFonts w:eastAsia="Calibri" w:cs="Arial"/>
          <w:bdr w:val="nil"/>
          <w:lang w:eastAsia="nl-NL"/>
        </w:rPr>
      </w:pPr>
      <w:r w:rsidRPr="00847B72">
        <w:rPr>
          <w:rFonts w:eastAsia="Calibri" w:cs="Arial"/>
          <w:color w:val="006600"/>
          <w:bdr w:val="nil"/>
          <w:lang w:eastAsia="nl-NL"/>
        </w:rPr>
        <w:t>UPOV/INF/22</w:t>
      </w:r>
      <w:r w:rsidRPr="00847B72">
        <w:rPr>
          <w:rFonts w:eastAsia="Calibri" w:cs="Arial"/>
          <w:color w:val="006600"/>
          <w:bdr w:val="nil"/>
          <w:lang w:eastAsia="nl-NL"/>
        </w:rPr>
        <w:tab/>
      </w:r>
      <w:r w:rsidR="007027E8" w:rsidRPr="007027E8">
        <w:rPr>
          <w:rFonts w:eastAsia="Calibri" w:cs="Arial"/>
          <w:color w:val="006600"/>
          <w:bdr w:val="nil"/>
          <w:lang w:eastAsia="nl-NL"/>
        </w:rPr>
        <w:t xml:space="preserve">Programas informáticos </w:t>
      </w:r>
      <w:r w:rsidRPr="00847B72">
        <w:rPr>
          <w:rFonts w:eastAsia="Calibri" w:cs="Arial"/>
          <w:color w:val="006600"/>
          <w:bdr w:val="nil"/>
          <w:lang w:eastAsia="nl-NL"/>
        </w:rPr>
        <w:t>y equipos utilizados por los miembros de la Unión (</w:t>
      </w:r>
      <w:r w:rsidR="007027E8">
        <w:rPr>
          <w:rFonts w:eastAsia="Calibri" w:cs="Arial"/>
          <w:color w:val="006600"/>
          <w:bdr w:val="nil"/>
          <w:lang w:eastAsia="nl-NL"/>
        </w:rPr>
        <w:t>r</w:t>
      </w:r>
      <w:r w:rsidRPr="00847B72">
        <w:rPr>
          <w:rFonts w:eastAsia="Calibri" w:cs="Arial"/>
          <w:color w:val="006600"/>
          <w:bdr w:val="nil"/>
          <w:lang w:eastAsia="nl-NL"/>
        </w:rPr>
        <w:t>evisión)</w:t>
      </w:r>
      <w:r w:rsidRPr="00847B72">
        <w:rPr>
          <w:rFonts w:eastAsia="Calibri" w:cs="Arial"/>
          <w:bdr w:val="nil"/>
          <w:lang w:eastAsia="nl-NL"/>
        </w:rPr>
        <w:br/>
        <w:t>(documento UPOV/INF/22/13</w:t>
      </w:r>
      <w:r w:rsidR="007027E8">
        <w:rPr>
          <w:rFonts w:eastAsia="Calibri" w:cs="Arial"/>
          <w:bdr w:val="nil"/>
          <w:lang w:eastAsia="nl-NL"/>
        </w:rPr>
        <w:t xml:space="preserve"> Draft </w:t>
      </w:r>
      <w:r w:rsidRPr="00847B72">
        <w:rPr>
          <w:rFonts w:eastAsia="Calibri" w:cs="Arial"/>
          <w:bdr w:val="nil"/>
          <w:lang w:eastAsia="nl-NL"/>
        </w:rPr>
        <w:t xml:space="preserve">1) </w:t>
      </w:r>
    </w:p>
    <w:p w14:paraId="41ED665C" w14:textId="77777777" w:rsidR="001168B7" w:rsidRPr="00847B72" w:rsidRDefault="001168B7" w:rsidP="001168B7">
      <w:pPr>
        <w:keepNext/>
        <w:ind w:left="2127"/>
        <w:jc w:val="left"/>
        <w:rPr>
          <w:rFonts w:eastAsia="Calibri" w:cs="Arial"/>
          <w:bdr w:val="nil"/>
          <w:lang w:eastAsia="nl-NL"/>
        </w:rPr>
      </w:pPr>
    </w:p>
    <w:p w14:paraId="4B7CC079" w14:textId="77777777" w:rsidR="001168B7" w:rsidRPr="00847B72" w:rsidRDefault="001168B7" w:rsidP="00B652F1">
      <w:pPr>
        <w:ind w:left="2127"/>
        <w:rPr>
          <w:rFonts w:eastAsia="Calibri" w:cs="Arial"/>
          <w:bdr w:val="nil"/>
          <w:lang w:eastAsia="nl-NL"/>
        </w:rPr>
      </w:pPr>
      <w:r w:rsidRPr="00847B72">
        <w:rPr>
          <w:rFonts w:eastAsia="Calibri" w:cs="Arial"/>
          <w:bdr w:val="nil"/>
          <w:lang w:eastAsia="nl-NL"/>
        </w:rPr>
        <w:t>El documento UPOV/INF/22 es un catálogo de software y equipos disponibles en el mercado que utilizan los miembros de la UPOV con fines de protección de las variedades vegetales. Abarca herramientas para la gestión de solicitudes de protección de variedades vegetales, sistemas de solicitud en línea, verificación de denominaciones de variedades y diseño de ensayos DHE y análisis de datos. Los miembros de la UPOV informan anualmente sobre su uso del software y los equipos enumerados, y el documento se actualiza de forma continua.</w:t>
      </w:r>
    </w:p>
    <w:p w14:paraId="0BF0AEC3" w14:textId="77777777" w:rsidR="001168B7" w:rsidRPr="00847B72" w:rsidRDefault="001168B7" w:rsidP="00B652F1">
      <w:pPr>
        <w:ind w:left="2127"/>
        <w:rPr>
          <w:rFonts w:eastAsia="Calibri" w:cs="Arial"/>
          <w:bdr w:val="nil"/>
          <w:lang w:eastAsia="nl-NL"/>
        </w:rPr>
      </w:pPr>
    </w:p>
    <w:p w14:paraId="2B6D2949" w14:textId="624FC303" w:rsidR="001168B7" w:rsidRPr="00847B72" w:rsidRDefault="001168B7" w:rsidP="00B652F1">
      <w:pPr>
        <w:ind w:left="2127"/>
        <w:rPr>
          <w:rFonts w:eastAsia="Calibri" w:cs="Arial"/>
          <w:bdr w:val="nil"/>
          <w:lang w:eastAsia="nl-NL"/>
        </w:rPr>
      </w:pPr>
      <w:r w:rsidRPr="00847B72">
        <w:rPr>
          <w:rFonts w:eastAsia="Calibri" w:cs="Arial"/>
          <w:bdr w:val="nil"/>
          <w:lang w:eastAsia="nl-NL"/>
        </w:rPr>
        <w:t xml:space="preserve">Sobre la base de las recomendaciones del Comité Consultivo en 2025, se invitará al Consejo a modificar el </w:t>
      </w:r>
      <w:r w:rsidR="007027E8">
        <w:rPr>
          <w:rFonts w:eastAsia="Calibri" w:cs="Arial"/>
          <w:bdr w:val="nil"/>
          <w:lang w:eastAsia="nl-NL"/>
        </w:rPr>
        <w:t>“</w:t>
      </w:r>
      <w:r w:rsidRPr="00847B72">
        <w:rPr>
          <w:rFonts w:eastAsia="Calibri" w:cs="Arial"/>
          <w:bdr w:val="nil"/>
          <w:lang w:eastAsia="nl-NL"/>
        </w:rPr>
        <w:t>Procedimiento para la inclusión de programas informáticos y equipos</w:t>
      </w:r>
      <w:r w:rsidR="007027E8">
        <w:rPr>
          <w:rFonts w:eastAsia="Calibri" w:cs="Arial"/>
          <w:bdr w:val="nil"/>
          <w:lang w:eastAsia="nl-NL"/>
        </w:rPr>
        <w:t>”</w:t>
      </w:r>
      <w:r w:rsidRPr="00847B72">
        <w:rPr>
          <w:rFonts w:eastAsia="Calibri" w:cs="Arial"/>
          <w:bdr w:val="nil"/>
          <w:lang w:eastAsia="nl-NL"/>
        </w:rPr>
        <w:t xml:space="preserve"> del documento UPOV/INF/22, de modo que las futuras revisiones de dicho documento no requieran la adopción formal por parte del Consejo. </w:t>
      </w:r>
    </w:p>
    <w:p w14:paraId="15D5A313" w14:textId="77777777" w:rsidR="001168B7" w:rsidRPr="00847B72" w:rsidRDefault="001168B7" w:rsidP="001168B7">
      <w:pPr>
        <w:ind w:left="2127"/>
        <w:jc w:val="left"/>
        <w:rPr>
          <w:rFonts w:eastAsia="Calibri" w:cs="Arial"/>
          <w:bdr w:val="nil"/>
          <w:lang w:eastAsia="nl-NL"/>
        </w:rPr>
      </w:pPr>
    </w:p>
    <w:bookmarkEnd w:id="3"/>
    <w:p w14:paraId="3FDDC34E" w14:textId="77777777" w:rsidR="001168B7" w:rsidRPr="00847B72" w:rsidRDefault="001168B7" w:rsidP="001168B7">
      <w:pPr>
        <w:keepNext/>
        <w:ind w:left="1134" w:hanging="567"/>
        <w:jc w:val="left"/>
        <w:rPr>
          <w:rFonts w:eastAsia="Calibri" w:cs="Arial"/>
          <w:color w:val="006600"/>
          <w:bdr w:val="nil"/>
          <w:lang w:eastAsia="nl-NL"/>
        </w:rPr>
      </w:pPr>
      <w:r w:rsidRPr="00847B72">
        <w:rPr>
          <w:rFonts w:eastAsia="Calibri" w:cs="Arial"/>
          <w:color w:val="006600"/>
          <w:bdr w:val="nil"/>
          <w:lang w:eastAsia="nl-NL"/>
        </w:rPr>
        <w:t>b)</w:t>
      </w:r>
      <w:r w:rsidRPr="00847B72">
        <w:rPr>
          <w:rFonts w:eastAsia="Calibri" w:cs="Arial"/>
          <w:color w:val="006600"/>
          <w:bdr w:val="nil"/>
          <w:lang w:eastAsia="nl-NL"/>
        </w:rPr>
        <w:tab/>
        <w:t>Documentos TGP:</w:t>
      </w:r>
    </w:p>
    <w:p w14:paraId="399A520A" w14:textId="77777777" w:rsidR="001168B7" w:rsidRPr="00847B72" w:rsidRDefault="001168B7" w:rsidP="001168B7">
      <w:pPr>
        <w:keepNext/>
        <w:ind w:left="1560" w:hanging="993"/>
        <w:jc w:val="left"/>
        <w:rPr>
          <w:rFonts w:eastAsia="Calibri" w:cs="Arial"/>
          <w:color w:val="006600"/>
          <w:bdr w:val="nil"/>
          <w:lang w:eastAsia="nl-NL"/>
        </w:rPr>
      </w:pPr>
    </w:p>
    <w:p w14:paraId="67CC844A" w14:textId="79BD6DEB" w:rsidR="001168B7" w:rsidRPr="00847B72" w:rsidRDefault="001168B7" w:rsidP="00437DC0">
      <w:pPr>
        <w:ind w:left="2127" w:hanging="1560"/>
        <w:jc w:val="left"/>
        <w:rPr>
          <w:bCs/>
          <w:snapToGrid w:val="0"/>
          <w:szCs w:val="24"/>
        </w:rPr>
      </w:pPr>
      <w:r w:rsidRPr="00847B72">
        <w:rPr>
          <w:rFonts w:eastAsia="Calibri" w:cs="Arial"/>
          <w:color w:val="006600"/>
          <w:bdr w:val="nil"/>
          <w:lang w:eastAsia="nl-NL"/>
        </w:rPr>
        <w:t>TGP/5</w:t>
      </w:r>
      <w:r w:rsidRPr="00847B72">
        <w:rPr>
          <w:rFonts w:eastAsia="Calibri" w:cs="Arial"/>
          <w:color w:val="006600"/>
          <w:bdr w:val="nil"/>
          <w:lang w:eastAsia="nl-NL"/>
        </w:rPr>
        <w:tab/>
        <w:t xml:space="preserve">Experiencia y cooperación en el examen DHE: Sección 11 </w:t>
      </w:r>
      <w:r w:rsidR="007027E8">
        <w:rPr>
          <w:rFonts w:eastAsia="Calibri" w:cs="Arial"/>
          <w:color w:val="006600"/>
          <w:bdr w:val="nil"/>
          <w:lang w:eastAsia="nl-NL"/>
        </w:rPr>
        <w:t>“</w:t>
      </w:r>
      <w:r w:rsidRPr="00847B72">
        <w:rPr>
          <w:rFonts w:eastAsia="Calibri" w:cs="Arial"/>
          <w:color w:val="006600"/>
          <w:bdr w:val="nil"/>
          <w:lang w:eastAsia="nl-NL"/>
        </w:rPr>
        <w:t>Ejemplos de políticas y contratos para el material presentado por el obtentor</w:t>
      </w:r>
      <w:r w:rsidR="007027E8">
        <w:rPr>
          <w:rFonts w:eastAsia="Calibri" w:cs="Arial"/>
          <w:color w:val="006600"/>
          <w:bdr w:val="nil"/>
          <w:lang w:eastAsia="nl-NL"/>
        </w:rPr>
        <w:t>”</w:t>
      </w:r>
      <w:r w:rsidRPr="00847B72">
        <w:rPr>
          <w:rFonts w:eastAsia="Calibri" w:cs="Arial"/>
          <w:color w:val="006600"/>
          <w:bdr w:val="nil"/>
          <w:lang w:eastAsia="nl-NL"/>
        </w:rPr>
        <w:t xml:space="preserve"> (</w:t>
      </w:r>
      <w:r w:rsidR="007027E8">
        <w:rPr>
          <w:rFonts w:eastAsia="Calibri" w:cs="Arial"/>
          <w:color w:val="006600"/>
          <w:bdr w:val="nil"/>
          <w:lang w:eastAsia="nl-NL"/>
        </w:rPr>
        <w:t>r</w:t>
      </w:r>
      <w:r w:rsidRPr="00847B72">
        <w:rPr>
          <w:rFonts w:eastAsia="Calibri" w:cs="Arial"/>
          <w:color w:val="006600"/>
          <w:bdr w:val="nil"/>
          <w:lang w:eastAsia="nl-NL"/>
        </w:rPr>
        <w:t>evisión)</w:t>
      </w:r>
      <w:r w:rsidR="00437DC0" w:rsidRPr="00847B72">
        <w:rPr>
          <w:rFonts w:eastAsia="Calibri" w:cs="Arial"/>
          <w:color w:val="006600"/>
          <w:bdr w:val="nil"/>
          <w:lang w:eastAsia="nl-NL"/>
        </w:rPr>
        <w:br/>
      </w:r>
      <w:r w:rsidRPr="00847B72">
        <w:rPr>
          <w:rFonts w:cs="Arial"/>
          <w:snapToGrid w:val="0"/>
        </w:rPr>
        <w:t xml:space="preserve">(documento </w:t>
      </w:r>
      <w:r w:rsidRPr="00847B72">
        <w:t>TGP/5, sección 11/2</w:t>
      </w:r>
      <w:r w:rsidR="007027E8">
        <w:t xml:space="preserve"> Draft </w:t>
      </w:r>
      <w:r w:rsidRPr="00847B72">
        <w:t>1</w:t>
      </w:r>
      <w:r w:rsidRPr="00847B72">
        <w:rPr>
          <w:bCs/>
          <w:snapToGrid w:val="0"/>
          <w:szCs w:val="24"/>
        </w:rPr>
        <w:t>)</w:t>
      </w:r>
    </w:p>
    <w:p w14:paraId="2BFC0099" w14:textId="77777777" w:rsidR="001168B7" w:rsidRPr="00847B72" w:rsidRDefault="001168B7" w:rsidP="001168B7"/>
    <w:p w14:paraId="7DAFAEC4" w14:textId="732ED870" w:rsidR="001168B7" w:rsidRPr="00847B72" w:rsidRDefault="001168B7" w:rsidP="00437DC0">
      <w:pPr>
        <w:ind w:left="2127"/>
      </w:pPr>
      <w:r w:rsidRPr="00847B72">
        <w:t xml:space="preserve">Se invitará al Consejo a aprobar una revisión de la sección 11 del documento TGP/5 para sustituir la información facilitada anteriormente por la Unión Europea por la política actual sobre la situación del material vegetal presentado para el examen DHE. </w:t>
      </w:r>
    </w:p>
    <w:p w14:paraId="57D09674" w14:textId="77777777" w:rsidR="001168B7" w:rsidRPr="00847B72" w:rsidRDefault="001168B7" w:rsidP="001168B7">
      <w:pPr>
        <w:keepNext/>
        <w:jc w:val="left"/>
        <w:rPr>
          <w:rFonts w:eastAsia="Calibri" w:cs="Arial"/>
          <w:color w:val="006600"/>
          <w:bdr w:val="nil"/>
          <w:lang w:eastAsia="nl-NL"/>
        </w:rPr>
      </w:pPr>
    </w:p>
    <w:p w14:paraId="4F5C4DDF" w14:textId="648783C5" w:rsidR="001168B7" w:rsidRPr="00847B72" w:rsidRDefault="001168B7" w:rsidP="001168B7">
      <w:pPr>
        <w:ind w:left="2127" w:hanging="1560"/>
        <w:jc w:val="left"/>
        <w:rPr>
          <w:bCs/>
          <w:snapToGrid w:val="0"/>
          <w:szCs w:val="24"/>
        </w:rPr>
      </w:pPr>
      <w:r w:rsidRPr="00847B72">
        <w:rPr>
          <w:rFonts w:eastAsia="Calibri" w:cs="Arial"/>
          <w:color w:val="006600"/>
          <w:bdr w:val="nil"/>
          <w:lang w:eastAsia="nl-NL"/>
        </w:rPr>
        <w:t>TGP/15</w:t>
      </w:r>
      <w:r w:rsidRPr="00847B72">
        <w:rPr>
          <w:rFonts w:eastAsia="Calibri" w:cs="Arial"/>
          <w:color w:val="006600"/>
          <w:bdr w:val="nil"/>
          <w:lang w:eastAsia="nl-NL"/>
        </w:rPr>
        <w:tab/>
      </w:r>
      <w:r w:rsidR="007027E8" w:rsidRPr="007027E8">
        <w:rPr>
          <w:rFonts w:eastAsia="Calibri" w:cs="Arial"/>
          <w:color w:val="006600"/>
          <w:bdr w:val="nil"/>
          <w:lang w:eastAsia="nl-NL"/>
        </w:rPr>
        <w:t>Orientación sobre el uso de</w:t>
      </w:r>
      <w:r w:rsidRPr="00847B72">
        <w:rPr>
          <w:rFonts w:eastAsia="Calibri" w:cs="Arial"/>
          <w:color w:val="006600"/>
          <w:bdr w:val="nil"/>
          <w:lang w:eastAsia="nl-NL"/>
        </w:rPr>
        <w:t xml:space="preserve"> marcadores bioquímicos y moleculares en el examen de la distinción, la homogeneidad y la estabilidad (DHE) (</w:t>
      </w:r>
      <w:r w:rsidR="007027E8">
        <w:rPr>
          <w:rFonts w:eastAsia="Calibri" w:cs="Arial"/>
          <w:color w:val="006600"/>
          <w:bdr w:val="nil"/>
          <w:lang w:eastAsia="nl-NL"/>
        </w:rPr>
        <w:t>r</w:t>
      </w:r>
      <w:r w:rsidRPr="00847B72">
        <w:rPr>
          <w:rFonts w:eastAsia="Calibri" w:cs="Arial"/>
          <w:color w:val="006600"/>
          <w:bdr w:val="nil"/>
          <w:lang w:eastAsia="nl-NL"/>
        </w:rPr>
        <w:t>evisión)</w:t>
      </w:r>
      <w:r w:rsidRPr="00847B72">
        <w:rPr>
          <w:rFonts w:eastAsia="Calibri" w:cs="Arial"/>
          <w:color w:val="006600"/>
          <w:bdr w:val="nil"/>
          <w:lang w:eastAsia="nl-NL"/>
        </w:rPr>
        <w:br/>
      </w:r>
      <w:r w:rsidRPr="00847B72">
        <w:rPr>
          <w:rFonts w:cs="Arial"/>
          <w:snapToGrid w:val="0"/>
        </w:rPr>
        <w:t xml:space="preserve">(documento </w:t>
      </w:r>
      <w:r w:rsidRPr="00847B72">
        <w:t>TGP/15/4</w:t>
      </w:r>
      <w:r w:rsidR="007027E8">
        <w:t xml:space="preserve"> Draft </w:t>
      </w:r>
      <w:r w:rsidRPr="00847B72">
        <w:t>1</w:t>
      </w:r>
      <w:r w:rsidRPr="00847B72">
        <w:rPr>
          <w:bCs/>
          <w:snapToGrid w:val="0"/>
          <w:szCs w:val="24"/>
        </w:rPr>
        <w:t>)</w:t>
      </w:r>
    </w:p>
    <w:p w14:paraId="2324335D" w14:textId="77777777" w:rsidR="001168B7" w:rsidRPr="00847B72" w:rsidRDefault="001168B7" w:rsidP="001168B7">
      <w:pPr>
        <w:ind w:left="2127"/>
        <w:jc w:val="left"/>
        <w:rPr>
          <w:rFonts w:eastAsia="Calibri" w:cs="Arial"/>
          <w:bdr w:val="nil"/>
          <w:lang w:eastAsia="nl-NL"/>
        </w:rPr>
      </w:pPr>
    </w:p>
    <w:p w14:paraId="3ED337F9" w14:textId="77777777" w:rsidR="001168B7" w:rsidRPr="00847B72" w:rsidRDefault="001168B7" w:rsidP="00B652F1">
      <w:pPr>
        <w:ind w:left="2127"/>
        <w:rPr>
          <w:rFonts w:eastAsia="Calibri" w:cs="Arial"/>
          <w:bdr w:val="nil"/>
          <w:lang w:eastAsia="nl-NL"/>
        </w:rPr>
      </w:pPr>
      <w:r w:rsidRPr="00847B72">
        <w:rPr>
          <w:rFonts w:eastAsia="Calibri" w:cs="Arial"/>
          <w:bdr w:val="nil"/>
          <w:lang w:eastAsia="nl-NL"/>
        </w:rPr>
        <w:t>Se invitará al Consejo a aprobar una revisión del documento TGP/15 para incluir procedimientos de validación de marcadores moleculares específicos de caracteres, así como un modelo estándar para proporcionar información en las directrices de examen sobre cómo evaluar los caracteres utilizando dichos marcadores.</w:t>
      </w:r>
    </w:p>
    <w:p w14:paraId="48172658" w14:textId="77777777" w:rsidR="001168B7" w:rsidRPr="00847B72" w:rsidRDefault="001168B7" w:rsidP="001168B7">
      <w:pPr>
        <w:rPr>
          <w:rFonts w:eastAsia="Calibri"/>
        </w:rPr>
      </w:pPr>
    </w:p>
    <w:p w14:paraId="3B26E479" w14:textId="77777777" w:rsidR="001168B7" w:rsidRPr="00847B72" w:rsidRDefault="001168B7" w:rsidP="001168B7"/>
    <w:p w14:paraId="4F94B8EC" w14:textId="553DE3D1" w:rsidR="001168B7" w:rsidRPr="00847B72" w:rsidRDefault="001168B7" w:rsidP="007E48A6">
      <w:pPr>
        <w:pStyle w:val="agendaitemtitle"/>
        <w:jc w:val="left"/>
      </w:pPr>
      <w:r w:rsidRPr="00847B72">
        <w:fldChar w:fldCharType="begin"/>
      </w:r>
      <w:r w:rsidRPr="00847B72">
        <w:instrText xml:space="preserve"> AUTONUM  </w:instrText>
      </w:r>
      <w:r w:rsidRPr="00847B72">
        <w:fldChar w:fldCharType="end"/>
      </w:r>
      <w:r w:rsidRPr="00847B72">
        <w:tab/>
        <w:t xml:space="preserve">Novedades </w:t>
      </w:r>
      <w:r w:rsidR="007027E8">
        <w:t xml:space="preserve">acaecidas </w:t>
      </w:r>
      <w:r w:rsidRPr="00847B72">
        <w:t xml:space="preserve">en los miembros de la Unión </w:t>
      </w:r>
      <w:r w:rsidRPr="00847B72">
        <w:rPr>
          <w:b w:val="0"/>
          <w:bCs w:val="0"/>
          <w:color w:val="auto"/>
        </w:rPr>
        <w:t>(documento C/60/12)</w:t>
      </w:r>
    </w:p>
    <w:p w14:paraId="17871CEA" w14:textId="77777777" w:rsidR="001168B7" w:rsidRPr="00847B72" w:rsidRDefault="001168B7" w:rsidP="001168B7">
      <w:pPr>
        <w:ind w:firstLine="567"/>
        <w:jc w:val="left"/>
      </w:pPr>
    </w:p>
    <w:p w14:paraId="356CF50E" w14:textId="3406604D" w:rsidR="001168B7" w:rsidRPr="00847B72" w:rsidRDefault="001168B7" w:rsidP="00B652F1">
      <w:pPr>
        <w:ind w:left="567"/>
      </w:pPr>
      <w:r w:rsidRPr="00847B72">
        <w:t xml:space="preserve">Se invitará al Consejo a examinar las novedades presentadas por los miembros de la UPOV. El Comité Consultivo acordó en octubre de 2025 trasladar este punto habitual al orden del día del Consejo a partir </w:t>
      </w:r>
      <w:r w:rsidRPr="00D27B55">
        <w:t xml:space="preserve">de 2026, con el fin de facilitar la </w:t>
      </w:r>
      <w:r w:rsidR="00B82948" w:rsidRPr="00D27B55">
        <w:t>colaboración con</w:t>
      </w:r>
      <w:r w:rsidRPr="00D27B55">
        <w:t xml:space="preserve"> los futuros miembros de la UPOV y otros</w:t>
      </w:r>
      <w:r w:rsidRPr="00847B72">
        <w:t xml:space="preserve"> observadores. </w:t>
      </w:r>
    </w:p>
    <w:p w14:paraId="3001EED5" w14:textId="77777777" w:rsidR="001168B7" w:rsidRPr="00847B72" w:rsidRDefault="001168B7" w:rsidP="001168B7">
      <w:pPr>
        <w:jc w:val="left"/>
      </w:pPr>
    </w:p>
    <w:bookmarkEnd w:id="0"/>
    <w:p w14:paraId="55342590" w14:textId="77777777" w:rsidR="001168B7" w:rsidRPr="00847B72" w:rsidRDefault="001168B7" w:rsidP="001168B7">
      <w:pPr>
        <w:jc w:val="left"/>
      </w:pPr>
    </w:p>
    <w:p w14:paraId="4C91EA64" w14:textId="6D62291B" w:rsidR="001168B7" w:rsidRPr="00847B72" w:rsidRDefault="001168B7" w:rsidP="001168B7">
      <w:pPr>
        <w:pStyle w:val="agendaitemtitle"/>
        <w:jc w:val="left"/>
      </w:pPr>
      <w:r w:rsidRPr="00847B72">
        <w:fldChar w:fldCharType="begin"/>
      </w:r>
      <w:r w:rsidRPr="00847B72">
        <w:instrText xml:space="preserve"> AUTONUM  </w:instrText>
      </w:r>
      <w:r w:rsidRPr="00847B72">
        <w:fldChar w:fldCharType="end"/>
      </w:r>
      <w:r w:rsidRPr="00847B72">
        <w:tab/>
      </w:r>
      <w:r w:rsidRPr="00847B72">
        <w:rPr>
          <w:snapToGrid w:val="0"/>
        </w:rPr>
        <w:t xml:space="preserve">Programa de </w:t>
      </w:r>
      <w:r w:rsidR="007027E8">
        <w:rPr>
          <w:snapToGrid w:val="0"/>
        </w:rPr>
        <w:t xml:space="preserve">las </w:t>
      </w:r>
      <w:r w:rsidRPr="00847B72">
        <w:rPr>
          <w:snapToGrid w:val="0"/>
        </w:rPr>
        <w:t>reuniones:</w:t>
      </w:r>
    </w:p>
    <w:p w14:paraId="14D9D972" w14:textId="77777777" w:rsidR="001168B7" w:rsidRPr="00847B72" w:rsidRDefault="001168B7" w:rsidP="001168B7">
      <w:pPr>
        <w:keepNext/>
        <w:ind w:left="1134" w:hanging="567"/>
        <w:jc w:val="left"/>
      </w:pPr>
    </w:p>
    <w:p w14:paraId="04779919" w14:textId="77777777" w:rsidR="001168B7" w:rsidRPr="00847B72" w:rsidRDefault="001168B7" w:rsidP="001168B7">
      <w:pPr>
        <w:pStyle w:val="agendasubitemtitle"/>
        <w:ind w:right="-142"/>
        <w:jc w:val="left"/>
        <w:rPr>
          <w:snapToGrid w:val="0"/>
        </w:rPr>
      </w:pPr>
      <w:r w:rsidRPr="00847B72">
        <w:rPr>
          <w:snapToGrid w:val="0"/>
        </w:rPr>
        <w:t>a)</w:t>
      </w:r>
      <w:r w:rsidRPr="00847B72">
        <w:rPr>
          <w:snapToGrid w:val="0"/>
        </w:rPr>
        <w:tab/>
        <w:t xml:space="preserve">Aprobación de los programas de trabajo del Comité Administrativo y Jurídico, el Comité Técnico y los Grupos de Trabajo Técnicos </w:t>
      </w:r>
      <w:r w:rsidRPr="00847B72">
        <w:rPr>
          <w:snapToGrid w:val="0"/>
          <w:color w:val="auto"/>
        </w:rPr>
        <w:t>(documento C/60/5)</w:t>
      </w:r>
    </w:p>
    <w:p w14:paraId="7B390DC6" w14:textId="77777777" w:rsidR="001168B7" w:rsidRPr="00847B72" w:rsidRDefault="001168B7" w:rsidP="001168B7">
      <w:pPr>
        <w:keepNext/>
        <w:ind w:left="1134" w:hanging="567"/>
        <w:jc w:val="left"/>
        <w:rPr>
          <w:bCs/>
          <w:snapToGrid w:val="0"/>
          <w:szCs w:val="24"/>
        </w:rPr>
      </w:pPr>
    </w:p>
    <w:p w14:paraId="56D25FE3" w14:textId="77777777" w:rsidR="001168B7" w:rsidRPr="00847B72" w:rsidRDefault="001168B7" w:rsidP="001168B7">
      <w:pPr>
        <w:pStyle w:val="agendasubitemtitle"/>
        <w:jc w:val="left"/>
        <w:rPr>
          <w:snapToGrid w:val="0"/>
        </w:rPr>
      </w:pPr>
      <w:r w:rsidRPr="00847B72">
        <w:rPr>
          <w:snapToGrid w:val="0"/>
        </w:rPr>
        <w:t>(b)</w:t>
      </w:r>
      <w:r w:rsidRPr="00847B72">
        <w:rPr>
          <w:snapToGrid w:val="0"/>
        </w:rPr>
        <w:tab/>
        <w:t xml:space="preserve">Calendario de reuniones </w:t>
      </w:r>
      <w:r w:rsidRPr="00847B72">
        <w:rPr>
          <w:snapToGrid w:val="0"/>
          <w:color w:val="auto"/>
        </w:rPr>
        <w:t>(documento C/60/8)</w:t>
      </w:r>
    </w:p>
    <w:p w14:paraId="4CCFFA18" w14:textId="77777777" w:rsidR="001168B7" w:rsidRPr="00847B72" w:rsidRDefault="001168B7" w:rsidP="001168B7">
      <w:pPr>
        <w:jc w:val="left"/>
        <w:rPr>
          <w:bCs/>
          <w:snapToGrid w:val="0"/>
          <w:szCs w:val="24"/>
        </w:rPr>
      </w:pPr>
    </w:p>
    <w:p w14:paraId="61BA40F6" w14:textId="55033980" w:rsidR="001168B7" w:rsidRPr="00847B72" w:rsidRDefault="001168B7" w:rsidP="001168B7">
      <w:pPr>
        <w:pStyle w:val="agendaitemtitle"/>
        <w:keepNext/>
        <w:jc w:val="left"/>
        <w:rPr>
          <w:snapToGrid w:val="0"/>
        </w:rPr>
      </w:pPr>
      <w:r w:rsidRPr="00847B72">
        <w:fldChar w:fldCharType="begin"/>
      </w:r>
      <w:r w:rsidRPr="00847B72">
        <w:instrText xml:space="preserve"> AUTONUM  </w:instrText>
      </w:r>
      <w:r w:rsidRPr="00847B72">
        <w:fldChar w:fldCharType="end"/>
      </w:r>
      <w:r w:rsidRPr="00847B72">
        <w:rPr>
          <w:snapToGrid w:val="0"/>
        </w:rPr>
        <w:tab/>
        <w:t xml:space="preserve">Elección de </w:t>
      </w:r>
      <w:r w:rsidRPr="00847B72">
        <w:t>los nuevos presidentes de</w:t>
      </w:r>
      <w:r w:rsidR="00714C99">
        <w:t>l</w:t>
      </w:r>
      <w:r w:rsidRPr="00847B72">
        <w:rPr>
          <w:snapToGrid w:val="0"/>
        </w:rPr>
        <w:t>:</w:t>
      </w:r>
    </w:p>
    <w:p w14:paraId="415AF9D4" w14:textId="77777777" w:rsidR="001168B7" w:rsidRPr="00847B72" w:rsidRDefault="001168B7" w:rsidP="001168B7">
      <w:pPr>
        <w:keepNext/>
        <w:jc w:val="left"/>
        <w:rPr>
          <w:bCs/>
          <w:snapToGrid w:val="0"/>
          <w:szCs w:val="24"/>
        </w:rPr>
      </w:pPr>
    </w:p>
    <w:p w14:paraId="5A2F1966" w14:textId="77777777" w:rsidR="001168B7" w:rsidRPr="00847B72" w:rsidRDefault="001168B7" w:rsidP="001168B7">
      <w:pPr>
        <w:spacing w:after="120"/>
        <w:jc w:val="left"/>
      </w:pPr>
      <w:r w:rsidRPr="00847B72">
        <w:tab/>
        <w:t>(a)</w:t>
      </w:r>
      <w:r w:rsidRPr="00847B72">
        <w:tab/>
        <w:t>Grupo de Trabajo Técnico sobre Plantas Agrícolas (TWA)</w:t>
      </w:r>
    </w:p>
    <w:p w14:paraId="5BEE40A9" w14:textId="77777777" w:rsidR="001168B7" w:rsidRPr="00847B72" w:rsidRDefault="001168B7" w:rsidP="001168B7">
      <w:pPr>
        <w:spacing w:after="120"/>
        <w:jc w:val="left"/>
      </w:pPr>
      <w:r w:rsidRPr="00847B72">
        <w:tab/>
        <w:t>(b)</w:t>
      </w:r>
      <w:r w:rsidRPr="00847B72">
        <w:tab/>
        <w:t>Grupo de Trabajo Técnico sobre Plantas Frutales (TWF)</w:t>
      </w:r>
    </w:p>
    <w:p w14:paraId="5E336EBB" w14:textId="77777777" w:rsidR="001168B7" w:rsidRPr="00847B72" w:rsidRDefault="001168B7" w:rsidP="001168B7">
      <w:pPr>
        <w:spacing w:after="120"/>
        <w:jc w:val="left"/>
      </w:pPr>
      <w:r w:rsidRPr="00847B72">
        <w:tab/>
        <w:t>(c)</w:t>
      </w:r>
      <w:r w:rsidRPr="00847B72">
        <w:tab/>
        <w:t>Grupo de Trabajo Técnico sobre Métodos y Técnicas de Examen (TWM)</w:t>
      </w:r>
    </w:p>
    <w:p w14:paraId="762BE5E1" w14:textId="77777777" w:rsidR="001168B7" w:rsidRPr="00847B72" w:rsidRDefault="001168B7" w:rsidP="001168B7">
      <w:pPr>
        <w:spacing w:after="120"/>
        <w:jc w:val="left"/>
      </w:pPr>
      <w:r w:rsidRPr="00847B72">
        <w:tab/>
        <w:t>(d)</w:t>
      </w:r>
      <w:r w:rsidRPr="00847B72">
        <w:tab/>
        <w:t>Grupo de Trabajo Técnico sobre Plantas Ornamentales y Árboles Forestales (TWO)</w:t>
      </w:r>
    </w:p>
    <w:p w14:paraId="0D1EE2CD" w14:textId="77777777" w:rsidR="001168B7" w:rsidRPr="00847B72" w:rsidRDefault="001168B7" w:rsidP="001168B7">
      <w:pPr>
        <w:jc w:val="left"/>
      </w:pPr>
      <w:r w:rsidRPr="00847B72">
        <w:tab/>
        <w:t>(e)</w:t>
      </w:r>
      <w:r w:rsidRPr="00847B72">
        <w:tab/>
        <w:t>Grupo de Trabajo Técnico sobre Hortalizas (TWV)</w:t>
      </w:r>
    </w:p>
    <w:p w14:paraId="74EF81E6" w14:textId="77777777" w:rsidR="001168B7" w:rsidRPr="00847B72" w:rsidRDefault="001168B7" w:rsidP="001168B7">
      <w:pPr>
        <w:jc w:val="left"/>
      </w:pPr>
    </w:p>
    <w:p w14:paraId="235753EF" w14:textId="77777777" w:rsidR="001168B7" w:rsidRPr="00847B72" w:rsidRDefault="001168B7" w:rsidP="001168B7">
      <w:pPr>
        <w:jc w:val="left"/>
      </w:pPr>
    </w:p>
    <w:p w14:paraId="683BC992" w14:textId="39CD31B1" w:rsidR="001168B7" w:rsidRPr="00847B72" w:rsidRDefault="001168B7" w:rsidP="007E48A6">
      <w:pPr>
        <w:pStyle w:val="agendaitemtitle"/>
        <w:keepNext/>
        <w:jc w:val="left"/>
      </w:pPr>
      <w:r w:rsidRPr="00847B72">
        <w:fldChar w:fldCharType="begin"/>
      </w:r>
      <w:r w:rsidRPr="00847B72">
        <w:instrText xml:space="preserve"> AUTONUM  </w:instrText>
      </w:r>
      <w:r w:rsidRPr="00847B72">
        <w:fldChar w:fldCharType="end"/>
      </w:r>
      <w:r w:rsidRPr="00847B72">
        <w:tab/>
      </w:r>
      <w:r w:rsidR="00714C99">
        <w:t>Cuestiones</w:t>
      </w:r>
      <w:r w:rsidRPr="00847B72">
        <w:t xml:space="preserve"> para información:</w:t>
      </w:r>
    </w:p>
    <w:p w14:paraId="58B0C665" w14:textId="77777777" w:rsidR="001168B7" w:rsidRPr="00847B72" w:rsidRDefault="001168B7" w:rsidP="007E48A6">
      <w:pPr>
        <w:keepNext/>
        <w:jc w:val="left"/>
        <w:rPr>
          <w:color w:val="006600"/>
        </w:rPr>
      </w:pPr>
    </w:p>
    <w:p w14:paraId="10B80129" w14:textId="77777777" w:rsidR="001168B7" w:rsidRPr="00847B72" w:rsidRDefault="001168B7" w:rsidP="001168B7">
      <w:pPr>
        <w:pStyle w:val="ListParagraph"/>
        <w:numPr>
          <w:ilvl w:val="0"/>
          <w:numId w:val="1"/>
        </w:numPr>
        <w:spacing w:after="120"/>
        <w:ind w:left="1134" w:hanging="567"/>
        <w:contextualSpacing w:val="0"/>
        <w:jc w:val="left"/>
      </w:pPr>
      <w:r w:rsidRPr="00847B72">
        <w:rPr>
          <w:color w:val="006600"/>
        </w:rPr>
        <w:t xml:space="preserve">Informe sobre las actividades realizadas durante los primeros nueve meses de 2026 </w:t>
      </w:r>
      <w:r w:rsidRPr="00847B72">
        <w:t>(documento C/60/3)</w:t>
      </w:r>
    </w:p>
    <w:p w14:paraId="7E114E05" w14:textId="77777777" w:rsidR="001168B7" w:rsidRPr="00847B72" w:rsidRDefault="001168B7" w:rsidP="001168B7">
      <w:pPr>
        <w:pStyle w:val="ListParagraph"/>
        <w:numPr>
          <w:ilvl w:val="0"/>
          <w:numId w:val="1"/>
        </w:numPr>
        <w:spacing w:after="120"/>
        <w:ind w:left="1134" w:hanging="567"/>
        <w:contextualSpacing w:val="0"/>
        <w:jc w:val="left"/>
      </w:pPr>
      <w:r w:rsidRPr="00847B72">
        <w:rPr>
          <w:color w:val="006600"/>
        </w:rPr>
        <w:t xml:space="preserve">Lista de los taxones protegidos por los miembros de la Unión </w:t>
      </w:r>
      <w:r w:rsidRPr="00847B72">
        <w:t>(documento C/60/6)</w:t>
      </w:r>
    </w:p>
    <w:p w14:paraId="78EB04A2" w14:textId="53B72483" w:rsidR="001168B7" w:rsidRPr="00847B72" w:rsidRDefault="001168B7" w:rsidP="001168B7">
      <w:pPr>
        <w:pStyle w:val="ListParagraph"/>
        <w:numPr>
          <w:ilvl w:val="0"/>
          <w:numId w:val="1"/>
        </w:numPr>
        <w:ind w:left="1134" w:hanging="567"/>
        <w:jc w:val="left"/>
      </w:pPr>
      <w:r w:rsidRPr="00847B72">
        <w:rPr>
          <w:color w:val="006600"/>
        </w:rPr>
        <w:t xml:space="preserve">Estadísticas sobre la protección de las variedades vegetales </w:t>
      </w:r>
      <w:r w:rsidR="00714C99">
        <w:rPr>
          <w:color w:val="006600"/>
        </w:rPr>
        <w:t>para e</w:t>
      </w:r>
      <w:r w:rsidRPr="00847B72">
        <w:rPr>
          <w:color w:val="006600"/>
        </w:rPr>
        <w:t xml:space="preserve">l período 2021-2025 </w:t>
      </w:r>
      <w:r w:rsidRPr="00847B72">
        <w:t>(documento C/60/7)</w:t>
      </w:r>
    </w:p>
    <w:p w14:paraId="6B1DAD91" w14:textId="77777777" w:rsidR="001168B7" w:rsidRPr="00847B72" w:rsidRDefault="001168B7" w:rsidP="001168B7">
      <w:pPr>
        <w:jc w:val="left"/>
        <w:rPr>
          <w:snapToGrid w:val="0"/>
        </w:rPr>
      </w:pPr>
    </w:p>
    <w:p w14:paraId="6C98711C" w14:textId="77777777" w:rsidR="001168B7" w:rsidRPr="00847B72" w:rsidRDefault="001168B7" w:rsidP="001168B7">
      <w:pPr>
        <w:ind w:left="567" w:hanging="567"/>
        <w:jc w:val="left"/>
        <w:rPr>
          <w:snapToGrid w:val="0"/>
        </w:rPr>
      </w:pPr>
    </w:p>
    <w:p w14:paraId="2F382C7E" w14:textId="77777777" w:rsidR="001168B7" w:rsidRPr="00847B72" w:rsidRDefault="001168B7" w:rsidP="001168B7">
      <w:pPr>
        <w:pStyle w:val="agendaitemtitle"/>
        <w:keepNext/>
        <w:jc w:val="left"/>
        <w:rPr>
          <w:snapToGrid w:val="0"/>
        </w:rPr>
      </w:pPr>
      <w:r w:rsidRPr="00847B72">
        <w:fldChar w:fldCharType="begin"/>
      </w:r>
      <w:r w:rsidRPr="00847B72">
        <w:instrText xml:space="preserve"> AUTONUM  </w:instrText>
      </w:r>
      <w:r w:rsidRPr="00847B72">
        <w:fldChar w:fldCharType="end"/>
      </w:r>
      <w:r w:rsidRPr="00847B72">
        <w:tab/>
      </w:r>
      <w:r w:rsidRPr="00847B72">
        <w:rPr>
          <w:snapToGrid w:val="0"/>
        </w:rPr>
        <w:t xml:space="preserve">Aprobación de un documento que refleje las decisiones adoptadas en la sesión </w:t>
      </w:r>
    </w:p>
    <w:p w14:paraId="190FB837" w14:textId="77777777" w:rsidR="001168B7" w:rsidRPr="00847B72" w:rsidRDefault="001168B7" w:rsidP="001168B7">
      <w:pPr>
        <w:keepNext/>
        <w:ind w:left="567" w:hanging="567"/>
        <w:jc w:val="left"/>
        <w:rPr>
          <w:bCs/>
          <w:snapToGrid w:val="0"/>
          <w:szCs w:val="24"/>
        </w:rPr>
      </w:pPr>
    </w:p>
    <w:p w14:paraId="0B1AD2AD" w14:textId="77777777" w:rsidR="001168B7" w:rsidRPr="00847B72" w:rsidRDefault="001168B7" w:rsidP="001168B7">
      <w:pPr>
        <w:keepNext/>
        <w:ind w:left="567" w:hanging="567"/>
        <w:jc w:val="left"/>
        <w:rPr>
          <w:bCs/>
          <w:snapToGrid w:val="0"/>
          <w:szCs w:val="24"/>
        </w:rPr>
      </w:pPr>
    </w:p>
    <w:p w14:paraId="1F10EF45" w14:textId="77777777" w:rsidR="001168B7" w:rsidRPr="00847B72" w:rsidRDefault="001168B7" w:rsidP="001168B7">
      <w:pPr>
        <w:pStyle w:val="agendaitemtitle"/>
        <w:keepNext/>
        <w:jc w:val="left"/>
        <w:rPr>
          <w:snapToGrid w:val="0"/>
        </w:rPr>
      </w:pPr>
      <w:r w:rsidRPr="00847B72">
        <w:fldChar w:fldCharType="begin"/>
      </w:r>
      <w:r w:rsidRPr="00847B72">
        <w:instrText xml:space="preserve"> AUTONUM  </w:instrText>
      </w:r>
      <w:r w:rsidRPr="00847B72">
        <w:fldChar w:fldCharType="end"/>
      </w:r>
      <w:r w:rsidRPr="00847B72">
        <w:tab/>
      </w:r>
      <w:r w:rsidRPr="00847B72">
        <w:rPr>
          <w:snapToGrid w:val="0"/>
        </w:rPr>
        <w:t>Clausura de la sesión</w:t>
      </w:r>
    </w:p>
    <w:p w14:paraId="67B7FB49" w14:textId="77777777" w:rsidR="001168B7" w:rsidRPr="00847B72" w:rsidRDefault="001168B7" w:rsidP="001168B7">
      <w:pPr>
        <w:keepNext/>
        <w:jc w:val="left"/>
      </w:pPr>
    </w:p>
    <w:p w14:paraId="18301BD4" w14:textId="77777777" w:rsidR="001168B7" w:rsidRPr="00847B72" w:rsidRDefault="001168B7" w:rsidP="001168B7">
      <w:pPr>
        <w:keepNext/>
        <w:jc w:val="left"/>
      </w:pPr>
    </w:p>
    <w:p w14:paraId="08A8549C" w14:textId="77777777" w:rsidR="001168B7" w:rsidRPr="00847B72" w:rsidRDefault="001168B7" w:rsidP="001168B7">
      <w:pPr>
        <w:keepNext/>
        <w:jc w:val="left"/>
      </w:pPr>
    </w:p>
    <w:p w14:paraId="3CC287D0" w14:textId="77777777" w:rsidR="001168B7" w:rsidRPr="00847B72" w:rsidRDefault="001168B7" w:rsidP="001168B7">
      <w:pPr>
        <w:jc w:val="right"/>
      </w:pPr>
      <w:r w:rsidRPr="00847B72">
        <w:t>[Fin del documento]</w:t>
      </w:r>
    </w:p>
    <w:p w14:paraId="645D2460" w14:textId="77777777" w:rsidR="00050E16" w:rsidRPr="00847B72" w:rsidRDefault="00050E16" w:rsidP="009B440E">
      <w:pPr>
        <w:jc w:val="left"/>
      </w:pPr>
    </w:p>
    <w:sectPr w:rsidR="00050E16" w:rsidRPr="00847B72" w:rsidSect="00906DDC">
      <w:headerReference w:type="default" r:id="rId8"/>
      <w:footerReference w:type="first" r:id="rId9"/>
      <w:pgSz w:w="11907" w:h="16840" w:code="9"/>
      <w:pgMar w:top="510" w:right="1134" w:bottom="1134" w:left="1134" w:header="51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F76E9" w14:textId="77777777" w:rsidR="00732B05" w:rsidRDefault="00732B05" w:rsidP="006655D3">
      <w:r>
        <w:separator/>
      </w:r>
    </w:p>
    <w:p w14:paraId="00F1B97E" w14:textId="77777777" w:rsidR="00732B05" w:rsidRDefault="00732B05" w:rsidP="006655D3"/>
    <w:p w14:paraId="5465B904" w14:textId="77777777" w:rsidR="00732B05" w:rsidRDefault="00732B05" w:rsidP="006655D3"/>
  </w:endnote>
  <w:endnote w:type="continuationSeparator" w:id="0">
    <w:p w14:paraId="528E81BC" w14:textId="77777777" w:rsidR="00732B05" w:rsidRDefault="00732B05" w:rsidP="006655D3">
      <w:r>
        <w:separator/>
      </w:r>
    </w:p>
    <w:p w14:paraId="4013EC6D" w14:textId="77777777" w:rsidR="00732B05" w:rsidRPr="00B82948" w:rsidRDefault="00732B05">
      <w:pPr>
        <w:pStyle w:val="Footer"/>
        <w:spacing w:after="60"/>
        <w:rPr>
          <w:sz w:val="18"/>
          <w:lang w:val="es-ES_tradnl"/>
        </w:rPr>
      </w:pPr>
      <w:r w:rsidRPr="00B82948">
        <w:rPr>
          <w:sz w:val="18"/>
          <w:lang w:val="es-ES_tradnl"/>
        </w:rPr>
        <w:t>[Continuación de la nota de la página anterior]</w:t>
      </w:r>
    </w:p>
    <w:p w14:paraId="5761F759" w14:textId="77777777" w:rsidR="00732B05" w:rsidRPr="00B82948" w:rsidRDefault="00732B05" w:rsidP="006655D3"/>
    <w:p w14:paraId="645B04CB" w14:textId="77777777" w:rsidR="00732B05" w:rsidRPr="00B82948" w:rsidRDefault="00732B05" w:rsidP="006655D3"/>
  </w:endnote>
  <w:endnote w:type="continuationNotice" w:id="1">
    <w:p w14:paraId="64BC2507" w14:textId="77777777" w:rsidR="00732B05" w:rsidRPr="00B82948" w:rsidRDefault="00732B05" w:rsidP="006655D3">
      <w:r w:rsidRPr="00B82948">
        <w:t>[Continuación de la nota de la página siguiente]</w:t>
      </w:r>
    </w:p>
    <w:p w14:paraId="20E558CF" w14:textId="77777777" w:rsidR="00732B05" w:rsidRPr="00B82948" w:rsidRDefault="00732B05" w:rsidP="006655D3"/>
    <w:p w14:paraId="198CB9D2" w14:textId="77777777" w:rsidR="00732B05" w:rsidRPr="00B82948" w:rsidRDefault="00732B05" w:rsidP="006655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D85BB" w14:textId="77777777" w:rsidR="001168B7" w:rsidRPr="007E034C" w:rsidRDefault="001168B7" w:rsidP="001168B7">
    <w:pPr>
      <w:tabs>
        <w:tab w:val="left" w:pos="2835"/>
      </w:tabs>
      <w:rPr>
        <w:sz w:val="16"/>
        <w:u w:val="single"/>
      </w:rPr>
    </w:pPr>
    <w:r w:rsidRPr="007E034C">
      <w:rPr>
        <w:sz w:val="16"/>
        <w:u w:val="single"/>
      </w:rPr>
      <w:tab/>
    </w:r>
  </w:p>
  <w:p w14:paraId="70B35555" w14:textId="18B184F9" w:rsidR="001168B7" w:rsidRPr="00847B72" w:rsidRDefault="001168B7" w:rsidP="00847B72">
    <w:pPr>
      <w:pStyle w:val="Footer"/>
      <w:tabs>
        <w:tab w:val="left" w:leader="underscore" w:pos="2835"/>
      </w:tabs>
      <w:spacing w:before="60"/>
      <w:rPr>
        <w:lang w:val="es-ES_tradnl"/>
      </w:rPr>
    </w:pPr>
    <w:r w:rsidRPr="00847B72">
      <w:rPr>
        <w:rFonts w:cs="Arial"/>
        <w:szCs w:val="15"/>
        <w:lang w:val="es-ES_tradnl"/>
      </w:rPr>
      <w:t xml:space="preserve">La sesión tendrá lugar en la sede de la UPOV (34, </w:t>
    </w:r>
    <w:proofErr w:type="spellStart"/>
    <w:r w:rsidRPr="00847B72">
      <w:rPr>
        <w:rFonts w:cs="Arial"/>
        <w:szCs w:val="15"/>
        <w:lang w:val="es-ES_tradnl"/>
      </w:rPr>
      <w:t>chemin</w:t>
    </w:r>
    <w:proofErr w:type="spellEnd"/>
    <w:r w:rsidRPr="00847B72">
      <w:rPr>
        <w:rFonts w:cs="Arial"/>
        <w:szCs w:val="15"/>
        <w:lang w:val="es-ES_tradnl"/>
      </w:rPr>
      <w:t xml:space="preserve"> des </w:t>
    </w:r>
    <w:proofErr w:type="spellStart"/>
    <w:r w:rsidRPr="00847B72">
      <w:rPr>
        <w:rFonts w:cs="Arial"/>
        <w:szCs w:val="15"/>
        <w:lang w:val="es-ES_tradnl"/>
      </w:rPr>
      <w:t>Colombettes</w:t>
    </w:r>
    <w:proofErr w:type="spellEnd"/>
    <w:r w:rsidRPr="00847B72">
      <w:rPr>
        <w:rFonts w:cs="Arial"/>
        <w:szCs w:val="15"/>
        <w:lang w:val="es-ES_tradnl"/>
      </w:rPr>
      <w:t xml:space="preserve">, Ginebra, Suiza) </w:t>
    </w:r>
    <w:r w:rsidRPr="00847B72">
      <w:rPr>
        <w:szCs w:val="15"/>
        <w:lang w:val="es-ES_tradnl"/>
      </w:rPr>
      <w:t>el viernes 23 de octubre de 2026 y dará comienzo a las 9.30 horas.</w:t>
    </w:r>
    <w:r w:rsidRPr="00847B72">
      <w:rPr>
        <w:szCs w:val="15"/>
        <w:u w:val="single"/>
        <w:lang w:val="es-ES_tradn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043CE" w14:textId="77777777" w:rsidR="00732B05" w:rsidRDefault="00732B05" w:rsidP="006655D3">
      <w:r>
        <w:separator/>
      </w:r>
    </w:p>
  </w:footnote>
  <w:footnote w:type="continuationSeparator" w:id="0">
    <w:p w14:paraId="3558D779" w14:textId="77777777" w:rsidR="00732B05" w:rsidRDefault="00732B05" w:rsidP="006655D3">
      <w:r>
        <w:separator/>
      </w:r>
    </w:p>
  </w:footnote>
  <w:footnote w:type="continuationNotice" w:id="1">
    <w:p w14:paraId="6E2244B2" w14:textId="77777777" w:rsidR="00732B05" w:rsidRPr="00AB530F" w:rsidRDefault="00732B05" w:rsidP="00AB530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C745F" w14:textId="10AC2802" w:rsidR="00182B99" w:rsidRPr="007027E8" w:rsidRDefault="005C2BC9" w:rsidP="00EB048E">
    <w:pPr>
      <w:pStyle w:val="Header"/>
      <w:rPr>
        <w:rStyle w:val="PageNumber"/>
        <w:lang w:val="es-ES_tradnl"/>
      </w:rPr>
    </w:pPr>
    <w:r w:rsidRPr="007027E8">
      <w:rPr>
        <w:rStyle w:val="PageNumber"/>
        <w:lang w:val="es-ES_tradnl"/>
      </w:rPr>
      <w:t>C/60/1</w:t>
    </w:r>
  </w:p>
  <w:p w14:paraId="0CE90FB8" w14:textId="77777777" w:rsidR="00182B99" w:rsidRPr="007027E8" w:rsidRDefault="00182B99" w:rsidP="00EB048E">
    <w:pPr>
      <w:pStyle w:val="Header"/>
      <w:rPr>
        <w:lang w:val="es-ES_tradnl"/>
      </w:rPr>
    </w:pPr>
    <w:r w:rsidRPr="007027E8">
      <w:rPr>
        <w:lang w:val="es-ES_tradnl"/>
      </w:rPr>
      <w:t xml:space="preserve">página </w:t>
    </w:r>
    <w:r w:rsidRPr="007027E8">
      <w:rPr>
        <w:rStyle w:val="PageNumber"/>
        <w:lang w:val="es-ES_tradnl"/>
      </w:rPr>
      <w:fldChar w:fldCharType="begin"/>
    </w:r>
    <w:r w:rsidRPr="007027E8">
      <w:rPr>
        <w:rStyle w:val="PageNumber"/>
        <w:lang w:val="es-ES_tradnl"/>
      </w:rPr>
      <w:instrText xml:space="preserve"> PAGE </w:instrText>
    </w:r>
    <w:r w:rsidRPr="007027E8">
      <w:rPr>
        <w:rStyle w:val="PageNumber"/>
        <w:lang w:val="es-ES_tradnl"/>
      </w:rPr>
      <w:fldChar w:fldCharType="separate"/>
    </w:r>
    <w:r w:rsidR="00903264" w:rsidRPr="007027E8">
      <w:rPr>
        <w:rStyle w:val="PageNumber"/>
        <w:lang w:val="es-ES_tradnl"/>
      </w:rPr>
      <w:t>2</w:t>
    </w:r>
    <w:r w:rsidRPr="007027E8">
      <w:rPr>
        <w:rStyle w:val="PageNumber"/>
        <w:lang w:val="es-ES_tradnl"/>
      </w:rPr>
      <w:fldChar w:fldCharType="end"/>
    </w:r>
  </w:p>
  <w:p w14:paraId="640CC9F4" w14:textId="77777777" w:rsidR="00182B99" w:rsidRPr="007027E8" w:rsidRDefault="00182B99" w:rsidP="006655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611B76"/>
    <w:multiLevelType w:val="hybridMultilevel"/>
    <w:tmpl w:val="5D3C218E"/>
    <w:lvl w:ilvl="0" w:tplc="CB4CA00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5158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B05"/>
    <w:rsid w:val="00010CF3"/>
    <w:rsid w:val="00011E27"/>
    <w:rsid w:val="000148BC"/>
    <w:rsid w:val="00024AB8"/>
    <w:rsid w:val="00030854"/>
    <w:rsid w:val="00036028"/>
    <w:rsid w:val="00044642"/>
    <w:rsid w:val="000446B9"/>
    <w:rsid w:val="00047E21"/>
    <w:rsid w:val="00050E16"/>
    <w:rsid w:val="00085505"/>
    <w:rsid w:val="000907FD"/>
    <w:rsid w:val="000C4E25"/>
    <w:rsid w:val="000C7021"/>
    <w:rsid w:val="000D6BBC"/>
    <w:rsid w:val="000D7780"/>
    <w:rsid w:val="000E636A"/>
    <w:rsid w:val="000F2F11"/>
    <w:rsid w:val="000F4F59"/>
    <w:rsid w:val="000F77B3"/>
    <w:rsid w:val="00105929"/>
    <w:rsid w:val="00110C36"/>
    <w:rsid w:val="001131D5"/>
    <w:rsid w:val="001168B7"/>
    <w:rsid w:val="00141DB8"/>
    <w:rsid w:val="00143865"/>
    <w:rsid w:val="00172084"/>
    <w:rsid w:val="0017474A"/>
    <w:rsid w:val="001758C6"/>
    <w:rsid w:val="00182B99"/>
    <w:rsid w:val="001C1525"/>
    <w:rsid w:val="001D1460"/>
    <w:rsid w:val="0020304B"/>
    <w:rsid w:val="0021332C"/>
    <w:rsid w:val="00213982"/>
    <w:rsid w:val="00214C72"/>
    <w:rsid w:val="0024416D"/>
    <w:rsid w:val="00256BFA"/>
    <w:rsid w:val="00271911"/>
    <w:rsid w:val="002800A0"/>
    <w:rsid w:val="002801B3"/>
    <w:rsid w:val="00281060"/>
    <w:rsid w:val="002940E8"/>
    <w:rsid w:val="00294751"/>
    <w:rsid w:val="002A6E50"/>
    <w:rsid w:val="002B4298"/>
    <w:rsid w:val="002C256A"/>
    <w:rsid w:val="00305A7F"/>
    <w:rsid w:val="003152FE"/>
    <w:rsid w:val="00327436"/>
    <w:rsid w:val="00344BD6"/>
    <w:rsid w:val="0035528D"/>
    <w:rsid w:val="00361821"/>
    <w:rsid w:val="00361E9E"/>
    <w:rsid w:val="003900D5"/>
    <w:rsid w:val="0039633A"/>
    <w:rsid w:val="003A264C"/>
    <w:rsid w:val="003C7FBE"/>
    <w:rsid w:val="003D227C"/>
    <w:rsid w:val="003D2B4D"/>
    <w:rsid w:val="003F5F2B"/>
    <w:rsid w:val="00437DC0"/>
    <w:rsid w:val="00444A88"/>
    <w:rsid w:val="00454445"/>
    <w:rsid w:val="0046525E"/>
    <w:rsid w:val="004736CB"/>
    <w:rsid w:val="0047392F"/>
    <w:rsid w:val="00474DA4"/>
    <w:rsid w:val="00476B4D"/>
    <w:rsid w:val="004805FA"/>
    <w:rsid w:val="00483681"/>
    <w:rsid w:val="004935D2"/>
    <w:rsid w:val="004B1215"/>
    <w:rsid w:val="004D047D"/>
    <w:rsid w:val="004F1E9E"/>
    <w:rsid w:val="004F305A"/>
    <w:rsid w:val="00512164"/>
    <w:rsid w:val="0051361E"/>
    <w:rsid w:val="00520297"/>
    <w:rsid w:val="005338F9"/>
    <w:rsid w:val="0054281C"/>
    <w:rsid w:val="00544581"/>
    <w:rsid w:val="00547FCF"/>
    <w:rsid w:val="0055268D"/>
    <w:rsid w:val="00571899"/>
    <w:rsid w:val="00576BE4"/>
    <w:rsid w:val="005821AD"/>
    <w:rsid w:val="00585D0F"/>
    <w:rsid w:val="005A400A"/>
    <w:rsid w:val="005B7A61"/>
    <w:rsid w:val="005C2BC9"/>
    <w:rsid w:val="005F7B92"/>
    <w:rsid w:val="00612379"/>
    <w:rsid w:val="006153B6"/>
    <w:rsid w:val="0061555F"/>
    <w:rsid w:val="00636CA6"/>
    <w:rsid w:val="00641200"/>
    <w:rsid w:val="00645CA8"/>
    <w:rsid w:val="006637AB"/>
    <w:rsid w:val="006655D3"/>
    <w:rsid w:val="00667404"/>
    <w:rsid w:val="00667949"/>
    <w:rsid w:val="00687EB4"/>
    <w:rsid w:val="00695C56"/>
    <w:rsid w:val="006A5CDE"/>
    <w:rsid w:val="006A644A"/>
    <w:rsid w:val="006B17D2"/>
    <w:rsid w:val="006C224E"/>
    <w:rsid w:val="006D780A"/>
    <w:rsid w:val="006E77D4"/>
    <w:rsid w:val="007027E8"/>
    <w:rsid w:val="007072A8"/>
    <w:rsid w:val="0071271E"/>
    <w:rsid w:val="00714C99"/>
    <w:rsid w:val="00732B05"/>
    <w:rsid w:val="00732DEC"/>
    <w:rsid w:val="00735BD5"/>
    <w:rsid w:val="007451EC"/>
    <w:rsid w:val="00751613"/>
    <w:rsid w:val="007556F6"/>
    <w:rsid w:val="00760EEF"/>
    <w:rsid w:val="00777EE5"/>
    <w:rsid w:val="00782255"/>
    <w:rsid w:val="0078307C"/>
    <w:rsid w:val="00784836"/>
    <w:rsid w:val="0079023E"/>
    <w:rsid w:val="007A2854"/>
    <w:rsid w:val="007C1D92"/>
    <w:rsid w:val="007C3C19"/>
    <w:rsid w:val="007C4CB9"/>
    <w:rsid w:val="007D0B9D"/>
    <w:rsid w:val="007D19B0"/>
    <w:rsid w:val="007D4635"/>
    <w:rsid w:val="007E48A6"/>
    <w:rsid w:val="007F498F"/>
    <w:rsid w:val="0080679D"/>
    <w:rsid w:val="008108B0"/>
    <w:rsid w:val="00811B20"/>
    <w:rsid w:val="008211B5"/>
    <w:rsid w:val="0082296E"/>
    <w:rsid w:val="00824099"/>
    <w:rsid w:val="00824A5C"/>
    <w:rsid w:val="0083359E"/>
    <w:rsid w:val="00846D7C"/>
    <w:rsid w:val="00847B72"/>
    <w:rsid w:val="00867AC1"/>
    <w:rsid w:val="00887102"/>
    <w:rsid w:val="00890DF8"/>
    <w:rsid w:val="008A743F"/>
    <w:rsid w:val="008C0970"/>
    <w:rsid w:val="008D0BC5"/>
    <w:rsid w:val="008D2CF7"/>
    <w:rsid w:val="00900C26"/>
    <w:rsid w:val="0090197F"/>
    <w:rsid w:val="00903264"/>
    <w:rsid w:val="00906DDC"/>
    <w:rsid w:val="00934E09"/>
    <w:rsid w:val="00936253"/>
    <w:rsid w:val="00940D46"/>
    <w:rsid w:val="00952DD4"/>
    <w:rsid w:val="00965AE7"/>
    <w:rsid w:val="00970FED"/>
    <w:rsid w:val="009830C3"/>
    <w:rsid w:val="00987CB1"/>
    <w:rsid w:val="00992D82"/>
    <w:rsid w:val="00997029"/>
    <w:rsid w:val="009A7339"/>
    <w:rsid w:val="009B440E"/>
    <w:rsid w:val="009D690D"/>
    <w:rsid w:val="009E65B6"/>
    <w:rsid w:val="009F77CF"/>
    <w:rsid w:val="00A24C10"/>
    <w:rsid w:val="00A3365A"/>
    <w:rsid w:val="00A42AC3"/>
    <w:rsid w:val="00A430CF"/>
    <w:rsid w:val="00A54309"/>
    <w:rsid w:val="00A600A2"/>
    <w:rsid w:val="00AB2B93"/>
    <w:rsid w:val="00AB530F"/>
    <w:rsid w:val="00AB7E5B"/>
    <w:rsid w:val="00AC2883"/>
    <w:rsid w:val="00AE0EF1"/>
    <w:rsid w:val="00AE2937"/>
    <w:rsid w:val="00B07301"/>
    <w:rsid w:val="00B11F3E"/>
    <w:rsid w:val="00B224DE"/>
    <w:rsid w:val="00B324D4"/>
    <w:rsid w:val="00B451A8"/>
    <w:rsid w:val="00B46575"/>
    <w:rsid w:val="00B61777"/>
    <w:rsid w:val="00B652F1"/>
    <w:rsid w:val="00B82948"/>
    <w:rsid w:val="00B84BBD"/>
    <w:rsid w:val="00BA43FB"/>
    <w:rsid w:val="00BC127D"/>
    <w:rsid w:val="00BC1FE6"/>
    <w:rsid w:val="00C0361E"/>
    <w:rsid w:val="00C061B6"/>
    <w:rsid w:val="00C2446C"/>
    <w:rsid w:val="00C36AE5"/>
    <w:rsid w:val="00C41F17"/>
    <w:rsid w:val="00C527FA"/>
    <w:rsid w:val="00C5280D"/>
    <w:rsid w:val="00C53EB3"/>
    <w:rsid w:val="00C5791C"/>
    <w:rsid w:val="00C66290"/>
    <w:rsid w:val="00C72B7A"/>
    <w:rsid w:val="00C75A58"/>
    <w:rsid w:val="00C92046"/>
    <w:rsid w:val="00C973F2"/>
    <w:rsid w:val="00CA2147"/>
    <w:rsid w:val="00CA304C"/>
    <w:rsid w:val="00CA774A"/>
    <w:rsid w:val="00CA7BA1"/>
    <w:rsid w:val="00CC11B0"/>
    <w:rsid w:val="00CC2841"/>
    <w:rsid w:val="00CF1330"/>
    <w:rsid w:val="00CF7E36"/>
    <w:rsid w:val="00D27B55"/>
    <w:rsid w:val="00D3708D"/>
    <w:rsid w:val="00D40426"/>
    <w:rsid w:val="00D57C96"/>
    <w:rsid w:val="00D57D18"/>
    <w:rsid w:val="00D76A6E"/>
    <w:rsid w:val="00D91203"/>
    <w:rsid w:val="00D95174"/>
    <w:rsid w:val="00DA4973"/>
    <w:rsid w:val="00DA6F36"/>
    <w:rsid w:val="00DB323D"/>
    <w:rsid w:val="00DB596E"/>
    <w:rsid w:val="00DB7773"/>
    <w:rsid w:val="00DC00EA"/>
    <w:rsid w:val="00DC3802"/>
    <w:rsid w:val="00E07D87"/>
    <w:rsid w:val="00E32F7E"/>
    <w:rsid w:val="00E364BF"/>
    <w:rsid w:val="00E5267B"/>
    <w:rsid w:val="00E63C0E"/>
    <w:rsid w:val="00E672CE"/>
    <w:rsid w:val="00E72D49"/>
    <w:rsid w:val="00E7593C"/>
    <w:rsid w:val="00E7678A"/>
    <w:rsid w:val="00E935F1"/>
    <w:rsid w:val="00E948F9"/>
    <w:rsid w:val="00E94A81"/>
    <w:rsid w:val="00EA1FFB"/>
    <w:rsid w:val="00EB048E"/>
    <w:rsid w:val="00EB4E9C"/>
    <w:rsid w:val="00EE34DF"/>
    <w:rsid w:val="00EF2F89"/>
    <w:rsid w:val="00F03E98"/>
    <w:rsid w:val="00F1237A"/>
    <w:rsid w:val="00F22CBD"/>
    <w:rsid w:val="00F272F1"/>
    <w:rsid w:val="00F45372"/>
    <w:rsid w:val="00F560F7"/>
    <w:rsid w:val="00F6334D"/>
    <w:rsid w:val="00F63599"/>
    <w:rsid w:val="00F67BD8"/>
    <w:rsid w:val="00F85EF6"/>
    <w:rsid w:val="00FA49AB"/>
    <w:rsid w:val="00FE3277"/>
    <w:rsid w:val="00FE39C7"/>
    <w:rsid w:val="00FF4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3C638C"/>
  <w15:docId w15:val="{02A5F76B-24D5-42BD-BD3D-BD7D9A070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7B72"/>
    <w:pPr>
      <w:jc w:val="both"/>
    </w:pPr>
    <w:rPr>
      <w:rFonts w:ascii="Arial" w:hAnsi="Arial"/>
      <w:lang w:val="es-ES_tradnl"/>
    </w:rPr>
  </w:style>
  <w:style w:type="paragraph" w:styleId="Heading1">
    <w:name w:val="heading 1"/>
    <w:next w:val="Normal"/>
    <w:autoRedefine/>
    <w:qFormat/>
    <w:rsid w:val="004805FA"/>
    <w:pPr>
      <w:keepNext/>
      <w:jc w:val="both"/>
      <w:outlineLvl w:val="0"/>
    </w:pPr>
    <w:rPr>
      <w:rFonts w:ascii="Arial" w:hAnsi="Arial"/>
      <w:caps/>
    </w:rPr>
  </w:style>
  <w:style w:type="paragraph" w:styleId="Heading2">
    <w:name w:val="heading 2"/>
    <w:next w:val="Normal"/>
    <w:autoRedefine/>
    <w:qFormat/>
    <w:rsid w:val="004805FA"/>
    <w:pPr>
      <w:keepNext/>
      <w:jc w:val="both"/>
      <w:outlineLvl w:val="1"/>
    </w:pPr>
    <w:rPr>
      <w:rFonts w:ascii="Arial" w:hAnsi="Arial"/>
      <w:u w:val="single"/>
    </w:rPr>
  </w:style>
  <w:style w:type="paragraph" w:styleId="Heading3">
    <w:name w:val="heading 3"/>
    <w:next w:val="Normal"/>
    <w:autoRedefine/>
    <w:qFormat/>
    <w:rsid w:val="004805FA"/>
    <w:pPr>
      <w:keepNext/>
      <w:jc w:val="both"/>
      <w:outlineLvl w:val="2"/>
    </w:pPr>
    <w:rPr>
      <w:rFonts w:ascii="Arial" w:hAnsi="Arial"/>
      <w:i/>
    </w:rPr>
  </w:style>
  <w:style w:type="paragraph" w:styleId="Heading4">
    <w:name w:val="heading 4"/>
    <w:next w:val="Normal"/>
    <w:autoRedefine/>
    <w:qFormat/>
    <w:rsid w:val="004805FA"/>
    <w:pPr>
      <w:keepNext/>
      <w:ind w:left="567"/>
      <w:jc w:val="both"/>
      <w:outlineLvl w:val="3"/>
    </w:pPr>
    <w:rPr>
      <w:rFonts w:ascii="Arial" w:hAnsi="Arial"/>
      <w:u w:val="single"/>
      <w:lang w:val="fr-FR"/>
    </w:rPr>
  </w:style>
  <w:style w:type="paragraph" w:styleId="Heading5">
    <w:name w:val="heading 5"/>
    <w:next w:val="Normal"/>
    <w:autoRedefine/>
    <w:qFormat/>
    <w:rsid w:val="004805FA"/>
    <w:pPr>
      <w:keepNext/>
      <w:ind w:left="1134" w:hanging="567"/>
      <w:jc w:val="both"/>
      <w:outlineLvl w:val="4"/>
    </w:pPr>
    <w:rPr>
      <w:rFonts w:ascii="Arial" w:hAnsi="Arial"/>
      <w:i/>
    </w:rPr>
  </w:style>
  <w:style w:type="paragraph" w:styleId="Heading9">
    <w:name w:val="heading 9"/>
    <w:basedOn w:val="Normal"/>
    <w:next w:val="Normal"/>
    <w:qFormat/>
    <w:rsid w:val="00D3708D"/>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AE2937"/>
    <w:pPr>
      <w:jc w:val="center"/>
    </w:pPr>
    <w:rPr>
      <w:rFonts w:ascii="Arial" w:hAnsi="Arial"/>
      <w:lang w:val="fr-FR"/>
    </w:rPr>
  </w:style>
  <w:style w:type="paragraph" w:styleId="Footer">
    <w:name w:val="footer"/>
    <w:aliases w:val="doc_path_name"/>
    <w:link w:val="FooterChar"/>
    <w:autoRedefine/>
    <w:rsid w:val="009D690D"/>
    <w:pPr>
      <w:jc w:val="both"/>
    </w:pPr>
    <w:rPr>
      <w:rFonts w:ascii="Arial" w:hAnsi="Arial"/>
      <w:sz w:val="14"/>
    </w:rPr>
  </w:style>
  <w:style w:type="character" w:styleId="PageNumber">
    <w:name w:val="page number"/>
    <w:basedOn w:val="DefaultParagraphFont"/>
    <w:rsid w:val="00D3708D"/>
    <w:rPr>
      <w:rFonts w:ascii="Arial" w:hAnsi="Arial"/>
      <w:sz w:val="20"/>
    </w:rPr>
  </w:style>
  <w:style w:type="paragraph" w:styleId="Title">
    <w:name w:val="Title"/>
    <w:basedOn w:val="Normal"/>
    <w:qFormat/>
    <w:rsid w:val="00D3708D"/>
    <w:pPr>
      <w:spacing w:after="300"/>
      <w:jc w:val="center"/>
    </w:pPr>
    <w:rPr>
      <w:b/>
      <w:caps/>
      <w:kern w:val="28"/>
      <w:sz w:val="30"/>
    </w:rPr>
  </w:style>
  <w:style w:type="paragraph" w:customStyle="1" w:styleId="preparedby">
    <w:name w:val="preparedby"/>
    <w:basedOn w:val="Normal"/>
    <w:next w:val="Normal"/>
    <w:semiHidden/>
    <w:rsid w:val="00D3708D"/>
    <w:pPr>
      <w:spacing w:after="600"/>
      <w:jc w:val="center"/>
    </w:pPr>
    <w:rPr>
      <w:i/>
    </w:rPr>
  </w:style>
  <w:style w:type="paragraph" w:customStyle="1" w:styleId="Docoriginal">
    <w:name w:val="Doc_original"/>
    <w:basedOn w:val="Code"/>
    <w:link w:val="DocoriginalChar"/>
    <w:rsid w:val="003C7FBE"/>
    <w:pPr>
      <w:spacing w:before="240" w:line="240" w:lineRule="exact"/>
      <w:ind w:left="0"/>
      <w:contextualSpacing/>
      <w:jc w:val="left"/>
    </w:pPr>
    <w:rPr>
      <w:sz w:val="18"/>
    </w:rPr>
  </w:style>
  <w:style w:type="paragraph" w:customStyle="1" w:styleId="DecisionParagraphs">
    <w:name w:val="DecisionParagraphs"/>
    <w:basedOn w:val="Normal"/>
    <w:rsid w:val="00214C72"/>
    <w:pPr>
      <w:tabs>
        <w:tab w:val="left" w:pos="5387"/>
        <w:tab w:val="left" w:pos="5954"/>
      </w:tabs>
      <w:ind w:left="4820"/>
    </w:pPr>
    <w:rPr>
      <w:i/>
    </w:rPr>
  </w:style>
  <w:style w:type="paragraph" w:styleId="FootnoteText">
    <w:name w:val="footnote text"/>
    <w:autoRedefine/>
    <w:rsid w:val="009D690D"/>
    <w:pPr>
      <w:spacing w:before="60"/>
      <w:ind w:left="567" w:hanging="567"/>
      <w:jc w:val="both"/>
    </w:pPr>
    <w:rPr>
      <w:rFonts w:ascii="Arial" w:hAnsi="Arial"/>
      <w:sz w:val="16"/>
    </w:rPr>
  </w:style>
  <w:style w:type="character" w:styleId="FootnoteReference">
    <w:name w:val="footnote reference"/>
    <w:basedOn w:val="DefaultParagraphFont"/>
    <w:semiHidden/>
    <w:rsid w:val="00D3708D"/>
    <w:rPr>
      <w:vertAlign w:val="superscript"/>
    </w:rPr>
  </w:style>
  <w:style w:type="paragraph" w:styleId="Closing">
    <w:name w:val="Closing"/>
    <w:basedOn w:val="Normal"/>
    <w:rsid w:val="00D3708D"/>
    <w:pPr>
      <w:ind w:left="4536"/>
      <w:jc w:val="center"/>
    </w:pPr>
  </w:style>
  <w:style w:type="paragraph" w:styleId="Index1">
    <w:name w:val="index 1"/>
    <w:basedOn w:val="Normal"/>
    <w:next w:val="Normal"/>
    <w:semiHidden/>
    <w:rsid w:val="00D3708D"/>
    <w:pPr>
      <w:tabs>
        <w:tab w:val="right" w:leader="dot" w:pos="9071"/>
      </w:tabs>
      <w:ind w:left="284" w:hanging="284"/>
    </w:pPr>
    <w:rPr>
      <w:sz w:val="24"/>
    </w:rPr>
  </w:style>
  <w:style w:type="paragraph" w:styleId="Index2">
    <w:name w:val="index 2"/>
    <w:basedOn w:val="Normal"/>
    <w:next w:val="Normal"/>
    <w:semiHidden/>
    <w:rsid w:val="00D3708D"/>
    <w:pPr>
      <w:tabs>
        <w:tab w:val="right" w:leader="dot" w:pos="9071"/>
      </w:tabs>
      <w:ind w:left="568" w:hanging="284"/>
    </w:pPr>
    <w:rPr>
      <w:sz w:val="24"/>
    </w:rPr>
  </w:style>
  <w:style w:type="paragraph" w:styleId="Index3">
    <w:name w:val="index 3"/>
    <w:basedOn w:val="Normal"/>
    <w:next w:val="Normal"/>
    <w:semiHidden/>
    <w:rsid w:val="00D3708D"/>
    <w:pPr>
      <w:tabs>
        <w:tab w:val="right" w:leader="dot" w:pos="9071"/>
      </w:tabs>
      <w:ind w:left="851" w:hanging="284"/>
    </w:pPr>
    <w:rPr>
      <w:sz w:val="24"/>
    </w:rPr>
  </w:style>
  <w:style w:type="paragraph" w:styleId="MacroText">
    <w:name w:val="macro"/>
    <w:semiHidden/>
    <w:rsid w:val="00D3708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rsid w:val="00D3708D"/>
    <w:pPr>
      <w:ind w:left="4536"/>
      <w:jc w:val="center"/>
    </w:pPr>
  </w:style>
  <w:style w:type="character" w:customStyle="1" w:styleId="Doclang">
    <w:name w:val="Doc_lang"/>
    <w:basedOn w:val="DefaultParagraphFont"/>
    <w:rsid w:val="00D3708D"/>
    <w:rPr>
      <w:rFonts w:ascii="Arial" w:hAnsi="Arial"/>
      <w:sz w:val="20"/>
      <w:lang w:val="en-US"/>
    </w:rPr>
  </w:style>
  <w:style w:type="paragraph" w:customStyle="1" w:styleId="Session">
    <w:name w:val="Session"/>
    <w:basedOn w:val="Normal"/>
    <w:semiHidden/>
    <w:rsid w:val="00D3708D"/>
    <w:pPr>
      <w:spacing w:before="60"/>
      <w:jc w:val="center"/>
    </w:pPr>
    <w:rPr>
      <w:b/>
    </w:rPr>
  </w:style>
  <w:style w:type="paragraph" w:customStyle="1" w:styleId="Organizer">
    <w:name w:val="Organizer"/>
    <w:basedOn w:val="Normal"/>
    <w:semiHidden/>
    <w:rsid w:val="00D3708D"/>
    <w:pPr>
      <w:spacing w:after="600"/>
      <w:ind w:left="-993" w:right="-994"/>
      <w:jc w:val="center"/>
    </w:pPr>
    <w:rPr>
      <w:b/>
      <w:caps/>
      <w:kern w:val="26"/>
      <w:sz w:val="26"/>
    </w:rPr>
  </w:style>
  <w:style w:type="paragraph" w:styleId="BodyText">
    <w:name w:val="Body Text"/>
    <w:basedOn w:val="Normal"/>
    <w:rsid w:val="00D3708D"/>
  </w:style>
  <w:style w:type="paragraph" w:customStyle="1" w:styleId="Disclaimer">
    <w:name w:val="Disclaimer"/>
    <w:next w:val="Normal"/>
    <w:qFormat/>
    <w:rsid w:val="007451EC"/>
    <w:pPr>
      <w:spacing w:after="600"/>
    </w:pPr>
    <w:rPr>
      <w:rFonts w:ascii="Arial" w:hAnsi="Arial"/>
      <w:i/>
      <w:iCs/>
      <w:color w:val="A6A6A6" w:themeColor="background1" w:themeShade="A6"/>
    </w:rPr>
  </w:style>
  <w:style w:type="paragraph" w:customStyle="1" w:styleId="upove">
    <w:name w:val="upov_e"/>
    <w:basedOn w:val="Normal"/>
    <w:rsid w:val="00AC2883"/>
    <w:pPr>
      <w:spacing w:before="120"/>
    </w:pPr>
    <w:rPr>
      <w:sz w:val="16"/>
    </w:rPr>
  </w:style>
  <w:style w:type="paragraph" w:customStyle="1" w:styleId="TitleofDoc">
    <w:name w:val="Title of Doc"/>
    <w:basedOn w:val="Normal"/>
    <w:semiHidden/>
    <w:rsid w:val="00D3708D"/>
    <w:pPr>
      <w:spacing w:before="1200"/>
      <w:jc w:val="center"/>
    </w:pPr>
    <w:rPr>
      <w:caps/>
    </w:rPr>
  </w:style>
  <w:style w:type="paragraph" w:customStyle="1" w:styleId="preparedby0">
    <w:name w:val="prepared by"/>
    <w:basedOn w:val="Normal"/>
    <w:semiHidden/>
    <w:rsid w:val="00D3708D"/>
    <w:pPr>
      <w:spacing w:before="600" w:after="600"/>
      <w:jc w:val="center"/>
    </w:pPr>
    <w:rPr>
      <w:i/>
    </w:rPr>
  </w:style>
  <w:style w:type="paragraph" w:customStyle="1" w:styleId="PlaceAndDate">
    <w:name w:val="PlaceAndDate"/>
    <w:basedOn w:val="Session"/>
    <w:semiHidden/>
    <w:rsid w:val="00D3708D"/>
  </w:style>
  <w:style w:type="paragraph" w:styleId="EndnoteText">
    <w:name w:val="endnote text"/>
    <w:basedOn w:val="Normal"/>
    <w:semiHidden/>
    <w:rsid w:val="00D3708D"/>
  </w:style>
  <w:style w:type="character" w:styleId="EndnoteReference">
    <w:name w:val="endnote reference"/>
    <w:basedOn w:val="DefaultParagraphFont"/>
    <w:semiHidden/>
    <w:rsid w:val="00D3708D"/>
    <w:rPr>
      <w:vertAlign w:val="superscript"/>
    </w:rPr>
  </w:style>
  <w:style w:type="paragraph" w:customStyle="1" w:styleId="SessionMeetingPlace">
    <w:name w:val="Session_MeetingPlace"/>
    <w:basedOn w:val="Normal"/>
    <w:semiHidden/>
    <w:rsid w:val="00D3708D"/>
    <w:pPr>
      <w:spacing w:before="480"/>
      <w:jc w:val="center"/>
    </w:pPr>
    <w:rPr>
      <w:b/>
      <w:bCs/>
      <w:kern w:val="28"/>
      <w:sz w:val="24"/>
    </w:rPr>
  </w:style>
  <w:style w:type="paragraph" w:customStyle="1" w:styleId="Original">
    <w:name w:val="Original"/>
    <w:basedOn w:val="Normal"/>
    <w:semiHidden/>
    <w:rsid w:val="00D3708D"/>
    <w:pPr>
      <w:spacing w:before="60"/>
      <w:ind w:left="1276"/>
    </w:pPr>
    <w:rPr>
      <w:b/>
      <w:sz w:val="22"/>
    </w:rPr>
  </w:style>
  <w:style w:type="paragraph" w:styleId="Date">
    <w:name w:val="Date"/>
    <w:basedOn w:val="Normal"/>
    <w:semiHidden/>
    <w:rsid w:val="00D3708D"/>
    <w:pPr>
      <w:spacing w:line="340" w:lineRule="exact"/>
      <w:ind w:left="1276"/>
    </w:pPr>
    <w:rPr>
      <w:b/>
      <w:sz w:val="22"/>
    </w:rPr>
  </w:style>
  <w:style w:type="paragraph" w:customStyle="1" w:styleId="Code">
    <w:name w:val="Code"/>
    <w:basedOn w:val="Normal"/>
    <w:link w:val="CodeChar"/>
    <w:semiHidden/>
    <w:rsid w:val="00D3708D"/>
    <w:pPr>
      <w:spacing w:line="340" w:lineRule="atLeast"/>
      <w:ind w:left="1276"/>
    </w:pPr>
    <w:rPr>
      <w:b/>
      <w:bCs/>
      <w:spacing w:val="10"/>
    </w:rPr>
  </w:style>
  <w:style w:type="paragraph" w:customStyle="1" w:styleId="Country">
    <w:name w:val="Country"/>
    <w:basedOn w:val="Normal"/>
    <w:semiHidden/>
    <w:rsid w:val="00D3708D"/>
    <w:pPr>
      <w:spacing w:before="60" w:after="480"/>
      <w:jc w:val="center"/>
    </w:pPr>
  </w:style>
  <w:style w:type="paragraph" w:customStyle="1" w:styleId="Lettrine">
    <w:name w:val="Lettrine"/>
    <w:basedOn w:val="Normal"/>
    <w:rsid w:val="00AC2883"/>
    <w:pPr>
      <w:spacing w:line="340" w:lineRule="atLeast"/>
      <w:jc w:val="right"/>
    </w:pPr>
    <w:rPr>
      <w:b/>
      <w:bCs/>
      <w:sz w:val="36"/>
    </w:rPr>
  </w:style>
  <w:style w:type="paragraph" w:customStyle="1" w:styleId="LogoUPOV">
    <w:name w:val="LogoUPOV"/>
    <w:basedOn w:val="Normal"/>
    <w:rsid w:val="00CF1330"/>
    <w:pPr>
      <w:spacing w:before="600" w:after="80"/>
      <w:jc w:val="center"/>
    </w:pPr>
    <w:rPr>
      <w:snapToGrid w:val="0"/>
    </w:rPr>
  </w:style>
  <w:style w:type="paragraph" w:customStyle="1" w:styleId="Sessiontc">
    <w:name w:val="Session_tc"/>
    <w:basedOn w:val="StyleSessionAllcaps"/>
    <w:rsid w:val="00AC2883"/>
    <w:pPr>
      <w:spacing w:before="0" w:line="280" w:lineRule="exact"/>
      <w:jc w:val="left"/>
    </w:pPr>
    <w:rPr>
      <w:caps w:val="0"/>
      <w:sz w:val="20"/>
    </w:rPr>
  </w:style>
  <w:style w:type="paragraph" w:customStyle="1" w:styleId="TitreUpov">
    <w:name w:val="TitreUpov"/>
    <w:basedOn w:val="Normal"/>
    <w:semiHidden/>
    <w:rsid w:val="00D3708D"/>
    <w:pPr>
      <w:spacing w:before="60"/>
      <w:jc w:val="center"/>
    </w:pPr>
    <w:rPr>
      <w:b/>
      <w:sz w:val="24"/>
    </w:rPr>
  </w:style>
  <w:style w:type="paragraph" w:customStyle="1" w:styleId="StyleSessionAllcaps">
    <w:name w:val="Style Session + All caps"/>
    <w:basedOn w:val="Session"/>
    <w:semiHidden/>
    <w:rsid w:val="00D3708D"/>
    <w:pPr>
      <w:spacing w:before="480"/>
    </w:pPr>
    <w:rPr>
      <w:bCs/>
      <w:caps/>
      <w:kern w:val="28"/>
      <w:sz w:val="24"/>
    </w:rPr>
  </w:style>
  <w:style w:type="paragraph" w:customStyle="1" w:styleId="plcountry">
    <w:name w:val="plcountry"/>
    <w:basedOn w:val="Normal"/>
    <w:rsid w:val="00AB530F"/>
    <w:pPr>
      <w:keepNext/>
      <w:keepLines/>
      <w:spacing w:before="180" w:after="120"/>
      <w:jc w:val="left"/>
    </w:pPr>
    <w:rPr>
      <w:caps/>
      <w:noProof/>
      <w:snapToGrid w:val="0"/>
      <w:u w:val="single"/>
    </w:rPr>
  </w:style>
  <w:style w:type="paragraph" w:customStyle="1" w:styleId="pldetails">
    <w:name w:val="pldetails"/>
    <w:basedOn w:val="Normal"/>
    <w:rsid w:val="00AB530F"/>
    <w:pPr>
      <w:keepLines/>
      <w:spacing w:before="60" w:after="60"/>
      <w:jc w:val="left"/>
    </w:pPr>
    <w:rPr>
      <w:noProof/>
      <w:snapToGrid w:val="0"/>
    </w:rPr>
  </w:style>
  <w:style w:type="paragraph" w:customStyle="1" w:styleId="plheading">
    <w:name w:val="plheading"/>
    <w:basedOn w:val="Normal"/>
    <w:rsid w:val="00AB530F"/>
    <w:pPr>
      <w:keepNext/>
      <w:spacing w:before="480" w:after="120"/>
      <w:jc w:val="center"/>
    </w:pPr>
    <w:rPr>
      <w:caps/>
      <w:snapToGrid w:val="0"/>
      <w:u w:val="single"/>
    </w:rPr>
  </w:style>
  <w:style w:type="paragraph" w:customStyle="1" w:styleId="Sessiontcplacedate">
    <w:name w:val="Session_tc_place_date"/>
    <w:basedOn w:val="SessionMeetingPlace"/>
    <w:rsid w:val="00AC2883"/>
    <w:pPr>
      <w:spacing w:before="240"/>
      <w:contextualSpacing/>
      <w:jc w:val="left"/>
    </w:pPr>
    <w:rPr>
      <w:sz w:val="20"/>
    </w:rPr>
  </w:style>
  <w:style w:type="paragraph" w:customStyle="1" w:styleId="Titleofdoc0">
    <w:name w:val="Title_of_doc"/>
    <w:basedOn w:val="TitleofDoc"/>
    <w:rsid w:val="007451EC"/>
    <w:pPr>
      <w:spacing w:before="600" w:after="240"/>
      <w:jc w:val="left"/>
    </w:pPr>
    <w:rPr>
      <w:b/>
    </w:rPr>
  </w:style>
  <w:style w:type="paragraph" w:customStyle="1" w:styleId="preparedby1">
    <w:name w:val="prepared_by"/>
    <w:basedOn w:val="preparedby0"/>
    <w:rsid w:val="006A644A"/>
    <w:pPr>
      <w:spacing w:before="0" w:after="240"/>
    </w:pPr>
    <w:rPr>
      <w:iCs/>
    </w:rPr>
  </w:style>
  <w:style w:type="character" w:customStyle="1" w:styleId="CodeChar">
    <w:name w:val="Code Char"/>
    <w:basedOn w:val="DefaultParagraphFont"/>
    <w:link w:val="Code"/>
    <w:rsid w:val="00D3708D"/>
    <w:rPr>
      <w:rFonts w:ascii="Arial" w:hAnsi="Arial"/>
      <w:b/>
      <w:bCs/>
      <w:spacing w:val="10"/>
      <w:lang w:val="fr-FR" w:eastAsia="en-US" w:bidi="ar-SA"/>
    </w:rPr>
  </w:style>
  <w:style w:type="paragraph" w:customStyle="1" w:styleId="endofdoc">
    <w:name w:val="end_of_doc"/>
    <w:next w:val="Header"/>
    <w:autoRedefine/>
    <w:rsid w:val="00E32F7E"/>
    <w:pPr>
      <w:spacing w:before="480"/>
      <w:ind w:left="567" w:hanging="567"/>
      <w:jc w:val="right"/>
    </w:pPr>
    <w:rPr>
      <w:rFonts w:ascii="Arial" w:hAnsi="Arial"/>
    </w:rPr>
  </w:style>
  <w:style w:type="character" w:customStyle="1" w:styleId="DocoriginalChar">
    <w:name w:val="Doc_original Char"/>
    <w:basedOn w:val="CodeChar"/>
    <w:link w:val="Docoriginal"/>
    <w:rsid w:val="003C7FBE"/>
    <w:rPr>
      <w:rFonts w:ascii="Arial" w:hAnsi="Arial"/>
      <w:b/>
      <w:bCs/>
      <w:spacing w:val="10"/>
      <w:sz w:val="18"/>
      <w:lang w:val="fr-FR" w:eastAsia="en-US" w:bidi="ar-SA"/>
    </w:rPr>
  </w:style>
  <w:style w:type="paragraph" w:styleId="TOC2">
    <w:name w:val="toc 2"/>
    <w:next w:val="Normal"/>
    <w:autoRedefine/>
    <w:rsid w:val="003F5F2B"/>
    <w:pPr>
      <w:tabs>
        <w:tab w:val="right" w:leader="dot" w:pos="9639"/>
      </w:tabs>
      <w:spacing w:after="120"/>
      <w:ind w:left="454" w:right="851" w:hanging="284"/>
      <w:contextualSpacing/>
    </w:pPr>
    <w:rPr>
      <w:rFonts w:ascii="Arial" w:hAnsi="Arial"/>
      <w:smallCaps/>
    </w:rPr>
  </w:style>
  <w:style w:type="paragraph" w:styleId="TOC3">
    <w:name w:val="toc 3"/>
    <w:next w:val="Normal"/>
    <w:autoRedefine/>
    <w:rsid w:val="003F5F2B"/>
    <w:pPr>
      <w:tabs>
        <w:tab w:val="right" w:leader="dot" w:pos="9639"/>
      </w:tabs>
      <w:spacing w:after="120"/>
      <w:ind w:left="568" w:right="851" w:hanging="284"/>
    </w:pPr>
    <w:rPr>
      <w:rFonts w:ascii="Arial" w:hAnsi="Arial"/>
      <w:sz w:val="18"/>
      <w:lang w:val="fr-FR"/>
    </w:rPr>
  </w:style>
  <w:style w:type="character" w:styleId="Hyperlink">
    <w:name w:val="Hyperlink"/>
    <w:basedOn w:val="DefaultParagraphFont"/>
    <w:rsid w:val="00AB530F"/>
    <w:rPr>
      <w:rFonts w:ascii="Arial" w:hAnsi="Arial"/>
      <w:color w:val="0000FF"/>
      <w:u w:val="single"/>
    </w:rPr>
  </w:style>
  <w:style w:type="paragraph" w:styleId="TOC4">
    <w:name w:val="toc 4"/>
    <w:next w:val="Normal"/>
    <w:autoRedefine/>
    <w:rsid w:val="003F5F2B"/>
    <w:pPr>
      <w:tabs>
        <w:tab w:val="right" w:leader="dot" w:pos="9639"/>
      </w:tabs>
      <w:spacing w:after="120"/>
      <w:ind w:left="738" w:right="851" w:hanging="284"/>
    </w:pPr>
    <w:rPr>
      <w:rFonts w:ascii="Arial" w:hAnsi="Arial"/>
      <w:i/>
      <w:sz w:val="18"/>
      <w:lang w:val="fr-FR"/>
    </w:rPr>
  </w:style>
  <w:style w:type="paragraph" w:styleId="TOC1">
    <w:name w:val="toc 1"/>
    <w:next w:val="Normal"/>
    <w:autoRedefine/>
    <w:rsid w:val="003F5F2B"/>
    <w:pPr>
      <w:tabs>
        <w:tab w:val="right" w:leader="dot" w:pos="9639"/>
      </w:tabs>
      <w:spacing w:after="120"/>
      <w:jc w:val="center"/>
    </w:pPr>
    <w:rPr>
      <w:rFonts w:ascii="Arial" w:hAnsi="Arial"/>
      <w:caps/>
    </w:rPr>
  </w:style>
  <w:style w:type="paragraph" w:styleId="TOC5">
    <w:name w:val="toc 5"/>
    <w:next w:val="Normal"/>
    <w:autoRedefine/>
    <w:rsid w:val="003F5F2B"/>
    <w:pPr>
      <w:tabs>
        <w:tab w:val="right" w:leader="dot" w:pos="9639"/>
      </w:tabs>
      <w:spacing w:after="120"/>
      <w:ind w:left="567" w:right="851" w:firstLine="284"/>
      <w:jc w:val="both"/>
    </w:pPr>
    <w:rPr>
      <w:rFonts w:ascii="Arial" w:hAnsi="Arial"/>
      <w:sz w:val="16"/>
      <w:lang w:val="fr-FR"/>
    </w:rPr>
  </w:style>
  <w:style w:type="paragraph" w:styleId="BalloonText">
    <w:name w:val="Balloon Text"/>
    <w:basedOn w:val="Normal"/>
    <w:link w:val="BalloonTextChar"/>
    <w:rsid w:val="00271911"/>
    <w:rPr>
      <w:rFonts w:ascii="Tahoma" w:hAnsi="Tahoma" w:cs="Tahoma"/>
      <w:sz w:val="16"/>
      <w:szCs w:val="16"/>
    </w:rPr>
  </w:style>
  <w:style w:type="character" w:customStyle="1" w:styleId="BalloonTextChar">
    <w:name w:val="Balloon Text Char"/>
    <w:basedOn w:val="DefaultParagraphFont"/>
    <w:link w:val="BalloonText"/>
    <w:rsid w:val="00271911"/>
    <w:rPr>
      <w:rFonts w:ascii="Tahoma" w:hAnsi="Tahoma" w:cs="Tahoma"/>
      <w:sz w:val="16"/>
      <w:szCs w:val="16"/>
    </w:rPr>
  </w:style>
  <w:style w:type="paragraph" w:customStyle="1" w:styleId="Doccode">
    <w:name w:val="Doc_code"/>
    <w:qFormat/>
    <w:rsid w:val="003C7FBE"/>
    <w:rPr>
      <w:rFonts w:ascii="Arial" w:hAnsi="Arial"/>
      <w:b/>
      <w:bCs/>
      <w:spacing w:val="10"/>
      <w:sz w:val="18"/>
    </w:rPr>
  </w:style>
  <w:style w:type="paragraph" w:styleId="ListParagraph">
    <w:name w:val="List Paragraph"/>
    <w:aliases w:val="auto_list_(i),List Paragraph1"/>
    <w:basedOn w:val="Normal"/>
    <w:link w:val="ListParagraphChar"/>
    <w:uiPriority w:val="34"/>
    <w:qFormat/>
    <w:rsid w:val="001168B7"/>
    <w:pPr>
      <w:ind w:left="720"/>
      <w:contextualSpacing/>
    </w:pPr>
  </w:style>
  <w:style w:type="character" w:customStyle="1" w:styleId="ListParagraphChar">
    <w:name w:val="List Paragraph Char"/>
    <w:aliases w:val="auto_list_(i) Char,List Paragraph1 Char"/>
    <w:basedOn w:val="DefaultParagraphFont"/>
    <w:link w:val="ListParagraph"/>
    <w:uiPriority w:val="34"/>
    <w:locked/>
    <w:rsid w:val="001168B7"/>
    <w:rPr>
      <w:rFonts w:ascii="Arial" w:hAnsi="Arial"/>
    </w:rPr>
  </w:style>
  <w:style w:type="paragraph" w:customStyle="1" w:styleId="agendaitemtitle">
    <w:name w:val="agenda_item_title"/>
    <w:basedOn w:val="Normal"/>
    <w:link w:val="agendaitemtitleChar"/>
    <w:qFormat/>
    <w:rsid w:val="001168B7"/>
    <w:pPr>
      <w:ind w:left="567" w:hanging="567"/>
    </w:pPr>
    <w:rPr>
      <w:rFonts w:eastAsia="Calibri" w:cs="Arial"/>
      <w:b/>
      <w:bCs/>
      <w:color w:val="006600"/>
      <w:bdr w:val="nil"/>
      <w:lang w:eastAsia="nl-NL"/>
    </w:rPr>
  </w:style>
  <w:style w:type="character" w:customStyle="1" w:styleId="agendaitemtitleChar">
    <w:name w:val="agenda_item_title Char"/>
    <w:basedOn w:val="DefaultParagraphFont"/>
    <w:link w:val="agendaitemtitle"/>
    <w:rsid w:val="001168B7"/>
    <w:rPr>
      <w:rFonts w:ascii="Arial" w:eastAsia="Calibri" w:hAnsi="Arial" w:cs="Arial"/>
      <w:b/>
      <w:bCs/>
      <w:color w:val="006600"/>
      <w:bdr w:val="nil"/>
      <w:lang w:eastAsia="nl-NL"/>
    </w:rPr>
  </w:style>
  <w:style w:type="paragraph" w:customStyle="1" w:styleId="agendasubitemtitle">
    <w:name w:val="agenda_sub_item_title"/>
    <w:basedOn w:val="agendaitemtitle"/>
    <w:link w:val="agendasubitemtitleChar"/>
    <w:qFormat/>
    <w:rsid w:val="001168B7"/>
    <w:pPr>
      <w:ind w:left="1134"/>
    </w:pPr>
    <w:rPr>
      <w:b w:val="0"/>
      <w:bCs w:val="0"/>
    </w:rPr>
  </w:style>
  <w:style w:type="character" w:customStyle="1" w:styleId="agendasubitemtitleChar">
    <w:name w:val="agenda_sub_item_title Char"/>
    <w:basedOn w:val="agendaitemtitleChar"/>
    <w:link w:val="agendasubitemtitle"/>
    <w:rsid w:val="001168B7"/>
    <w:rPr>
      <w:rFonts w:ascii="Arial" w:eastAsia="Calibri" w:hAnsi="Arial" w:cs="Arial"/>
      <w:b w:val="0"/>
      <w:bCs w:val="0"/>
      <w:color w:val="006600"/>
      <w:bdr w:val="nil"/>
      <w:lang w:eastAsia="nl-NL"/>
    </w:rPr>
  </w:style>
  <w:style w:type="character" w:customStyle="1" w:styleId="FooterChar">
    <w:name w:val="Footer Char"/>
    <w:aliases w:val="doc_path_name Char"/>
    <w:basedOn w:val="DefaultParagraphFont"/>
    <w:link w:val="Footer"/>
    <w:rsid w:val="001168B7"/>
    <w:rPr>
      <w:rFonts w:ascii="Arial" w:hAnsi="Arial"/>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4</Pages>
  <Words>1406</Words>
  <Characters>7686</Characters>
  <Application>Microsoft Office Word</Application>
  <DocSecurity>0</DocSecurity>
  <Lines>207</Lines>
  <Paragraphs>86</Paragraphs>
  <ScaleCrop>false</ScaleCrop>
  <HeadingPairs>
    <vt:vector size="2" baseType="variant">
      <vt:variant>
        <vt:lpstr>Title</vt:lpstr>
      </vt:variant>
      <vt:variant>
        <vt:i4>1</vt:i4>
      </vt:variant>
    </vt:vector>
  </HeadingPairs>
  <TitlesOfParts>
    <vt:vector size="1" baseType="lpstr">
      <vt:lpstr>C/60/1</vt:lpstr>
    </vt:vector>
  </TitlesOfParts>
  <Company>UPOV</Company>
  <LinksUpToDate>false</LinksUpToDate>
  <CharactersWithSpaces>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C/60/1</dc:title>
  <dc:subject>Annotated Draft Agenda</dc:subject>
  <dc:creator>UPOV</dc:creator>
  <cp:keywords>, docId:89AF2DD38C0FC4DA7CE96DDDB36C2C07</cp:keywords>
  <cp:lastModifiedBy>NICOLO Laurianne</cp:lastModifiedBy>
  <cp:revision>13</cp:revision>
  <cp:lastPrinted>2016-11-22T15:41:00Z</cp:lastPrinted>
  <dcterms:created xsi:type="dcterms:W3CDTF">2026-06-11T15:18:00Z</dcterms:created>
  <dcterms:modified xsi:type="dcterms:W3CDTF">2026-06-16T09:56:00Z</dcterms:modified>
</cp:coreProperties>
</file>