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D2FF3" w14:paraId="28F995DE" w14:textId="77777777" w:rsidTr="00EB4E9C">
        <w:tc>
          <w:tcPr>
            <w:tcW w:w="6522" w:type="dxa"/>
          </w:tcPr>
          <w:p w14:paraId="29170168" w14:textId="5F7CC405" w:rsidR="00DC3802" w:rsidRPr="00ED2FF3" w:rsidRDefault="00C153D2" w:rsidP="00AC2883">
            <w:pPr>
              <w:rPr>
                <w:lang w:val="es-419"/>
              </w:rPr>
            </w:pPr>
            <w:r>
              <w:rPr>
                <w:noProof/>
              </w:rPr>
              <w:drawing>
                <wp:inline distT="0" distB="0" distL="0" distR="0" wp14:anchorId="5078D838" wp14:editId="470BC578">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29DC0C7" w14:textId="77777777" w:rsidR="00DC3802" w:rsidRPr="00ED2FF3" w:rsidRDefault="00DC3802" w:rsidP="00AC2883">
            <w:pPr>
              <w:pStyle w:val="Lettrine"/>
              <w:rPr>
                <w:lang w:val="es-419"/>
              </w:rPr>
            </w:pPr>
            <w:r w:rsidRPr="00ED2FF3">
              <w:rPr>
                <w:lang w:val="es-419"/>
              </w:rPr>
              <w:t>S</w:t>
            </w:r>
          </w:p>
        </w:tc>
      </w:tr>
      <w:tr w:rsidR="00DC3802" w:rsidRPr="00ED2FF3" w14:paraId="64976934" w14:textId="77777777" w:rsidTr="00645CA8">
        <w:trPr>
          <w:trHeight w:val="219"/>
        </w:trPr>
        <w:tc>
          <w:tcPr>
            <w:tcW w:w="6522" w:type="dxa"/>
          </w:tcPr>
          <w:p w14:paraId="09F73DFE" w14:textId="77777777" w:rsidR="00DC3802" w:rsidRPr="00ED2FF3" w:rsidRDefault="00DC3802" w:rsidP="00AC2883">
            <w:pPr>
              <w:pStyle w:val="upove"/>
              <w:rPr>
                <w:lang w:val="es-419"/>
              </w:rPr>
            </w:pPr>
            <w:r w:rsidRPr="00ED2FF3">
              <w:rPr>
                <w:lang w:val="es-419"/>
              </w:rPr>
              <w:t>Unión Internacional para la Protección de las Obtenciones Vegetales</w:t>
            </w:r>
          </w:p>
        </w:tc>
        <w:tc>
          <w:tcPr>
            <w:tcW w:w="3117" w:type="dxa"/>
          </w:tcPr>
          <w:p w14:paraId="6D11F2AB" w14:textId="77777777" w:rsidR="00DC3802" w:rsidRPr="00ED2FF3" w:rsidRDefault="00DC3802" w:rsidP="00DA4973">
            <w:pPr>
              <w:rPr>
                <w:lang w:val="es-419"/>
              </w:rPr>
            </w:pPr>
          </w:p>
        </w:tc>
      </w:tr>
    </w:tbl>
    <w:p w14:paraId="1FABDD10" w14:textId="77777777" w:rsidR="00DC3802" w:rsidRPr="00ED2FF3" w:rsidRDefault="00DC3802" w:rsidP="00DC3802">
      <w:pPr>
        <w:rPr>
          <w:lang w:val="es-419"/>
        </w:rPr>
      </w:pPr>
    </w:p>
    <w:p w14:paraId="1F4C7B3E" w14:textId="77777777" w:rsidR="00625F27" w:rsidRPr="00ED2FF3" w:rsidRDefault="00625F27" w:rsidP="00625F27">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ED2FF3" w14:paraId="385AE8D3" w14:textId="77777777" w:rsidTr="00FA34B2">
        <w:tc>
          <w:tcPr>
            <w:tcW w:w="6512" w:type="dxa"/>
          </w:tcPr>
          <w:p w14:paraId="5420B77D" w14:textId="77777777" w:rsidR="00625F27" w:rsidRPr="00C153D2" w:rsidRDefault="00625F27" w:rsidP="00FA34B2">
            <w:pPr>
              <w:pStyle w:val="Sessiontwp"/>
              <w:rPr>
                <w:lang w:val="es-419"/>
              </w:rPr>
            </w:pPr>
            <w:r w:rsidRPr="00C153D2">
              <w:rPr>
                <w:lang w:val="es-419"/>
              </w:rPr>
              <w:t>Comité Técnico</w:t>
            </w:r>
          </w:p>
          <w:p w14:paraId="062C1892" w14:textId="77777777" w:rsidR="00625F27" w:rsidRPr="00C153D2" w:rsidRDefault="00625F27" w:rsidP="00FA34B2">
            <w:pPr>
              <w:pStyle w:val="Sessiontwpplacedate"/>
              <w:rPr>
                <w:lang w:val="es-419"/>
              </w:rPr>
            </w:pPr>
            <w:r w:rsidRPr="00C153D2">
              <w:rPr>
                <w:lang w:val="es-419"/>
              </w:rPr>
              <w:t>Sexagésima primera sesión</w:t>
            </w:r>
          </w:p>
          <w:p w14:paraId="64B74A91" w14:textId="77777777" w:rsidR="00625F27" w:rsidRPr="00C153D2" w:rsidRDefault="00625F27" w:rsidP="00FA34B2">
            <w:pPr>
              <w:rPr>
                <w:lang w:val="es-419"/>
              </w:rPr>
            </w:pPr>
            <w:r w:rsidRPr="00C153D2">
              <w:rPr>
                <w:lang w:val="es-419"/>
              </w:rPr>
              <w:t>Ginebra, 20 y 21 de octubre de 2025</w:t>
            </w:r>
          </w:p>
          <w:p w14:paraId="66B478FC" w14:textId="77777777" w:rsidR="00625F27" w:rsidRPr="00C153D2" w:rsidRDefault="00625F27" w:rsidP="00FA34B2">
            <w:pPr>
              <w:rPr>
                <w:lang w:val="es-419"/>
              </w:rPr>
            </w:pPr>
          </w:p>
          <w:p w14:paraId="3492535C" w14:textId="77777777" w:rsidR="00625F27" w:rsidRPr="00C153D2" w:rsidRDefault="00625F27" w:rsidP="00FA34B2">
            <w:pPr>
              <w:pStyle w:val="Sessiontwp"/>
              <w:rPr>
                <w:lang w:val="es-419"/>
              </w:rPr>
            </w:pPr>
            <w:r w:rsidRPr="00C153D2">
              <w:rPr>
                <w:lang w:val="es-419"/>
              </w:rPr>
              <w:t>Comité Administrativo y Jurídico</w:t>
            </w:r>
          </w:p>
          <w:p w14:paraId="6C94B4E7" w14:textId="77777777" w:rsidR="00625F27" w:rsidRPr="00C153D2" w:rsidRDefault="00625F27" w:rsidP="00FA34B2">
            <w:pPr>
              <w:pStyle w:val="Sessiontwp"/>
              <w:rPr>
                <w:b w:val="0"/>
                <w:lang w:val="es-419"/>
              </w:rPr>
            </w:pPr>
            <w:r w:rsidRPr="00C153D2">
              <w:rPr>
                <w:b w:val="0"/>
                <w:lang w:val="es-419"/>
              </w:rPr>
              <w:t>Octogésima segunda sesión</w:t>
            </w:r>
          </w:p>
          <w:p w14:paraId="1FED02DF" w14:textId="77777777" w:rsidR="00625F27" w:rsidRPr="00C153D2" w:rsidRDefault="00625F27" w:rsidP="00FA34B2">
            <w:pPr>
              <w:pStyle w:val="Sessiontwpplacedate"/>
              <w:rPr>
                <w:lang w:val="es-419"/>
              </w:rPr>
            </w:pPr>
            <w:r w:rsidRPr="00C153D2">
              <w:rPr>
                <w:lang w:val="es-419"/>
              </w:rPr>
              <w:t>Ginebra, 22 de octubre de 2025</w:t>
            </w:r>
          </w:p>
          <w:p w14:paraId="6293EFB7" w14:textId="77777777" w:rsidR="00625F27" w:rsidRPr="00C153D2" w:rsidRDefault="00625F27" w:rsidP="00FA34B2">
            <w:pPr>
              <w:rPr>
                <w:lang w:val="es-419"/>
              </w:rPr>
            </w:pPr>
          </w:p>
          <w:p w14:paraId="60601CFD" w14:textId="77777777" w:rsidR="00625F27" w:rsidRPr="00C153D2" w:rsidRDefault="00625F27" w:rsidP="00FA34B2">
            <w:pPr>
              <w:pStyle w:val="Sessiontwp"/>
              <w:rPr>
                <w:lang w:val="es-419"/>
              </w:rPr>
            </w:pPr>
            <w:r w:rsidRPr="00C153D2">
              <w:rPr>
                <w:lang w:val="es-419"/>
              </w:rPr>
              <w:t>Consejo</w:t>
            </w:r>
          </w:p>
          <w:p w14:paraId="62450A1F" w14:textId="77777777" w:rsidR="00625F27" w:rsidRPr="00C153D2" w:rsidRDefault="00625F27" w:rsidP="00FA34B2">
            <w:pPr>
              <w:pStyle w:val="Sessiontwp"/>
              <w:rPr>
                <w:b w:val="0"/>
                <w:lang w:val="es-419"/>
              </w:rPr>
            </w:pPr>
            <w:r w:rsidRPr="00C153D2">
              <w:rPr>
                <w:b w:val="0"/>
                <w:lang w:val="es-419"/>
              </w:rPr>
              <w:t>Quincuagésima novena sesión ordinaria</w:t>
            </w:r>
          </w:p>
          <w:p w14:paraId="0DA23CE7" w14:textId="77777777" w:rsidR="00625F27" w:rsidRPr="00C153D2" w:rsidRDefault="00625F27" w:rsidP="00FA34B2">
            <w:pPr>
              <w:rPr>
                <w:lang w:val="es-419"/>
              </w:rPr>
            </w:pPr>
            <w:r w:rsidRPr="00C153D2">
              <w:rPr>
                <w:lang w:val="es-419"/>
              </w:rPr>
              <w:t>Ginebra, 24 de octubre de 2025</w:t>
            </w:r>
          </w:p>
        </w:tc>
        <w:tc>
          <w:tcPr>
            <w:tcW w:w="3127" w:type="dxa"/>
          </w:tcPr>
          <w:p w14:paraId="24072424" w14:textId="18D60736" w:rsidR="00625F27" w:rsidRPr="00C153D2" w:rsidRDefault="003A35D2" w:rsidP="00FA34B2">
            <w:pPr>
              <w:pStyle w:val="Doccode"/>
              <w:rPr>
                <w:lang w:val="es-419"/>
              </w:rPr>
            </w:pPr>
            <w:r>
              <w:rPr>
                <w:lang w:val="es-419"/>
              </w:rPr>
              <w:t>SESSIONS/2025/2</w:t>
            </w:r>
          </w:p>
          <w:p w14:paraId="410231B9" w14:textId="6675EE61" w:rsidR="00625F27" w:rsidRPr="00C153D2" w:rsidRDefault="00625F27" w:rsidP="00FA34B2">
            <w:pPr>
              <w:pStyle w:val="Docoriginal"/>
              <w:rPr>
                <w:lang w:val="es-419"/>
              </w:rPr>
            </w:pPr>
            <w:r w:rsidRPr="00C153D2">
              <w:rPr>
                <w:lang w:val="es-419"/>
              </w:rPr>
              <w:t>Original:</w:t>
            </w:r>
            <w:r w:rsidR="007308AD" w:rsidRPr="00C153D2">
              <w:rPr>
                <w:b w:val="0"/>
                <w:lang w:val="es-419"/>
              </w:rPr>
              <w:t xml:space="preserve"> </w:t>
            </w:r>
            <w:r w:rsidR="0050079F">
              <w:rPr>
                <w:b w:val="0"/>
                <w:spacing w:val="0"/>
                <w:lang w:val="es-419"/>
              </w:rPr>
              <w:t>Inglés</w:t>
            </w:r>
          </w:p>
          <w:p w14:paraId="0C3A6C56" w14:textId="4645F658" w:rsidR="00625F27" w:rsidRPr="00ED2FF3" w:rsidRDefault="00625F27" w:rsidP="00FA34B2">
            <w:pPr>
              <w:pStyle w:val="Docoriginal"/>
              <w:rPr>
                <w:lang w:val="es-419"/>
              </w:rPr>
            </w:pPr>
            <w:r w:rsidRPr="00C153D2">
              <w:rPr>
                <w:lang w:val="es-419"/>
              </w:rPr>
              <w:t>Fecha:</w:t>
            </w:r>
            <w:r w:rsidR="007308AD" w:rsidRPr="00C153D2">
              <w:rPr>
                <w:b w:val="0"/>
                <w:lang w:val="es-419"/>
              </w:rPr>
              <w:t xml:space="preserve"> </w:t>
            </w:r>
            <w:r w:rsidR="00C153D2" w:rsidRPr="00C153D2">
              <w:rPr>
                <w:b w:val="0"/>
                <w:spacing w:val="0"/>
                <w:lang w:val="es-419"/>
              </w:rPr>
              <w:t>10</w:t>
            </w:r>
            <w:r w:rsidRPr="00C153D2">
              <w:rPr>
                <w:b w:val="0"/>
                <w:spacing w:val="0"/>
                <w:lang w:val="es-419"/>
              </w:rPr>
              <w:t xml:space="preserve"> de septiembre de 2025</w:t>
            </w:r>
          </w:p>
        </w:tc>
      </w:tr>
    </w:tbl>
    <w:p w14:paraId="12A2A85E" w14:textId="39B3F6F1" w:rsidR="007B73A9" w:rsidRPr="00ED2FF3" w:rsidRDefault="00916B59" w:rsidP="007B73A9">
      <w:pPr>
        <w:pStyle w:val="Titleofdoc0"/>
        <w:rPr>
          <w:lang w:val="es-419"/>
        </w:rPr>
      </w:pPr>
      <w:r w:rsidRPr="00ED2FF3">
        <w:rPr>
          <w:lang w:val="es-419"/>
        </w:rPr>
        <w:t>Elaboración de orientaciones y documentos propuestos para su aprobación por el Consejo</w:t>
      </w:r>
    </w:p>
    <w:p w14:paraId="0521DD18" w14:textId="77777777" w:rsidR="001D736D" w:rsidRPr="00ED2FF3" w:rsidRDefault="001D736D" w:rsidP="001D736D">
      <w:pPr>
        <w:pStyle w:val="preparedby1"/>
        <w:jc w:val="left"/>
        <w:rPr>
          <w:lang w:val="es-419"/>
        </w:rPr>
      </w:pPr>
      <w:r w:rsidRPr="00ED2FF3">
        <w:rPr>
          <w:lang w:val="es-419"/>
        </w:rPr>
        <w:t>Documento preparado por la Oficina de la Unión</w:t>
      </w:r>
    </w:p>
    <w:p w14:paraId="7F2B8502" w14:textId="14B092C7" w:rsidR="001D736D" w:rsidRPr="00ED2FF3" w:rsidRDefault="001D736D" w:rsidP="001D736D">
      <w:pPr>
        <w:pStyle w:val="Disclaimer"/>
        <w:rPr>
          <w:lang w:val="es-419"/>
        </w:rPr>
      </w:pPr>
      <w:r w:rsidRPr="00ED2FF3">
        <w:rPr>
          <w:lang w:val="es-419"/>
        </w:rPr>
        <w:t>Descargo de responsabilidad:</w:t>
      </w:r>
      <w:r w:rsidR="007308AD" w:rsidRPr="00ED2FF3">
        <w:rPr>
          <w:lang w:val="es-419"/>
        </w:rPr>
        <w:t xml:space="preserve"> </w:t>
      </w:r>
      <w:r w:rsidRPr="00ED2FF3">
        <w:rPr>
          <w:lang w:val="es-419"/>
        </w:rPr>
        <w:t>el presente documento no constituye un documento de política u orientación de la UPOV</w:t>
      </w:r>
    </w:p>
    <w:p w14:paraId="2DE6D73E" w14:textId="77777777" w:rsidR="0035069F" w:rsidRPr="00ED2FF3" w:rsidRDefault="0035069F" w:rsidP="00DF6B07">
      <w:pPr>
        <w:pStyle w:val="Heading1"/>
        <w:rPr>
          <w:snapToGrid w:val="0"/>
          <w:lang w:val="es-419"/>
        </w:rPr>
      </w:pPr>
      <w:bookmarkStart w:id="0" w:name="_Toc209464111"/>
      <w:r w:rsidRPr="00ED2FF3">
        <w:rPr>
          <w:snapToGrid w:val="0"/>
          <w:lang w:val="es-419"/>
        </w:rPr>
        <w:t>RESUMEN</w:t>
      </w:r>
      <w:bookmarkEnd w:id="0"/>
    </w:p>
    <w:p w14:paraId="0BDC2D88" w14:textId="77777777" w:rsidR="0035069F" w:rsidRPr="00ED2FF3" w:rsidRDefault="0035069F" w:rsidP="0035069F">
      <w:pPr>
        <w:rPr>
          <w:lang w:val="es-419"/>
        </w:rPr>
      </w:pPr>
    </w:p>
    <w:p w14:paraId="1054E01F" w14:textId="68A16AB0" w:rsidR="00A32F2E" w:rsidRPr="00ED2FF3" w:rsidRDefault="0035069F" w:rsidP="00A04A7C">
      <w:pPr>
        <w:spacing w:after="180"/>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 xml:space="preserve">El presente documento tiene por objeto invitar al Consejo a aprobar la revisión de los siguientes documentos, a reserva de la aprobación del Comité Técnico (TC) y el Comité Administrativo y Jurídico (CAJ): </w:t>
      </w:r>
    </w:p>
    <w:p w14:paraId="63A471C1" w14:textId="5950CC86" w:rsidR="00AD6AFD" w:rsidRPr="00ED2FF3" w:rsidRDefault="00A32F2E" w:rsidP="00BA1BD4">
      <w:pPr>
        <w:tabs>
          <w:tab w:val="left" w:pos="1134"/>
        </w:tabs>
        <w:spacing w:after="120"/>
        <w:ind w:left="567"/>
        <w:rPr>
          <w:lang w:val="es-419"/>
        </w:rPr>
      </w:pPr>
      <w:r w:rsidRPr="00ED2FF3">
        <w:rPr>
          <w:lang w:val="es-419"/>
        </w:rPr>
        <w:t>a)</w:t>
      </w:r>
      <w:r w:rsidRPr="00ED2FF3">
        <w:rPr>
          <w:lang w:val="es-419"/>
        </w:rPr>
        <w:tab/>
      </w:r>
      <w:r w:rsidRPr="00ED2FF3">
        <w:rPr>
          <w:lang w:val="es-419"/>
        </w:rPr>
        <w:tab/>
        <w:t>Documento de información:</w:t>
      </w:r>
      <w:r w:rsidR="007308AD" w:rsidRPr="00ED2FF3">
        <w:rPr>
          <w:lang w:val="es-419"/>
        </w:rPr>
        <w:t xml:space="preserve"> </w:t>
      </w:r>
      <w:r w:rsidRPr="00ED2FF3">
        <w:rPr>
          <w:i/>
          <w:lang w:val="es-419"/>
        </w:rPr>
        <w:t>UPOV/INF/22</w:t>
      </w:r>
      <w:r w:rsidR="00336A41">
        <w:rPr>
          <w:i/>
          <w:lang w:val="es-419"/>
        </w:rPr>
        <w:t xml:space="preserve"> </w:t>
      </w:r>
      <w:r w:rsidRPr="00ED2FF3">
        <w:rPr>
          <w:i/>
          <w:lang w:val="es-419"/>
        </w:rPr>
        <w:t>“Programas informáticos y equipos utilizados por los miembros de la Unión”.</w:t>
      </w:r>
    </w:p>
    <w:p w14:paraId="777564C9" w14:textId="0C9891BB" w:rsidR="00A32F2E" w:rsidRPr="00ED2FF3" w:rsidRDefault="00A32F2E" w:rsidP="00CB33EA">
      <w:pPr>
        <w:tabs>
          <w:tab w:val="left" w:pos="1134"/>
          <w:tab w:val="left" w:pos="1701"/>
        </w:tabs>
        <w:spacing w:after="120"/>
        <w:ind w:left="567"/>
        <w:rPr>
          <w:lang w:val="es-419"/>
        </w:rPr>
      </w:pPr>
      <w:r w:rsidRPr="00ED2FF3">
        <w:rPr>
          <w:lang w:val="es-419"/>
        </w:rPr>
        <w:t xml:space="preserve">La revisión propuesta aporta nueva información sobre el uso de programas informáticos disponibles en el mercado para la administración de solicitudes de protección de obtenciones vegetales; </w:t>
      </w:r>
      <w:r w:rsidR="00336A41">
        <w:rPr>
          <w:lang w:val="es-419"/>
        </w:rPr>
        <w:t xml:space="preserve"> </w:t>
      </w:r>
      <w:r w:rsidRPr="00ED2FF3">
        <w:rPr>
          <w:lang w:val="es-419"/>
        </w:rPr>
        <w:t xml:space="preserve">sistemas de presentación de solicitudes en línea; </w:t>
      </w:r>
      <w:r w:rsidR="00336A41">
        <w:rPr>
          <w:lang w:val="es-419"/>
        </w:rPr>
        <w:t xml:space="preserve"> </w:t>
      </w:r>
      <w:r w:rsidRPr="00ED2FF3">
        <w:rPr>
          <w:lang w:val="es-419"/>
        </w:rPr>
        <w:t xml:space="preserve">control de denominaciones de variedades; </w:t>
      </w:r>
      <w:r w:rsidR="00336A41">
        <w:rPr>
          <w:lang w:val="es-419"/>
        </w:rPr>
        <w:t xml:space="preserve"> </w:t>
      </w:r>
      <w:r w:rsidRPr="00ED2FF3">
        <w:rPr>
          <w:lang w:val="es-419"/>
        </w:rPr>
        <w:t>y diseño de ensayos de variedades vegetales y</w:t>
      </w:r>
      <w:r w:rsidR="007308AD" w:rsidRPr="00ED2FF3">
        <w:rPr>
          <w:lang w:val="es-419"/>
        </w:rPr>
        <w:t xml:space="preserve"> </w:t>
      </w:r>
      <w:r w:rsidRPr="00ED2FF3">
        <w:rPr>
          <w:lang w:val="es-419"/>
        </w:rPr>
        <w:t>obtención y análisis de datos.</w:t>
      </w:r>
    </w:p>
    <w:p w14:paraId="4A9CB33B" w14:textId="01E25BD3" w:rsidR="00A32F2E" w:rsidRPr="00ED2FF3" w:rsidRDefault="00A32F2E" w:rsidP="00BA1BD4">
      <w:pPr>
        <w:keepNext/>
        <w:tabs>
          <w:tab w:val="left" w:pos="1134"/>
          <w:tab w:val="left" w:pos="1701"/>
        </w:tabs>
        <w:spacing w:after="120"/>
        <w:ind w:left="567"/>
        <w:jc w:val="left"/>
        <w:rPr>
          <w:lang w:val="es-419"/>
        </w:rPr>
      </w:pPr>
      <w:r w:rsidRPr="00ED2FF3">
        <w:rPr>
          <w:lang w:val="es-419"/>
        </w:rPr>
        <w:t>b)</w:t>
      </w:r>
      <w:r w:rsidRPr="00ED2FF3">
        <w:rPr>
          <w:lang w:val="es-419"/>
        </w:rPr>
        <w:tab/>
        <w:t>Documentos TGP</w:t>
      </w:r>
    </w:p>
    <w:p w14:paraId="18ECF0C8" w14:textId="07D67100" w:rsidR="00AD6AFD" w:rsidRPr="00ED2FF3" w:rsidRDefault="00040050" w:rsidP="00BA1BD4">
      <w:pPr>
        <w:tabs>
          <w:tab w:val="left" w:pos="1134"/>
          <w:tab w:val="left" w:pos="1701"/>
        </w:tabs>
        <w:spacing w:after="120"/>
        <w:ind w:left="1701" w:hanging="567"/>
        <w:rPr>
          <w:lang w:val="es-419"/>
        </w:rPr>
      </w:pPr>
      <w:r w:rsidRPr="00ED2FF3">
        <w:rPr>
          <w:i/>
          <w:iCs/>
          <w:lang w:val="es-419"/>
        </w:rPr>
        <w:t>i)</w:t>
      </w:r>
      <w:r w:rsidRPr="00ED2FF3">
        <w:rPr>
          <w:i/>
          <w:iCs/>
          <w:lang w:val="es-419"/>
        </w:rPr>
        <w:tab/>
      </w:r>
      <w:r w:rsidRPr="00BF2441">
        <w:rPr>
          <w:i/>
          <w:iCs/>
          <w:lang w:val="es-419"/>
        </w:rPr>
        <w:t>TGP/5: Experiencia y cooperación en el examen DHE:</w:t>
      </w:r>
      <w:r w:rsidR="007308AD" w:rsidRPr="00BF2441">
        <w:rPr>
          <w:i/>
          <w:iCs/>
          <w:lang w:val="es-419"/>
        </w:rPr>
        <w:t xml:space="preserve"> </w:t>
      </w:r>
      <w:r w:rsidR="00336A41" w:rsidRPr="00BF2441">
        <w:rPr>
          <w:i/>
          <w:iCs/>
          <w:lang w:val="es-419"/>
        </w:rPr>
        <w:t xml:space="preserve">Sección </w:t>
      </w:r>
      <w:r w:rsidRPr="00BF2441">
        <w:rPr>
          <w:i/>
          <w:iCs/>
          <w:lang w:val="es-419"/>
        </w:rPr>
        <w:t>6 “Informe de la UPOV sobre el examen técnico y Formulario UPOV para la descripción de variedades” (revisión):</w:t>
      </w:r>
      <w:r w:rsidRPr="00ED2FF3">
        <w:rPr>
          <w:lang w:val="es-419"/>
        </w:rPr>
        <w:t xml:space="preserve"> </w:t>
      </w:r>
    </w:p>
    <w:p w14:paraId="60C299F5" w14:textId="29EBD17D" w:rsidR="00AD6AFD" w:rsidRPr="00ED2FF3" w:rsidRDefault="00AD6AFD" w:rsidP="00BA1BD4">
      <w:pPr>
        <w:tabs>
          <w:tab w:val="left" w:pos="1134"/>
          <w:tab w:val="left" w:pos="1701"/>
        </w:tabs>
        <w:spacing w:after="120"/>
        <w:ind w:left="567"/>
        <w:rPr>
          <w:lang w:val="es-419"/>
        </w:rPr>
      </w:pPr>
      <w:r w:rsidRPr="00ED2FF3">
        <w:rPr>
          <w:lang w:val="es-419"/>
        </w:rPr>
        <w:t xml:space="preserve">En la </w:t>
      </w:r>
      <w:r w:rsidR="00FE0969">
        <w:rPr>
          <w:lang w:val="es-419"/>
        </w:rPr>
        <w:t>Sección 6</w:t>
      </w:r>
      <w:r w:rsidRPr="00ED2FF3">
        <w:rPr>
          <w:lang w:val="es-419"/>
        </w:rPr>
        <w:t xml:space="preserve"> del documento TGP/5 se ofrece un modelo normalizado para informar sobre el examen de la distinción, la homogeneidad y la estabilidad (DHE) de variedades vegetales.</w:t>
      </w:r>
      <w:r w:rsidR="007308AD" w:rsidRPr="00ED2FF3">
        <w:rPr>
          <w:lang w:val="es-419"/>
        </w:rPr>
        <w:t xml:space="preserve"> </w:t>
      </w:r>
      <w:r w:rsidR="00336A41">
        <w:rPr>
          <w:lang w:val="es-419"/>
        </w:rPr>
        <w:t xml:space="preserve"> </w:t>
      </w:r>
      <w:r w:rsidRPr="00ED2FF3">
        <w:rPr>
          <w:lang w:val="es-419"/>
        </w:rPr>
        <w:t>La revisión propuesta tiene por objeto aumentar la utilización de informes de examen DHE ofreciendo</w:t>
      </w:r>
      <w:r w:rsidR="00CB33EA" w:rsidRPr="00ED2FF3">
        <w:rPr>
          <w:lang w:val="es-419"/>
        </w:rPr>
        <w:t xml:space="preserve"> para ello</w:t>
      </w:r>
      <w:r w:rsidRPr="00ED2FF3">
        <w:rPr>
          <w:lang w:val="es-419"/>
        </w:rPr>
        <w:t xml:space="preserve"> información sobre la</w:t>
      </w:r>
      <w:r w:rsidR="00336A41">
        <w:rPr>
          <w:lang w:val="es-419"/>
        </w:rPr>
        <w:t>(s)</w:t>
      </w:r>
      <w:r w:rsidRPr="00ED2FF3">
        <w:rPr>
          <w:lang w:val="es-419"/>
        </w:rPr>
        <w:t xml:space="preserve"> variedad</w:t>
      </w:r>
      <w:r w:rsidR="00336A41">
        <w:rPr>
          <w:lang w:val="es-419"/>
        </w:rPr>
        <w:t>(es)</w:t>
      </w:r>
      <w:r w:rsidRPr="00ED2FF3">
        <w:rPr>
          <w:lang w:val="es-419"/>
        </w:rPr>
        <w:t xml:space="preserve"> y el fundamento para </w:t>
      </w:r>
      <w:r w:rsidR="00336A41">
        <w:rPr>
          <w:lang w:val="es-419"/>
        </w:rPr>
        <w:t xml:space="preserve">distinguir </w:t>
      </w:r>
      <w:r w:rsidRPr="00ED2FF3">
        <w:rPr>
          <w:lang w:val="es-419"/>
        </w:rPr>
        <w:t>la variedad candidata</w:t>
      </w:r>
      <w:r w:rsidR="00336A41">
        <w:rPr>
          <w:lang w:val="es-419"/>
        </w:rPr>
        <w:t xml:space="preserve"> de esa(s) variedad(es)</w:t>
      </w:r>
      <w:r w:rsidRPr="00ED2FF3">
        <w:rPr>
          <w:lang w:val="es-419"/>
        </w:rPr>
        <w:t>.</w:t>
      </w:r>
    </w:p>
    <w:p w14:paraId="582577F0" w14:textId="56E46E6E" w:rsidR="00D16A2C" w:rsidRPr="00BF2441" w:rsidRDefault="00040050" w:rsidP="00BF2441">
      <w:pPr>
        <w:tabs>
          <w:tab w:val="left" w:pos="1134"/>
          <w:tab w:val="left" w:pos="1701"/>
        </w:tabs>
        <w:spacing w:after="120"/>
        <w:ind w:left="1560" w:hanging="426"/>
        <w:rPr>
          <w:i/>
          <w:iCs/>
          <w:lang w:val="es-419"/>
        </w:rPr>
      </w:pPr>
      <w:r w:rsidRPr="00ED2FF3">
        <w:rPr>
          <w:i/>
          <w:iCs/>
          <w:lang w:val="es-419"/>
        </w:rPr>
        <w:t>ii)</w:t>
      </w:r>
      <w:r w:rsidRPr="00ED2FF3">
        <w:rPr>
          <w:i/>
          <w:iCs/>
          <w:lang w:val="es-419"/>
        </w:rPr>
        <w:tab/>
      </w:r>
      <w:r w:rsidRPr="00BF2441">
        <w:rPr>
          <w:i/>
          <w:iCs/>
          <w:lang w:val="es-419"/>
        </w:rPr>
        <w:t xml:space="preserve">TGP/7: Elaboración de las directrices de examen: </w:t>
      </w:r>
      <w:r w:rsidR="00CB33EA" w:rsidRPr="00BF2441">
        <w:rPr>
          <w:i/>
          <w:iCs/>
          <w:lang w:val="es-419"/>
        </w:rPr>
        <w:t>n</w:t>
      </w:r>
      <w:r w:rsidRPr="00BF2441">
        <w:rPr>
          <w:i/>
          <w:iCs/>
          <w:lang w:val="es-419"/>
        </w:rPr>
        <w:t xml:space="preserve">ota orientativa </w:t>
      </w:r>
      <w:r w:rsidR="00BF2441" w:rsidRPr="00BF2441">
        <w:rPr>
          <w:i/>
          <w:iCs/>
          <w:lang w:val="es-419"/>
        </w:rPr>
        <w:t>GN </w:t>
      </w:r>
      <w:r w:rsidRPr="00BF2441">
        <w:rPr>
          <w:i/>
          <w:iCs/>
          <w:lang w:val="es-419"/>
        </w:rPr>
        <w:t xml:space="preserve">28 “Variedades ejemplo” (revisión): </w:t>
      </w:r>
    </w:p>
    <w:p w14:paraId="65B061FB" w14:textId="1713E268" w:rsidR="00A32F2E" w:rsidRPr="00ED2FF3" w:rsidRDefault="00D16A2C" w:rsidP="00A04A7C">
      <w:pPr>
        <w:tabs>
          <w:tab w:val="left" w:pos="1134"/>
          <w:tab w:val="left" w:pos="1701"/>
        </w:tabs>
        <w:spacing w:after="180"/>
        <w:ind w:left="567"/>
        <w:rPr>
          <w:i/>
          <w:iCs/>
          <w:lang w:val="es-419"/>
        </w:rPr>
      </w:pPr>
      <w:r w:rsidRPr="00ED2FF3">
        <w:rPr>
          <w:lang w:val="es-419"/>
        </w:rPr>
        <w:t>Las variedades ejemplo se utilizan para aclarar los niveles de expresión de las directrices de examen de la UPOV.</w:t>
      </w:r>
      <w:r w:rsidR="007308AD" w:rsidRPr="00ED2FF3">
        <w:rPr>
          <w:lang w:val="es-419"/>
        </w:rPr>
        <w:t xml:space="preserve"> </w:t>
      </w:r>
      <w:r w:rsidR="00BF2441">
        <w:rPr>
          <w:lang w:val="es-419"/>
        </w:rPr>
        <w:t xml:space="preserve"> </w:t>
      </w:r>
      <w:r w:rsidRPr="00ED2FF3">
        <w:rPr>
          <w:lang w:val="es-419"/>
        </w:rPr>
        <w:t xml:space="preserve">La revisión de la nota orientativa </w:t>
      </w:r>
      <w:r w:rsidR="00BF2441">
        <w:rPr>
          <w:lang w:val="es-419"/>
        </w:rPr>
        <w:t>GN </w:t>
      </w:r>
      <w:r w:rsidRPr="00ED2FF3">
        <w:rPr>
          <w:lang w:val="es-419"/>
        </w:rPr>
        <w:t>28 aporta un</w:t>
      </w:r>
      <w:r w:rsidR="007308AD" w:rsidRPr="00ED2FF3">
        <w:rPr>
          <w:lang w:val="es-419"/>
        </w:rPr>
        <w:t xml:space="preserve"> </w:t>
      </w:r>
      <w:r w:rsidRPr="00ED2FF3">
        <w:rPr>
          <w:lang w:val="es-419"/>
        </w:rPr>
        <w:t xml:space="preserve">nuevo texto para aclarar las situaciones en que podrán emplearse diagramas e ilustraciones en lugar de variedades ejemplo para este propósito. </w:t>
      </w:r>
    </w:p>
    <w:p w14:paraId="27AF9029" w14:textId="06C911F8" w:rsidR="0035069F" w:rsidRPr="00ED2FF3" w:rsidRDefault="0035069F" w:rsidP="00A04A7C">
      <w:pPr>
        <w:spacing w:after="180"/>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 xml:space="preserve">El presente documento consta de dos secciones: </w:t>
      </w:r>
    </w:p>
    <w:p w14:paraId="75EEB65E" w14:textId="54162DBA" w:rsidR="0035069F" w:rsidRPr="00ED2FF3" w:rsidRDefault="0035069F" w:rsidP="00A04A7C">
      <w:pPr>
        <w:spacing w:after="180"/>
        <w:ind w:left="1134" w:hanging="567"/>
        <w:rPr>
          <w:lang w:val="es-419"/>
        </w:rPr>
      </w:pPr>
      <w:r w:rsidRPr="00ED2FF3">
        <w:rPr>
          <w:lang w:val="es-419"/>
        </w:rPr>
        <w:t>“I.</w:t>
      </w:r>
      <w:r w:rsidRPr="00ED2FF3">
        <w:rPr>
          <w:lang w:val="es-419"/>
        </w:rPr>
        <w:tab/>
        <w:t>Documentos propuestos para su aprobación por el Consejo en 2025”, a reserva de la aprobación del TC y el CAJ; y</w:t>
      </w:r>
    </w:p>
    <w:p w14:paraId="157C4F6A" w14:textId="4FC594D9" w:rsidR="0035069F" w:rsidRPr="00ED2FF3" w:rsidRDefault="0035069F" w:rsidP="00A04A7C">
      <w:pPr>
        <w:spacing w:after="180"/>
        <w:ind w:left="1134" w:hanging="567"/>
        <w:rPr>
          <w:lang w:val="es-419"/>
        </w:rPr>
      </w:pPr>
      <w:r w:rsidRPr="00ED2FF3">
        <w:rPr>
          <w:lang w:val="es-419"/>
        </w:rPr>
        <w:t>“II.</w:t>
      </w:r>
      <w:r w:rsidRPr="00ED2FF3">
        <w:rPr>
          <w:lang w:val="es-419"/>
        </w:rPr>
        <w:tab/>
        <w:t>Cuestiones sujetas al examen del Comité Técnico”. En esta sección se informa de las novedades y las posibles futuras revisiones de las orientaciones y el material de información que se están estudiando en el TC.</w:t>
      </w:r>
    </w:p>
    <w:p w14:paraId="2366B2A6" w14:textId="057368D7" w:rsidR="00861C3B" w:rsidRPr="00ED2FF3" w:rsidRDefault="00861C3B" w:rsidP="00861C3B">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invita al Consejo a tomar nota de las novedades y se invita al TC a examinar las posibles futuras revisiones que se están estudiando en los Grupos de Trabajo Técnico, las cuales se exponen en los párrafos</w:t>
      </w:r>
      <w:r w:rsidR="00CB33EA" w:rsidRPr="00ED2FF3">
        <w:rPr>
          <w:lang w:val="es-419"/>
        </w:rPr>
        <w:t> </w:t>
      </w:r>
      <w:r w:rsidRPr="00ED2FF3">
        <w:rPr>
          <w:lang w:val="es-419"/>
        </w:rPr>
        <w:t>21 a 2</w:t>
      </w:r>
      <w:r w:rsidR="00A06856">
        <w:rPr>
          <w:lang w:val="es-419"/>
        </w:rPr>
        <w:t>8</w:t>
      </w:r>
      <w:r w:rsidRPr="00ED2FF3">
        <w:rPr>
          <w:lang w:val="es-419"/>
        </w:rPr>
        <w:t xml:space="preserve"> de la sección II, a saber: </w:t>
      </w:r>
    </w:p>
    <w:p w14:paraId="6EABD00D" w14:textId="7E8CF968" w:rsidR="00762B56" w:rsidRPr="00ED2FF3" w:rsidRDefault="00C91CC6" w:rsidP="00A06856">
      <w:pPr>
        <w:spacing w:after="120"/>
        <w:ind w:left="1134" w:hanging="567"/>
        <w:rPr>
          <w:lang w:val="es-419"/>
        </w:rPr>
      </w:pPr>
      <w:r w:rsidRPr="00ED2FF3">
        <w:rPr>
          <w:lang w:val="es-419"/>
        </w:rPr>
        <w:lastRenderedPageBreak/>
        <w:t>a)</w:t>
      </w:r>
      <w:r w:rsidRPr="00ED2FF3">
        <w:rPr>
          <w:lang w:val="es-419"/>
        </w:rPr>
        <w:tab/>
      </w:r>
      <w:r w:rsidRPr="00ED2FF3">
        <w:rPr>
          <w:lang w:val="es-419"/>
        </w:rPr>
        <w:tab/>
        <w:t>Número de ciclos de cultivo y conclusión del examen de plantas frutales</w:t>
      </w:r>
    </w:p>
    <w:p w14:paraId="2FD02A37" w14:textId="20426F30" w:rsidR="00BA0320" w:rsidRPr="00ED2FF3" w:rsidRDefault="006C4533" w:rsidP="00F53A38">
      <w:pPr>
        <w:ind w:left="567"/>
        <w:rPr>
          <w:lang w:val="es-419"/>
        </w:rPr>
      </w:pPr>
      <w:r w:rsidRPr="00ED2FF3">
        <w:rPr>
          <w:lang w:val="es-419"/>
        </w:rPr>
        <w:t xml:space="preserve">En </w:t>
      </w:r>
      <w:r w:rsidR="00A06856">
        <w:rPr>
          <w:lang w:val="es-419"/>
        </w:rPr>
        <w:t xml:space="preserve">este </w:t>
      </w:r>
      <w:r w:rsidRPr="00ED2FF3">
        <w:rPr>
          <w:lang w:val="es-419"/>
        </w:rPr>
        <w:t>apartado se informa de los debates mantenidos y se presenta una propuesta de modificación del texto estándar de las directrices de examen de la UPOV para aclarar que determinados caracteres podrán valorarse en un único ciclo de cultivo y que se podrá concluir el examen de una variedad en el momento en que la autoridad competente pueda determinar con certeza su resultado.</w:t>
      </w:r>
    </w:p>
    <w:p w14:paraId="21D548EC" w14:textId="77777777" w:rsidR="00BA0320" w:rsidRPr="00ED2FF3" w:rsidRDefault="00BA0320" w:rsidP="00762B56">
      <w:pPr>
        <w:ind w:left="1134" w:hanging="567"/>
        <w:rPr>
          <w:lang w:val="es-419"/>
        </w:rPr>
      </w:pPr>
    </w:p>
    <w:p w14:paraId="6734A410" w14:textId="1771D144" w:rsidR="00762B56" w:rsidRPr="00ED2FF3" w:rsidRDefault="00A06856" w:rsidP="00762B56">
      <w:pPr>
        <w:spacing w:after="120"/>
        <w:ind w:left="1134" w:hanging="567"/>
        <w:rPr>
          <w:lang w:val="es-419"/>
        </w:rPr>
      </w:pPr>
      <w:r>
        <w:rPr>
          <w:lang w:val="es-419"/>
        </w:rPr>
        <w:t>b</w:t>
      </w:r>
      <w:r w:rsidR="00C91CC6" w:rsidRPr="00ED2FF3">
        <w:rPr>
          <w:lang w:val="es-419"/>
        </w:rPr>
        <w:t>)</w:t>
      </w:r>
      <w:r w:rsidR="00C91CC6" w:rsidRPr="00ED2FF3">
        <w:rPr>
          <w:lang w:val="es-419"/>
        </w:rPr>
        <w:tab/>
      </w:r>
      <w:r w:rsidR="00C91CC6" w:rsidRPr="00ED2FF3">
        <w:rPr>
          <w:lang w:val="es-419"/>
        </w:rPr>
        <w:tab/>
        <w:t>Directrices para la validación de un protocolo de marcadores moleculares específicos de caracteres como método de observación alternativo (véase el documento SESSIONS/2025/6 “Técnicas moleculares”)</w:t>
      </w:r>
    </w:p>
    <w:p w14:paraId="15B42081" w14:textId="77777777" w:rsidR="00C91CC6" w:rsidRPr="00ED2FF3" w:rsidRDefault="00C91CC6" w:rsidP="00861C3B">
      <w:pPr>
        <w:rPr>
          <w:lang w:val="es-419"/>
        </w:rPr>
      </w:pPr>
    </w:p>
    <w:p w14:paraId="385E7D2A" w14:textId="77777777" w:rsidR="00861C3B" w:rsidRPr="00ED2FF3" w:rsidRDefault="00861C3B" w:rsidP="00861C3B">
      <w:pPr>
        <w:keepNext/>
        <w:rPr>
          <w:rFonts w:cs="Arial"/>
          <w:lang w:val="es-419"/>
        </w:rPr>
      </w:pPr>
      <w:r w:rsidRPr="00ED2FF3">
        <w:rPr>
          <w:rFonts w:cs="Arial"/>
          <w:lang w:val="es-419"/>
        </w:rPr>
        <w:fldChar w:fldCharType="begin"/>
      </w:r>
      <w:r w:rsidRPr="00ED2FF3">
        <w:rPr>
          <w:rFonts w:cs="Arial"/>
          <w:lang w:val="es-419"/>
        </w:rPr>
        <w:instrText xml:space="preserve"> AUTONUM  </w:instrText>
      </w:r>
      <w:r w:rsidRPr="00ED2FF3">
        <w:rPr>
          <w:rFonts w:cs="Arial"/>
          <w:lang w:val="es-419"/>
        </w:rPr>
        <w:fldChar w:fldCharType="end"/>
      </w:r>
      <w:r w:rsidRPr="00ED2FF3">
        <w:rPr>
          <w:lang w:val="es-419"/>
        </w:rPr>
        <w:tab/>
        <w:t>En el presente documento se utilizan las siguientes abreviaturas:</w:t>
      </w:r>
    </w:p>
    <w:p w14:paraId="1BF498E4" w14:textId="77777777" w:rsidR="00861C3B" w:rsidRPr="00ED2FF3" w:rsidRDefault="00861C3B" w:rsidP="00861C3B">
      <w:pPr>
        <w:keepNext/>
        <w:ind w:left="1701" w:hanging="1134"/>
        <w:rPr>
          <w:rFonts w:cs="Arial"/>
          <w:lang w:val="es-419"/>
        </w:rPr>
      </w:pPr>
    </w:p>
    <w:p w14:paraId="119A1422" w14:textId="77777777" w:rsidR="00861C3B" w:rsidRPr="00ED2FF3" w:rsidRDefault="00861C3B" w:rsidP="00861C3B">
      <w:pPr>
        <w:keepNext/>
        <w:ind w:left="1701" w:hanging="1134"/>
        <w:rPr>
          <w:rFonts w:cs="Arial"/>
          <w:lang w:val="es-419"/>
        </w:rPr>
      </w:pPr>
      <w:r w:rsidRPr="00ED2FF3">
        <w:rPr>
          <w:lang w:val="es-419"/>
        </w:rPr>
        <w:t>CAJ:</w:t>
      </w:r>
      <w:r w:rsidRPr="00ED2FF3">
        <w:rPr>
          <w:lang w:val="es-419"/>
        </w:rPr>
        <w:tab/>
        <w:t>Comité Administrativo y Jurídico</w:t>
      </w:r>
    </w:p>
    <w:p w14:paraId="5F0323C2" w14:textId="5A79F0DE" w:rsidR="00861C3B" w:rsidRPr="00ED2FF3" w:rsidRDefault="00861C3B" w:rsidP="00861C3B">
      <w:pPr>
        <w:keepNext/>
        <w:ind w:left="1701" w:hanging="1134"/>
        <w:rPr>
          <w:rFonts w:cs="Arial"/>
          <w:lang w:val="es-419"/>
        </w:rPr>
      </w:pPr>
      <w:r w:rsidRPr="00ED2FF3">
        <w:rPr>
          <w:lang w:val="es-419"/>
        </w:rPr>
        <w:t>TC:</w:t>
      </w:r>
      <w:r w:rsidR="007308AD" w:rsidRPr="00ED2FF3">
        <w:rPr>
          <w:lang w:val="es-419"/>
        </w:rPr>
        <w:t xml:space="preserve"> </w:t>
      </w:r>
      <w:r w:rsidRPr="00ED2FF3">
        <w:rPr>
          <w:lang w:val="es-419"/>
        </w:rPr>
        <w:tab/>
        <w:t>Comité Técnico</w:t>
      </w:r>
    </w:p>
    <w:p w14:paraId="167FA74A" w14:textId="76D3F9F4" w:rsidR="00861C3B" w:rsidRPr="00ED2FF3" w:rsidRDefault="00861C3B" w:rsidP="00861C3B">
      <w:pPr>
        <w:ind w:left="1701" w:hanging="1134"/>
        <w:rPr>
          <w:rFonts w:cs="Arial"/>
          <w:lang w:val="es-419"/>
        </w:rPr>
      </w:pPr>
      <w:r w:rsidRPr="00ED2FF3">
        <w:rPr>
          <w:lang w:val="es-419"/>
        </w:rPr>
        <w:t>TWA:</w:t>
      </w:r>
      <w:r w:rsidR="007308AD" w:rsidRPr="00ED2FF3">
        <w:rPr>
          <w:lang w:val="es-419"/>
        </w:rPr>
        <w:t xml:space="preserve"> </w:t>
      </w:r>
      <w:r w:rsidRPr="00ED2FF3">
        <w:rPr>
          <w:lang w:val="es-419"/>
        </w:rPr>
        <w:tab/>
        <w:t>Grupo de Trabajo Técnico sobre Plantas Agrícolas</w:t>
      </w:r>
    </w:p>
    <w:p w14:paraId="3A41853E" w14:textId="68D50C98" w:rsidR="00861C3B" w:rsidRPr="00ED2FF3" w:rsidRDefault="00861C3B" w:rsidP="00861C3B">
      <w:pPr>
        <w:ind w:left="1701" w:hanging="1134"/>
        <w:rPr>
          <w:rFonts w:cs="Arial"/>
          <w:lang w:val="es-419"/>
        </w:rPr>
      </w:pPr>
      <w:r w:rsidRPr="00ED2FF3">
        <w:rPr>
          <w:lang w:val="es-419"/>
        </w:rPr>
        <w:t>TWF:</w:t>
      </w:r>
      <w:r w:rsidR="007308AD" w:rsidRPr="00ED2FF3">
        <w:rPr>
          <w:lang w:val="es-419"/>
        </w:rPr>
        <w:t xml:space="preserve"> </w:t>
      </w:r>
      <w:r w:rsidRPr="00ED2FF3">
        <w:rPr>
          <w:lang w:val="es-419"/>
        </w:rPr>
        <w:tab/>
        <w:t xml:space="preserve">Grupo de Trabajo Técnico sobre Plantas Frutales </w:t>
      </w:r>
    </w:p>
    <w:p w14:paraId="75D1D7EB" w14:textId="6594123D" w:rsidR="00276257" w:rsidRPr="00ED2FF3" w:rsidRDefault="00276257" w:rsidP="00861C3B">
      <w:pPr>
        <w:ind w:left="1701" w:hanging="1134"/>
        <w:rPr>
          <w:rFonts w:cs="Arial"/>
          <w:lang w:val="es-419"/>
        </w:rPr>
      </w:pPr>
      <w:r w:rsidRPr="00ED2FF3">
        <w:rPr>
          <w:lang w:val="es-419"/>
        </w:rPr>
        <w:t xml:space="preserve">TWM: </w:t>
      </w:r>
      <w:r w:rsidRPr="00ED2FF3">
        <w:rPr>
          <w:lang w:val="es-419"/>
        </w:rPr>
        <w:tab/>
        <w:t>Grupo de Trabajo Técnico sobre Métodos y Técnicas de Examen</w:t>
      </w:r>
    </w:p>
    <w:p w14:paraId="14D24EEF" w14:textId="519DF0DE" w:rsidR="00861C3B" w:rsidRPr="00ED2FF3" w:rsidRDefault="00861C3B" w:rsidP="00861C3B">
      <w:pPr>
        <w:ind w:left="1701" w:hanging="1134"/>
        <w:rPr>
          <w:rFonts w:cs="Arial"/>
          <w:lang w:val="es-419"/>
        </w:rPr>
      </w:pPr>
      <w:r w:rsidRPr="00ED2FF3">
        <w:rPr>
          <w:lang w:val="es-419"/>
        </w:rPr>
        <w:t>TWO:</w:t>
      </w:r>
      <w:r w:rsidR="007308AD" w:rsidRPr="00ED2FF3">
        <w:rPr>
          <w:lang w:val="es-419"/>
        </w:rPr>
        <w:t xml:space="preserve"> </w:t>
      </w:r>
      <w:r w:rsidRPr="00ED2FF3">
        <w:rPr>
          <w:lang w:val="es-419"/>
        </w:rPr>
        <w:tab/>
        <w:t xml:space="preserve">Grupo de Trabajo Técnico sobre Plantas Ornamentales y Árboles Forestales </w:t>
      </w:r>
    </w:p>
    <w:p w14:paraId="632AD175" w14:textId="10EAD594" w:rsidR="00861C3B" w:rsidRPr="00ED2FF3" w:rsidRDefault="00861C3B" w:rsidP="00861C3B">
      <w:pPr>
        <w:ind w:left="1701" w:hanging="1134"/>
        <w:rPr>
          <w:rFonts w:cs="Arial"/>
          <w:lang w:val="es-419"/>
        </w:rPr>
      </w:pPr>
      <w:r w:rsidRPr="00ED2FF3">
        <w:rPr>
          <w:lang w:val="es-419"/>
        </w:rPr>
        <w:t>TWV:</w:t>
      </w:r>
      <w:r w:rsidR="007308AD" w:rsidRPr="00ED2FF3">
        <w:rPr>
          <w:lang w:val="es-419"/>
        </w:rPr>
        <w:t xml:space="preserve"> </w:t>
      </w:r>
      <w:r w:rsidRPr="00ED2FF3">
        <w:rPr>
          <w:lang w:val="es-419"/>
        </w:rPr>
        <w:tab/>
        <w:t>Grupo de Trabajo Técnico sobre Hortalizas</w:t>
      </w:r>
    </w:p>
    <w:p w14:paraId="7CB25CE7" w14:textId="77777777" w:rsidR="00861C3B" w:rsidRPr="00ED2FF3" w:rsidRDefault="00861C3B" w:rsidP="00861C3B">
      <w:pPr>
        <w:ind w:left="1701" w:hanging="1134"/>
        <w:rPr>
          <w:rFonts w:cs="Arial"/>
          <w:color w:val="000000"/>
          <w:lang w:val="es-419"/>
        </w:rPr>
      </w:pPr>
      <w:r w:rsidRPr="00ED2FF3">
        <w:rPr>
          <w:color w:val="000000"/>
          <w:lang w:val="es-419"/>
        </w:rPr>
        <w:t>TWP:</w:t>
      </w:r>
      <w:r w:rsidRPr="00ED2FF3">
        <w:rPr>
          <w:color w:val="000000"/>
          <w:lang w:val="es-419"/>
        </w:rPr>
        <w:tab/>
        <w:t xml:space="preserve">Grupos de Trabajo Técnico </w:t>
      </w:r>
    </w:p>
    <w:p w14:paraId="44D9AF41" w14:textId="77777777" w:rsidR="00861C3B" w:rsidRPr="00ED2FF3" w:rsidRDefault="00861C3B" w:rsidP="00861C3B">
      <w:pPr>
        <w:rPr>
          <w:lang w:val="es-419"/>
        </w:rPr>
      </w:pPr>
    </w:p>
    <w:p w14:paraId="6E251CE3" w14:textId="77777777" w:rsidR="00861C3B" w:rsidRPr="00ED2FF3" w:rsidRDefault="00861C3B" w:rsidP="00240378">
      <w:pPr>
        <w:keepNext/>
        <w:spacing w:after="120"/>
        <w:rPr>
          <w:rFonts w:cs="Arial"/>
          <w:lang w:val="es-419"/>
        </w:rPr>
      </w:pPr>
      <w:r w:rsidRPr="00ED2FF3">
        <w:rPr>
          <w:rFonts w:cs="Arial"/>
          <w:lang w:val="es-419"/>
        </w:rPr>
        <w:fldChar w:fldCharType="begin"/>
      </w:r>
      <w:r w:rsidRPr="00ED2FF3">
        <w:rPr>
          <w:rFonts w:cs="Arial"/>
          <w:lang w:val="es-419"/>
        </w:rPr>
        <w:instrText xml:space="preserve"> AUTONUM  </w:instrText>
      </w:r>
      <w:r w:rsidRPr="00ED2FF3">
        <w:rPr>
          <w:rFonts w:cs="Arial"/>
          <w:lang w:val="es-419"/>
        </w:rPr>
        <w:fldChar w:fldCharType="end"/>
      </w:r>
      <w:r w:rsidRPr="00ED2FF3">
        <w:rPr>
          <w:lang w:val="es-419"/>
        </w:rPr>
        <w:tab/>
        <w:t>El presente documento se estructura del siguiente modo:</w:t>
      </w:r>
    </w:p>
    <w:p w14:paraId="48A3FB27" w14:textId="663C062D" w:rsidR="00B63AFA" w:rsidRDefault="00E27EDB">
      <w:pPr>
        <w:pStyle w:val="TOC1"/>
        <w:rPr>
          <w:rFonts w:asciiTheme="minorHAnsi" w:eastAsiaTheme="minorEastAsia" w:hAnsiTheme="minorHAnsi" w:cstheme="minorBidi"/>
          <w:caps w:val="0"/>
          <w:noProof/>
          <w:kern w:val="2"/>
          <w:sz w:val="24"/>
          <w:szCs w:val="24"/>
          <w:lang w:val="en-GB" w:eastAsia="en-GB"/>
          <w14:ligatures w14:val="standardContextual"/>
        </w:rPr>
      </w:pPr>
      <w:r w:rsidRPr="00ED2FF3">
        <w:rPr>
          <w:rFonts w:cs="Arial"/>
          <w:snapToGrid w:val="0"/>
          <w:highlight w:val="yellow"/>
          <w:lang w:val="es-419"/>
        </w:rPr>
        <w:fldChar w:fldCharType="begin"/>
      </w:r>
      <w:r w:rsidRPr="00ED2FF3">
        <w:rPr>
          <w:rFonts w:cs="Arial"/>
          <w:snapToGrid w:val="0"/>
          <w:highlight w:val="yellow"/>
          <w:lang w:val="es-419"/>
        </w:rPr>
        <w:instrText xml:space="preserve"> TOC \o "1-5" \u </w:instrText>
      </w:r>
      <w:r w:rsidRPr="00ED2FF3">
        <w:rPr>
          <w:rFonts w:cs="Arial"/>
          <w:snapToGrid w:val="0"/>
          <w:highlight w:val="yellow"/>
          <w:lang w:val="es-419"/>
        </w:rPr>
        <w:fldChar w:fldCharType="separate"/>
      </w:r>
      <w:r w:rsidR="00B63AFA" w:rsidRPr="00CE6EEE">
        <w:rPr>
          <w:noProof/>
          <w:snapToGrid w:val="0"/>
          <w:lang w:val="es-419"/>
        </w:rPr>
        <w:t>RESUMEN</w:t>
      </w:r>
      <w:r w:rsidR="00B63AFA">
        <w:rPr>
          <w:noProof/>
        </w:rPr>
        <w:tab/>
      </w:r>
      <w:r w:rsidR="00B63AFA">
        <w:rPr>
          <w:noProof/>
        </w:rPr>
        <w:fldChar w:fldCharType="begin"/>
      </w:r>
      <w:r w:rsidR="00B63AFA">
        <w:rPr>
          <w:noProof/>
        </w:rPr>
        <w:instrText xml:space="preserve"> PAGEREF _Toc209464111 \h </w:instrText>
      </w:r>
      <w:r w:rsidR="00B63AFA">
        <w:rPr>
          <w:noProof/>
        </w:rPr>
      </w:r>
      <w:r w:rsidR="00B63AFA">
        <w:rPr>
          <w:noProof/>
        </w:rPr>
        <w:fldChar w:fldCharType="separate"/>
      </w:r>
      <w:r w:rsidR="00B63AFA">
        <w:rPr>
          <w:noProof/>
        </w:rPr>
        <w:t>1</w:t>
      </w:r>
      <w:r w:rsidR="00B63AFA">
        <w:rPr>
          <w:noProof/>
        </w:rPr>
        <w:fldChar w:fldCharType="end"/>
      </w:r>
    </w:p>
    <w:p w14:paraId="55E6F3D0" w14:textId="6A6204D2" w:rsidR="00B63AFA" w:rsidRDefault="00B63AFA">
      <w:pPr>
        <w:pStyle w:val="TOC1"/>
        <w:rPr>
          <w:rFonts w:asciiTheme="minorHAnsi" w:eastAsiaTheme="minorEastAsia" w:hAnsiTheme="minorHAnsi" w:cstheme="minorBidi"/>
          <w:caps w:val="0"/>
          <w:noProof/>
          <w:kern w:val="2"/>
          <w:sz w:val="24"/>
          <w:szCs w:val="24"/>
          <w:lang w:val="en-GB" w:eastAsia="en-GB"/>
          <w14:ligatures w14:val="standardContextual"/>
        </w:rPr>
      </w:pPr>
      <w:r w:rsidRPr="00CE6EEE">
        <w:rPr>
          <w:noProof/>
          <w:lang w:val="es-419"/>
        </w:rPr>
        <w:t>Antecedentes</w:t>
      </w:r>
      <w:r>
        <w:rPr>
          <w:noProof/>
        </w:rPr>
        <w:tab/>
      </w:r>
      <w:r>
        <w:rPr>
          <w:noProof/>
        </w:rPr>
        <w:fldChar w:fldCharType="begin"/>
      </w:r>
      <w:r>
        <w:rPr>
          <w:noProof/>
        </w:rPr>
        <w:instrText xml:space="preserve"> PAGEREF _Toc209464112 \h </w:instrText>
      </w:r>
      <w:r>
        <w:rPr>
          <w:noProof/>
        </w:rPr>
      </w:r>
      <w:r>
        <w:rPr>
          <w:noProof/>
        </w:rPr>
        <w:fldChar w:fldCharType="separate"/>
      </w:r>
      <w:r>
        <w:rPr>
          <w:noProof/>
        </w:rPr>
        <w:t>3</w:t>
      </w:r>
      <w:r>
        <w:rPr>
          <w:noProof/>
        </w:rPr>
        <w:fldChar w:fldCharType="end"/>
      </w:r>
    </w:p>
    <w:p w14:paraId="18245AF1" w14:textId="72C15DCC" w:rsidR="00B63AFA" w:rsidRDefault="00B63AFA">
      <w:pPr>
        <w:pStyle w:val="TOC1"/>
        <w:rPr>
          <w:rFonts w:asciiTheme="minorHAnsi" w:eastAsiaTheme="minorEastAsia" w:hAnsiTheme="minorHAnsi" w:cstheme="minorBidi"/>
          <w:caps w:val="0"/>
          <w:noProof/>
          <w:kern w:val="2"/>
          <w:sz w:val="24"/>
          <w:szCs w:val="24"/>
          <w:lang w:val="en-GB" w:eastAsia="en-GB"/>
          <w14:ligatures w14:val="standardContextual"/>
        </w:rPr>
      </w:pPr>
      <w:r w:rsidRPr="00CE6EEE">
        <w:rPr>
          <w:noProof/>
          <w:lang w:val="es-419"/>
        </w:rPr>
        <w:t>I.</w:t>
      </w:r>
      <w:r>
        <w:rPr>
          <w:rFonts w:asciiTheme="minorHAnsi" w:eastAsiaTheme="minorEastAsia" w:hAnsiTheme="minorHAnsi" w:cstheme="minorBidi"/>
          <w:caps w:val="0"/>
          <w:noProof/>
          <w:kern w:val="2"/>
          <w:sz w:val="24"/>
          <w:szCs w:val="24"/>
          <w:lang w:val="en-GB" w:eastAsia="en-GB"/>
          <w14:ligatures w14:val="standardContextual"/>
        </w:rPr>
        <w:tab/>
      </w:r>
      <w:r w:rsidRPr="00CE6EEE">
        <w:rPr>
          <w:noProof/>
          <w:lang w:val="es-419"/>
        </w:rPr>
        <w:t>DOCUMENTOS PROPUESTOS PARA LA APROBACIÓN POR EL CONSEJO EN 2025</w:t>
      </w:r>
      <w:r>
        <w:rPr>
          <w:noProof/>
        </w:rPr>
        <w:tab/>
      </w:r>
      <w:r>
        <w:rPr>
          <w:noProof/>
        </w:rPr>
        <w:fldChar w:fldCharType="begin"/>
      </w:r>
      <w:r>
        <w:rPr>
          <w:noProof/>
        </w:rPr>
        <w:instrText xml:space="preserve"> PAGEREF _Toc209464113 \h </w:instrText>
      </w:r>
      <w:r>
        <w:rPr>
          <w:noProof/>
        </w:rPr>
      </w:r>
      <w:r>
        <w:rPr>
          <w:noProof/>
        </w:rPr>
        <w:fldChar w:fldCharType="separate"/>
      </w:r>
      <w:r>
        <w:rPr>
          <w:noProof/>
        </w:rPr>
        <w:t>3</w:t>
      </w:r>
      <w:r>
        <w:rPr>
          <w:noProof/>
        </w:rPr>
        <w:fldChar w:fldCharType="end"/>
      </w:r>
    </w:p>
    <w:p w14:paraId="45C18400" w14:textId="2F9283B5" w:rsidR="00B63AFA" w:rsidRDefault="00B63AFA">
      <w:pPr>
        <w:pStyle w:val="TOC2"/>
        <w:rPr>
          <w:rFonts w:asciiTheme="minorHAnsi" w:eastAsiaTheme="minorEastAsia" w:hAnsiTheme="minorHAnsi" w:cstheme="minorBidi"/>
          <w:kern w:val="2"/>
          <w:sz w:val="24"/>
          <w:szCs w:val="24"/>
          <w:lang w:val="en-GB" w:eastAsia="en-GB"/>
          <w14:ligatures w14:val="standardContextual"/>
        </w:rPr>
      </w:pPr>
      <w:r w:rsidRPr="00CE6EEE">
        <w:rPr>
          <w:lang w:val="es-419"/>
        </w:rPr>
        <w:t>UPOV/INF/22: Programas informáticos y equipos utilizados por los miembros de la Unión (revisión) (documento UPOV/INF/22/12 Draft 1)</w:t>
      </w:r>
      <w:r>
        <w:tab/>
      </w:r>
      <w:r>
        <w:fldChar w:fldCharType="begin"/>
      </w:r>
      <w:r>
        <w:instrText xml:space="preserve"> PAGEREF _Toc209464114 \h </w:instrText>
      </w:r>
      <w:r>
        <w:fldChar w:fldCharType="separate"/>
      </w:r>
      <w:r>
        <w:t>3</w:t>
      </w:r>
      <w:r>
        <w:fldChar w:fldCharType="end"/>
      </w:r>
    </w:p>
    <w:p w14:paraId="2BF1D389" w14:textId="24B31EB1" w:rsidR="00B63AFA" w:rsidRDefault="00B63AFA">
      <w:pPr>
        <w:pStyle w:val="TOC2"/>
        <w:rPr>
          <w:rFonts w:asciiTheme="minorHAnsi" w:eastAsiaTheme="minorEastAsia" w:hAnsiTheme="minorHAnsi" w:cstheme="minorBidi"/>
          <w:kern w:val="2"/>
          <w:sz w:val="24"/>
          <w:szCs w:val="24"/>
          <w:lang w:val="en-GB" w:eastAsia="en-GB"/>
          <w14:ligatures w14:val="standardContextual"/>
        </w:rPr>
      </w:pPr>
      <w:r w:rsidRPr="00CE6EEE">
        <w:rPr>
          <w:spacing w:val="-2"/>
          <w:lang w:val="es-419"/>
        </w:rPr>
        <w:t>TGP/5: Experiencia y cooperación en el examen DHE, Sección 6 “Informe de la UPOV sobre el examen técnico</w:t>
      </w:r>
      <w:r w:rsidRPr="00CE6EEE">
        <w:rPr>
          <w:lang w:val="es-419"/>
        </w:rPr>
        <w:t xml:space="preserve"> y Formulario UPOV para la descripción de variedades” (revisión) (documento TGP/5, Sección 6/5 Draft 2)</w:t>
      </w:r>
      <w:r>
        <w:tab/>
      </w:r>
      <w:r>
        <w:fldChar w:fldCharType="begin"/>
      </w:r>
      <w:r>
        <w:instrText xml:space="preserve"> PAGEREF _Toc209464115 \h </w:instrText>
      </w:r>
      <w:r>
        <w:fldChar w:fldCharType="separate"/>
      </w:r>
      <w:r>
        <w:t>3</w:t>
      </w:r>
      <w:r>
        <w:fldChar w:fldCharType="end"/>
      </w:r>
    </w:p>
    <w:p w14:paraId="774CF8F2" w14:textId="3E8B7A38" w:rsidR="00B63AFA" w:rsidRDefault="00B63AFA">
      <w:pPr>
        <w:pStyle w:val="TOC3"/>
        <w:rPr>
          <w:rFonts w:asciiTheme="minorHAnsi" w:eastAsiaTheme="minorEastAsia" w:hAnsiTheme="minorHAnsi" w:cstheme="minorBidi"/>
          <w:i w:val="0"/>
          <w:kern w:val="2"/>
          <w:sz w:val="24"/>
          <w:szCs w:val="24"/>
          <w:lang w:val="en-GB" w:eastAsia="en-GB"/>
          <w14:ligatures w14:val="standardContextual"/>
        </w:rPr>
      </w:pPr>
      <w:r w:rsidRPr="00CE6EEE">
        <w:rPr>
          <w:lang w:val="es-419"/>
        </w:rPr>
        <w:t>Explicaciones adicionales para el “Informe de la UPOV sobre el examen técnico y Formulario UPOV para la descripción de variedades”</w:t>
      </w:r>
      <w:r>
        <w:tab/>
      </w:r>
      <w:r>
        <w:fldChar w:fldCharType="begin"/>
      </w:r>
      <w:r>
        <w:instrText xml:space="preserve"> PAGEREF _Toc209464116 \h </w:instrText>
      </w:r>
      <w:r>
        <w:fldChar w:fldCharType="separate"/>
      </w:r>
      <w:r>
        <w:t>3</w:t>
      </w:r>
      <w:r>
        <w:fldChar w:fldCharType="end"/>
      </w:r>
    </w:p>
    <w:p w14:paraId="5EF7555F" w14:textId="328BB8A5" w:rsidR="00B63AFA" w:rsidRDefault="00B63AFA">
      <w:pPr>
        <w:pStyle w:val="TOC2"/>
        <w:rPr>
          <w:rFonts w:asciiTheme="minorHAnsi" w:eastAsiaTheme="minorEastAsia" w:hAnsiTheme="minorHAnsi" w:cstheme="minorBidi"/>
          <w:kern w:val="2"/>
          <w:sz w:val="24"/>
          <w:szCs w:val="24"/>
          <w:lang w:val="en-GB" w:eastAsia="en-GB"/>
          <w14:ligatures w14:val="standardContextual"/>
        </w:rPr>
      </w:pPr>
      <w:r w:rsidRPr="00CE6EEE">
        <w:rPr>
          <w:lang w:val="es-419"/>
        </w:rPr>
        <w:t>TGP/7: Elaboración de las directrices de examen (revisión)</w:t>
      </w:r>
      <w:r>
        <w:tab/>
      </w:r>
      <w:r>
        <w:fldChar w:fldCharType="begin"/>
      </w:r>
      <w:r>
        <w:instrText xml:space="preserve"> PAGEREF _Toc209464117 \h </w:instrText>
      </w:r>
      <w:r>
        <w:fldChar w:fldCharType="separate"/>
      </w:r>
      <w:r>
        <w:t>4</w:t>
      </w:r>
      <w:r>
        <w:fldChar w:fldCharType="end"/>
      </w:r>
    </w:p>
    <w:p w14:paraId="51930849" w14:textId="2970F1DE" w:rsidR="00B63AFA" w:rsidRDefault="00B63AFA">
      <w:pPr>
        <w:pStyle w:val="TOC3"/>
        <w:rPr>
          <w:rFonts w:asciiTheme="minorHAnsi" w:eastAsiaTheme="minorEastAsia" w:hAnsiTheme="minorHAnsi" w:cstheme="minorBidi"/>
          <w:i w:val="0"/>
          <w:kern w:val="2"/>
          <w:sz w:val="24"/>
          <w:szCs w:val="24"/>
          <w:lang w:val="en-GB" w:eastAsia="en-GB"/>
          <w14:ligatures w14:val="standardContextual"/>
        </w:rPr>
      </w:pPr>
      <w:r w:rsidRPr="00CE6EEE">
        <w:rPr>
          <w:lang w:val="es-419"/>
        </w:rPr>
        <w:t>Nota orientativa GN </w:t>
      </w:r>
      <w:r w:rsidRPr="00CE6EEE">
        <w:rPr>
          <w:iCs/>
          <w:lang w:val="es-419"/>
        </w:rPr>
        <w:t>28</w:t>
      </w:r>
      <w:r w:rsidRPr="00CE6EEE">
        <w:rPr>
          <w:lang w:val="es-419"/>
        </w:rPr>
        <w:t xml:space="preserve"> “Variedades ejemplo” (revisión): Situaciones en que las ilustraciones pueden complementar o sustituir las variedades ejemplo</w:t>
      </w:r>
      <w:r>
        <w:tab/>
      </w:r>
      <w:r>
        <w:fldChar w:fldCharType="begin"/>
      </w:r>
      <w:r>
        <w:instrText xml:space="preserve"> PAGEREF _Toc209464118 \h </w:instrText>
      </w:r>
      <w:r>
        <w:fldChar w:fldCharType="separate"/>
      </w:r>
      <w:r>
        <w:t>4</w:t>
      </w:r>
      <w:r>
        <w:fldChar w:fldCharType="end"/>
      </w:r>
    </w:p>
    <w:p w14:paraId="10B1AC25" w14:textId="08A1E921" w:rsidR="00B63AFA" w:rsidRDefault="00B63AFA">
      <w:pPr>
        <w:pStyle w:val="TOC1"/>
        <w:rPr>
          <w:rFonts w:asciiTheme="minorHAnsi" w:eastAsiaTheme="minorEastAsia" w:hAnsiTheme="minorHAnsi" w:cstheme="minorBidi"/>
          <w:caps w:val="0"/>
          <w:noProof/>
          <w:kern w:val="2"/>
          <w:sz w:val="24"/>
          <w:szCs w:val="24"/>
          <w:lang w:val="en-GB" w:eastAsia="en-GB"/>
          <w14:ligatures w14:val="standardContextual"/>
        </w:rPr>
      </w:pPr>
      <w:r w:rsidRPr="00CE6EEE">
        <w:rPr>
          <w:noProof/>
          <w:lang w:val="es-419"/>
        </w:rPr>
        <w:t>II.</w:t>
      </w:r>
      <w:r>
        <w:rPr>
          <w:rFonts w:asciiTheme="minorHAnsi" w:eastAsiaTheme="minorEastAsia" w:hAnsiTheme="minorHAnsi" w:cstheme="minorBidi"/>
          <w:caps w:val="0"/>
          <w:noProof/>
          <w:kern w:val="2"/>
          <w:sz w:val="24"/>
          <w:szCs w:val="24"/>
          <w:lang w:val="en-GB" w:eastAsia="en-GB"/>
          <w14:ligatures w14:val="standardContextual"/>
        </w:rPr>
        <w:tab/>
      </w:r>
      <w:r w:rsidRPr="00CE6EEE">
        <w:rPr>
          <w:noProof/>
          <w:lang w:val="es-419"/>
        </w:rPr>
        <w:t>Cuestiones sujetas al examen del Comité Técnico</w:t>
      </w:r>
      <w:r>
        <w:rPr>
          <w:noProof/>
        </w:rPr>
        <w:tab/>
      </w:r>
      <w:r>
        <w:rPr>
          <w:noProof/>
        </w:rPr>
        <w:fldChar w:fldCharType="begin"/>
      </w:r>
      <w:r>
        <w:rPr>
          <w:noProof/>
        </w:rPr>
        <w:instrText xml:space="preserve"> PAGEREF _Toc209464119 \h </w:instrText>
      </w:r>
      <w:r>
        <w:rPr>
          <w:noProof/>
        </w:rPr>
      </w:r>
      <w:r>
        <w:rPr>
          <w:noProof/>
        </w:rPr>
        <w:fldChar w:fldCharType="separate"/>
      </w:r>
      <w:r>
        <w:rPr>
          <w:noProof/>
        </w:rPr>
        <w:t>4</w:t>
      </w:r>
      <w:r>
        <w:rPr>
          <w:noProof/>
        </w:rPr>
        <w:fldChar w:fldCharType="end"/>
      </w:r>
    </w:p>
    <w:p w14:paraId="0B25AFD5" w14:textId="346A1D14" w:rsidR="00B63AFA" w:rsidRDefault="00B63AFA">
      <w:pPr>
        <w:pStyle w:val="TOC2"/>
        <w:rPr>
          <w:rFonts w:asciiTheme="minorHAnsi" w:eastAsiaTheme="minorEastAsia" w:hAnsiTheme="minorHAnsi" w:cstheme="minorBidi"/>
          <w:kern w:val="2"/>
          <w:sz w:val="24"/>
          <w:szCs w:val="24"/>
          <w:lang w:val="en-GB" w:eastAsia="en-GB"/>
          <w14:ligatures w14:val="standardContextual"/>
        </w:rPr>
      </w:pPr>
      <w:r w:rsidRPr="00CE6EEE">
        <w:rPr>
          <w:lang w:val="es-419"/>
        </w:rPr>
        <w:t>TGP/7: Elaboración de las directrices de examen revisión)</w:t>
      </w:r>
      <w:r>
        <w:tab/>
      </w:r>
      <w:r>
        <w:fldChar w:fldCharType="begin"/>
      </w:r>
      <w:r>
        <w:instrText xml:space="preserve"> PAGEREF _Toc209464120 \h </w:instrText>
      </w:r>
      <w:r>
        <w:fldChar w:fldCharType="separate"/>
      </w:r>
      <w:r>
        <w:t>4</w:t>
      </w:r>
      <w:r>
        <w:fldChar w:fldCharType="end"/>
      </w:r>
    </w:p>
    <w:p w14:paraId="3FD72E2F" w14:textId="6A4CC84A" w:rsidR="00B63AFA" w:rsidRDefault="00B63AFA">
      <w:pPr>
        <w:pStyle w:val="TOC3"/>
        <w:rPr>
          <w:rFonts w:asciiTheme="minorHAnsi" w:eastAsiaTheme="minorEastAsia" w:hAnsiTheme="minorHAnsi" w:cstheme="minorBidi"/>
          <w:i w:val="0"/>
          <w:kern w:val="2"/>
          <w:sz w:val="24"/>
          <w:szCs w:val="24"/>
          <w:lang w:val="en-GB" w:eastAsia="en-GB"/>
          <w14:ligatures w14:val="standardContextual"/>
        </w:rPr>
      </w:pPr>
      <w:r w:rsidRPr="00CE6EEE">
        <w:rPr>
          <w:lang w:val="es-419"/>
        </w:rPr>
        <w:t>Número de ciclos de cultivo y conclusión del examen de plantas frutales</w:t>
      </w:r>
      <w:r>
        <w:tab/>
      </w:r>
      <w:r>
        <w:fldChar w:fldCharType="begin"/>
      </w:r>
      <w:r>
        <w:instrText xml:space="preserve"> PAGEREF _Toc209464121 \h </w:instrText>
      </w:r>
      <w:r>
        <w:fldChar w:fldCharType="separate"/>
      </w:r>
      <w:r>
        <w:t>4</w:t>
      </w:r>
      <w:r>
        <w:fldChar w:fldCharType="end"/>
      </w:r>
    </w:p>
    <w:p w14:paraId="3D139691" w14:textId="63E683C4" w:rsidR="00B63AFA" w:rsidRDefault="00B63AFA">
      <w:pPr>
        <w:pStyle w:val="TOC4"/>
        <w:rPr>
          <w:rFonts w:asciiTheme="minorHAnsi" w:eastAsiaTheme="minorEastAsia" w:hAnsiTheme="minorHAnsi" w:cstheme="minorBidi"/>
          <w:kern w:val="2"/>
          <w:sz w:val="24"/>
          <w:szCs w:val="24"/>
          <w:lang w:val="en-GB" w:eastAsia="en-GB"/>
          <w14:ligatures w14:val="standardContextual"/>
        </w:rPr>
      </w:pPr>
      <w:r>
        <w:t>Antecedentes:</w:t>
      </w:r>
      <w:r>
        <w:tab/>
      </w:r>
      <w:r>
        <w:fldChar w:fldCharType="begin"/>
      </w:r>
      <w:r>
        <w:instrText xml:space="preserve"> PAGEREF _Toc209464122 \h </w:instrText>
      </w:r>
      <w:r>
        <w:fldChar w:fldCharType="separate"/>
      </w:r>
      <w:r>
        <w:t>4</w:t>
      </w:r>
      <w:r>
        <w:fldChar w:fldCharType="end"/>
      </w:r>
    </w:p>
    <w:p w14:paraId="33841C2E" w14:textId="1CD0A22A" w:rsidR="00B63AFA" w:rsidRDefault="00B63AFA">
      <w:pPr>
        <w:pStyle w:val="TOC4"/>
        <w:rPr>
          <w:rFonts w:asciiTheme="minorHAnsi" w:eastAsiaTheme="minorEastAsia" w:hAnsiTheme="minorHAnsi" w:cstheme="minorBidi"/>
          <w:kern w:val="2"/>
          <w:sz w:val="24"/>
          <w:szCs w:val="24"/>
          <w:lang w:val="en-GB" w:eastAsia="en-GB"/>
          <w14:ligatures w14:val="standardContextual"/>
        </w:rPr>
      </w:pPr>
      <w:r>
        <w:t>Propuestas:</w:t>
      </w:r>
      <w:r>
        <w:tab/>
      </w:r>
      <w:r>
        <w:fldChar w:fldCharType="begin"/>
      </w:r>
      <w:r>
        <w:instrText xml:space="preserve"> PAGEREF _Toc209464123 \h </w:instrText>
      </w:r>
      <w:r>
        <w:fldChar w:fldCharType="separate"/>
      </w:r>
      <w:r>
        <w:t>4</w:t>
      </w:r>
      <w:r>
        <w:fldChar w:fldCharType="end"/>
      </w:r>
    </w:p>
    <w:p w14:paraId="6E39F2F0" w14:textId="4CFABE9E" w:rsidR="00B63AFA" w:rsidRDefault="00B63AFA">
      <w:pPr>
        <w:pStyle w:val="TOC5"/>
        <w:rPr>
          <w:rFonts w:asciiTheme="minorHAnsi" w:eastAsiaTheme="minorEastAsia" w:hAnsiTheme="minorHAnsi" w:cstheme="minorBidi"/>
          <w:kern w:val="2"/>
          <w:sz w:val="24"/>
          <w:szCs w:val="24"/>
          <w:lang w:val="en-GB" w:eastAsia="en-GB"/>
          <w14:ligatures w14:val="standardContextual"/>
        </w:rPr>
      </w:pPr>
      <w:r w:rsidRPr="00CE6EEE">
        <w:t>Estructura y texto estándar universal de los documentos TG</w:t>
      </w:r>
      <w:r>
        <w:tab/>
      </w:r>
      <w:r>
        <w:fldChar w:fldCharType="begin"/>
      </w:r>
      <w:r>
        <w:instrText xml:space="preserve"> PAGEREF _Toc209464124 \h </w:instrText>
      </w:r>
      <w:r>
        <w:fldChar w:fldCharType="separate"/>
      </w:r>
      <w:r>
        <w:t>4</w:t>
      </w:r>
      <w:r>
        <w:fldChar w:fldCharType="end"/>
      </w:r>
    </w:p>
    <w:p w14:paraId="4029E669" w14:textId="349B6E0F" w:rsidR="00B63AFA" w:rsidRDefault="00B63AFA">
      <w:pPr>
        <w:pStyle w:val="TOC5"/>
        <w:rPr>
          <w:rFonts w:asciiTheme="minorHAnsi" w:eastAsiaTheme="minorEastAsia" w:hAnsiTheme="minorHAnsi" w:cstheme="minorBidi"/>
          <w:kern w:val="2"/>
          <w:sz w:val="24"/>
          <w:szCs w:val="24"/>
          <w:lang w:val="en-GB" w:eastAsia="en-GB"/>
          <w14:ligatures w14:val="standardContextual"/>
        </w:rPr>
      </w:pPr>
      <w:r w:rsidRPr="00CE6EEE">
        <w:t>ASW 2 “Número de ciclos de cultivo”</w:t>
      </w:r>
      <w:r>
        <w:tab/>
      </w:r>
      <w:r>
        <w:fldChar w:fldCharType="begin"/>
      </w:r>
      <w:r>
        <w:instrText xml:space="preserve"> PAGEREF _Toc209464125 \h </w:instrText>
      </w:r>
      <w:r>
        <w:fldChar w:fldCharType="separate"/>
      </w:r>
      <w:r>
        <w:t>5</w:t>
      </w:r>
      <w:r>
        <w:fldChar w:fldCharType="end"/>
      </w:r>
    </w:p>
    <w:p w14:paraId="2279227D" w14:textId="49C38702" w:rsidR="00B63AFA" w:rsidRDefault="00B63AFA">
      <w:pPr>
        <w:pStyle w:val="TOC5"/>
        <w:rPr>
          <w:rFonts w:asciiTheme="minorHAnsi" w:eastAsiaTheme="minorEastAsia" w:hAnsiTheme="minorHAnsi" w:cstheme="minorBidi"/>
          <w:kern w:val="2"/>
          <w:sz w:val="24"/>
          <w:szCs w:val="24"/>
          <w:lang w:val="en-GB" w:eastAsia="en-GB"/>
          <w14:ligatures w14:val="standardContextual"/>
        </w:rPr>
      </w:pPr>
      <w:r w:rsidRPr="00CE6EEE">
        <w:t>ASW 3 “Explicación del ciclo de cultivo”:  d) “Especies frutales”</w:t>
      </w:r>
      <w:r>
        <w:tab/>
      </w:r>
      <w:r>
        <w:fldChar w:fldCharType="begin"/>
      </w:r>
      <w:r>
        <w:instrText xml:space="preserve"> PAGEREF _Toc209464126 \h </w:instrText>
      </w:r>
      <w:r>
        <w:fldChar w:fldCharType="separate"/>
      </w:r>
      <w:r>
        <w:t>5</w:t>
      </w:r>
      <w:r>
        <w:fldChar w:fldCharType="end"/>
      </w:r>
    </w:p>
    <w:p w14:paraId="1C2CCECF" w14:textId="613613EA" w:rsidR="00B63AFA" w:rsidRDefault="00B63AFA">
      <w:pPr>
        <w:pStyle w:val="TOC2"/>
        <w:rPr>
          <w:rFonts w:asciiTheme="minorHAnsi" w:eastAsiaTheme="minorEastAsia" w:hAnsiTheme="minorHAnsi" w:cstheme="minorBidi"/>
          <w:kern w:val="2"/>
          <w:sz w:val="24"/>
          <w:szCs w:val="24"/>
          <w:lang w:val="en-GB" w:eastAsia="en-GB"/>
          <w14:ligatures w14:val="standardContextual"/>
        </w:rPr>
      </w:pPr>
      <w:r w:rsidRPr="00CE6EEE">
        <w:rPr>
          <w:lang w:val="es-419"/>
        </w:rPr>
        <w:t>Directrices para la validación de un nuevo protocolo de marcadores moleculares específicos de caracteres como método de observación alternativo</w:t>
      </w:r>
      <w:r>
        <w:tab/>
      </w:r>
      <w:r>
        <w:fldChar w:fldCharType="begin"/>
      </w:r>
      <w:r>
        <w:instrText xml:space="preserve"> PAGEREF _Toc209464127 \h </w:instrText>
      </w:r>
      <w:r>
        <w:fldChar w:fldCharType="separate"/>
      </w:r>
      <w:r>
        <w:t>6</w:t>
      </w:r>
      <w:r>
        <w:fldChar w:fldCharType="end"/>
      </w:r>
    </w:p>
    <w:p w14:paraId="6D71A133" w14:textId="7E0693EB" w:rsidR="000C464F" w:rsidRPr="00ED2FF3" w:rsidRDefault="00E27EDB" w:rsidP="005F51A2">
      <w:pPr>
        <w:ind w:left="1134" w:hanging="1134"/>
        <w:jc w:val="left"/>
        <w:rPr>
          <w:rFonts w:cs="Arial"/>
          <w:caps/>
          <w:snapToGrid w:val="0"/>
          <w:sz w:val="18"/>
          <w:lang w:val="es-419"/>
        </w:rPr>
      </w:pPr>
      <w:r w:rsidRPr="00ED2FF3">
        <w:rPr>
          <w:rFonts w:cs="Arial"/>
          <w:caps/>
          <w:snapToGrid w:val="0"/>
          <w:sz w:val="18"/>
          <w:highlight w:val="yellow"/>
          <w:lang w:val="es-419"/>
        </w:rPr>
        <w:fldChar w:fldCharType="end"/>
      </w:r>
      <w:r w:rsidRPr="00ED2FF3">
        <w:rPr>
          <w:caps/>
          <w:snapToGrid w:val="0"/>
          <w:sz w:val="18"/>
          <w:lang w:val="es-419"/>
        </w:rPr>
        <w:t>Anexo I</w:t>
      </w:r>
      <w:r w:rsidRPr="00ED2FF3">
        <w:rPr>
          <w:caps/>
          <w:snapToGrid w:val="0"/>
          <w:sz w:val="18"/>
          <w:lang w:val="es-419"/>
        </w:rPr>
        <w:tab/>
      </w:r>
      <w:r w:rsidRPr="00ED2FF3">
        <w:rPr>
          <w:snapToGrid w:val="0"/>
          <w:sz w:val="18"/>
          <w:lang w:val="es-419"/>
        </w:rPr>
        <w:t xml:space="preserve">Documento </w:t>
      </w:r>
      <w:r w:rsidRPr="00ED2FF3">
        <w:rPr>
          <w:caps/>
          <w:snapToGrid w:val="0"/>
          <w:sz w:val="18"/>
          <w:lang w:val="es-419"/>
        </w:rPr>
        <w:t>TGP/5 “</w:t>
      </w:r>
      <w:r w:rsidRPr="00ED2FF3">
        <w:rPr>
          <w:snapToGrid w:val="0"/>
          <w:sz w:val="18"/>
          <w:lang w:val="es-419"/>
        </w:rPr>
        <w:t xml:space="preserve">Experiencia y cooperación en el examen DHE, </w:t>
      </w:r>
      <w:r w:rsidR="00FE0969">
        <w:rPr>
          <w:snapToGrid w:val="0"/>
          <w:sz w:val="18"/>
          <w:lang w:val="es-419"/>
        </w:rPr>
        <w:t>Sección 6</w:t>
      </w:r>
      <w:r w:rsidRPr="00ED2FF3">
        <w:rPr>
          <w:caps/>
          <w:snapToGrid w:val="0"/>
          <w:sz w:val="18"/>
          <w:lang w:val="es-419"/>
        </w:rPr>
        <w:t xml:space="preserve"> “</w:t>
      </w:r>
      <w:r w:rsidR="00781DD2" w:rsidRPr="00ED2FF3">
        <w:rPr>
          <w:snapToGrid w:val="0"/>
          <w:sz w:val="18"/>
          <w:lang w:val="es-419"/>
        </w:rPr>
        <w:t xml:space="preserve">informe de la </w:t>
      </w:r>
      <w:r w:rsidR="00ED2FF3" w:rsidRPr="00ED2FF3">
        <w:rPr>
          <w:snapToGrid w:val="0"/>
          <w:sz w:val="18"/>
          <w:lang w:val="es-419"/>
        </w:rPr>
        <w:t xml:space="preserve">UPOV </w:t>
      </w:r>
      <w:r w:rsidR="00781DD2" w:rsidRPr="00ED2FF3">
        <w:rPr>
          <w:snapToGrid w:val="0"/>
          <w:sz w:val="18"/>
          <w:lang w:val="es-419"/>
        </w:rPr>
        <w:t>sobre el examen técnico y formulario UPOV para la descripción de variedades” (revisión)</w:t>
      </w:r>
      <w:r w:rsidRPr="00ED2FF3">
        <w:rPr>
          <w:caps/>
          <w:snapToGrid w:val="0"/>
          <w:sz w:val="18"/>
          <w:lang w:val="es-419"/>
        </w:rPr>
        <w:br/>
        <w:t xml:space="preserve">– </w:t>
      </w:r>
      <w:r w:rsidRPr="00ED2FF3">
        <w:rPr>
          <w:snapToGrid w:val="0"/>
          <w:sz w:val="18"/>
          <w:lang w:val="es-419"/>
        </w:rPr>
        <w:t xml:space="preserve">Explicaciones adicionales acerca del </w:t>
      </w:r>
      <w:r w:rsidRPr="00ED2FF3">
        <w:rPr>
          <w:caps/>
          <w:snapToGrid w:val="0"/>
          <w:sz w:val="18"/>
          <w:lang w:val="es-419"/>
        </w:rPr>
        <w:t>“</w:t>
      </w:r>
      <w:r w:rsidR="00781DD2" w:rsidRPr="00ED2FF3">
        <w:rPr>
          <w:snapToGrid w:val="0"/>
          <w:sz w:val="18"/>
          <w:lang w:val="es-419"/>
        </w:rPr>
        <w:t xml:space="preserve">informe de la UPOV sobre el examen técnico y formulario </w:t>
      </w:r>
      <w:r w:rsidR="00ED2FF3" w:rsidRPr="00ED2FF3">
        <w:rPr>
          <w:snapToGrid w:val="0"/>
          <w:sz w:val="18"/>
          <w:lang w:val="es-419"/>
        </w:rPr>
        <w:t>UPOV</w:t>
      </w:r>
      <w:r w:rsidR="00781DD2" w:rsidRPr="00ED2FF3">
        <w:rPr>
          <w:snapToGrid w:val="0"/>
          <w:sz w:val="18"/>
          <w:lang w:val="es-419"/>
        </w:rPr>
        <w:t xml:space="preserve"> para la descripción de variedades</w:t>
      </w:r>
      <w:r w:rsidRPr="00ED2FF3">
        <w:rPr>
          <w:caps/>
          <w:snapToGrid w:val="0"/>
          <w:sz w:val="18"/>
          <w:lang w:val="es-419"/>
        </w:rPr>
        <w:t>”</w:t>
      </w:r>
    </w:p>
    <w:p w14:paraId="34AB1AA4" w14:textId="58826A8E" w:rsidR="00240378" w:rsidRPr="00ED2FF3" w:rsidRDefault="00F01DD2" w:rsidP="002C2EB3">
      <w:pPr>
        <w:tabs>
          <w:tab w:val="left" w:pos="1134"/>
        </w:tabs>
        <w:spacing w:before="120"/>
        <w:ind w:left="1276" w:hanging="1276"/>
        <w:jc w:val="left"/>
        <w:rPr>
          <w:rFonts w:cs="Arial"/>
          <w:bCs/>
          <w:caps/>
          <w:snapToGrid w:val="0"/>
          <w:sz w:val="18"/>
          <w:lang w:val="es-419"/>
        </w:rPr>
      </w:pPr>
      <w:r w:rsidRPr="00ED2FF3">
        <w:rPr>
          <w:snapToGrid w:val="0"/>
          <w:sz w:val="18"/>
          <w:lang w:val="es-419"/>
        </w:rPr>
        <w:t>ANEXO II</w:t>
      </w:r>
      <w:r w:rsidRPr="00ED2FF3">
        <w:rPr>
          <w:snapToGrid w:val="0"/>
          <w:sz w:val="18"/>
          <w:lang w:val="es-419"/>
        </w:rPr>
        <w:tab/>
        <w:t>Documento TGP/7</w:t>
      </w:r>
      <w:r w:rsidR="00781DD2" w:rsidRPr="00ED2FF3">
        <w:rPr>
          <w:snapToGrid w:val="0"/>
          <w:sz w:val="18"/>
          <w:lang w:val="es-419"/>
        </w:rPr>
        <w:t xml:space="preserve"> </w:t>
      </w:r>
      <w:r w:rsidRPr="00ED2FF3">
        <w:rPr>
          <w:snapToGrid w:val="0"/>
          <w:sz w:val="18"/>
          <w:lang w:val="es-419"/>
        </w:rPr>
        <w:t>“Elaboración de las directrices de examen” (revisión)</w:t>
      </w:r>
    </w:p>
    <w:p w14:paraId="0117CFC6" w14:textId="6DD0B4F0" w:rsidR="00F01DD2" w:rsidRPr="00ED2FF3" w:rsidRDefault="00240378" w:rsidP="008A4014">
      <w:pPr>
        <w:tabs>
          <w:tab w:val="left" w:pos="1134"/>
        </w:tabs>
        <w:ind w:left="1276" w:hanging="142"/>
        <w:jc w:val="left"/>
        <w:rPr>
          <w:rFonts w:cs="Arial"/>
          <w:bCs/>
          <w:snapToGrid w:val="0"/>
          <w:sz w:val="18"/>
          <w:lang w:val="es-419"/>
        </w:rPr>
      </w:pPr>
      <w:r w:rsidRPr="00ED2FF3">
        <w:rPr>
          <w:caps/>
          <w:snapToGrid w:val="0"/>
          <w:sz w:val="18"/>
          <w:lang w:val="es-419"/>
        </w:rPr>
        <w:t xml:space="preserve">– </w:t>
      </w:r>
      <w:r w:rsidRPr="00ED2FF3">
        <w:rPr>
          <w:snapToGrid w:val="0"/>
          <w:sz w:val="18"/>
          <w:lang w:val="es-419"/>
        </w:rPr>
        <w:t xml:space="preserve">Nota orientativa </w:t>
      </w:r>
      <w:r w:rsidR="00306642">
        <w:rPr>
          <w:snapToGrid w:val="0"/>
          <w:sz w:val="18"/>
          <w:lang w:val="es-419"/>
        </w:rPr>
        <w:t xml:space="preserve">GN </w:t>
      </w:r>
      <w:r w:rsidRPr="00ED2FF3">
        <w:rPr>
          <w:caps/>
          <w:snapToGrid w:val="0"/>
          <w:sz w:val="18"/>
          <w:lang w:val="es-419"/>
        </w:rPr>
        <w:t>28 “</w:t>
      </w:r>
      <w:r w:rsidR="00306642" w:rsidRPr="00ED2FF3">
        <w:rPr>
          <w:snapToGrid w:val="0"/>
          <w:sz w:val="18"/>
          <w:lang w:val="es-419"/>
        </w:rPr>
        <w:t xml:space="preserve">Variedades </w:t>
      </w:r>
      <w:r w:rsidRPr="00ED2FF3">
        <w:rPr>
          <w:snapToGrid w:val="0"/>
          <w:sz w:val="18"/>
          <w:lang w:val="es-419"/>
        </w:rPr>
        <w:t>ejemplo</w:t>
      </w:r>
      <w:r w:rsidRPr="00ED2FF3">
        <w:rPr>
          <w:caps/>
          <w:snapToGrid w:val="0"/>
          <w:sz w:val="18"/>
          <w:lang w:val="es-419"/>
        </w:rPr>
        <w:t>” (</w:t>
      </w:r>
      <w:r w:rsidRPr="00ED2FF3">
        <w:rPr>
          <w:snapToGrid w:val="0"/>
          <w:sz w:val="18"/>
          <w:lang w:val="es-419"/>
        </w:rPr>
        <w:t>revisión</w:t>
      </w:r>
      <w:r w:rsidRPr="00ED2FF3">
        <w:rPr>
          <w:caps/>
          <w:snapToGrid w:val="0"/>
          <w:sz w:val="18"/>
          <w:lang w:val="es-419"/>
        </w:rPr>
        <w:t xml:space="preserve">): </w:t>
      </w:r>
      <w:r w:rsidRPr="00ED2FF3">
        <w:rPr>
          <w:snapToGrid w:val="0"/>
          <w:sz w:val="18"/>
          <w:lang w:val="es-419"/>
        </w:rPr>
        <w:t>Situaciones en que las ilustraciones pueden complementar o sustituir las variedades ejemplo</w:t>
      </w:r>
    </w:p>
    <w:p w14:paraId="273168FF" w14:textId="18EE5184" w:rsidR="00240378" w:rsidRPr="00ED2FF3" w:rsidRDefault="00240378" w:rsidP="0071012D">
      <w:pPr>
        <w:tabs>
          <w:tab w:val="left" w:pos="1134"/>
        </w:tabs>
        <w:spacing w:before="60" w:after="120"/>
        <w:ind w:left="1276" w:hanging="142"/>
        <w:jc w:val="left"/>
        <w:rPr>
          <w:sz w:val="18"/>
          <w:szCs w:val="18"/>
          <w:lang w:val="es-419"/>
        </w:rPr>
      </w:pPr>
      <w:r w:rsidRPr="00ED2FF3">
        <w:rPr>
          <w:sz w:val="18"/>
          <w:lang w:val="es-419"/>
        </w:rPr>
        <w:t>Apéndice:</w:t>
      </w:r>
      <w:r w:rsidR="007308AD" w:rsidRPr="00ED2FF3">
        <w:rPr>
          <w:sz w:val="18"/>
          <w:lang w:val="es-419"/>
        </w:rPr>
        <w:t xml:space="preserve"> </w:t>
      </w:r>
      <w:r w:rsidRPr="00ED2FF3">
        <w:rPr>
          <w:sz w:val="18"/>
          <w:lang w:val="es-419"/>
        </w:rPr>
        <w:t xml:space="preserve">Propuesta de revisión de la nota orientativa </w:t>
      </w:r>
      <w:r w:rsidR="00306642">
        <w:rPr>
          <w:sz w:val="18"/>
          <w:lang w:val="es-419"/>
        </w:rPr>
        <w:t xml:space="preserve">GN </w:t>
      </w:r>
      <w:r w:rsidRPr="00ED2FF3">
        <w:rPr>
          <w:sz w:val="18"/>
          <w:lang w:val="es-419"/>
        </w:rPr>
        <w:t>28 “Variedades ejemplo” (versión sin marcas de revisión)</w:t>
      </w:r>
    </w:p>
    <w:p w14:paraId="75D29494" w14:textId="4A6341B7" w:rsidR="00F01DD2" w:rsidRPr="00ED2FF3" w:rsidRDefault="00F01DD2" w:rsidP="000A5D9A">
      <w:pPr>
        <w:spacing w:before="120" w:after="120"/>
        <w:ind w:left="1134" w:hanging="1134"/>
        <w:jc w:val="left"/>
        <w:rPr>
          <w:sz w:val="18"/>
          <w:szCs w:val="18"/>
          <w:lang w:val="es-419"/>
        </w:rPr>
      </w:pPr>
      <w:r w:rsidRPr="00ED2FF3">
        <w:rPr>
          <w:sz w:val="18"/>
          <w:lang w:val="es-419"/>
        </w:rPr>
        <w:t>ANEXO III</w:t>
      </w:r>
      <w:r w:rsidRPr="00ED2FF3">
        <w:rPr>
          <w:sz w:val="18"/>
          <w:lang w:val="es-419"/>
        </w:rPr>
        <w:tab/>
      </w:r>
      <w:r w:rsidRPr="00ED2FF3">
        <w:rPr>
          <w:sz w:val="18"/>
          <w:lang w:val="es-419"/>
        </w:rPr>
        <w:tab/>
        <w:t>Número de ciclos de cultivo y conclusión del examen de plantas frutales</w:t>
      </w:r>
    </w:p>
    <w:p w14:paraId="6837B274" w14:textId="77777777" w:rsidR="009118DB" w:rsidRDefault="009118DB">
      <w:pPr>
        <w:jc w:val="left"/>
        <w:rPr>
          <w:caps/>
          <w:lang w:val="es-419"/>
        </w:rPr>
      </w:pPr>
      <w:r>
        <w:rPr>
          <w:lang w:val="es-419"/>
        </w:rPr>
        <w:br w:type="page"/>
      </w:r>
    </w:p>
    <w:p w14:paraId="004C9F93" w14:textId="3B8E96B0" w:rsidR="0042252D" w:rsidRPr="00ED2FF3" w:rsidRDefault="0042252D" w:rsidP="00DF6B07">
      <w:pPr>
        <w:pStyle w:val="Heading1"/>
        <w:rPr>
          <w:lang w:val="es-419"/>
        </w:rPr>
      </w:pPr>
      <w:bookmarkStart w:id="1" w:name="_Toc209464112"/>
      <w:r w:rsidRPr="00ED2FF3">
        <w:rPr>
          <w:lang w:val="es-419"/>
        </w:rPr>
        <w:lastRenderedPageBreak/>
        <w:t>Antecedentes</w:t>
      </w:r>
      <w:bookmarkEnd w:id="1"/>
    </w:p>
    <w:p w14:paraId="16927E68" w14:textId="77777777" w:rsidR="0042252D" w:rsidRPr="00ED2FF3" w:rsidRDefault="0042252D" w:rsidP="0042252D">
      <w:pPr>
        <w:keepNext/>
        <w:jc w:val="left"/>
        <w:rPr>
          <w:rFonts w:cs="Arial"/>
          <w:color w:val="000000"/>
          <w:lang w:val="es-419"/>
        </w:rPr>
      </w:pPr>
    </w:p>
    <w:p w14:paraId="0D081182" w14:textId="4131AF94" w:rsidR="0042252D" w:rsidRPr="00ED2FF3" w:rsidRDefault="0042252D" w:rsidP="0042252D">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Las orientaciones y el material de información aprobados están publicados en el sitio web de la UPOV.</w:t>
      </w:r>
    </w:p>
    <w:p w14:paraId="2837E0E7" w14:textId="77777777" w:rsidR="0056193B" w:rsidRPr="00ED2FF3" w:rsidRDefault="0056193B" w:rsidP="0042252D">
      <w:pPr>
        <w:rPr>
          <w:lang w:val="es-419"/>
        </w:rPr>
      </w:pPr>
    </w:p>
    <w:p w14:paraId="226AE4F3" w14:textId="77777777" w:rsidR="00707BCC" w:rsidRPr="00ED2FF3" w:rsidRDefault="00707BCC" w:rsidP="0042252D">
      <w:pPr>
        <w:rPr>
          <w:lang w:val="es-419"/>
        </w:rPr>
      </w:pPr>
    </w:p>
    <w:p w14:paraId="0AD64E83" w14:textId="4A43F3AE" w:rsidR="0042252D" w:rsidRPr="00ED2FF3" w:rsidRDefault="0042252D" w:rsidP="00DF6B07">
      <w:pPr>
        <w:pStyle w:val="Heading1"/>
        <w:rPr>
          <w:lang w:val="es-419"/>
        </w:rPr>
      </w:pPr>
      <w:bookmarkStart w:id="2" w:name="_Toc209464113"/>
      <w:r w:rsidRPr="00ED2FF3">
        <w:rPr>
          <w:lang w:val="es-419"/>
        </w:rPr>
        <w:t>I.</w:t>
      </w:r>
      <w:r w:rsidR="00A04A7C">
        <w:rPr>
          <w:lang w:val="es-419"/>
        </w:rPr>
        <w:tab/>
      </w:r>
      <w:r w:rsidRPr="00ED2FF3">
        <w:rPr>
          <w:lang w:val="es-419"/>
        </w:rPr>
        <w:t>DOCUMENTOS PROPUESTOS PARA LA APROBACIÓN POR EL CONSEJO EN 2025</w:t>
      </w:r>
      <w:bookmarkEnd w:id="2"/>
    </w:p>
    <w:p w14:paraId="5A8EA18C" w14:textId="77777777" w:rsidR="0042252D" w:rsidRPr="00ED2FF3" w:rsidRDefault="0042252D" w:rsidP="0042252D">
      <w:pPr>
        <w:keepNext/>
        <w:rPr>
          <w:lang w:val="es-419"/>
        </w:rPr>
      </w:pPr>
    </w:p>
    <w:p w14:paraId="38C3112E" w14:textId="4599AD1F" w:rsidR="0042252D" w:rsidRPr="00ED2FF3" w:rsidRDefault="0042252D" w:rsidP="0042252D">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proponen los siguientes documentos para su aprobación por el Consejo en 2025, a reserva de la aprobación del TC y del CAJ, en sus sesiones de 2025.</w:t>
      </w:r>
    </w:p>
    <w:p w14:paraId="2E76F6B7" w14:textId="77777777" w:rsidR="0042252D" w:rsidRPr="00ED2FF3" w:rsidRDefault="0042252D" w:rsidP="0042252D">
      <w:pPr>
        <w:rPr>
          <w:lang w:val="es-419"/>
        </w:rPr>
      </w:pPr>
    </w:p>
    <w:p w14:paraId="02C9DF3F" w14:textId="559AD3C1" w:rsidR="00A932A9" w:rsidRPr="00ED2FF3" w:rsidRDefault="00A932A9" w:rsidP="005F51A2">
      <w:pPr>
        <w:pStyle w:val="Heading2"/>
        <w:rPr>
          <w:lang w:val="es-419"/>
        </w:rPr>
      </w:pPr>
      <w:bookmarkStart w:id="3" w:name="_Toc209464114"/>
      <w:r w:rsidRPr="00ED2FF3">
        <w:rPr>
          <w:lang w:val="es-419"/>
        </w:rPr>
        <w:t>UPOV/INF/22: Programas informáticos y equipos utilizados por los miembros de la Unión (revisión) (documento UPOV/INF/22/12 Draft 1)</w:t>
      </w:r>
      <w:bookmarkEnd w:id="3"/>
    </w:p>
    <w:p w14:paraId="15863347" w14:textId="77777777" w:rsidR="00A932A9" w:rsidRPr="00ED2FF3" w:rsidRDefault="00A932A9" w:rsidP="00A932A9">
      <w:pPr>
        <w:keepNext/>
        <w:rPr>
          <w:lang w:val="es-419"/>
        </w:rPr>
      </w:pPr>
    </w:p>
    <w:p w14:paraId="5869F7E5" w14:textId="52E69E18" w:rsidR="00A932A9" w:rsidRPr="00ED2FF3" w:rsidRDefault="00A932A9" w:rsidP="00A932A9">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r>
      <w:r w:rsidRPr="00ED2FF3">
        <w:rPr>
          <w:rStyle w:val="ui-provider"/>
          <w:lang w:val="es-419"/>
        </w:rPr>
        <w:t xml:space="preserve">El 27 de enero de 2025, la Oficina de la Unión envió la circular E-25/003 a las personas designadas por los miembros de la Unión </w:t>
      </w:r>
      <w:r w:rsidR="00516D3A">
        <w:rPr>
          <w:rStyle w:val="ui-provider"/>
          <w:lang w:val="es-419"/>
        </w:rPr>
        <w:t xml:space="preserve">en </w:t>
      </w:r>
      <w:r w:rsidRPr="00ED2FF3">
        <w:rPr>
          <w:rStyle w:val="ui-provider"/>
          <w:lang w:val="es-419"/>
        </w:rPr>
        <w:t xml:space="preserve">todos los órganos de la UPOV, invitándolas a proporcionar información nueva o actualizada sobre el uso que hacen de los programas informáticos y equipos existentes a efectos </w:t>
      </w:r>
      <w:r w:rsidR="00A4057B" w:rsidRPr="00ED2FF3">
        <w:rPr>
          <w:rStyle w:val="ui-provider"/>
          <w:lang w:val="es-419"/>
        </w:rPr>
        <w:t>d</w:t>
      </w:r>
      <w:r w:rsidRPr="00ED2FF3">
        <w:rPr>
          <w:rStyle w:val="ui-provider"/>
          <w:lang w:val="es-419"/>
        </w:rPr>
        <w:t xml:space="preserve">el examen DHE incluidos en el documento UPOV/INF/22/11 “Programas informáticos y equipos utilizados </w:t>
      </w:r>
      <w:r w:rsidRPr="00ED2FF3">
        <w:rPr>
          <w:lang w:val="es-419"/>
        </w:rPr>
        <w:t>por los miembros de la Unión”.</w:t>
      </w:r>
      <w:r w:rsidR="007308AD" w:rsidRPr="00ED2FF3">
        <w:rPr>
          <w:lang w:val="es-419"/>
        </w:rPr>
        <w:t xml:space="preserve"> </w:t>
      </w:r>
      <w:r w:rsidRPr="00ED2FF3">
        <w:rPr>
          <w:lang w:val="es-419"/>
        </w:rPr>
        <w:t xml:space="preserve">Se recibieron respuestas </w:t>
      </w:r>
      <w:r w:rsidRPr="00ED2FF3">
        <w:rPr>
          <w:rStyle w:val="ui-provider"/>
          <w:lang w:val="es-419"/>
        </w:rPr>
        <w:t>de Alemania, Argentina, Hungría, el Perú, Sudáfrica y Suecia.</w:t>
      </w:r>
      <w:r w:rsidR="007308AD" w:rsidRPr="00ED2FF3">
        <w:rPr>
          <w:rStyle w:val="ui-provider"/>
          <w:lang w:val="es-419"/>
        </w:rPr>
        <w:t xml:space="preserve"> </w:t>
      </w:r>
      <w:r w:rsidRPr="00ED2FF3">
        <w:rPr>
          <w:lang w:val="es-419"/>
        </w:rPr>
        <w:t>La información facilitada o actualizada por los miembros, en su caso, se indic</w:t>
      </w:r>
      <w:r w:rsidR="007308AD" w:rsidRPr="00ED2FF3">
        <w:rPr>
          <w:lang w:val="es-419"/>
        </w:rPr>
        <w:t>a</w:t>
      </w:r>
      <w:r w:rsidRPr="00ED2FF3">
        <w:rPr>
          <w:lang w:val="es-419"/>
        </w:rPr>
        <w:t xml:space="preserve"> en el documento</w:t>
      </w:r>
      <w:r w:rsidR="00A4057B" w:rsidRPr="00ED2FF3">
        <w:rPr>
          <w:lang w:val="es-419"/>
        </w:rPr>
        <w:t> </w:t>
      </w:r>
      <w:r w:rsidRPr="00ED2FF3">
        <w:rPr>
          <w:lang w:val="es-419"/>
        </w:rPr>
        <w:t>UPOV/INF/22/12 Draft 1.</w:t>
      </w:r>
    </w:p>
    <w:p w14:paraId="37486764" w14:textId="77777777" w:rsidR="007E27BF" w:rsidRPr="00ED2FF3" w:rsidRDefault="007E27BF" w:rsidP="00A932A9">
      <w:pPr>
        <w:rPr>
          <w:lang w:val="es-419"/>
        </w:rPr>
      </w:pPr>
    </w:p>
    <w:p w14:paraId="6E0BF0F3" w14:textId="6F0263FB" w:rsidR="00A932A9" w:rsidRPr="00ED2FF3" w:rsidRDefault="00A932A9" w:rsidP="00A932A9">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Previo acuerdo del TC, en su sexagésima primera sesión, y del CAJ, en su octogésima segunda sesión, se someterá a la aprobación del Consejo, en su quincuagésima novena sesión ordinaria, una revisión acordada del documento UPOV/INF/22/11 “Programas informáticos y equipos utilizados por los miembros de la Unión” sobre la base de las revisiones propuestas, que figuran en el documento UPOV/INF/22/12 Draft 1.</w:t>
      </w:r>
    </w:p>
    <w:p w14:paraId="5B279CE0" w14:textId="77777777" w:rsidR="00A932A9" w:rsidRPr="00ED2FF3" w:rsidRDefault="00A932A9" w:rsidP="00A932A9">
      <w:pPr>
        <w:rPr>
          <w:spacing w:val="-4"/>
          <w:lang w:val="es-419"/>
        </w:rPr>
      </w:pPr>
    </w:p>
    <w:p w14:paraId="19BA2E4B" w14:textId="2D30C6CE" w:rsidR="00A932A9" w:rsidRPr="00ED2FF3" w:rsidRDefault="00A932A9" w:rsidP="00A932A9">
      <w:pPr>
        <w:pStyle w:val="DecisionParagraphs"/>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invita al Consejo a aprobar la revisión del documento UPOV/INF/22/11 “Programas informáticos y equipos utilizados por los miembros de la Unión” sobre la base del documento UPOV/INF/22/12 Draft 1, a reserva de la aprobación del TC y del CAJ, en sus sesiones de 2025.</w:t>
      </w:r>
    </w:p>
    <w:p w14:paraId="168EC2D3" w14:textId="77777777" w:rsidR="00A932A9" w:rsidRDefault="00A932A9" w:rsidP="00A932A9">
      <w:pPr>
        <w:rPr>
          <w:lang w:val="es-419"/>
        </w:rPr>
      </w:pPr>
    </w:p>
    <w:p w14:paraId="1C161F41" w14:textId="77777777" w:rsidR="00516D3A" w:rsidRPr="00ED2FF3" w:rsidRDefault="00516D3A" w:rsidP="00A932A9">
      <w:pPr>
        <w:rPr>
          <w:lang w:val="es-419"/>
        </w:rPr>
      </w:pPr>
    </w:p>
    <w:p w14:paraId="45F46CC3" w14:textId="1C257AA2" w:rsidR="006B339B" w:rsidRPr="00ED2FF3" w:rsidRDefault="006B339B" w:rsidP="005F51A2">
      <w:pPr>
        <w:pStyle w:val="Heading2"/>
        <w:rPr>
          <w:lang w:val="es-419"/>
        </w:rPr>
      </w:pPr>
      <w:bookmarkStart w:id="4" w:name="_Toc209464115"/>
      <w:r w:rsidRPr="00657476">
        <w:rPr>
          <w:spacing w:val="-2"/>
          <w:lang w:val="es-419"/>
        </w:rPr>
        <w:t xml:space="preserve">TGP/5: Experiencia y cooperación en el examen DHE, </w:t>
      </w:r>
      <w:r w:rsidR="00657476" w:rsidRPr="00657476">
        <w:rPr>
          <w:spacing w:val="-2"/>
          <w:lang w:val="es-419"/>
        </w:rPr>
        <w:t xml:space="preserve">Sección </w:t>
      </w:r>
      <w:r w:rsidRPr="00657476">
        <w:rPr>
          <w:spacing w:val="-2"/>
          <w:lang w:val="es-419"/>
        </w:rPr>
        <w:t>6 “Informe de la UPOV sobre el examen técnico</w:t>
      </w:r>
      <w:r w:rsidRPr="00ED2FF3">
        <w:rPr>
          <w:lang w:val="es-419"/>
        </w:rPr>
        <w:t xml:space="preserve"> y Formulario UPOV para la descripción de variedades” (revisión) (documento TGP/5, </w:t>
      </w:r>
      <w:r w:rsidR="00FE0969">
        <w:rPr>
          <w:lang w:val="es-419"/>
        </w:rPr>
        <w:t>Sección 6</w:t>
      </w:r>
      <w:r w:rsidRPr="00ED2FF3">
        <w:rPr>
          <w:lang w:val="es-419"/>
        </w:rPr>
        <w:t>/5 Draft 2)</w:t>
      </w:r>
      <w:bookmarkEnd w:id="4"/>
    </w:p>
    <w:p w14:paraId="2F77DB96" w14:textId="77777777" w:rsidR="006B339B" w:rsidRPr="00ED2FF3" w:rsidRDefault="006B339B" w:rsidP="006B339B">
      <w:pPr>
        <w:pStyle w:val="Heading3"/>
        <w:rPr>
          <w:lang w:val="es-419"/>
        </w:rPr>
      </w:pPr>
    </w:p>
    <w:p w14:paraId="4642BA5D" w14:textId="6BBEF295" w:rsidR="006B339B" w:rsidRPr="00ED2FF3" w:rsidRDefault="006B339B" w:rsidP="005F51A2">
      <w:pPr>
        <w:pStyle w:val="Heading3"/>
        <w:rPr>
          <w:lang w:val="es-419"/>
        </w:rPr>
      </w:pPr>
      <w:bookmarkStart w:id="5" w:name="_Toc209464116"/>
      <w:r w:rsidRPr="00ED2FF3">
        <w:rPr>
          <w:lang w:val="es-419"/>
        </w:rPr>
        <w:t xml:space="preserve">Explicaciones adicionales para el “Informe de la UPOV sobre el examen técnico y Formulario UPOV para </w:t>
      </w:r>
      <w:r w:rsidR="00657476">
        <w:rPr>
          <w:lang w:val="es-419"/>
        </w:rPr>
        <w:t>l</w:t>
      </w:r>
      <w:r w:rsidRPr="00ED2FF3">
        <w:rPr>
          <w:lang w:val="es-419"/>
        </w:rPr>
        <w:t>a descripción de variedades”</w:t>
      </w:r>
      <w:bookmarkEnd w:id="5"/>
    </w:p>
    <w:p w14:paraId="47FFDD63" w14:textId="77777777" w:rsidR="0035069F" w:rsidRPr="00ED2FF3" w:rsidRDefault="0035069F" w:rsidP="008E7D34">
      <w:pPr>
        <w:rPr>
          <w:lang w:val="es-419"/>
        </w:rPr>
      </w:pPr>
    </w:p>
    <w:p w14:paraId="1D1AA796" w14:textId="145808F0" w:rsidR="00D52F99" w:rsidRPr="00ED2FF3" w:rsidRDefault="00D52F99" w:rsidP="00D52F99">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Los antecedentes de esta cuestión se exponen en el Anexo I del presente documento.</w:t>
      </w:r>
    </w:p>
    <w:p w14:paraId="229BEAF4" w14:textId="77777777" w:rsidR="00D52F99" w:rsidRPr="00ED2FF3" w:rsidRDefault="00D52F99" w:rsidP="00D52F99">
      <w:pPr>
        <w:rPr>
          <w:lang w:val="es-419"/>
        </w:rPr>
      </w:pPr>
    </w:p>
    <w:p w14:paraId="6F933155" w14:textId="7C7BBD25" w:rsidR="00B17F6A" w:rsidRPr="00ED2FF3" w:rsidRDefault="003E7338" w:rsidP="00B17F6A">
      <w:pPr>
        <w:rPr>
          <w:lang w:val="es-419"/>
        </w:rPr>
      </w:pPr>
      <w:r w:rsidRPr="00ED2FF3">
        <w:rPr>
          <w:rFonts w:eastAsiaTheme="minorEastAsia"/>
          <w:lang w:val="es-419"/>
        </w:rPr>
        <w:fldChar w:fldCharType="begin"/>
      </w:r>
      <w:r w:rsidRPr="00ED2FF3">
        <w:rPr>
          <w:rFonts w:eastAsiaTheme="minorEastAsia"/>
          <w:lang w:val="es-419"/>
        </w:rPr>
        <w:instrText xml:space="preserve"> AUTONUM  </w:instrText>
      </w:r>
      <w:r w:rsidRPr="00ED2FF3">
        <w:rPr>
          <w:rFonts w:eastAsiaTheme="minorEastAsia"/>
          <w:lang w:val="es-419"/>
        </w:rPr>
        <w:fldChar w:fldCharType="end"/>
      </w:r>
      <w:r w:rsidRPr="00ED2FF3">
        <w:rPr>
          <w:lang w:val="es-419"/>
        </w:rPr>
        <w:tab/>
        <w:t>En sus sesiones de 2025, el TWO, el TWV, el TWA y el TWF respaldaron</w:t>
      </w:r>
      <w:r w:rsidR="00F01223" w:rsidRPr="00ED2FF3">
        <w:rPr>
          <w:rStyle w:val="FootnoteReference"/>
          <w:rFonts w:eastAsiaTheme="minorEastAsia"/>
          <w:lang w:val="es-419"/>
        </w:rPr>
        <w:footnoteReference w:id="2"/>
      </w:r>
      <w:r w:rsidRPr="00ED2FF3">
        <w:rPr>
          <w:lang w:val="es-419"/>
        </w:rPr>
        <w:t xml:space="preserve"> la revisión del documento</w:t>
      </w:r>
      <w:r w:rsidR="00657476">
        <w:rPr>
          <w:lang w:val="es-419"/>
        </w:rPr>
        <w:t xml:space="preserve"> </w:t>
      </w:r>
      <w:r w:rsidRPr="00ED2FF3">
        <w:rPr>
          <w:lang w:val="es-419"/>
        </w:rPr>
        <w:t xml:space="preserve">TGP/5 “Experiencia y cooperación en el examen DHE”, </w:t>
      </w:r>
      <w:r w:rsidR="009D26D8" w:rsidRPr="00ED2FF3">
        <w:rPr>
          <w:lang w:val="es-419"/>
        </w:rPr>
        <w:t xml:space="preserve">Sección </w:t>
      </w:r>
      <w:r w:rsidRPr="00ED2FF3">
        <w:rPr>
          <w:lang w:val="es-419"/>
        </w:rPr>
        <w:t>6 “Informe de la UPOV sobre el examen técnico y Formulario UPOV para la descripción de variedades”, sobre la base del documento TGP/5</w:t>
      </w:r>
      <w:r w:rsidR="009D26D8">
        <w:rPr>
          <w:lang w:val="es-419"/>
        </w:rPr>
        <w:t>,</w:t>
      </w:r>
      <w:r w:rsidRPr="00ED2FF3">
        <w:rPr>
          <w:lang w:val="es-419"/>
        </w:rPr>
        <w:t xml:space="preserve"> </w:t>
      </w:r>
      <w:r w:rsidR="009D26D8" w:rsidRPr="00ED2FF3">
        <w:rPr>
          <w:lang w:val="es-419"/>
        </w:rPr>
        <w:t>Sección</w:t>
      </w:r>
      <w:r w:rsidR="009D26D8">
        <w:rPr>
          <w:lang w:val="es-419"/>
        </w:rPr>
        <w:t> </w:t>
      </w:r>
      <w:r w:rsidRPr="00ED2FF3">
        <w:rPr>
          <w:lang w:val="es-419"/>
        </w:rPr>
        <w:t>6/5 Draft 1, con la siguiente modificación de la explicación en el apartado 16 propuesta por el TWA:</w:t>
      </w:r>
    </w:p>
    <w:p w14:paraId="7CD87EFD" w14:textId="77777777" w:rsidR="00B17F6A" w:rsidRPr="00ED2FF3" w:rsidRDefault="00B17F6A" w:rsidP="00B17F6A">
      <w:pPr>
        <w:rPr>
          <w:lang w:val="es-419"/>
        </w:rPr>
      </w:pPr>
    </w:p>
    <w:p w14:paraId="64BAFB9E" w14:textId="7489D1C0" w:rsidR="00972DE2" w:rsidRPr="00ED2FF3" w:rsidRDefault="00972DE2" w:rsidP="00972DE2">
      <w:pPr>
        <w:ind w:left="567" w:right="567"/>
        <w:rPr>
          <w:lang w:val="es-419"/>
        </w:rPr>
      </w:pPr>
      <w:r w:rsidRPr="00ED2FF3">
        <w:rPr>
          <w:lang w:val="es-419"/>
        </w:rPr>
        <w:t>“i)</w:t>
      </w:r>
      <w:r w:rsidRPr="00ED2FF3">
        <w:rPr>
          <w:lang w:val="es-419"/>
        </w:rPr>
        <w:tab/>
        <w:t xml:space="preserve"> </w:t>
      </w:r>
      <w:r w:rsidRPr="00ED2FF3">
        <w:rPr>
          <w:strike/>
          <w:highlight w:val="lightGray"/>
          <w:lang w:val="es-419"/>
        </w:rPr>
        <w:t>Debe indicarse una o varias</w:t>
      </w:r>
      <w:r w:rsidRPr="00ED2FF3">
        <w:rPr>
          <w:lang w:val="es-419"/>
        </w:rPr>
        <w:t xml:space="preserve"> </w:t>
      </w:r>
      <w:r w:rsidRPr="00ED2FF3">
        <w:rPr>
          <w:highlight w:val="lightGray"/>
          <w:u w:val="single"/>
          <w:lang w:val="es-419"/>
        </w:rPr>
        <w:t>Se indicarán las</w:t>
      </w:r>
      <w:r w:rsidRPr="00ED2FF3">
        <w:rPr>
          <w:lang w:val="es-419"/>
        </w:rPr>
        <w:t xml:space="preserve"> variedades similares.</w:t>
      </w:r>
      <w:r w:rsidR="007308AD" w:rsidRPr="00ED2FF3">
        <w:rPr>
          <w:lang w:val="es-419"/>
        </w:rPr>
        <w:t xml:space="preserve"> </w:t>
      </w:r>
      <w:r w:rsidRPr="00ED2FF3">
        <w:rPr>
          <w:lang w:val="es-419"/>
        </w:rPr>
        <w:t>Si no se identifica ninguna variedad similar, debe indicarse “ninguna”.</w:t>
      </w:r>
    </w:p>
    <w:p w14:paraId="35C5E4D9" w14:textId="77777777" w:rsidR="003E7338" w:rsidRPr="00ED2FF3" w:rsidRDefault="003E7338" w:rsidP="003E7338">
      <w:pPr>
        <w:rPr>
          <w:sz w:val="18"/>
          <w:szCs w:val="18"/>
          <w:lang w:val="es-419"/>
        </w:rPr>
      </w:pPr>
    </w:p>
    <w:p w14:paraId="03E93AB1" w14:textId="25438B76" w:rsidR="003E7338" w:rsidRPr="00ED2FF3" w:rsidRDefault="003E7338" w:rsidP="003E7338">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 xml:space="preserve">Previo acuerdo del TC, en su sexagésima primera sesión, y del CAJ, en su octogésima segunda sesión, se someterá a la aprobación del Consejo, en su quincuagésima novena sesión ordinaria, ‏una versión acordada del documento TGP/5 “Experiencia y cooperación en el examen DHE”, </w:t>
      </w:r>
      <w:r w:rsidR="009D26D8" w:rsidRPr="00ED2FF3">
        <w:rPr>
          <w:lang w:val="es-419"/>
        </w:rPr>
        <w:t>Sección </w:t>
      </w:r>
      <w:r w:rsidRPr="00ED2FF3">
        <w:rPr>
          <w:lang w:val="es-419"/>
        </w:rPr>
        <w:t xml:space="preserve">6 “Informe de la UPOV sobre el examen técnico y Formulario UPOV para la descripción de variedades” sobre la base del documento TGP/5, </w:t>
      </w:r>
      <w:r w:rsidR="009D26D8" w:rsidRPr="00ED2FF3">
        <w:rPr>
          <w:lang w:val="es-419"/>
        </w:rPr>
        <w:t xml:space="preserve">Sección </w:t>
      </w:r>
      <w:r w:rsidRPr="00ED2FF3">
        <w:rPr>
          <w:lang w:val="es-419"/>
        </w:rPr>
        <w:t>6/5 Draft 2.</w:t>
      </w:r>
    </w:p>
    <w:p w14:paraId="257D5452" w14:textId="77777777" w:rsidR="003E7338" w:rsidRPr="00ED2FF3" w:rsidRDefault="003E7338" w:rsidP="003E7338">
      <w:pPr>
        <w:rPr>
          <w:lang w:val="es-419"/>
        </w:rPr>
      </w:pPr>
    </w:p>
    <w:p w14:paraId="54189439" w14:textId="2C32680E" w:rsidR="003E7338" w:rsidRPr="00ED2FF3" w:rsidRDefault="003E7338" w:rsidP="00605D15">
      <w:pPr>
        <w:pStyle w:val="DecisionParagraphs"/>
        <w:keepLines/>
        <w:rPr>
          <w:lang w:val="es-419"/>
        </w:rPr>
      </w:pPr>
      <w:r w:rsidRPr="00ED2FF3">
        <w:rPr>
          <w:lang w:val="es-419"/>
        </w:rPr>
        <w:lastRenderedPageBreak/>
        <w:fldChar w:fldCharType="begin"/>
      </w:r>
      <w:r w:rsidRPr="00ED2FF3">
        <w:rPr>
          <w:lang w:val="es-419"/>
        </w:rPr>
        <w:instrText xml:space="preserve"> AUTONUM  </w:instrText>
      </w:r>
      <w:r w:rsidRPr="00ED2FF3">
        <w:rPr>
          <w:lang w:val="es-419"/>
        </w:rPr>
        <w:fldChar w:fldCharType="end"/>
      </w:r>
      <w:r w:rsidRPr="00ED2FF3">
        <w:rPr>
          <w:lang w:val="es-419"/>
        </w:rPr>
        <w:tab/>
        <w:t xml:space="preserve">Se invita al Consejo a aprobar la revisión del documento TGP/5 “Experiencia y cooperación en el examen DHE”, </w:t>
      </w:r>
      <w:r w:rsidR="009D26D8" w:rsidRPr="00ED2FF3">
        <w:rPr>
          <w:lang w:val="es-419"/>
        </w:rPr>
        <w:t xml:space="preserve">Sección </w:t>
      </w:r>
      <w:r w:rsidRPr="00ED2FF3">
        <w:rPr>
          <w:lang w:val="es-419"/>
        </w:rPr>
        <w:t xml:space="preserve">6 “Informe de la UPOV sobre el examen técnico y Formulario UPOV para la descripción de variedades”, sobre la base del documento TGP/5, </w:t>
      </w:r>
      <w:r w:rsidR="009D26D8" w:rsidRPr="00ED2FF3">
        <w:rPr>
          <w:lang w:val="es-419"/>
        </w:rPr>
        <w:t xml:space="preserve">Sección </w:t>
      </w:r>
      <w:r w:rsidRPr="00ED2FF3">
        <w:rPr>
          <w:lang w:val="es-419"/>
        </w:rPr>
        <w:t>6/5 Draft 2, a reserva de la aprobación del TC y del CAJ, en sus sesiones de 2025.</w:t>
      </w:r>
    </w:p>
    <w:p w14:paraId="4DFB1EA8" w14:textId="77777777" w:rsidR="003E7338" w:rsidRDefault="003E7338" w:rsidP="003E7338">
      <w:pPr>
        <w:rPr>
          <w:lang w:val="es-419"/>
        </w:rPr>
      </w:pPr>
    </w:p>
    <w:p w14:paraId="3E89A538" w14:textId="77777777" w:rsidR="00605D15" w:rsidRPr="00ED2FF3" w:rsidRDefault="00605D15" w:rsidP="003E7338">
      <w:pPr>
        <w:rPr>
          <w:lang w:val="es-419"/>
        </w:rPr>
      </w:pPr>
    </w:p>
    <w:p w14:paraId="774C1E34" w14:textId="554EFC1B" w:rsidR="00BE5761" w:rsidRPr="00ED2FF3" w:rsidRDefault="00BE5761" w:rsidP="005F51A2">
      <w:pPr>
        <w:pStyle w:val="Heading2"/>
        <w:rPr>
          <w:lang w:val="es-419"/>
        </w:rPr>
      </w:pPr>
      <w:bookmarkStart w:id="6" w:name="_Toc209464117"/>
      <w:r w:rsidRPr="00ED2FF3">
        <w:rPr>
          <w:lang w:val="es-419"/>
        </w:rPr>
        <w:t xml:space="preserve">TGP/7: Elaboración de las directrices de examen </w:t>
      </w:r>
      <w:r w:rsidR="00A4057B" w:rsidRPr="00ED2FF3">
        <w:rPr>
          <w:lang w:val="es-419"/>
        </w:rPr>
        <w:t>(</w:t>
      </w:r>
      <w:r w:rsidRPr="00ED2FF3">
        <w:rPr>
          <w:lang w:val="es-419"/>
        </w:rPr>
        <w:t>revisión)</w:t>
      </w:r>
      <w:bookmarkEnd w:id="6"/>
    </w:p>
    <w:p w14:paraId="79ADFEC5" w14:textId="77777777" w:rsidR="00BE5761" w:rsidRPr="00ED2FF3" w:rsidRDefault="00BE5761" w:rsidP="00D52F99">
      <w:pPr>
        <w:keepNext/>
        <w:rPr>
          <w:lang w:val="es-419"/>
        </w:rPr>
      </w:pPr>
    </w:p>
    <w:p w14:paraId="6D079F85" w14:textId="45B20BD1" w:rsidR="003E7338" w:rsidRPr="00ED2FF3" w:rsidRDefault="00BE5761" w:rsidP="005F51A2">
      <w:pPr>
        <w:pStyle w:val="Heading3"/>
        <w:rPr>
          <w:lang w:val="es-419"/>
        </w:rPr>
      </w:pPr>
      <w:bookmarkStart w:id="7" w:name="_Toc209464118"/>
      <w:r w:rsidRPr="00ED2FF3">
        <w:rPr>
          <w:lang w:val="es-419"/>
        </w:rPr>
        <w:t xml:space="preserve">Nota orientativa </w:t>
      </w:r>
      <w:r w:rsidR="00605D15">
        <w:rPr>
          <w:lang w:val="es-419"/>
        </w:rPr>
        <w:t>GN </w:t>
      </w:r>
      <w:r w:rsidR="00046089" w:rsidRPr="00046089">
        <w:rPr>
          <w:iCs/>
          <w:lang w:val="es-419"/>
        </w:rPr>
        <w:t>28</w:t>
      </w:r>
      <w:r w:rsidRPr="00ED2FF3">
        <w:rPr>
          <w:lang w:val="es-419"/>
        </w:rPr>
        <w:t xml:space="preserve"> “Variedades ejemplo” (revisión): Situaciones en que las ilustraciones pueden complementar o sustituir las variedades ejemplo</w:t>
      </w:r>
      <w:bookmarkEnd w:id="7"/>
    </w:p>
    <w:p w14:paraId="5B3A714E" w14:textId="77777777" w:rsidR="0035069F" w:rsidRPr="00ED2FF3" w:rsidRDefault="0035069F" w:rsidP="00D52F99">
      <w:pPr>
        <w:keepNext/>
        <w:rPr>
          <w:lang w:val="es-419"/>
        </w:rPr>
      </w:pPr>
    </w:p>
    <w:p w14:paraId="17F3F0C9" w14:textId="77777777" w:rsidR="00D52F99" w:rsidRPr="00ED2FF3" w:rsidRDefault="00D52F99" w:rsidP="00D52F99">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Los antecedentes de esta cuestión se exponen en el Anexo II del presente documento.</w:t>
      </w:r>
    </w:p>
    <w:p w14:paraId="0468FB28" w14:textId="77777777" w:rsidR="00D52F99" w:rsidRPr="00ED2FF3" w:rsidRDefault="00D52F99" w:rsidP="00D52F99">
      <w:pPr>
        <w:rPr>
          <w:lang w:val="es-419"/>
        </w:rPr>
      </w:pPr>
    </w:p>
    <w:p w14:paraId="47AEC891" w14:textId="135C2D80" w:rsidR="001D0EBF" w:rsidRPr="00ED2FF3" w:rsidRDefault="003A6AFC" w:rsidP="003A6AFC">
      <w:pPr>
        <w:rPr>
          <w:lang w:val="es-419"/>
        </w:rPr>
      </w:pPr>
      <w:r w:rsidRPr="00ED2FF3">
        <w:rPr>
          <w:rFonts w:eastAsiaTheme="minorEastAsia"/>
          <w:lang w:val="es-419"/>
        </w:rPr>
        <w:fldChar w:fldCharType="begin"/>
      </w:r>
      <w:r w:rsidRPr="00ED2FF3">
        <w:rPr>
          <w:rFonts w:eastAsiaTheme="minorEastAsia"/>
          <w:lang w:val="es-419"/>
        </w:rPr>
        <w:instrText xml:space="preserve"> AUTONUM  </w:instrText>
      </w:r>
      <w:r w:rsidRPr="00ED2FF3">
        <w:rPr>
          <w:rFonts w:eastAsiaTheme="minorEastAsia"/>
          <w:lang w:val="es-419"/>
        </w:rPr>
        <w:fldChar w:fldCharType="end"/>
      </w:r>
      <w:r w:rsidRPr="00ED2FF3">
        <w:rPr>
          <w:lang w:val="es-419"/>
        </w:rPr>
        <w:tab/>
        <w:t>En sus sesiones de 2025, el TWO, el TWV, el TWA y el TWF respaldaron</w:t>
      </w:r>
      <w:r w:rsidR="00F01223" w:rsidRPr="00ED2FF3">
        <w:rPr>
          <w:rStyle w:val="FootnoteReference"/>
          <w:rFonts w:eastAsiaTheme="minorEastAsia"/>
          <w:lang w:val="es-419"/>
        </w:rPr>
        <w:footnoteReference w:id="3"/>
      </w:r>
      <w:r w:rsidRPr="00ED2FF3">
        <w:rPr>
          <w:lang w:val="es-419"/>
        </w:rPr>
        <w:t xml:space="preserve"> la propuesta de modificación </w:t>
      </w:r>
      <w:r w:rsidR="00605D15">
        <w:rPr>
          <w:lang w:val="es-419"/>
        </w:rPr>
        <w:t xml:space="preserve">de la </w:t>
      </w:r>
      <w:r w:rsidRPr="00ED2FF3">
        <w:rPr>
          <w:lang w:val="es-419"/>
        </w:rPr>
        <w:t>nota orientativa GN 28 “Variedades ejemplo” del documento TGP/7, expuesta en el Anexo II del presente documento.</w:t>
      </w:r>
      <w:r w:rsidR="007308AD" w:rsidRPr="00ED2FF3">
        <w:rPr>
          <w:lang w:val="es-419"/>
        </w:rPr>
        <w:t xml:space="preserve"> </w:t>
      </w:r>
      <w:r w:rsidR="00605D15">
        <w:rPr>
          <w:lang w:val="es-419"/>
        </w:rPr>
        <w:t xml:space="preserve"> </w:t>
      </w:r>
      <w:r w:rsidRPr="00ED2FF3">
        <w:rPr>
          <w:lang w:val="es-419"/>
        </w:rPr>
        <w:t>El TWA y el TWF propusieron introducir modificaciones adicionales en el párrafo 2.1 y el TWA en el párrafo 3.2.2, según se expone en el párrafo 4 del Anexo II.</w:t>
      </w:r>
      <w:r w:rsidR="007308AD" w:rsidRPr="00ED2FF3">
        <w:rPr>
          <w:lang w:val="es-419"/>
        </w:rPr>
        <w:t xml:space="preserve"> </w:t>
      </w:r>
    </w:p>
    <w:p w14:paraId="20551F1B" w14:textId="77777777" w:rsidR="001D0EBF" w:rsidRPr="00ED2FF3" w:rsidRDefault="001D0EBF" w:rsidP="003A6AFC">
      <w:pPr>
        <w:rPr>
          <w:lang w:val="es-419"/>
        </w:rPr>
      </w:pPr>
    </w:p>
    <w:p w14:paraId="72BC7C51" w14:textId="6EA954AF" w:rsidR="00F01223" w:rsidRPr="00ED2FF3" w:rsidRDefault="001D0EBF" w:rsidP="003A6AFC">
      <w:pPr>
        <w:rPr>
          <w:lang w:val="es-419"/>
        </w:rPr>
      </w:pPr>
      <w:r w:rsidRPr="00ED2FF3">
        <w:rPr>
          <w:rFonts w:eastAsiaTheme="minorEastAsia"/>
          <w:lang w:val="es-419"/>
        </w:rPr>
        <w:fldChar w:fldCharType="begin"/>
      </w:r>
      <w:r w:rsidRPr="00ED2FF3">
        <w:rPr>
          <w:rFonts w:eastAsiaTheme="minorEastAsia"/>
          <w:lang w:val="es-419"/>
        </w:rPr>
        <w:instrText xml:space="preserve"> AUTONUM  </w:instrText>
      </w:r>
      <w:r w:rsidRPr="00ED2FF3">
        <w:rPr>
          <w:rFonts w:eastAsiaTheme="minorEastAsia"/>
          <w:lang w:val="es-419"/>
        </w:rPr>
        <w:fldChar w:fldCharType="end"/>
      </w:r>
      <w:r w:rsidRPr="00ED2FF3">
        <w:rPr>
          <w:lang w:val="es-419"/>
        </w:rPr>
        <w:tab/>
        <w:t>Las modificaciones propuestas de la nota orientativa GN 28 “Variedades ejemplo” se presentan en el Anexo II, sección “Propuesta”, con marcas de revisión.</w:t>
      </w:r>
      <w:r w:rsidR="007308AD" w:rsidRPr="00ED2FF3">
        <w:rPr>
          <w:lang w:val="es-419"/>
        </w:rPr>
        <w:t xml:space="preserve"> </w:t>
      </w:r>
      <w:r w:rsidR="00605D15">
        <w:rPr>
          <w:lang w:val="es-419"/>
        </w:rPr>
        <w:t xml:space="preserve"> </w:t>
      </w:r>
      <w:r w:rsidRPr="00ED2FF3">
        <w:rPr>
          <w:lang w:val="es-419"/>
        </w:rPr>
        <w:t>En el Apéndice del Anexo II se reproduce una versión con todos los cambios incorporados.</w:t>
      </w:r>
    </w:p>
    <w:p w14:paraId="5F6B6E67" w14:textId="43FA1B2C" w:rsidR="003A6AFC" w:rsidRPr="00ED2FF3" w:rsidRDefault="003A6AFC" w:rsidP="003A6AFC">
      <w:pPr>
        <w:rPr>
          <w:sz w:val="18"/>
          <w:szCs w:val="18"/>
          <w:lang w:val="es-419"/>
        </w:rPr>
      </w:pPr>
    </w:p>
    <w:p w14:paraId="77073E86" w14:textId="6E8FF688" w:rsidR="003A6AFC" w:rsidRPr="00ED2FF3" w:rsidRDefault="003A6AFC" w:rsidP="003A6AFC">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Previo acuerdo del TC, en su sexagésima primera sesión, y del CAJ, en su octogésima segunda sesión, se someterá a la aprobación del Consejo, en su quincuagésima novena sesión ordinaria, una versión acordada del documento TGP/7 “Elaboración de las directrices de examen” sobre la base de las propuestas de modificación que figuran en el Apéndice del Anexo II.</w:t>
      </w:r>
    </w:p>
    <w:p w14:paraId="6BF67F9B" w14:textId="77777777" w:rsidR="003A6AFC" w:rsidRPr="00ED2FF3" w:rsidRDefault="003A6AFC" w:rsidP="003A6AFC">
      <w:pPr>
        <w:rPr>
          <w:lang w:val="es-419"/>
        </w:rPr>
      </w:pPr>
    </w:p>
    <w:p w14:paraId="6A8A50EC" w14:textId="44D4B6C2" w:rsidR="003A6AFC" w:rsidRPr="00ED2FF3" w:rsidRDefault="003A6AFC" w:rsidP="000F2CC0">
      <w:pPr>
        <w:pStyle w:val="DecisionParagraphs"/>
        <w:keepLines/>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invita al Consejo a aprobar una revisión del documento TGP/7 “Elaboración de las directrices de examen” sobre la base de las propuestas de modificación que figuran en el Apéndice del Anexo II, previo acuerdo del TC y del CAJ, en sus sesiones de</w:t>
      </w:r>
      <w:r w:rsidR="00A4057B" w:rsidRPr="00ED2FF3">
        <w:rPr>
          <w:lang w:val="es-419"/>
        </w:rPr>
        <w:t> </w:t>
      </w:r>
      <w:r w:rsidRPr="00ED2FF3">
        <w:rPr>
          <w:lang w:val="es-419"/>
        </w:rPr>
        <w:t>2025.</w:t>
      </w:r>
    </w:p>
    <w:p w14:paraId="7A758DCE" w14:textId="77777777" w:rsidR="00A15F41" w:rsidRPr="00ED2FF3" w:rsidRDefault="00A15F41" w:rsidP="008E7D34">
      <w:pPr>
        <w:rPr>
          <w:lang w:val="es-419"/>
        </w:rPr>
      </w:pPr>
    </w:p>
    <w:p w14:paraId="2491F8E9" w14:textId="77777777" w:rsidR="00544581" w:rsidRDefault="00544581">
      <w:pPr>
        <w:jc w:val="left"/>
        <w:rPr>
          <w:lang w:val="es-419"/>
        </w:rPr>
      </w:pPr>
    </w:p>
    <w:p w14:paraId="5917383C" w14:textId="77777777" w:rsidR="00605D15" w:rsidRPr="00ED2FF3" w:rsidRDefault="00605D15">
      <w:pPr>
        <w:jc w:val="left"/>
        <w:rPr>
          <w:lang w:val="es-419"/>
        </w:rPr>
      </w:pPr>
    </w:p>
    <w:p w14:paraId="5A59E48D" w14:textId="7A147504" w:rsidR="00587518" w:rsidRPr="00ED2FF3" w:rsidRDefault="00587518" w:rsidP="00DF6B07">
      <w:pPr>
        <w:pStyle w:val="Heading1"/>
        <w:rPr>
          <w:lang w:val="es-419"/>
        </w:rPr>
      </w:pPr>
      <w:bookmarkStart w:id="8" w:name="_Toc176335737"/>
      <w:bookmarkStart w:id="9" w:name="_Toc209464119"/>
      <w:r w:rsidRPr="00ED2FF3">
        <w:rPr>
          <w:lang w:val="es-419"/>
        </w:rPr>
        <w:t>II.</w:t>
      </w:r>
      <w:r w:rsidRPr="00ED2FF3">
        <w:rPr>
          <w:lang w:val="es-419"/>
        </w:rPr>
        <w:tab/>
      </w:r>
      <w:bookmarkStart w:id="10" w:name="_Hlk178322582"/>
      <w:r w:rsidRPr="00ED2FF3">
        <w:rPr>
          <w:lang w:val="es-419"/>
        </w:rPr>
        <w:t>Cuestiones sujetas al examen del Comité Técnico</w:t>
      </w:r>
      <w:bookmarkEnd w:id="8"/>
      <w:bookmarkEnd w:id="10"/>
      <w:bookmarkEnd w:id="9"/>
    </w:p>
    <w:p w14:paraId="45A1DD5F" w14:textId="77777777" w:rsidR="00587518" w:rsidRPr="00ED2FF3" w:rsidRDefault="00587518" w:rsidP="00587518">
      <w:pPr>
        <w:keepNext/>
        <w:rPr>
          <w:lang w:val="es-419"/>
        </w:rPr>
      </w:pPr>
    </w:p>
    <w:p w14:paraId="6DB671C8" w14:textId="3F3B75AC" w:rsidR="00587518" w:rsidRPr="00ED2FF3" w:rsidRDefault="00587518" w:rsidP="00587518">
      <w:pPr>
        <w:keepNext/>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En esta sección se presentan cuestiones sujetas al examen del Comité Técnico únicamente.</w:t>
      </w:r>
    </w:p>
    <w:p w14:paraId="2E7B5F88" w14:textId="77777777" w:rsidR="00A15F41" w:rsidRPr="00ED2FF3" w:rsidRDefault="00A15F41" w:rsidP="00E010E3">
      <w:pPr>
        <w:rPr>
          <w:lang w:val="es-419" w:eastAsia="ja-JP"/>
        </w:rPr>
      </w:pPr>
    </w:p>
    <w:p w14:paraId="1312710B" w14:textId="77777777" w:rsidR="004B12AD" w:rsidRPr="00ED2FF3" w:rsidRDefault="004B12AD" w:rsidP="00EB2F6A">
      <w:pPr>
        <w:rPr>
          <w:lang w:val="es-419"/>
        </w:rPr>
      </w:pPr>
    </w:p>
    <w:p w14:paraId="574C869D" w14:textId="412781AC" w:rsidR="0072151A" w:rsidRPr="00ED2FF3" w:rsidRDefault="009257BD" w:rsidP="001052AE">
      <w:pPr>
        <w:pStyle w:val="Heading2"/>
        <w:rPr>
          <w:lang w:val="es-419"/>
        </w:rPr>
      </w:pPr>
      <w:bookmarkStart w:id="11" w:name="_Toc209464120"/>
      <w:r w:rsidRPr="00ED2FF3">
        <w:rPr>
          <w:lang w:val="es-419"/>
        </w:rPr>
        <w:t>TGP/7: Elaboración de las directrices de examen revisión)</w:t>
      </w:r>
      <w:bookmarkEnd w:id="11"/>
    </w:p>
    <w:p w14:paraId="3A536DED" w14:textId="77777777" w:rsidR="009257BD" w:rsidRPr="00ED2FF3" w:rsidRDefault="009257BD" w:rsidP="001052AE">
      <w:pPr>
        <w:keepNext/>
        <w:rPr>
          <w:lang w:val="es-419"/>
        </w:rPr>
      </w:pPr>
    </w:p>
    <w:p w14:paraId="4B22C77D" w14:textId="3FE76D20" w:rsidR="009B0CE4" w:rsidRPr="00ED2FF3" w:rsidRDefault="009B0CE4" w:rsidP="001052AE">
      <w:pPr>
        <w:pStyle w:val="Heading3"/>
        <w:rPr>
          <w:lang w:val="es-419"/>
        </w:rPr>
      </w:pPr>
      <w:bookmarkStart w:id="12" w:name="_Toc209464121"/>
      <w:r w:rsidRPr="00ED2FF3">
        <w:rPr>
          <w:lang w:val="es-419"/>
        </w:rPr>
        <w:t>Número de ciclos de cultivo y conclusión del examen de plantas frutales</w:t>
      </w:r>
      <w:bookmarkEnd w:id="12"/>
    </w:p>
    <w:p w14:paraId="104BF2E9" w14:textId="77777777" w:rsidR="009B0CE4" w:rsidRPr="00ED2FF3" w:rsidRDefault="009B0CE4" w:rsidP="001052AE">
      <w:pPr>
        <w:keepNext/>
        <w:rPr>
          <w:lang w:val="es-419"/>
        </w:rPr>
      </w:pPr>
    </w:p>
    <w:p w14:paraId="27E73E11" w14:textId="28503B41" w:rsidR="00012EBA" w:rsidRPr="00605D15" w:rsidRDefault="00012EBA" w:rsidP="00605D15">
      <w:pPr>
        <w:pStyle w:val="Heading4"/>
      </w:pPr>
      <w:bookmarkStart w:id="13" w:name="_Toc209464122"/>
      <w:r w:rsidRPr="00605D15">
        <w:t>Antecedentes:</w:t>
      </w:r>
      <w:bookmarkEnd w:id="13"/>
    </w:p>
    <w:p w14:paraId="0641FC99" w14:textId="77777777" w:rsidR="00012EBA" w:rsidRPr="00ED2FF3" w:rsidRDefault="00012EBA" w:rsidP="001052AE">
      <w:pPr>
        <w:keepNext/>
        <w:rPr>
          <w:lang w:val="es-419"/>
        </w:rPr>
      </w:pPr>
    </w:p>
    <w:p w14:paraId="11B9964C" w14:textId="007E18EF" w:rsidR="001258E2" w:rsidRPr="00ED2FF3" w:rsidRDefault="001258E2" w:rsidP="001052AE">
      <w:pPr>
        <w:keepNext/>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El extracto pertinente del informe del TWF/56 se facilita en el Anexo III del presente documento.</w:t>
      </w:r>
      <w:r w:rsidR="007308AD" w:rsidRPr="00ED2FF3">
        <w:rPr>
          <w:lang w:val="es-419"/>
        </w:rPr>
        <w:t xml:space="preserve"> </w:t>
      </w:r>
      <w:r w:rsidRPr="00ED2FF3">
        <w:rPr>
          <w:lang w:val="es-419"/>
        </w:rPr>
        <w:t>S</w:t>
      </w:r>
      <w:r w:rsidR="00605D15">
        <w:rPr>
          <w:lang w:val="es-419"/>
        </w:rPr>
        <w:t>e </w:t>
      </w:r>
      <w:r w:rsidRPr="00ED2FF3">
        <w:rPr>
          <w:lang w:val="es-419"/>
        </w:rPr>
        <w:t xml:space="preserve">ofrece más información básica en el documento </w:t>
      </w:r>
      <w:hyperlink r:id="rId9" w:history="1">
        <w:r w:rsidRPr="00ED2FF3">
          <w:rPr>
            <w:rStyle w:val="Hyperlink"/>
            <w:lang w:val="es-419"/>
          </w:rPr>
          <w:t>TWF/56/3</w:t>
        </w:r>
      </w:hyperlink>
      <w:r w:rsidRPr="00ED2FF3">
        <w:rPr>
          <w:lang w:val="es-419"/>
        </w:rPr>
        <w:t xml:space="preserve"> “</w:t>
      </w:r>
      <w:r w:rsidRPr="00ED2FF3">
        <w:rPr>
          <w:i/>
          <w:iCs/>
          <w:lang w:val="es-419"/>
        </w:rPr>
        <w:t>Number of growing cycles and concluding examination of fruit crops</w:t>
      </w:r>
      <w:r w:rsidRPr="00ED2FF3">
        <w:rPr>
          <w:lang w:val="es-419"/>
        </w:rPr>
        <w:t>” (Número de ciclos de cultivo y conclusión del examen de plantas frutales).</w:t>
      </w:r>
    </w:p>
    <w:p w14:paraId="17C7A738" w14:textId="77777777" w:rsidR="001258E2" w:rsidRPr="00ED2FF3" w:rsidRDefault="001258E2" w:rsidP="001258E2">
      <w:pPr>
        <w:rPr>
          <w:lang w:val="es-419"/>
        </w:rPr>
      </w:pPr>
    </w:p>
    <w:p w14:paraId="69EA4A54" w14:textId="42CF4535" w:rsidR="00012EBA" w:rsidRPr="00ED2FF3" w:rsidRDefault="00012EBA" w:rsidP="00605D15">
      <w:pPr>
        <w:pStyle w:val="Heading4"/>
      </w:pPr>
      <w:bookmarkStart w:id="14" w:name="_Toc209464123"/>
      <w:r w:rsidRPr="00ED2FF3">
        <w:t>Propuestas:</w:t>
      </w:r>
      <w:bookmarkEnd w:id="14"/>
    </w:p>
    <w:p w14:paraId="7EB607A5" w14:textId="77777777" w:rsidR="00012EBA" w:rsidRPr="00ED2FF3" w:rsidRDefault="00012EBA" w:rsidP="001258E2">
      <w:pPr>
        <w:rPr>
          <w:lang w:val="es-419"/>
        </w:rPr>
      </w:pPr>
    </w:p>
    <w:p w14:paraId="4B096348" w14:textId="62C23606" w:rsidR="00012EBA" w:rsidRPr="00ED2FF3" w:rsidRDefault="00012EBA" w:rsidP="00012EBA">
      <w:pPr>
        <w:pStyle w:val="Heading5"/>
        <w:rPr>
          <w:lang w:val="es-419"/>
        </w:rPr>
      </w:pPr>
      <w:bookmarkStart w:id="15" w:name="_Toc209464124"/>
      <w:r w:rsidRPr="00ED2FF3">
        <w:rPr>
          <w:lang w:val="es-419"/>
        </w:rPr>
        <w:t>Estructura y texto estándar universal de los documentos TG</w:t>
      </w:r>
      <w:bookmarkEnd w:id="15"/>
      <w:r w:rsidRPr="00ED2FF3">
        <w:rPr>
          <w:lang w:val="es-419"/>
        </w:rPr>
        <w:t xml:space="preserve"> </w:t>
      </w:r>
    </w:p>
    <w:p w14:paraId="2DC3E1E4" w14:textId="77777777" w:rsidR="00012EBA" w:rsidRPr="00ED2FF3" w:rsidRDefault="00012EBA" w:rsidP="001258E2">
      <w:pPr>
        <w:rPr>
          <w:lang w:val="es-419"/>
        </w:rPr>
      </w:pPr>
    </w:p>
    <w:p w14:paraId="28280074" w14:textId="5EEB419F" w:rsidR="0041755B" w:rsidRPr="00ED2FF3" w:rsidRDefault="0041755B" w:rsidP="0041755B">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 xml:space="preserve">En </w:t>
      </w:r>
      <w:proofErr w:type="gramStart"/>
      <w:r w:rsidRPr="00ED2FF3">
        <w:rPr>
          <w:lang w:val="es-419"/>
        </w:rPr>
        <w:t>su sesiones</w:t>
      </w:r>
      <w:proofErr w:type="gramEnd"/>
      <w:r w:rsidRPr="00ED2FF3">
        <w:rPr>
          <w:lang w:val="es-419"/>
        </w:rPr>
        <w:t xml:space="preserve"> de 2025, el TWF convino</w:t>
      </w:r>
      <w:r w:rsidR="001052AE" w:rsidRPr="00ED2FF3">
        <w:rPr>
          <w:rStyle w:val="FootnoteReference"/>
          <w:rFonts w:eastAsia="MS Mincho"/>
          <w:lang w:val="es-419"/>
        </w:rPr>
        <w:footnoteReference w:id="4"/>
      </w:r>
      <w:r w:rsidRPr="00ED2FF3">
        <w:rPr>
          <w:lang w:val="es-419"/>
        </w:rPr>
        <w:t xml:space="preserve"> en proponer la modificación de la estructura y el texto estándar universal de las directrices de examen, para sustituir el adverbio “normalmente” por la locución “por </w:t>
      </w:r>
      <w:r w:rsidRPr="00ED2FF3">
        <w:rPr>
          <w:lang w:val="es-419"/>
        </w:rPr>
        <w:lastRenderedPageBreak/>
        <w:t>lo general” en el texto estándar adicional ASW</w:t>
      </w:r>
      <w:r w:rsidR="004B71BD">
        <w:rPr>
          <w:lang w:val="es-419"/>
        </w:rPr>
        <w:t> </w:t>
      </w:r>
      <w:r w:rsidRPr="00ED2FF3">
        <w:rPr>
          <w:lang w:val="es-419"/>
        </w:rPr>
        <w:t>2 sobre el “Número de ciclos de cultivo”; y presentar de manera consecutiva el ASW 2 y la frase “Se podrá concluir el examen de una variedad cuando la autoridad competente pueda determinar con certeza su resultado”, de la siguiente manera:</w:t>
      </w:r>
    </w:p>
    <w:p w14:paraId="789DA3C8" w14:textId="77777777" w:rsidR="009A618A" w:rsidRPr="00ED2FF3" w:rsidRDefault="009A618A" w:rsidP="0041755B">
      <w:pPr>
        <w:rPr>
          <w:lang w:val="es-419"/>
        </w:rPr>
      </w:pPr>
    </w:p>
    <w:p w14:paraId="5FEBB570" w14:textId="21A738F1" w:rsidR="00854BAF" w:rsidRPr="00ED2FF3" w:rsidRDefault="008B5081" w:rsidP="00854BAF">
      <w:pPr>
        <w:keepNext/>
        <w:ind w:left="567"/>
        <w:rPr>
          <w:lang w:val="es-419"/>
        </w:rPr>
      </w:pPr>
      <w:r w:rsidRPr="00ED2FF3">
        <w:rPr>
          <w:lang w:val="es-419"/>
        </w:rPr>
        <w:t>“ANEXO 1: ESTRUCTURA Y TEXTO ESTÁNDAR UNIVERSAL DE LOS DOCUMENTOS TG</w:t>
      </w:r>
    </w:p>
    <w:p w14:paraId="709C864A" w14:textId="77777777" w:rsidR="00854BAF" w:rsidRPr="00ED2FF3" w:rsidRDefault="00854BAF" w:rsidP="00854BAF">
      <w:pPr>
        <w:keepNext/>
        <w:rPr>
          <w:lang w:val="es-419"/>
        </w:rPr>
      </w:pPr>
    </w:p>
    <w:p w14:paraId="3FD8C7B5" w14:textId="2AC73679" w:rsidR="00854BAF" w:rsidRPr="00ED2FF3" w:rsidRDefault="008B5081" w:rsidP="00854BAF">
      <w:pPr>
        <w:keepNext/>
        <w:spacing w:after="240"/>
        <w:ind w:left="567"/>
        <w:rPr>
          <w:u w:val="single"/>
          <w:lang w:val="es-419"/>
        </w:rPr>
      </w:pPr>
      <w:r w:rsidRPr="00ED2FF3">
        <w:rPr>
          <w:u w:val="single"/>
          <w:lang w:val="es-419"/>
        </w:rPr>
        <w:t>3.</w:t>
      </w:r>
      <w:r w:rsidRPr="00ED2FF3">
        <w:rPr>
          <w:u w:val="single"/>
          <w:lang w:val="es-419"/>
        </w:rPr>
        <w:tab/>
        <w:t>Método de examen</w:t>
      </w:r>
    </w:p>
    <w:p w14:paraId="7A724A49" w14:textId="7458A574" w:rsidR="00854BAF" w:rsidRPr="00ED2FF3" w:rsidRDefault="008B5081" w:rsidP="00854BAF">
      <w:pPr>
        <w:spacing w:after="240"/>
        <w:ind w:left="567"/>
        <w:rPr>
          <w:lang w:val="es-419"/>
        </w:rPr>
      </w:pPr>
      <w:r w:rsidRPr="00ED2FF3">
        <w:rPr>
          <w:lang w:val="es-419"/>
        </w:rPr>
        <w:t>3.1</w:t>
      </w:r>
      <w:r w:rsidRPr="00ED2FF3">
        <w:rPr>
          <w:lang w:val="es-419"/>
        </w:rPr>
        <w:tab/>
        <w:t>Número de ciclos de cultivo</w:t>
      </w:r>
    </w:p>
    <w:p w14:paraId="0D98C311" w14:textId="2E7FB8E7" w:rsidR="00854BAF" w:rsidRPr="00ED2FF3" w:rsidRDefault="008B5081" w:rsidP="00854BAF">
      <w:pPr>
        <w:ind w:left="567"/>
        <w:rPr>
          <w:lang w:val="es-419"/>
        </w:rPr>
      </w:pPr>
      <w:r w:rsidRPr="00ED2FF3">
        <w:rPr>
          <w:lang w:val="es-419"/>
        </w:rPr>
        <w:t xml:space="preserve">La duración mínima de los ensayos deberá ser </w:t>
      </w:r>
      <w:r w:rsidRPr="00ED2FF3">
        <w:rPr>
          <w:strike/>
          <w:highlight w:val="lightGray"/>
          <w:lang w:val="es-419"/>
        </w:rPr>
        <w:t>normalmente</w:t>
      </w:r>
      <w:r w:rsidRPr="00ED2FF3">
        <w:rPr>
          <w:highlight w:val="lightGray"/>
          <w:u w:val="single"/>
          <w:lang w:val="es-419"/>
        </w:rPr>
        <w:t>, por lo general,</w:t>
      </w:r>
      <w:r w:rsidRPr="00ED2FF3">
        <w:rPr>
          <w:lang w:val="es-419"/>
        </w:rPr>
        <w:t xml:space="preserve"> de: </w:t>
      </w:r>
    </w:p>
    <w:p w14:paraId="3880100F" w14:textId="77777777" w:rsidR="00854BAF" w:rsidRPr="00ED2FF3" w:rsidRDefault="00854BAF" w:rsidP="00854BAF">
      <w:pPr>
        <w:ind w:left="567"/>
        <w:rPr>
          <w:lang w:val="es-419"/>
        </w:rPr>
      </w:pPr>
    </w:p>
    <w:p w14:paraId="23F4E1B9" w14:textId="320D5481" w:rsidR="00854BAF" w:rsidRPr="00ED2FF3" w:rsidRDefault="008B5081" w:rsidP="00854BAF">
      <w:pPr>
        <w:ind w:left="567"/>
        <w:rPr>
          <w:lang w:val="es-419"/>
        </w:rPr>
      </w:pPr>
      <w:r w:rsidRPr="00ED2FF3">
        <w:rPr>
          <w:lang w:val="es-419"/>
        </w:rPr>
        <w:t xml:space="preserve">{ </w:t>
      </w:r>
      <w:r w:rsidRPr="00ED2FF3">
        <w:rPr>
          <w:b/>
          <w:bdr w:val="single" w:sz="12" w:space="0" w:color="auto"/>
          <w:shd w:val="pct12" w:color="auto" w:fill="auto"/>
          <w:lang w:val="es-419"/>
        </w:rPr>
        <w:t>ASW</w:t>
      </w:r>
      <w:r w:rsidRPr="00ED2FF3">
        <w:rPr>
          <w:b/>
          <w:bdr w:val="single" w:sz="12" w:space="0" w:color="auto"/>
          <w:lang w:val="es-419"/>
        </w:rPr>
        <w:t xml:space="preserve"> 2</w:t>
      </w:r>
      <w:r w:rsidR="007308AD" w:rsidRPr="00ED2FF3">
        <w:rPr>
          <w:bdr w:val="single" w:sz="12" w:space="0" w:color="auto"/>
          <w:lang w:val="es-419"/>
        </w:rPr>
        <w:t xml:space="preserve"> </w:t>
      </w:r>
      <w:r w:rsidRPr="00ED2FF3">
        <w:rPr>
          <w:lang w:val="es-419"/>
        </w:rPr>
        <w:t>(capítulo 3.1.1)) – Número de ciclos de cultivo }</w:t>
      </w:r>
    </w:p>
    <w:p w14:paraId="04843A9F" w14:textId="77777777" w:rsidR="00854BAF" w:rsidRPr="00ED2FF3" w:rsidRDefault="00854BAF" w:rsidP="00854BAF">
      <w:pPr>
        <w:ind w:left="567"/>
        <w:rPr>
          <w:lang w:val="es-419"/>
        </w:rPr>
      </w:pPr>
    </w:p>
    <w:p w14:paraId="5FC99304" w14:textId="388D6CAD" w:rsidR="00854BAF" w:rsidRPr="00ED2FF3" w:rsidRDefault="008B5081" w:rsidP="00854BAF">
      <w:pPr>
        <w:ind w:left="567"/>
        <w:rPr>
          <w:u w:val="double"/>
          <w:lang w:val="es-419"/>
        </w:rPr>
      </w:pPr>
      <w:r w:rsidRPr="00ED2FF3">
        <w:rPr>
          <w:highlight w:val="lightGray"/>
          <w:u w:val="double"/>
          <w:lang w:val="es-419"/>
        </w:rPr>
        <w:t>Se podrá concluir el examen de una variedad cuando la autoridad competente pueda determinar con certeza su resultado.</w:t>
      </w:r>
    </w:p>
    <w:p w14:paraId="5319F591" w14:textId="77777777" w:rsidR="00854BAF" w:rsidRPr="00ED2FF3" w:rsidRDefault="00854BAF" w:rsidP="00854BAF">
      <w:pPr>
        <w:ind w:left="567"/>
        <w:rPr>
          <w:lang w:val="es-419"/>
        </w:rPr>
      </w:pPr>
    </w:p>
    <w:p w14:paraId="25EE91D8" w14:textId="78196C69" w:rsidR="00854BAF" w:rsidRPr="00ED2FF3" w:rsidRDefault="008B5081" w:rsidP="00854BAF">
      <w:pPr>
        <w:ind w:left="567"/>
        <w:rPr>
          <w:lang w:val="es-419"/>
        </w:rPr>
      </w:pPr>
      <w:r w:rsidRPr="00ED2FF3">
        <w:rPr>
          <w:lang w:val="es-419"/>
        </w:rPr>
        <w:t xml:space="preserve">{ </w:t>
      </w:r>
      <w:r w:rsidRPr="00ED2FF3">
        <w:rPr>
          <w:highlight w:val="lightGray"/>
          <w:bdr w:val="single" w:sz="12" w:space="0" w:color="auto"/>
          <w:lang w:val="es-419"/>
        </w:rPr>
        <w:t>GN</w:t>
      </w:r>
      <w:r w:rsidRPr="00ED2FF3">
        <w:rPr>
          <w:bdr w:val="single" w:sz="12" w:space="0" w:color="auto"/>
          <w:lang w:val="es-419"/>
        </w:rPr>
        <w:t xml:space="preserve"> 8 </w:t>
      </w:r>
      <w:r w:rsidRPr="00ED2FF3">
        <w:rPr>
          <w:lang w:val="es-419"/>
        </w:rPr>
        <w:t>(capítulo 3.1.2) – Explicación del ciclo de cultivo }</w:t>
      </w:r>
    </w:p>
    <w:p w14:paraId="4C5DE0F6" w14:textId="4B1F8F5F" w:rsidR="00854BAF" w:rsidRPr="00ED2FF3" w:rsidRDefault="008B5081" w:rsidP="00854BAF">
      <w:pPr>
        <w:ind w:left="567"/>
        <w:rPr>
          <w:lang w:val="es-419"/>
        </w:rPr>
      </w:pPr>
      <w:r w:rsidRPr="00ED2FF3">
        <w:rPr>
          <w:lang w:val="es-419"/>
        </w:rPr>
        <w:t xml:space="preserve">{ </w:t>
      </w:r>
      <w:r w:rsidRPr="00ED2FF3">
        <w:rPr>
          <w:b/>
          <w:bdr w:val="single" w:sz="12" w:space="0" w:color="auto"/>
          <w:shd w:val="pct12" w:color="auto" w:fill="auto"/>
          <w:lang w:val="es-419"/>
        </w:rPr>
        <w:t>ASW</w:t>
      </w:r>
      <w:r w:rsidRPr="00ED2FF3">
        <w:rPr>
          <w:b/>
          <w:bdr w:val="single" w:sz="12" w:space="0" w:color="auto"/>
          <w:lang w:val="es-419"/>
        </w:rPr>
        <w:t xml:space="preserve"> 3</w:t>
      </w:r>
      <w:r w:rsidRPr="00ED2FF3">
        <w:rPr>
          <w:bdr w:val="single" w:sz="12" w:space="0" w:color="auto"/>
          <w:lang w:val="es-419"/>
        </w:rPr>
        <w:t xml:space="preserve"> </w:t>
      </w:r>
      <w:r w:rsidRPr="00ED2FF3">
        <w:rPr>
          <w:lang w:val="es-419"/>
        </w:rPr>
        <w:t>(capítulo 3.1.2) – Explicación del ciclo de cultivo }</w:t>
      </w:r>
    </w:p>
    <w:p w14:paraId="488C20DF" w14:textId="77777777" w:rsidR="00854BAF" w:rsidRPr="00ED2FF3" w:rsidRDefault="00854BAF" w:rsidP="00854BAF">
      <w:pPr>
        <w:ind w:left="567"/>
        <w:rPr>
          <w:lang w:val="es-419"/>
        </w:rPr>
      </w:pPr>
    </w:p>
    <w:p w14:paraId="42D5ED3E" w14:textId="2280867E" w:rsidR="00854BAF" w:rsidRPr="00ED2FF3" w:rsidRDefault="00854BAF" w:rsidP="00854BAF">
      <w:pPr>
        <w:ind w:left="567"/>
        <w:rPr>
          <w:dstrike/>
          <w:lang w:val="es-419"/>
        </w:rPr>
      </w:pPr>
      <w:r w:rsidRPr="00ED2FF3">
        <w:rPr>
          <w:dstrike/>
          <w:highlight w:val="lightGray"/>
          <w:lang w:val="es-419"/>
        </w:rPr>
        <w:t>Se podrá concluir el examen de una variedad cuando la autoridad competente pueda determinar con certeza su resultado.</w:t>
      </w:r>
      <w:r w:rsidRPr="00ED2FF3">
        <w:rPr>
          <w:lang w:val="es-419"/>
        </w:rPr>
        <w:t>”</w:t>
      </w:r>
    </w:p>
    <w:p w14:paraId="23FB4262" w14:textId="77777777" w:rsidR="00854BAF" w:rsidRPr="00ED2FF3" w:rsidRDefault="00854BAF" w:rsidP="009A618A">
      <w:pPr>
        <w:rPr>
          <w:lang w:val="es-419"/>
        </w:rPr>
      </w:pPr>
    </w:p>
    <w:p w14:paraId="63D982AD" w14:textId="77777777" w:rsidR="00012EBA" w:rsidRPr="00ED2FF3" w:rsidRDefault="00012EBA" w:rsidP="009A618A">
      <w:pPr>
        <w:rPr>
          <w:lang w:val="es-419"/>
        </w:rPr>
      </w:pPr>
    </w:p>
    <w:p w14:paraId="3F5FFB4C" w14:textId="17F729DA" w:rsidR="00012EBA" w:rsidRPr="00ED2FF3" w:rsidRDefault="00012EBA" w:rsidP="00012EBA">
      <w:pPr>
        <w:pStyle w:val="Heading5"/>
        <w:rPr>
          <w:lang w:val="es-419"/>
        </w:rPr>
      </w:pPr>
      <w:bookmarkStart w:id="16" w:name="_Toc209464125"/>
      <w:r w:rsidRPr="00ED2FF3">
        <w:rPr>
          <w:lang w:val="es-419"/>
        </w:rPr>
        <w:t>ASW 2 “Número de ciclos de cultivo”</w:t>
      </w:r>
      <w:bookmarkEnd w:id="16"/>
    </w:p>
    <w:p w14:paraId="70F87A30" w14:textId="77777777" w:rsidR="00012EBA" w:rsidRPr="00ED2FF3" w:rsidRDefault="00012EBA" w:rsidP="009A618A">
      <w:pPr>
        <w:rPr>
          <w:lang w:val="es-419"/>
        </w:rPr>
      </w:pPr>
    </w:p>
    <w:p w14:paraId="14FA4874" w14:textId="1FDB8224" w:rsidR="008038DD" w:rsidRPr="00ED2FF3" w:rsidRDefault="008038DD" w:rsidP="008038DD">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El TWF convino en proponer que se considere si procede añadir la disposición sobre “conclusión del examen” a las distintas alternativas de texto estándar adicional en ASW 2 “Número de ciclos de cultivo” para garantizar que puedan utilizarse los principios básicos que figuran en la Introducción General, en lugar de las siguientes recomendaciones minuciosas de las directrices de examen.</w:t>
      </w:r>
    </w:p>
    <w:p w14:paraId="4EA0595D" w14:textId="77777777" w:rsidR="0041755B" w:rsidRPr="00ED2FF3" w:rsidRDefault="0041755B" w:rsidP="0041755B">
      <w:pPr>
        <w:jc w:val="left"/>
        <w:rPr>
          <w:lang w:val="es-419"/>
        </w:rPr>
      </w:pPr>
    </w:p>
    <w:p w14:paraId="10EA2F19" w14:textId="77777777" w:rsidR="007F06F4" w:rsidRPr="00ED2FF3" w:rsidRDefault="007F06F4" w:rsidP="0041755B">
      <w:pPr>
        <w:jc w:val="left"/>
        <w:rPr>
          <w:lang w:val="es-419"/>
        </w:rPr>
      </w:pPr>
    </w:p>
    <w:p w14:paraId="3EFE4A78" w14:textId="1DFA4611" w:rsidR="00012EBA" w:rsidRPr="00ED2FF3" w:rsidRDefault="00012EBA" w:rsidP="00012EBA">
      <w:pPr>
        <w:pStyle w:val="Heading5"/>
        <w:rPr>
          <w:lang w:val="es-419"/>
        </w:rPr>
      </w:pPr>
      <w:bookmarkStart w:id="17" w:name="_Toc209464126"/>
      <w:r w:rsidRPr="00ED2FF3">
        <w:rPr>
          <w:lang w:val="es-419"/>
        </w:rPr>
        <w:t>ASW 3 “Explicación del ciclo de cultivo”</w:t>
      </w:r>
      <w:r w:rsidR="004B71BD">
        <w:rPr>
          <w:lang w:val="es-419"/>
        </w:rPr>
        <w:t xml:space="preserve">: </w:t>
      </w:r>
      <w:r w:rsidR="007308AD" w:rsidRPr="00ED2FF3">
        <w:rPr>
          <w:lang w:val="es-419"/>
        </w:rPr>
        <w:t xml:space="preserve"> </w:t>
      </w:r>
      <w:r w:rsidRPr="00ED2FF3">
        <w:rPr>
          <w:lang w:val="es-419"/>
        </w:rPr>
        <w:t>d) “Especies frutales”</w:t>
      </w:r>
      <w:bookmarkEnd w:id="17"/>
    </w:p>
    <w:p w14:paraId="6E421123" w14:textId="77777777" w:rsidR="00012EBA" w:rsidRPr="00ED2FF3" w:rsidRDefault="00012EBA" w:rsidP="0041755B">
      <w:pPr>
        <w:jc w:val="left"/>
        <w:rPr>
          <w:lang w:val="es-419"/>
        </w:rPr>
      </w:pPr>
    </w:p>
    <w:p w14:paraId="693594EE" w14:textId="38FEE46D" w:rsidR="000B610A" w:rsidRPr="00ED2FF3" w:rsidRDefault="000B610A" w:rsidP="000B610A">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El TWF convino en proponer que se</w:t>
      </w:r>
      <w:r w:rsidR="007308AD" w:rsidRPr="00ED2FF3">
        <w:rPr>
          <w:lang w:val="es-419"/>
        </w:rPr>
        <w:t xml:space="preserve"> </w:t>
      </w:r>
      <w:r w:rsidRPr="00ED2FF3">
        <w:rPr>
          <w:lang w:val="es-419"/>
        </w:rPr>
        <w:t>modifique la orientación ofrecida en ASW 3 d) “Especies frutales” para que el texto sea el siguiente (véase el párrafo 14 del Anexo III):</w:t>
      </w:r>
    </w:p>
    <w:p w14:paraId="479F59FC" w14:textId="77777777" w:rsidR="000B610A" w:rsidRPr="00ED2FF3" w:rsidRDefault="000B610A" w:rsidP="00FA44B8">
      <w:pPr>
        <w:rPr>
          <w:lang w:val="es-419"/>
        </w:rPr>
      </w:pPr>
    </w:p>
    <w:p w14:paraId="474BE520" w14:textId="360CC1FC" w:rsidR="000B610A" w:rsidRPr="00ED2FF3" w:rsidRDefault="000B610A" w:rsidP="00AF5B59">
      <w:pPr>
        <w:keepNext/>
        <w:ind w:left="567"/>
        <w:rPr>
          <w:u w:val="single"/>
          <w:lang w:val="es-419"/>
        </w:rPr>
      </w:pPr>
      <w:r w:rsidRPr="00ED2FF3">
        <w:rPr>
          <w:u w:val="single"/>
          <w:lang w:val="es-419"/>
        </w:rPr>
        <w:t>“ASW</w:t>
      </w:r>
      <w:r w:rsidR="00721145" w:rsidRPr="00ED2FF3">
        <w:rPr>
          <w:u w:val="single"/>
          <w:lang w:val="es-419"/>
        </w:rPr>
        <w:t xml:space="preserve"> </w:t>
      </w:r>
      <w:r w:rsidRPr="00ED2FF3">
        <w:rPr>
          <w:u w:val="single"/>
          <w:lang w:val="es-419"/>
        </w:rPr>
        <w:t>3</w:t>
      </w:r>
      <w:r w:rsidR="007308AD" w:rsidRPr="00ED2FF3">
        <w:rPr>
          <w:u w:val="single"/>
          <w:lang w:val="es-419"/>
        </w:rPr>
        <w:t xml:space="preserve"> </w:t>
      </w:r>
      <w:r w:rsidRPr="00ED2FF3">
        <w:rPr>
          <w:u w:val="single"/>
          <w:lang w:val="es-419"/>
        </w:rPr>
        <w:t>(capítulo</w:t>
      </w:r>
      <w:r w:rsidR="00721145" w:rsidRPr="00ED2FF3">
        <w:rPr>
          <w:u w:val="single"/>
          <w:lang w:val="es-419"/>
        </w:rPr>
        <w:t xml:space="preserve"> </w:t>
      </w:r>
      <w:r w:rsidRPr="00ED2FF3">
        <w:rPr>
          <w:u w:val="single"/>
          <w:lang w:val="es-419"/>
        </w:rPr>
        <w:t xml:space="preserve">3.1.2) – Explicación del ciclo de cultivo </w:t>
      </w:r>
    </w:p>
    <w:p w14:paraId="45A1C887" w14:textId="77777777" w:rsidR="000B610A" w:rsidRPr="00ED2FF3" w:rsidRDefault="000B610A" w:rsidP="00AF5B59">
      <w:pPr>
        <w:keepNext/>
        <w:ind w:left="567"/>
        <w:rPr>
          <w:lang w:val="es-419"/>
        </w:rPr>
      </w:pPr>
    </w:p>
    <w:p w14:paraId="6A96BCF4" w14:textId="77777777" w:rsidR="000B610A" w:rsidRPr="00ED2FF3" w:rsidRDefault="000B610A" w:rsidP="00AF5B59">
      <w:pPr>
        <w:keepNext/>
        <w:ind w:left="567"/>
        <w:rPr>
          <w:lang w:val="es-419"/>
        </w:rPr>
      </w:pPr>
      <w:r w:rsidRPr="00ED2FF3">
        <w:rPr>
          <w:lang w:val="es-419"/>
        </w:rPr>
        <w:t>[…]</w:t>
      </w:r>
    </w:p>
    <w:p w14:paraId="33DBDBA5" w14:textId="77777777" w:rsidR="000B610A" w:rsidRPr="00ED2FF3" w:rsidRDefault="000B610A" w:rsidP="00AF5B59">
      <w:pPr>
        <w:keepNext/>
        <w:ind w:left="567"/>
        <w:rPr>
          <w:lang w:val="es-419"/>
        </w:rPr>
      </w:pPr>
    </w:p>
    <w:p w14:paraId="14861E36" w14:textId="77777777" w:rsidR="000B610A" w:rsidRPr="00ED2FF3" w:rsidRDefault="000B610A" w:rsidP="00AF5B59">
      <w:pPr>
        <w:keepNext/>
        <w:ind w:left="567"/>
        <w:rPr>
          <w:i/>
          <w:iCs/>
          <w:lang w:val="es-419"/>
        </w:rPr>
      </w:pPr>
      <w:r w:rsidRPr="00ED2FF3">
        <w:rPr>
          <w:i/>
          <w:lang w:val="es-419"/>
        </w:rPr>
        <w:t>d)</w:t>
      </w:r>
      <w:r w:rsidRPr="00ED2FF3">
        <w:rPr>
          <w:i/>
          <w:lang w:val="es-419"/>
        </w:rPr>
        <w:tab/>
        <w:t>Especies frutales</w:t>
      </w:r>
    </w:p>
    <w:p w14:paraId="79B78201" w14:textId="77777777" w:rsidR="00FA44B8" w:rsidRPr="00ED2FF3" w:rsidRDefault="00FA44B8" w:rsidP="00AF5B59">
      <w:pPr>
        <w:keepNext/>
        <w:ind w:left="567" w:right="567"/>
        <w:rPr>
          <w:lang w:val="es-419"/>
        </w:rPr>
      </w:pPr>
    </w:p>
    <w:p w14:paraId="7841CC37" w14:textId="1FFE4C08" w:rsidR="000B610A" w:rsidRPr="00ED2FF3" w:rsidRDefault="000B610A" w:rsidP="000B610A">
      <w:pPr>
        <w:ind w:left="567" w:right="567"/>
        <w:rPr>
          <w:lang w:val="es-419"/>
        </w:rPr>
      </w:pPr>
      <w:r w:rsidRPr="00ED2FF3">
        <w:rPr>
          <w:lang w:val="es-419"/>
        </w:rPr>
        <w:t>En el caso de directrices de examen aplicables a especies frutales, se añadirá la siguiente frase en el capítulo 3.1:</w:t>
      </w:r>
    </w:p>
    <w:p w14:paraId="0F444894" w14:textId="77777777" w:rsidR="000B610A" w:rsidRPr="00ED2FF3" w:rsidRDefault="000B610A" w:rsidP="000B610A">
      <w:pPr>
        <w:ind w:left="567" w:right="567"/>
        <w:rPr>
          <w:lang w:val="es-419"/>
        </w:rPr>
      </w:pPr>
    </w:p>
    <w:p w14:paraId="49A10D23" w14:textId="2CF6E12C" w:rsidR="000B610A" w:rsidRPr="00ED2FF3" w:rsidRDefault="000B610A" w:rsidP="000B610A">
      <w:pPr>
        <w:ind w:left="567" w:right="567"/>
        <w:rPr>
          <w:lang w:val="es-419"/>
        </w:rPr>
      </w:pPr>
      <w:r w:rsidRPr="00ED2FF3">
        <w:rPr>
          <w:lang w:val="es-419"/>
        </w:rPr>
        <w:t xml:space="preserve">En particular, es esencial que los [árboles]/[las plantas] produzcan </w:t>
      </w:r>
      <w:r w:rsidRPr="00ED2FF3">
        <w:rPr>
          <w:strike/>
          <w:highlight w:val="lightGray"/>
          <w:lang w:val="es-419"/>
        </w:rPr>
        <w:t xml:space="preserve">una cosecha </w:t>
      </w:r>
      <w:r w:rsidR="007308AD" w:rsidRPr="00ED2FF3">
        <w:rPr>
          <w:strike/>
          <w:highlight w:val="lightGray"/>
          <w:lang w:val="es-419"/>
        </w:rPr>
        <w:t>satisfactoria</w:t>
      </w:r>
      <w:r w:rsidRPr="00ED2FF3">
        <w:rPr>
          <w:strike/>
          <w:highlight w:val="lightGray"/>
          <w:lang w:val="es-419"/>
        </w:rPr>
        <w:t xml:space="preserve"> de</w:t>
      </w:r>
      <w:r w:rsidRPr="00ED2FF3">
        <w:rPr>
          <w:lang w:val="es-419"/>
        </w:rPr>
        <w:t xml:space="preserve"> frutos </w:t>
      </w:r>
      <w:r w:rsidRPr="00ED2FF3">
        <w:rPr>
          <w:highlight w:val="lightGray"/>
          <w:u w:val="single"/>
          <w:lang w:val="es-419"/>
        </w:rPr>
        <w:t>en cantidad</w:t>
      </w:r>
      <w:r w:rsidRPr="00ED2FF3">
        <w:rPr>
          <w:lang w:val="es-419"/>
        </w:rPr>
        <w:t xml:space="preserve"> y de calidad </w:t>
      </w:r>
      <w:r w:rsidRPr="00ED2FF3">
        <w:rPr>
          <w:highlight w:val="lightGray"/>
          <w:u w:val="single"/>
          <w:lang w:val="es-419"/>
        </w:rPr>
        <w:t>suficiente</w:t>
      </w:r>
      <w:r w:rsidRPr="00ED2FF3">
        <w:rPr>
          <w:lang w:val="es-419"/>
        </w:rPr>
        <w:t xml:space="preserve"> </w:t>
      </w:r>
      <w:r w:rsidRPr="00ED2FF3">
        <w:rPr>
          <w:highlight w:val="lightGray"/>
          <w:u w:val="single"/>
          <w:lang w:val="es-419"/>
        </w:rPr>
        <w:t>a los fines del examen y que sean representativos de la variedad en cualquier</w:t>
      </w:r>
      <w:r w:rsidRPr="00ED2FF3">
        <w:rPr>
          <w:lang w:val="es-419"/>
        </w:rPr>
        <w:t xml:space="preserve"> </w:t>
      </w:r>
      <w:r w:rsidRPr="00ED2FF3">
        <w:rPr>
          <w:strike/>
          <w:highlight w:val="lightGray"/>
          <w:lang w:val="es-419"/>
        </w:rPr>
        <w:t>en cada</w:t>
      </w:r>
      <w:r w:rsidRPr="00ED2FF3">
        <w:rPr>
          <w:lang w:val="es-419"/>
        </w:rPr>
        <w:t xml:space="preserve"> </w:t>
      </w:r>
      <w:r w:rsidRPr="00ED2FF3">
        <w:rPr>
          <w:strike/>
          <w:highlight w:val="lightGray"/>
          <w:lang w:val="es-419"/>
        </w:rPr>
        <w:t>uno de los dos</w:t>
      </w:r>
      <w:r w:rsidRPr="00ED2FF3">
        <w:rPr>
          <w:lang w:val="es-419"/>
        </w:rPr>
        <w:t xml:space="preserve"> ciclo</w:t>
      </w:r>
      <w:r w:rsidRPr="00ED2FF3">
        <w:rPr>
          <w:strike/>
          <w:highlight w:val="lightGray"/>
          <w:lang w:val="es-419"/>
        </w:rPr>
        <w:t>s</w:t>
      </w:r>
      <w:r w:rsidRPr="00ED2FF3">
        <w:rPr>
          <w:lang w:val="es-419"/>
        </w:rPr>
        <w:t xml:space="preserve"> de cultivo.”</w:t>
      </w:r>
    </w:p>
    <w:p w14:paraId="4281DA78" w14:textId="77777777" w:rsidR="000B610A" w:rsidRPr="00ED2FF3" w:rsidRDefault="000B610A" w:rsidP="000B610A">
      <w:pPr>
        <w:rPr>
          <w:lang w:val="es-419"/>
        </w:rPr>
      </w:pPr>
    </w:p>
    <w:p w14:paraId="7833DDE5" w14:textId="2FC36658" w:rsidR="009B0CE4" w:rsidRPr="00ED2FF3" w:rsidRDefault="000B610A" w:rsidP="005F51A2">
      <w:pPr>
        <w:pStyle w:val="DecisionParagraphs"/>
        <w:keepLines/>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propone al TC que invite a los TWP, en sus sesiones de 2026, a examinar las modificaciones propuestas del documento TGP/7 “Elaboración de las directrices de examen (revisión)” en relación con el número de ciclos de cultivo y la conclusión del examen, según se expone en los párrafos 2</w:t>
      </w:r>
      <w:r w:rsidR="004B71BD">
        <w:rPr>
          <w:lang w:val="es-419"/>
        </w:rPr>
        <w:t>2</w:t>
      </w:r>
      <w:r w:rsidRPr="00ED2FF3">
        <w:rPr>
          <w:lang w:val="es-419"/>
        </w:rPr>
        <w:t xml:space="preserve"> a </w:t>
      </w:r>
      <w:r w:rsidR="004B71BD">
        <w:rPr>
          <w:lang w:val="es-419"/>
        </w:rPr>
        <w:t>24</w:t>
      </w:r>
      <w:r w:rsidRPr="00ED2FF3">
        <w:rPr>
          <w:lang w:val="es-419"/>
        </w:rPr>
        <w:t xml:space="preserve"> del presente documento.</w:t>
      </w:r>
    </w:p>
    <w:p w14:paraId="0B8BA04C" w14:textId="77777777" w:rsidR="00AF5B59" w:rsidRPr="00ED2FF3" w:rsidRDefault="00AF5B59" w:rsidP="00050E16">
      <w:pPr>
        <w:rPr>
          <w:lang w:val="es-419"/>
        </w:rPr>
      </w:pPr>
    </w:p>
    <w:p w14:paraId="6222E93C" w14:textId="77777777" w:rsidR="00E47D4A" w:rsidRPr="00ED2FF3" w:rsidRDefault="00E47D4A" w:rsidP="004B71BD">
      <w:pPr>
        <w:rPr>
          <w:lang w:val="es-419"/>
        </w:rPr>
      </w:pPr>
    </w:p>
    <w:p w14:paraId="705AA04D" w14:textId="77777777" w:rsidR="00E47D4A" w:rsidRPr="00ED2FF3" w:rsidRDefault="00E47D4A" w:rsidP="00E47D4A">
      <w:pPr>
        <w:pStyle w:val="Heading2"/>
        <w:rPr>
          <w:lang w:val="es-419"/>
        </w:rPr>
      </w:pPr>
      <w:bookmarkStart w:id="18" w:name="_Toc209464127"/>
      <w:r w:rsidRPr="00ED2FF3">
        <w:rPr>
          <w:lang w:val="es-419"/>
        </w:rPr>
        <w:lastRenderedPageBreak/>
        <w:t>Directrices para la validación de un nuevo protocolo de marcadores moleculares específicos de caracteres como método de observación alternativo</w:t>
      </w:r>
      <w:bookmarkEnd w:id="18"/>
    </w:p>
    <w:p w14:paraId="5FC48D53" w14:textId="77777777" w:rsidR="00E47D4A" w:rsidRPr="00ED2FF3" w:rsidRDefault="00E47D4A" w:rsidP="004B71BD">
      <w:pPr>
        <w:keepNext/>
        <w:jc w:val="left"/>
        <w:rPr>
          <w:lang w:val="es-419"/>
        </w:rPr>
      </w:pPr>
    </w:p>
    <w:p w14:paraId="126EA3F7" w14:textId="2B312132" w:rsidR="00E47D4A" w:rsidRPr="00ED2FF3" w:rsidRDefault="00E47D4A" w:rsidP="00E47D4A">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El TC,</w:t>
      </w:r>
      <w:bookmarkStart w:id="19" w:name="_Ref205551496"/>
      <w:r w:rsidRPr="00ED2FF3">
        <w:rPr>
          <w:rStyle w:val="FootnoteReference"/>
          <w:lang w:val="es-419" w:eastAsia="ja-JP"/>
        </w:rPr>
        <w:footnoteReference w:id="5"/>
      </w:r>
      <w:bookmarkEnd w:id="19"/>
      <w:r w:rsidRPr="00ED2FF3">
        <w:rPr>
          <w:lang w:val="es-419"/>
        </w:rPr>
        <w:t xml:space="preserve"> en su sexagésima sesión, convino en solicitar a los TWP, en sus sesiones de 2025, a examinar una propuesta de directrices para la validación de protocolos de marcadores moleculares específicos de caracteres para el examen DHE (véase el párrafo 51 del documento TC/60/8 “Informe”). </w:t>
      </w:r>
    </w:p>
    <w:p w14:paraId="3994E30B" w14:textId="77777777" w:rsidR="00E47D4A" w:rsidRPr="00ED2FF3" w:rsidRDefault="00E47D4A" w:rsidP="00E47D4A">
      <w:pPr>
        <w:rPr>
          <w:lang w:val="es-419"/>
        </w:rPr>
      </w:pPr>
    </w:p>
    <w:p w14:paraId="1FD6EC33" w14:textId="77777777" w:rsidR="00E47D4A" w:rsidRPr="00ED2FF3" w:rsidRDefault="00E47D4A" w:rsidP="00E47D4A">
      <w:pPr>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La propuesta y los comentarios formulados por los TWP en sus sesiones de 2025 se presentan en el documento SESSIONS/2025/6 “Técnicas moleculares”.</w:t>
      </w:r>
    </w:p>
    <w:p w14:paraId="133013C8" w14:textId="77777777" w:rsidR="00E47D4A" w:rsidRPr="00ED2FF3" w:rsidRDefault="00E47D4A" w:rsidP="00E47D4A">
      <w:pPr>
        <w:rPr>
          <w:lang w:val="es-419"/>
        </w:rPr>
      </w:pPr>
    </w:p>
    <w:p w14:paraId="36739C6D" w14:textId="77777777" w:rsidR="00E47D4A" w:rsidRPr="00ED2FF3" w:rsidRDefault="00E47D4A" w:rsidP="00E47D4A">
      <w:pPr>
        <w:pStyle w:val="DecisionParagraphs"/>
        <w:rPr>
          <w:lang w:val="es-419"/>
        </w:rPr>
      </w:pPr>
      <w:r w:rsidRPr="00ED2FF3">
        <w:rPr>
          <w:lang w:val="es-419"/>
        </w:rPr>
        <w:fldChar w:fldCharType="begin"/>
      </w:r>
      <w:r w:rsidRPr="00ED2FF3">
        <w:rPr>
          <w:lang w:val="es-419"/>
        </w:rPr>
        <w:instrText xml:space="preserve"> AUTONUM  </w:instrText>
      </w:r>
      <w:r w:rsidRPr="00ED2FF3">
        <w:rPr>
          <w:lang w:val="es-419"/>
        </w:rPr>
        <w:fldChar w:fldCharType="end"/>
      </w:r>
      <w:r w:rsidRPr="00ED2FF3">
        <w:rPr>
          <w:lang w:val="es-419"/>
        </w:rPr>
        <w:tab/>
        <w:t>Se invita al TC a tomar nota de que en el documento SESSIONS/2025/6 “Técnicas moleculares” se ofrecen directrices para la validación de protocolos de marcadores moleculares específicos de caracteres para el examen DHE.</w:t>
      </w:r>
    </w:p>
    <w:p w14:paraId="5EE2E197" w14:textId="77777777" w:rsidR="00F035F0" w:rsidRPr="00ED2FF3" w:rsidRDefault="00F035F0" w:rsidP="00050E16">
      <w:pPr>
        <w:rPr>
          <w:lang w:val="es-419"/>
        </w:rPr>
      </w:pPr>
    </w:p>
    <w:p w14:paraId="5183443F" w14:textId="77777777" w:rsidR="005F1953" w:rsidRPr="00ED2FF3" w:rsidRDefault="005F1953" w:rsidP="00050E16">
      <w:pPr>
        <w:rPr>
          <w:lang w:val="es-419"/>
        </w:rPr>
      </w:pPr>
    </w:p>
    <w:p w14:paraId="6722EFFF" w14:textId="77777777" w:rsidR="005F1953" w:rsidRPr="00ED2FF3" w:rsidRDefault="005F1953" w:rsidP="00050E16">
      <w:pPr>
        <w:rPr>
          <w:lang w:val="es-419"/>
        </w:rPr>
      </w:pPr>
    </w:p>
    <w:p w14:paraId="077ED5A8" w14:textId="6AF940F2" w:rsidR="0017728F" w:rsidRPr="00ED2FF3" w:rsidRDefault="00050E16" w:rsidP="005F51A2">
      <w:pPr>
        <w:jc w:val="right"/>
        <w:rPr>
          <w:lang w:val="es-419"/>
        </w:rPr>
      </w:pPr>
      <w:r w:rsidRPr="00ED2FF3">
        <w:rPr>
          <w:lang w:val="es-419"/>
        </w:rPr>
        <w:t>[Siguen los Anexos]</w:t>
      </w:r>
    </w:p>
    <w:p w14:paraId="7F01DBED" w14:textId="77777777" w:rsidR="0017728F" w:rsidRPr="00ED2FF3" w:rsidRDefault="0017728F" w:rsidP="0017728F">
      <w:pPr>
        <w:rPr>
          <w:lang w:val="es-419"/>
        </w:rPr>
        <w:sectPr w:rsidR="0017728F" w:rsidRPr="00ED2FF3" w:rsidSect="00A06856">
          <w:headerReference w:type="default" r:id="rId10"/>
          <w:footerReference w:type="even" r:id="rId11"/>
          <w:pgSz w:w="11907" w:h="16840" w:code="9"/>
          <w:pgMar w:top="510" w:right="1134" w:bottom="567" w:left="1134" w:header="510" w:footer="680" w:gutter="0"/>
          <w:pgNumType w:start="1"/>
          <w:cols w:space="720"/>
          <w:titlePg/>
        </w:sectPr>
      </w:pPr>
    </w:p>
    <w:p w14:paraId="1440DFF0" w14:textId="7B536D0F" w:rsidR="0017728F" w:rsidRPr="00ED2FF3" w:rsidRDefault="0017728F" w:rsidP="0017728F">
      <w:pPr>
        <w:jc w:val="center"/>
        <w:rPr>
          <w:lang w:val="es-419"/>
        </w:rPr>
      </w:pPr>
      <w:r w:rsidRPr="00ED2FF3">
        <w:rPr>
          <w:lang w:val="es-419"/>
        </w:rPr>
        <w:lastRenderedPageBreak/>
        <w:t>ANEXO I</w:t>
      </w:r>
    </w:p>
    <w:p w14:paraId="17DBB71B" w14:textId="77777777" w:rsidR="0017728F" w:rsidRPr="00ED2FF3" w:rsidRDefault="0017728F" w:rsidP="0017728F">
      <w:pPr>
        <w:rPr>
          <w:lang w:val="es-419"/>
        </w:rPr>
      </w:pPr>
    </w:p>
    <w:p w14:paraId="630C5422" w14:textId="146D5A2D" w:rsidR="0017728F" w:rsidRPr="00ED2FF3" w:rsidRDefault="0017728F" w:rsidP="0017728F">
      <w:pPr>
        <w:jc w:val="center"/>
        <w:rPr>
          <w:lang w:val="es-419"/>
        </w:rPr>
      </w:pPr>
      <w:r w:rsidRPr="00ED2FF3">
        <w:rPr>
          <w:lang w:val="es-419"/>
        </w:rPr>
        <w:t xml:space="preserve">DOCUMENTO TGP/5 “EXPERIENCIA Y COOPERACIÓN EN EL EXAMEN DHE”, </w:t>
      </w:r>
      <w:r w:rsidR="00AA7223">
        <w:rPr>
          <w:lang w:val="es-419"/>
        </w:rPr>
        <w:br/>
      </w:r>
      <w:r w:rsidRPr="00ED2FF3">
        <w:rPr>
          <w:lang w:val="es-419"/>
        </w:rPr>
        <w:t xml:space="preserve">SECCIÓN 6 “INFORME DE LA UPOV SOBRE EL EXAMEN TÉCNICO Y </w:t>
      </w:r>
      <w:r w:rsidR="00AA7223">
        <w:rPr>
          <w:lang w:val="es-419"/>
        </w:rPr>
        <w:br/>
      </w:r>
      <w:r w:rsidRPr="00ED2FF3">
        <w:rPr>
          <w:lang w:val="es-419"/>
        </w:rPr>
        <w:t>FORMULARIO UPOV PARA LA DESCRIPCIÓN DE VARIEDADES” (REVISIÓN)</w:t>
      </w:r>
    </w:p>
    <w:p w14:paraId="6B048792" w14:textId="77777777" w:rsidR="0017728F" w:rsidRPr="00ED2FF3" w:rsidRDefault="0017728F" w:rsidP="0017728F">
      <w:pPr>
        <w:rPr>
          <w:lang w:val="es-419"/>
        </w:rPr>
      </w:pPr>
    </w:p>
    <w:p w14:paraId="27D1E979" w14:textId="1399BD68" w:rsidR="0017728F" w:rsidRPr="00ED2FF3" w:rsidRDefault="00930557" w:rsidP="0017728F">
      <w:pPr>
        <w:jc w:val="center"/>
        <w:rPr>
          <w:snapToGrid w:val="0"/>
          <w:u w:val="single"/>
          <w:lang w:val="es-419"/>
        </w:rPr>
      </w:pPr>
      <w:bookmarkStart w:id="20" w:name="_Toc162975792"/>
      <w:r w:rsidRPr="00ED2FF3">
        <w:rPr>
          <w:snapToGrid w:val="0"/>
          <w:u w:val="single"/>
          <w:lang w:val="es-419"/>
        </w:rPr>
        <w:t>EXPLICACIONES ADICIONALES ACERCA DEL “INFORME DE LA UPOV SOBRE EL EXAMEN TÉCNICO Y FORMULARIO UPOV PARA LA DESCRIPCIÓN DE VARIEDADES”</w:t>
      </w:r>
      <w:bookmarkEnd w:id="20"/>
    </w:p>
    <w:p w14:paraId="3AF67D21" w14:textId="77777777" w:rsidR="0017728F" w:rsidRPr="00ED2FF3" w:rsidRDefault="0017728F" w:rsidP="0017728F">
      <w:pPr>
        <w:rPr>
          <w:lang w:val="es-419"/>
        </w:rPr>
      </w:pPr>
    </w:p>
    <w:p w14:paraId="115A1E28" w14:textId="77777777" w:rsidR="00930557" w:rsidRPr="00ED2FF3" w:rsidRDefault="00930557" w:rsidP="0017728F">
      <w:pPr>
        <w:rPr>
          <w:lang w:val="es-419"/>
        </w:rPr>
      </w:pPr>
    </w:p>
    <w:p w14:paraId="1D2B4158" w14:textId="77777777" w:rsidR="0017728F" w:rsidRPr="00ED2FF3" w:rsidRDefault="0017728F" w:rsidP="0017728F">
      <w:pPr>
        <w:rPr>
          <w:i/>
          <w:lang w:val="es-419"/>
        </w:rPr>
      </w:pPr>
      <w:r w:rsidRPr="00ED2FF3">
        <w:rPr>
          <w:i/>
          <w:lang w:val="es-419"/>
        </w:rPr>
        <w:t>Antecedentes</w:t>
      </w:r>
    </w:p>
    <w:p w14:paraId="1F768518" w14:textId="77777777" w:rsidR="0017728F" w:rsidRPr="00ED2FF3" w:rsidRDefault="0017728F" w:rsidP="0017728F">
      <w:pPr>
        <w:rPr>
          <w:iCs/>
          <w:lang w:val="es-419"/>
        </w:rPr>
      </w:pPr>
    </w:p>
    <w:p w14:paraId="2F936703" w14:textId="213E1A7E" w:rsidR="00EB208F" w:rsidRPr="00ED2FF3" w:rsidRDefault="00EB208F" w:rsidP="00EB208F">
      <w:pPr>
        <w:ind w:left="567"/>
        <w:rPr>
          <w:iCs/>
          <w:u w:val="single"/>
          <w:lang w:val="es-419"/>
        </w:rPr>
      </w:pPr>
      <w:r w:rsidRPr="00ED2FF3">
        <w:rPr>
          <w:u w:val="single"/>
          <w:lang w:val="es-419"/>
        </w:rPr>
        <w:t>Subsección “Formulario UPOV para la descripción de variedades</w:t>
      </w:r>
      <w:r w:rsidR="00486197" w:rsidRPr="00ED2FF3">
        <w:rPr>
          <w:u w:val="single"/>
          <w:lang w:val="es-419"/>
        </w:rPr>
        <w:t>”,</w:t>
      </w:r>
      <w:r w:rsidRPr="00ED2FF3">
        <w:rPr>
          <w:u w:val="single"/>
          <w:lang w:val="es-419"/>
        </w:rPr>
        <w:t xml:space="preserve"> apartado 16</w:t>
      </w:r>
      <w:r w:rsidR="007308AD" w:rsidRPr="00ED2FF3">
        <w:rPr>
          <w:u w:val="single"/>
          <w:lang w:val="es-419"/>
        </w:rPr>
        <w:t xml:space="preserve"> </w:t>
      </w:r>
      <w:r w:rsidRPr="00ED2FF3">
        <w:rPr>
          <w:u w:val="single"/>
          <w:lang w:val="es-419"/>
        </w:rPr>
        <w:t>“Variedades similares y diferencias en relación con esas variedades”</w:t>
      </w:r>
    </w:p>
    <w:p w14:paraId="31E15DE8" w14:textId="77777777" w:rsidR="00930557" w:rsidRPr="00ED2FF3" w:rsidRDefault="00930557" w:rsidP="0017728F">
      <w:pPr>
        <w:rPr>
          <w:iCs/>
          <w:lang w:val="es-419"/>
        </w:rPr>
      </w:pPr>
    </w:p>
    <w:p w14:paraId="09FFC695" w14:textId="5097B867" w:rsidR="00930557" w:rsidRPr="00ED2FF3" w:rsidRDefault="00930557" w:rsidP="00930557">
      <w:pPr>
        <w:rPr>
          <w:lang w:val="es-419"/>
        </w:rPr>
      </w:pPr>
      <w:r w:rsidRPr="00ED2FF3">
        <w:rPr>
          <w:lang w:val="es-419"/>
        </w:rPr>
        <w:fldChar w:fldCharType="begin"/>
      </w:r>
      <w:r w:rsidRPr="00ED2FF3">
        <w:rPr>
          <w:lang w:val="es-419"/>
        </w:rPr>
        <w:instrText xml:space="preserve"> LISTNUM  LegalDefault \l 1 \s 1 </w:instrText>
      </w:r>
      <w:r w:rsidRPr="00ED2FF3">
        <w:rPr>
          <w:lang w:val="es-419"/>
        </w:rPr>
        <w:fldChar w:fldCharType="end">
          <w:numberingChange w:id="21" w:author="REZENDE TAVEIRA Leontino" w:date="2025-08-05T09:55:00Z" w:original="1."/>
        </w:fldChar>
      </w:r>
      <w:r w:rsidRPr="00ED2FF3">
        <w:rPr>
          <w:lang w:val="es-419"/>
        </w:rPr>
        <w:tab/>
        <w:t>El TC</w:t>
      </w:r>
      <w:bookmarkStart w:id="22" w:name="_Ref189227889"/>
      <w:r w:rsidRPr="00ED2FF3">
        <w:rPr>
          <w:rStyle w:val="FootnoteReference"/>
          <w:lang w:val="es-419"/>
        </w:rPr>
        <w:footnoteReference w:id="6"/>
      </w:r>
      <w:bookmarkEnd w:id="22"/>
      <w:r w:rsidRPr="00ED2FF3">
        <w:rPr>
          <w:lang w:val="es-419"/>
        </w:rPr>
        <w:t xml:space="preserve"> suscribió la propuesta de incluir explicaciones adicionales en el apartado 16 del documento</w:t>
      </w:r>
      <w:r w:rsidR="00486197" w:rsidRPr="00ED2FF3">
        <w:rPr>
          <w:lang w:val="es-419"/>
        </w:rPr>
        <w:t> </w:t>
      </w:r>
      <w:r w:rsidRPr="00ED2FF3">
        <w:rPr>
          <w:lang w:val="es-419"/>
        </w:rPr>
        <w:t xml:space="preserve">TGP/5, </w:t>
      </w:r>
      <w:r w:rsidR="00FE0969" w:rsidRPr="00ED2FF3">
        <w:rPr>
          <w:lang w:val="es-419"/>
        </w:rPr>
        <w:t>Sección </w:t>
      </w:r>
      <w:r w:rsidRPr="00ED2FF3">
        <w:rPr>
          <w:lang w:val="es-419"/>
        </w:rPr>
        <w:t>6</w:t>
      </w:r>
      <w:r w:rsidR="007308AD" w:rsidRPr="00ED2FF3">
        <w:rPr>
          <w:lang w:val="es-419"/>
        </w:rPr>
        <w:t xml:space="preserve"> </w:t>
      </w:r>
      <w:r w:rsidRPr="00ED2FF3">
        <w:rPr>
          <w:lang w:val="es-419"/>
        </w:rPr>
        <w:t>“Variedades similares y diferencias en relación con esas variedades”, según se reproduce a continuación:</w:t>
      </w:r>
    </w:p>
    <w:p w14:paraId="3471F708" w14:textId="77777777" w:rsidR="00930557" w:rsidRPr="00ED2FF3" w:rsidRDefault="00930557" w:rsidP="00930557">
      <w:pPr>
        <w:rPr>
          <w:lang w:val="es-419"/>
        </w:rPr>
      </w:pPr>
    </w:p>
    <w:p w14:paraId="131EAA87" w14:textId="77777777" w:rsidR="00930557" w:rsidRPr="00ED2FF3" w:rsidRDefault="00930557" w:rsidP="00930557">
      <w:pPr>
        <w:keepNext/>
        <w:ind w:left="567" w:right="708"/>
        <w:rPr>
          <w:rFonts w:cs="Arial"/>
          <w:sz w:val="18"/>
          <w:szCs w:val="18"/>
          <w:lang w:val="es-419"/>
        </w:rPr>
      </w:pPr>
      <w:r w:rsidRPr="00ED2FF3">
        <w:rPr>
          <w:sz w:val="18"/>
          <w:lang w:val="es-419"/>
        </w:rPr>
        <w:t>“16.</w:t>
      </w:r>
      <w:r w:rsidRPr="00ED2FF3">
        <w:rPr>
          <w:sz w:val="18"/>
          <w:lang w:val="es-419"/>
        </w:rPr>
        <w:tab/>
      </w:r>
      <w:r w:rsidRPr="00ED2FF3">
        <w:rPr>
          <w:sz w:val="18"/>
          <w:u w:val="single"/>
          <w:lang w:val="es-419"/>
        </w:rPr>
        <w:t>Variedades similares y diferencias en relación con esas variedades</w:t>
      </w:r>
    </w:p>
    <w:p w14:paraId="1A80AE80" w14:textId="77777777" w:rsidR="00930557" w:rsidRPr="00ED2FF3" w:rsidRDefault="00930557" w:rsidP="00930557">
      <w:pPr>
        <w:keepNext/>
        <w:ind w:left="567" w:right="708"/>
        <w:rPr>
          <w:rFonts w:cs="Arial"/>
          <w:sz w:val="18"/>
          <w:szCs w:val="18"/>
          <w:lang w:val="es-419"/>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303"/>
        <w:gridCol w:w="2304"/>
        <w:gridCol w:w="2339"/>
        <w:gridCol w:w="2268"/>
      </w:tblGrid>
      <w:tr w:rsidR="00930557" w:rsidRPr="00ED2FF3" w14:paraId="04BDFDAA" w14:textId="77777777" w:rsidTr="00FA34B2">
        <w:tc>
          <w:tcPr>
            <w:tcW w:w="2303" w:type="dxa"/>
            <w:vAlign w:val="center"/>
          </w:tcPr>
          <w:p w14:paraId="55B3137B" w14:textId="77777777" w:rsidR="00930557" w:rsidRPr="00ED2FF3" w:rsidRDefault="00930557" w:rsidP="00FA34B2">
            <w:pPr>
              <w:keepNext/>
              <w:jc w:val="center"/>
              <w:rPr>
                <w:sz w:val="18"/>
                <w:szCs w:val="18"/>
                <w:lang w:val="es-419"/>
              </w:rPr>
            </w:pPr>
            <w:r w:rsidRPr="00ED2FF3">
              <w:rPr>
                <w:sz w:val="18"/>
                <w:lang w:val="es-419"/>
              </w:rPr>
              <w:t>Denominaciones de las variedades similares a la variedad candidata</w:t>
            </w:r>
          </w:p>
        </w:tc>
        <w:tc>
          <w:tcPr>
            <w:tcW w:w="2304" w:type="dxa"/>
            <w:vAlign w:val="center"/>
          </w:tcPr>
          <w:p w14:paraId="51FF2B40" w14:textId="77777777" w:rsidR="00930557" w:rsidRPr="00ED2FF3" w:rsidRDefault="00930557" w:rsidP="00FA34B2">
            <w:pPr>
              <w:keepNext/>
              <w:jc w:val="center"/>
              <w:rPr>
                <w:sz w:val="18"/>
                <w:szCs w:val="18"/>
                <w:lang w:val="es-419"/>
              </w:rPr>
            </w:pPr>
            <w:r w:rsidRPr="00ED2FF3">
              <w:rPr>
                <w:sz w:val="18"/>
                <w:lang w:val="es-419"/>
              </w:rPr>
              <w:t>Caracteres en los que la variedad candidata difiere de las variedades similares</w:t>
            </w:r>
            <w:r w:rsidRPr="00ED2FF3">
              <w:rPr>
                <w:sz w:val="18"/>
                <w:vertAlign w:val="superscript"/>
                <w:lang w:val="es-419"/>
              </w:rPr>
              <w:t>1)</w:t>
            </w:r>
          </w:p>
        </w:tc>
        <w:tc>
          <w:tcPr>
            <w:tcW w:w="2339" w:type="dxa"/>
            <w:vAlign w:val="center"/>
          </w:tcPr>
          <w:p w14:paraId="452B20B9" w14:textId="77777777" w:rsidR="00930557" w:rsidRPr="00ED2FF3" w:rsidRDefault="00930557" w:rsidP="00FA34B2">
            <w:pPr>
              <w:keepNext/>
              <w:jc w:val="center"/>
              <w:rPr>
                <w:sz w:val="18"/>
                <w:szCs w:val="18"/>
                <w:lang w:val="es-419"/>
              </w:rPr>
            </w:pPr>
            <w:r w:rsidRPr="00ED2FF3">
              <w:rPr>
                <w:sz w:val="18"/>
                <w:lang w:val="es-419"/>
              </w:rPr>
              <w:t>Nivel de expresión de los caracteres de las variedades similares</w:t>
            </w:r>
            <w:r w:rsidRPr="00ED2FF3">
              <w:rPr>
                <w:sz w:val="18"/>
                <w:vertAlign w:val="superscript"/>
                <w:lang w:val="es-419"/>
              </w:rPr>
              <w:t>2)</w:t>
            </w:r>
          </w:p>
        </w:tc>
        <w:tc>
          <w:tcPr>
            <w:tcW w:w="2268" w:type="dxa"/>
            <w:vAlign w:val="center"/>
          </w:tcPr>
          <w:p w14:paraId="22933752" w14:textId="77777777" w:rsidR="00930557" w:rsidRPr="00ED2FF3" w:rsidRDefault="00930557" w:rsidP="00FA34B2">
            <w:pPr>
              <w:keepNext/>
              <w:jc w:val="center"/>
              <w:rPr>
                <w:sz w:val="18"/>
                <w:szCs w:val="18"/>
                <w:lang w:val="es-419"/>
              </w:rPr>
            </w:pPr>
            <w:r w:rsidRPr="00ED2FF3">
              <w:rPr>
                <w:sz w:val="18"/>
                <w:lang w:val="es-419"/>
              </w:rPr>
              <w:t>Nivel de expresión de los caracteres de la variedad candidata</w:t>
            </w:r>
            <w:r w:rsidRPr="00ED2FF3">
              <w:rPr>
                <w:sz w:val="18"/>
                <w:vertAlign w:val="superscript"/>
                <w:lang w:val="es-419"/>
              </w:rPr>
              <w:t>2)</w:t>
            </w:r>
          </w:p>
        </w:tc>
      </w:tr>
    </w:tbl>
    <w:p w14:paraId="07B91111" w14:textId="77777777" w:rsidR="00930557" w:rsidRPr="00ED2FF3" w:rsidRDefault="00930557" w:rsidP="00930557">
      <w:pPr>
        <w:ind w:left="567" w:right="708"/>
        <w:rPr>
          <w:sz w:val="18"/>
          <w:szCs w:val="18"/>
          <w:lang w:val="es-419"/>
        </w:rPr>
      </w:pPr>
    </w:p>
    <w:p w14:paraId="61D07664" w14:textId="77777777" w:rsidR="00930557" w:rsidRPr="00ED2FF3" w:rsidRDefault="00930557" w:rsidP="00930557">
      <w:pPr>
        <w:ind w:left="567" w:right="708"/>
        <w:rPr>
          <w:sz w:val="18"/>
          <w:szCs w:val="18"/>
          <w:lang w:val="es-419"/>
        </w:rPr>
      </w:pPr>
      <w:r w:rsidRPr="00ED2FF3">
        <w:rPr>
          <w:sz w:val="18"/>
          <w:lang w:val="es-419"/>
        </w:rPr>
        <w:t xml:space="preserve">[…] </w:t>
      </w:r>
    </w:p>
    <w:p w14:paraId="155AC388" w14:textId="77777777" w:rsidR="00930557" w:rsidRPr="00ED2FF3" w:rsidRDefault="00930557" w:rsidP="00930557">
      <w:pPr>
        <w:ind w:left="567" w:right="708"/>
        <w:rPr>
          <w:sz w:val="18"/>
          <w:szCs w:val="18"/>
          <w:lang w:val="es-419"/>
        </w:rPr>
      </w:pPr>
    </w:p>
    <w:p w14:paraId="560BECC8" w14:textId="77777777" w:rsidR="00930557" w:rsidRPr="00ED2FF3" w:rsidRDefault="00930557" w:rsidP="00930557">
      <w:pPr>
        <w:keepNext/>
        <w:ind w:left="567" w:right="708"/>
        <w:rPr>
          <w:rFonts w:cs="Arial"/>
          <w:sz w:val="18"/>
          <w:szCs w:val="18"/>
          <w:lang w:val="es-419"/>
        </w:rPr>
      </w:pPr>
      <w:r w:rsidRPr="00ED2FF3">
        <w:rPr>
          <w:sz w:val="18"/>
          <w:lang w:val="es-419"/>
        </w:rPr>
        <w:t>18.</w:t>
      </w:r>
      <w:r w:rsidRPr="00ED2FF3">
        <w:rPr>
          <w:sz w:val="18"/>
          <w:lang w:val="es-419"/>
        </w:rPr>
        <w:tab/>
      </w:r>
      <w:r w:rsidRPr="00ED2FF3">
        <w:rPr>
          <w:sz w:val="18"/>
          <w:u w:val="single"/>
          <w:lang w:val="es-419"/>
        </w:rPr>
        <w:t>Notas explicativas del Anexo: Formulario UPOV para la descripción de variedades</w:t>
      </w:r>
    </w:p>
    <w:p w14:paraId="22878D39" w14:textId="77777777" w:rsidR="00930557" w:rsidRPr="00ED2FF3" w:rsidRDefault="00930557" w:rsidP="00930557">
      <w:pPr>
        <w:keepNext/>
        <w:ind w:left="567" w:right="708"/>
        <w:rPr>
          <w:rFonts w:cs="Arial"/>
          <w:color w:val="000000"/>
          <w:sz w:val="18"/>
          <w:szCs w:val="18"/>
          <w:u w:val="single"/>
          <w:lang w:val="es-419"/>
        </w:rPr>
      </w:pPr>
    </w:p>
    <w:p w14:paraId="45419202" w14:textId="77777777" w:rsidR="00930557" w:rsidRPr="00ED2FF3" w:rsidRDefault="00930557" w:rsidP="00930557">
      <w:pPr>
        <w:keepNext/>
        <w:ind w:left="567" w:right="708"/>
        <w:rPr>
          <w:rFonts w:cs="Arial"/>
          <w:color w:val="000000"/>
          <w:sz w:val="18"/>
          <w:szCs w:val="18"/>
          <w:lang w:val="es-419"/>
        </w:rPr>
      </w:pPr>
      <w:r w:rsidRPr="00ED2FF3">
        <w:rPr>
          <w:color w:val="000000"/>
          <w:sz w:val="18"/>
          <w:lang w:val="es-419"/>
        </w:rPr>
        <w:t>[…]</w:t>
      </w:r>
    </w:p>
    <w:p w14:paraId="7F8B2972" w14:textId="77777777" w:rsidR="00930557" w:rsidRPr="00ED2FF3" w:rsidRDefault="00930557" w:rsidP="00930557">
      <w:pPr>
        <w:keepNext/>
        <w:ind w:left="567" w:right="708"/>
        <w:rPr>
          <w:rFonts w:cs="Arial"/>
          <w:sz w:val="18"/>
          <w:szCs w:val="18"/>
          <w:lang w:val="es-419"/>
        </w:rPr>
      </w:pPr>
    </w:p>
    <w:p w14:paraId="18C1E8A3" w14:textId="01BB91F3" w:rsidR="00930557" w:rsidRPr="00ED2FF3" w:rsidRDefault="00930557" w:rsidP="00930557">
      <w:pPr>
        <w:keepNext/>
        <w:ind w:left="567" w:right="708"/>
        <w:rPr>
          <w:rFonts w:cs="Arial"/>
          <w:sz w:val="18"/>
          <w:szCs w:val="18"/>
          <w:u w:val="single"/>
          <w:lang w:val="es-419"/>
        </w:rPr>
      </w:pPr>
      <w:r w:rsidRPr="00ED2FF3">
        <w:rPr>
          <w:sz w:val="18"/>
          <w:lang w:val="es-419"/>
        </w:rPr>
        <w:t>d)</w:t>
      </w:r>
      <w:r w:rsidRPr="00ED2FF3">
        <w:rPr>
          <w:sz w:val="18"/>
          <w:u w:val="single"/>
          <w:lang w:val="es-419"/>
        </w:rPr>
        <w:tab/>
        <w:t xml:space="preserve">Ad. </w:t>
      </w:r>
      <w:r w:rsidR="000A1F47" w:rsidRPr="00ED2FF3">
        <w:rPr>
          <w:sz w:val="18"/>
          <w:u w:val="single"/>
          <w:lang w:val="es-419"/>
        </w:rPr>
        <w:t>a</w:t>
      </w:r>
      <w:r w:rsidRPr="00ED2FF3">
        <w:rPr>
          <w:sz w:val="18"/>
          <w:u w:val="single"/>
          <w:lang w:val="es-419"/>
        </w:rPr>
        <w:t>partado 16 (Anexo</w:t>
      </w:r>
      <w:r w:rsidRPr="00ED2FF3">
        <w:rPr>
          <w:sz w:val="18"/>
          <w:lang w:val="es-419"/>
        </w:rPr>
        <w:t>:</w:t>
      </w:r>
      <w:r w:rsidRPr="00ED2FF3">
        <w:rPr>
          <w:sz w:val="18"/>
          <w:u w:val="single"/>
          <w:lang w:val="es-419"/>
        </w:rPr>
        <w:t xml:space="preserve"> Formulario UPOV para la descripción de variedades de la UPOV)</w:t>
      </w:r>
    </w:p>
    <w:p w14:paraId="6206702F" w14:textId="77777777" w:rsidR="00930557" w:rsidRPr="00ED2FF3" w:rsidRDefault="00930557" w:rsidP="00930557">
      <w:pPr>
        <w:ind w:left="567" w:right="708"/>
        <w:rPr>
          <w:rFonts w:cs="Arial"/>
          <w:sz w:val="18"/>
          <w:szCs w:val="18"/>
          <w:lang w:val="es-419"/>
        </w:rPr>
      </w:pPr>
    </w:p>
    <w:p w14:paraId="2C0A930B" w14:textId="7E244F10" w:rsidR="00930557" w:rsidRPr="00ED2FF3" w:rsidRDefault="00930557" w:rsidP="00930557">
      <w:pPr>
        <w:ind w:left="567" w:right="708"/>
        <w:rPr>
          <w:rFonts w:cs="Arial"/>
          <w:sz w:val="18"/>
          <w:szCs w:val="18"/>
          <w:u w:val="single"/>
          <w:lang w:val="es-419"/>
        </w:rPr>
      </w:pPr>
      <w:r w:rsidRPr="00ED2FF3">
        <w:rPr>
          <w:sz w:val="18"/>
          <w:highlight w:val="lightGray"/>
          <w:u w:val="single"/>
          <w:lang w:val="es-419"/>
        </w:rPr>
        <w:t>1)</w:t>
      </w:r>
      <w:r w:rsidRPr="00ED2FF3">
        <w:rPr>
          <w:sz w:val="18"/>
          <w:highlight w:val="lightGray"/>
          <w:u w:val="single"/>
          <w:lang w:val="es-419"/>
        </w:rPr>
        <w:tab/>
        <w:t>Se indicarán las variedades similares. Si no se identifica ninguna variedad similar, debe indicarse “ninguna”.</w:t>
      </w:r>
    </w:p>
    <w:p w14:paraId="2CB7C9EA" w14:textId="77777777" w:rsidR="00930557" w:rsidRPr="00ED2FF3" w:rsidRDefault="00930557" w:rsidP="00930557">
      <w:pPr>
        <w:ind w:left="567" w:right="708"/>
        <w:rPr>
          <w:rFonts w:cs="Arial"/>
          <w:sz w:val="18"/>
          <w:szCs w:val="18"/>
          <w:lang w:val="es-419"/>
        </w:rPr>
      </w:pPr>
    </w:p>
    <w:p w14:paraId="21C9E356" w14:textId="77777777" w:rsidR="00930557" w:rsidRPr="00ED2FF3" w:rsidRDefault="00930557" w:rsidP="00930557">
      <w:pPr>
        <w:ind w:left="567" w:right="708"/>
        <w:rPr>
          <w:rFonts w:cs="Arial"/>
          <w:sz w:val="18"/>
          <w:szCs w:val="18"/>
          <w:lang w:val="es-419"/>
        </w:rPr>
      </w:pPr>
      <w:r w:rsidRPr="00ED2FF3">
        <w:rPr>
          <w:sz w:val="18"/>
          <w:lang w:val="es-419"/>
        </w:rPr>
        <w:t>2)</w:t>
      </w:r>
      <w:r w:rsidRPr="00ED2FF3">
        <w:rPr>
          <w:sz w:val="18"/>
          <w:lang w:val="es-419"/>
        </w:rPr>
        <w:tab/>
        <w:t>En caso de que los niveles de expresión de ambas variedades sean idénticos, sírvase indicar la amplitud de la diferencia.</w:t>
      </w:r>
    </w:p>
    <w:p w14:paraId="59231F1A" w14:textId="77777777" w:rsidR="00930557" w:rsidRPr="00ED2FF3" w:rsidRDefault="00930557" w:rsidP="00930557">
      <w:pPr>
        <w:ind w:left="567" w:right="708"/>
        <w:rPr>
          <w:rFonts w:cs="Arial"/>
          <w:sz w:val="18"/>
          <w:szCs w:val="18"/>
          <w:lang w:val="es-419"/>
        </w:rPr>
      </w:pPr>
    </w:p>
    <w:p w14:paraId="336CFF83" w14:textId="51FA12DF" w:rsidR="00930557" w:rsidRPr="00ED2FF3" w:rsidRDefault="00930557" w:rsidP="00930557">
      <w:pPr>
        <w:ind w:left="567" w:right="708"/>
        <w:rPr>
          <w:sz w:val="18"/>
          <w:szCs w:val="18"/>
          <w:lang w:val="es-419"/>
        </w:rPr>
      </w:pPr>
      <w:r w:rsidRPr="00ED2FF3">
        <w:rPr>
          <w:sz w:val="18"/>
          <w:lang w:val="es-419"/>
        </w:rPr>
        <w:t>3)</w:t>
      </w:r>
      <w:r w:rsidRPr="00ED2FF3">
        <w:rPr>
          <w:sz w:val="18"/>
          <w:lang w:val="es-419"/>
        </w:rPr>
        <w:tab/>
        <w:t>El nivel de expresión de la variedad candidata y la(s) variedad(es) similar(es) corresponden a los del examen DHE realizado en la</w:t>
      </w:r>
      <w:r w:rsidRPr="00ED2FF3">
        <w:rPr>
          <w:strike/>
          <w:sz w:val="18"/>
          <w:highlight w:val="lightGray"/>
          <w:lang w:val="es-419"/>
        </w:rPr>
        <w:t>(s) estación(es) y el lugar(es)</w:t>
      </w:r>
      <w:r w:rsidRPr="00ED2FF3">
        <w:rPr>
          <w:sz w:val="18"/>
          <w:lang w:val="es-419"/>
        </w:rPr>
        <w:t xml:space="preserve"> </w:t>
      </w:r>
      <w:r w:rsidRPr="00ED2FF3">
        <w:rPr>
          <w:sz w:val="18"/>
          <w:highlight w:val="lightGray"/>
          <w:u w:val="single"/>
          <w:lang w:val="es-419"/>
        </w:rPr>
        <w:t>instalación</w:t>
      </w:r>
      <w:r w:rsidRPr="00ED2FF3">
        <w:rPr>
          <w:sz w:val="18"/>
          <w:lang w:val="es-419"/>
        </w:rPr>
        <w:t xml:space="preserve"> de examen y el período de examen indicado en 11 y 12. </w:t>
      </w:r>
    </w:p>
    <w:p w14:paraId="779320F9" w14:textId="77777777" w:rsidR="00930557" w:rsidRPr="00ED2FF3" w:rsidRDefault="00930557" w:rsidP="00930557">
      <w:pPr>
        <w:ind w:left="567" w:right="708"/>
        <w:rPr>
          <w:rFonts w:cs="Arial"/>
          <w:sz w:val="18"/>
          <w:szCs w:val="18"/>
          <w:lang w:val="es-419"/>
        </w:rPr>
      </w:pPr>
    </w:p>
    <w:p w14:paraId="6264EF3C" w14:textId="01B2CACF" w:rsidR="00930557" w:rsidRPr="00ED2FF3" w:rsidRDefault="00930557" w:rsidP="00930557">
      <w:pPr>
        <w:ind w:left="567" w:right="708"/>
        <w:rPr>
          <w:sz w:val="18"/>
          <w:szCs w:val="18"/>
          <w:lang w:val="es-419"/>
        </w:rPr>
      </w:pPr>
      <w:r w:rsidRPr="00ED2FF3">
        <w:rPr>
          <w:sz w:val="18"/>
          <w:lang w:val="es-419"/>
        </w:rPr>
        <w:t>4)</w:t>
      </w:r>
      <w:r w:rsidRPr="00ED2FF3">
        <w:rPr>
          <w:sz w:val="18"/>
          <w:lang w:val="es-419"/>
        </w:rPr>
        <w:tab/>
        <w:t>Solo se deberán indicar los caracteres que tengan diferencias suficientes para establecer una distinción.</w:t>
      </w:r>
      <w:r w:rsidR="007308AD" w:rsidRPr="00ED2FF3">
        <w:rPr>
          <w:sz w:val="18"/>
          <w:lang w:val="es-419"/>
        </w:rPr>
        <w:t xml:space="preserve"> </w:t>
      </w:r>
      <w:r w:rsidRPr="00ED2FF3">
        <w:rPr>
          <w:sz w:val="18"/>
          <w:lang w:val="es-419"/>
        </w:rPr>
        <w:t>En la información relativa a las diferencias entre dos variedades, se indicarán siempre los niveles de expresión con sus notas respectivas para ambas variedades y, de ser posible, en columnas, si se menciona más de una variedad.”</w:t>
      </w:r>
    </w:p>
    <w:p w14:paraId="553AB786" w14:textId="77777777" w:rsidR="00930557" w:rsidRPr="00ED2FF3" w:rsidRDefault="00930557" w:rsidP="00930557">
      <w:pPr>
        <w:ind w:left="426"/>
        <w:rPr>
          <w:lang w:val="es-419"/>
        </w:rPr>
      </w:pPr>
    </w:p>
    <w:p w14:paraId="489F6AA4" w14:textId="77777777" w:rsidR="00930557" w:rsidRPr="00ED2FF3" w:rsidRDefault="00930557" w:rsidP="00930557">
      <w:pPr>
        <w:ind w:left="426"/>
        <w:rPr>
          <w:lang w:val="es-419"/>
        </w:rPr>
      </w:pPr>
    </w:p>
    <w:p w14:paraId="26CB030D" w14:textId="77777777" w:rsidR="00930557" w:rsidRPr="00ED2FF3" w:rsidRDefault="00930557" w:rsidP="00EB208F">
      <w:pPr>
        <w:ind w:left="567"/>
        <w:rPr>
          <w:iCs/>
          <w:u w:val="single"/>
          <w:lang w:val="es-419"/>
        </w:rPr>
      </w:pPr>
      <w:bookmarkStart w:id="23" w:name="_Toc176335741"/>
      <w:bookmarkStart w:id="24" w:name="_Toc191917554"/>
      <w:r w:rsidRPr="00ED2FF3">
        <w:rPr>
          <w:u w:val="single"/>
          <w:lang w:val="es-419"/>
        </w:rPr>
        <w:t>Formulario “UPOV para la descripción de variedades”, apartado 17 “Información adicional”</w:t>
      </w:r>
      <w:bookmarkEnd w:id="23"/>
      <w:bookmarkEnd w:id="24"/>
    </w:p>
    <w:p w14:paraId="5540CBA9" w14:textId="77777777" w:rsidR="00930557" w:rsidRPr="00ED2FF3" w:rsidRDefault="00930557" w:rsidP="00930557">
      <w:pPr>
        <w:rPr>
          <w:lang w:val="es-419"/>
        </w:rPr>
      </w:pPr>
    </w:p>
    <w:p w14:paraId="31D1E63E" w14:textId="6C9E1B45" w:rsidR="00930557" w:rsidRPr="00ED2FF3" w:rsidRDefault="00930557" w:rsidP="00930557">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25" w:author="REZENDE TAVEIRA Leontino" w:date="2025-08-05T09:55:00Z" w:original="2."/>
        </w:fldChar>
      </w:r>
      <w:r w:rsidRPr="00ED2FF3">
        <w:rPr>
          <w:lang w:val="es-419"/>
        </w:rPr>
        <w:tab/>
        <w:t xml:space="preserve">El TC respaldó la propuesta de modificación del apartado 17 del documento TGP/5, </w:t>
      </w:r>
      <w:r w:rsidR="00FE0969" w:rsidRPr="00ED2FF3">
        <w:rPr>
          <w:lang w:val="es-419"/>
        </w:rPr>
        <w:t>Sección </w:t>
      </w:r>
      <w:r w:rsidRPr="00ED2FF3">
        <w:rPr>
          <w:lang w:val="es-419"/>
        </w:rPr>
        <w:t>6 “Información adicional” según se expone a continuación:</w:t>
      </w:r>
    </w:p>
    <w:p w14:paraId="5C7A95D0" w14:textId="77777777" w:rsidR="00930557" w:rsidRPr="00ED2FF3" w:rsidRDefault="00930557" w:rsidP="00930557">
      <w:pPr>
        <w:rPr>
          <w:lang w:val="es-419"/>
        </w:rPr>
      </w:pPr>
    </w:p>
    <w:p w14:paraId="65D23CBA" w14:textId="77777777" w:rsidR="00930557" w:rsidRPr="00ED2FF3" w:rsidRDefault="00930557" w:rsidP="00930557">
      <w:pPr>
        <w:keepNext/>
        <w:ind w:left="567" w:right="567"/>
        <w:rPr>
          <w:rFonts w:cs="Arial"/>
          <w:color w:val="000000"/>
          <w:sz w:val="18"/>
          <w:szCs w:val="18"/>
          <w:highlight w:val="lightGray"/>
          <w:u w:val="single"/>
          <w:lang w:val="es-419"/>
        </w:rPr>
      </w:pPr>
      <w:r w:rsidRPr="00ED2FF3">
        <w:rPr>
          <w:color w:val="000000"/>
          <w:sz w:val="18"/>
          <w:highlight w:val="lightGray"/>
          <w:u w:val="single"/>
          <w:lang w:val="es-419"/>
        </w:rPr>
        <w:t>“Ad. apartado 17 (Anexo: Formulario UPOV para la descripción de variedades de la UPOV)</w:t>
      </w:r>
    </w:p>
    <w:p w14:paraId="4D70A88D" w14:textId="77777777" w:rsidR="00930557" w:rsidRPr="00ED2FF3" w:rsidRDefault="00930557" w:rsidP="00930557">
      <w:pPr>
        <w:keepNext/>
        <w:ind w:left="567" w:right="567"/>
        <w:rPr>
          <w:rFonts w:cs="Arial"/>
          <w:color w:val="000000"/>
          <w:sz w:val="18"/>
          <w:szCs w:val="18"/>
          <w:highlight w:val="lightGray"/>
          <w:u w:val="single"/>
          <w:lang w:val="es-419"/>
        </w:rPr>
      </w:pPr>
    </w:p>
    <w:p w14:paraId="75FF0229" w14:textId="77777777" w:rsidR="00930557" w:rsidRPr="00ED2FF3" w:rsidRDefault="00930557" w:rsidP="00930557">
      <w:pPr>
        <w:ind w:left="567" w:right="567"/>
        <w:rPr>
          <w:rFonts w:cs="Arial"/>
          <w:color w:val="000000"/>
          <w:sz w:val="18"/>
          <w:szCs w:val="18"/>
          <w:u w:val="single"/>
          <w:lang w:val="es-419"/>
        </w:rPr>
      </w:pPr>
      <w:r w:rsidRPr="00ED2FF3">
        <w:rPr>
          <w:color w:val="000000"/>
          <w:sz w:val="18"/>
          <w:highlight w:val="lightGray"/>
          <w:u w:val="single"/>
          <w:lang w:val="es-419"/>
        </w:rPr>
        <w:t>Es posible acordar de manera bilateral más situaciones y el tipo de información adicional que se ha de proporcionar, según el tipo de cultivo y la variedad examinada.”</w:t>
      </w:r>
    </w:p>
    <w:p w14:paraId="5302D009" w14:textId="77777777" w:rsidR="00930557" w:rsidRPr="00ED2FF3" w:rsidRDefault="00930557" w:rsidP="00930557">
      <w:pPr>
        <w:rPr>
          <w:lang w:val="es-419"/>
        </w:rPr>
      </w:pPr>
    </w:p>
    <w:p w14:paraId="4D5DB92F" w14:textId="77777777" w:rsidR="00476E95" w:rsidRPr="00ED2FF3" w:rsidRDefault="00476E95" w:rsidP="00930557">
      <w:pPr>
        <w:rPr>
          <w:lang w:val="es-419"/>
        </w:rPr>
      </w:pPr>
    </w:p>
    <w:p w14:paraId="7D2EC838" w14:textId="4DF9B6B0" w:rsidR="00930557" w:rsidRPr="00ED2FF3" w:rsidRDefault="00930557" w:rsidP="00ED2FF3">
      <w:pPr>
        <w:keepNext/>
        <w:keepLines/>
        <w:ind w:left="567"/>
        <w:rPr>
          <w:iCs/>
          <w:u w:val="single"/>
          <w:lang w:val="es-419"/>
        </w:rPr>
      </w:pPr>
      <w:bookmarkStart w:id="26" w:name="_Toc176335743"/>
      <w:bookmarkStart w:id="27" w:name="_Toc191917555"/>
      <w:r w:rsidRPr="00ED2FF3">
        <w:rPr>
          <w:u w:val="single"/>
          <w:lang w:val="es-419"/>
        </w:rPr>
        <w:lastRenderedPageBreak/>
        <w:t xml:space="preserve">Estructura del documento TGP/5, </w:t>
      </w:r>
      <w:r w:rsidR="00E15289" w:rsidRPr="00ED2FF3">
        <w:rPr>
          <w:u w:val="single"/>
          <w:lang w:val="es-419"/>
        </w:rPr>
        <w:t xml:space="preserve">Sección </w:t>
      </w:r>
      <w:r w:rsidRPr="00ED2FF3">
        <w:rPr>
          <w:u w:val="single"/>
          <w:lang w:val="es-419"/>
        </w:rPr>
        <w:t>6 “Informe de la</w:t>
      </w:r>
      <w:r w:rsidR="00476E95" w:rsidRPr="00ED2FF3">
        <w:rPr>
          <w:u w:val="single"/>
          <w:lang w:val="es-419"/>
        </w:rPr>
        <w:t xml:space="preserve"> </w:t>
      </w:r>
      <w:r w:rsidRPr="00ED2FF3">
        <w:rPr>
          <w:u w:val="single"/>
          <w:lang w:val="es-419"/>
        </w:rPr>
        <w:t>UPOV sobre el examen técnico y Formulario</w:t>
      </w:r>
      <w:r w:rsidR="00476E95" w:rsidRPr="00ED2FF3">
        <w:rPr>
          <w:u w:val="single"/>
          <w:lang w:val="es-419"/>
        </w:rPr>
        <w:t> </w:t>
      </w:r>
      <w:r w:rsidRPr="00ED2FF3">
        <w:rPr>
          <w:u w:val="single"/>
          <w:lang w:val="es-419"/>
        </w:rPr>
        <w:t>UPOV para la descripción de variedades”</w:t>
      </w:r>
      <w:bookmarkEnd w:id="26"/>
      <w:bookmarkEnd w:id="27"/>
    </w:p>
    <w:p w14:paraId="06C3FA1E" w14:textId="77777777" w:rsidR="00930557" w:rsidRPr="00ED2FF3" w:rsidRDefault="00930557" w:rsidP="00ED2FF3">
      <w:pPr>
        <w:keepNext/>
        <w:keepLines/>
        <w:rPr>
          <w:lang w:val="es-419"/>
        </w:rPr>
      </w:pPr>
    </w:p>
    <w:p w14:paraId="275F086C" w14:textId="08D83611" w:rsidR="00930557" w:rsidRPr="00ED2FF3" w:rsidRDefault="00723DBB" w:rsidP="00ED2FF3">
      <w:pPr>
        <w:keepNext/>
        <w:keepLines/>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28" w:author="REZENDE TAVEIRA Leontino" w:date="2025-08-05T09:55:00Z" w:original="3."/>
        </w:fldChar>
      </w:r>
      <w:r w:rsidRPr="00ED2FF3">
        <w:rPr>
          <w:lang w:val="es-419"/>
        </w:rPr>
        <w:tab/>
        <w:t xml:space="preserve">El TC convino en invitar a la Oficina de la Unión a revisar la estructura del documento TGP/5, </w:t>
      </w:r>
      <w:r w:rsidR="00E15289" w:rsidRPr="00ED2FF3">
        <w:rPr>
          <w:lang w:val="es-419"/>
        </w:rPr>
        <w:t>Sección </w:t>
      </w:r>
      <w:r w:rsidRPr="00ED2FF3">
        <w:rPr>
          <w:lang w:val="es-419"/>
        </w:rPr>
        <w:t>6, para aclarar que el “Formulario</w:t>
      </w:r>
      <w:r w:rsidR="00476E95" w:rsidRPr="00ED2FF3">
        <w:rPr>
          <w:lang w:val="es-419"/>
        </w:rPr>
        <w:t xml:space="preserve"> </w:t>
      </w:r>
      <w:r w:rsidRPr="00ED2FF3">
        <w:rPr>
          <w:lang w:val="es-419"/>
        </w:rPr>
        <w:t>UPOV para la descripción de variedades” es un Anexo del “Informe de la UPOV sobre el examen técnico” y que el apartado</w:t>
      </w:r>
      <w:r w:rsidR="00476E95" w:rsidRPr="00ED2FF3">
        <w:rPr>
          <w:lang w:val="es-419"/>
        </w:rPr>
        <w:t xml:space="preserve"> </w:t>
      </w:r>
      <w:r w:rsidRPr="00ED2FF3">
        <w:rPr>
          <w:lang w:val="es-419"/>
        </w:rPr>
        <w:t>18 “Notas explicativas del Anexo:</w:t>
      </w:r>
      <w:r w:rsidR="007308AD" w:rsidRPr="00ED2FF3">
        <w:rPr>
          <w:lang w:val="es-419"/>
        </w:rPr>
        <w:t xml:space="preserve"> </w:t>
      </w:r>
      <w:r w:rsidRPr="00ED2FF3">
        <w:rPr>
          <w:lang w:val="es-419"/>
        </w:rPr>
        <w:t>Formulario UPOV para la descripción de variedades” es otro apartado diferente de las orientaciones.</w:t>
      </w:r>
    </w:p>
    <w:p w14:paraId="3EA9EE98" w14:textId="77777777" w:rsidR="00723DBB" w:rsidRPr="00ED2FF3" w:rsidRDefault="00723DBB" w:rsidP="00930557">
      <w:pPr>
        <w:rPr>
          <w:lang w:val="es-419"/>
        </w:rPr>
      </w:pPr>
    </w:p>
    <w:p w14:paraId="503E585C" w14:textId="7C6FBBF4" w:rsidR="00723DBB" w:rsidRPr="00ED2FF3" w:rsidRDefault="00723DBB" w:rsidP="00723DBB">
      <w:pPr>
        <w:keepNext/>
        <w:rPr>
          <w:i/>
          <w:lang w:val="es-419"/>
        </w:rPr>
      </w:pPr>
      <w:r w:rsidRPr="00ED2FF3">
        <w:rPr>
          <w:i/>
          <w:lang w:val="es-419"/>
        </w:rPr>
        <w:t>Comentarios de los Grupos de Trabajo Técnico en 2025</w:t>
      </w:r>
    </w:p>
    <w:p w14:paraId="02D0A6CE" w14:textId="77777777" w:rsidR="00723DBB" w:rsidRPr="00ED2FF3" w:rsidRDefault="00723DBB" w:rsidP="00723DBB">
      <w:pPr>
        <w:keepNext/>
        <w:rPr>
          <w:lang w:val="es-419"/>
        </w:rPr>
      </w:pPr>
    </w:p>
    <w:p w14:paraId="2F738D56" w14:textId="25EE0CAC" w:rsidR="0017728F" w:rsidRPr="00ED2FF3" w:rsidRDefault="00723DBB" w:rsidP="0017728F">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29" w:author="REZENDE TAVEIRA Leontino" w:date="2025-08-05T09:55:00Z" w:original="4."/>
        </w:fldChar>
      </w:r>
      <w:r w:rsidRPr="00ED2FF3">
        <w:rPr>
          <w:lang w:val="es-419"/>
        </w:rPr>
        <w:tab/>
        <w:t>En sus sesiones de 2025, el TWO, el TWV, el TWA y el TWF examinaron el documento TWP/9/1 “</w:t>
      </w:r>
      <w:r w:rsidRPr="00ED2FF3">
        <w:rPr>
          <w:i/>
          <w:iCs/>
          <w:lang w:val="es-419"/>
        </w:rPr>
        <w:t>Procedures for DUS examination</w:t>
      </w:r>
      <w:r w:rsidRPr="00ED2FF3">
        <w:rPr>
          <w:lang w:val="es-419"/>
        </w:rPr>
        <w:t>” (Procedimientos para el examen de la distinción distinción) (párrafos 7 a</w:t>
      </w:r>
      <w:r w:rsidR="0079237D" w:rsidRPr="00ED2FF3">
        <w:rPr>
          <w:lang w:val="es-419"/>
        </w:rPr>
        <w:t> </w:t>
      </w:r>
      <w:r w:rsidRPr="00ED2FF3">
        <w:rPr>
          <w:lang w:val="es-419"/>
        </w:rPr>
        <w:t xml:space="preserve">10) junto con el documento TGP/5 “Experiencia y cooperación en el examen DHE”, </w:t>
      </w:r>
      <w:r w:rsidR="00E15289" w:rsidRPr="00ED2FF3">
        <w:rPr>
          <w:lang w:val="es-419"/>
        </w:rPr>
        <w:t xml:space="preserve">Sección </w:t>
      </w:r>
      <w:r w:rsidRPr="00ED2FF3">
        <w:rPr>
          <w:lang w:val="es-419"/>
        </w:rPr>
        <w:t>6/5 Draft</w:t>
      </w:r>
      <w:r w:rsidR="00E15289">
        <w:rPr>
          <w:lang w:val="es-419"/>
        </w:rPr>
        <w:t> </w:t>
      </w:r>
      <w:r w:rsidRPr="00ED2FF3">
        <w:rPr>
          <w:lang w:val="es-419"/>
        </w:rPr>
        <w:t>1 “Informe de la UPOV sobre el examen técnico y Formulario UPOV para la descripción de variedades”.</w:t>
      </w:r>
    </w:p>
    <w:p w14:paraId="3468A799" w14:textId="77777777" w:rsidR="00C32A9B" w:rsidRPr="00ED2FF3" w:rsidRDefault="00C32A9B" w:rsidP="0017728F">
      <w:pPr>
        <w:rPr>
          <w:lang w:val="es-419"/>
        </w:rPr>
      </w:pPr>
    </w:p>
    <w:p w14:paraId="65ACAD06" w14:textId="78D1C570" w:rsidR="00723DBB" w:rsidRPr="00ED2FF3" w:rsidRDefault="00C32A9B" w:rsidP="00723DBB">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0" w:author="REZENDE TAVEIRA Leontino" w:date="2025-08-05T09:55:00Z" w:original="5."/>
        </w:fldChar>
      </w:r>
      <w:r w:rsidRPr="00ED2FF3">
        <w:rPr>
          <w:lang w:val="es-419"/>
        </w:rPr>
        <w:tab/>
        <w:t>El TWO, TWV, el TWA y el TWF respaldaron</w:t>
      </w:r>
      <w:r w:rsidR="00723DBB" w:rsidRPr="00ED2FF3">
        <w:rPr>
          <w:rStyle w:val="FootnoteReference"/>
          <w:rFonts w:eastAsiaTheme="minorEastAsia"/>
          <w:lang w:val="es-419"/>
        </w:rPr>
        <w:footnoteReference w:id="7"/>
      </w:r>
      <w:r w:rsidRPr="00ED2FF3">
        <w:rPr>
          <w:lang w:val="es-419"/>
        </w:rPr>
        <w:t xml:space="preserve"> la revisión del documento TGP/5 “Experiencia y cooperación en el examen DHE”, </w:t>
      </w:r>
      <w:r w:rsidR="00FE0969">
        <w:rPr>
          <w:lang w:val="es-419"/>
        </w:rPr>
        <w:t>Sección 6</w:t>
      </w:r>
      <w:r w:rsidRPr="00ED2FF3">
        <w:rPr>
          <w:lang w:val="es-419"/>
        </w:rPr>
        <w:t xml:space="preserve"> “Informe de la UPOV sobre el examen técnico y Formulario UPOV para la descripción de variedades”, sobre la base del documento TGP/5, </w:t>
      </w:r>
      <w:r w:rsidR="00FE0969">
        <w:rPr>
          <w:lang w:val="es-419"/>
        </w:rPr>
        <w:t>Sección 6</w:t>
      </w:r>
      <w:r w:rsidRPr="00ED2FF3">
        <w:rPr>
          <w:lang w:val="es-419"/>
        </w:rPr>
        <w:t>/5 Draft 1, con la siguiente modificación de la explicación en el apartado 16 propuesta por el TWA:</w:t>
      </w:r>
    </w:p>
    <w:p w14:paraId="2C76BE56" w14:textId="77777777" w:rsidR="00723DBB" w:rsidRPr="00ED2FF3" w:rsidRDefault="00723DBB" w:rsidP="00723DBB">
      <w:pPr>
        <w:rPr>
          <w:lang w:val="es-419"/>
        </w:rPr>
      </w:pPr>
    </w:p>
    <w:p w14:paraId="6270A615" w14:textId="2477C6FE" w:rsidR="00723DBB" w:rsidRPr="00ED2FF3" w:rsidRDefault="00723DBB" w:rsidP="00723DBB">
      <w:pPr>
        <w:ind w:left="567" w:right="567"/>
        <w:rPr>
          <w:lang w:val="es-419"/>
        </w:rPr>
      </w:pPr>
      <w:r w:rsidRPr="00ED2FF3">
        <w:rPr>
          <w:lang w:val="es-419"/>
        </w:rPr>
        <w:t>“i)</w:t>
      </w:r>
      <w:r w:rsidRPr="00ED2FF3">
        <w:rPr>
          <w:lang w:val="es-419"/>
        </w:rPr>
        <w:tab/>
        <w:t xml:space="preserve"> </w:t>
      </w:r>
      <w:r w:rsidRPr="00ED2FF3">
        <w:rPr>
          <w:strike/>
          <w:highlight w:val="lightGray"/>
          <w:lang w:val="es-419"/>
        </w:rPr>
        <w:t>Debe indicarse una o varias</w:t>
      </w:r>
      <w:r w:rsidRPr="00ED2FF3">
        <w:rPr>
          <w:lang w:val="es-419"/>
        </w:rPr>
        <w:t xml:space="preserve"> </w:t>
      </w:r>
      <w:r w:rsidRPr="00ED2FF3">
        <w:rPr>
          <w:highlight w:val="lightGray"/>
          <w:u w:val="single"/>
          <w:lang w:val="es-419"/>
        </w:rPr>
        <w:t>Se indicarán las</w:t>
      </w:r>
      <w:r w:rsidRPr="00ED2FF3">
        <w:rPr>
          <w:lang w:val="es-419"/>
        </w:rPr>
        <w:t xml:space="preserve"> variedades similares.</w:t>
      </w:r>
      <w:r w:rsidR="007308AD" w:rsidRPr="00ED2FF3">
        <w:rPr>
          <w:lang w:val="es-419"/>
        </w:rPr>
        <w:t xml:space="preserve"> </w:t>
      </w:r>
      <w:r w:rsidRPr="00ED2FF3">
        <w:rPr>
          <w:lang w:val="es-419"/>
        </w:rPr>
        <w:t>Si no se identifica ninguna variedad similar, debe indicarse “ninguna”.</w:t>
      </w:r>
    </w:p>
    <w:p w14:paraId="16A0605A" w14:textId="77777777" w:rsidR="00723DBB" w:rsidRPr="00ED2FF3" w:rsidRDefault="00723DBB" w:rsidP="00723DBB">
      <w:pPr>
        <w:rPr>
          <w:sz w:val="18"/>
          <w:szCs w:val="18"/>
          <w:lang w:val="es-419"/>
        </w:rPr>
      </w:pPr>
    </w:p>
    <w:p w14:paraId="219D25AD" w14:textId="32DA97EA" w:rsidR="00723DBB" w:rsidRPr="00ED2FF3" w:rsidRDefault="00723DBB" w:rsidP="00723DBB">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1" w:author="REZENDE TAVEIRA Leontino" w:date="2025-08-05T09:55:00Z" w:original="6."/>
        </w:fldChar>
      </w:r>
      <w:r w:rsidRPr="00ED2FF3">
        <w:rPr>
          <w:lang w:val="es-419"/>
        </w:rPr>
        <w:tab/>
        <w:t>El TWO analizó la manera de ofrecer información sobre la “Autoridad informante” en el “Informe de la</w:t>
      </w:r>
      <w:r w:rsidR="00D6061B" w:rsidRPr="00ED2FF3">
        <w:rPr>
          <w:lang w:val="es-419"/>
        </w:rPr>
        <w:t> </w:t>
      </w:r>
      <w:r w:rsidRPr="00ED2FF3">
        <w:rPr>
          <w:lang w:val="es-419"/>
        </w:rPr>
        <w:t>UPOV sobre el examen técnico” y convino en que normalmente debe ser la autoridad que ha realizado el examen técnico.</w:t>
      </w:r>
    </w:p>
    <w:p w14:paraId="24BB348B" w14:textId="77777777" w:rsidR="00723DBB" w:rsidRPr="00ED2FF3" w:rsidRDefault="00723DBB" w:rsidP="00723DBB">
      <w:pPr>
        <w:rPr>
          <w:lang w:val="es-419"/>
        </w:rPr>
      </w:pPr>
    </w:p>
    <w:p w14:paraId="3CDB720B" w14:textId="174BD89F" w:rsidR="00723DBB" w:rsidRPr="00ED2FF3" w:rsidRDefault="00723DBB" w:rsidP="00723DBB">
      <w:pPr>
        <w:keepLines/>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2" w:author="REZENDE TAVEIRA Leontino" w:date="2025-08-05T09:55:00Z" w:original="7."/>
        </w:fldChar>
      </w:r>
      <w:r w:rsidRPr="00ED2FF3">
        <w:rPr>
          <w:lang w:val="es-419"/>
        </w:rPr>
        <w:tab/>
        <w:t xml:space="preserve">El TWO convino en invitar a la Unión Europea a examinar si procede elaborar propuestas para abordar situaciones en las que se deba facilitar información adicional en el “Informe de la UPOV sobre el examen técnico”, como por ejemplo indicar cuando la autoridad que proporciona el informe sobre el examen técnico no es la misma autoridad que ha realizado el examen técnico. </w:t>
      </w:r>
    </w:p>
    <w:p w14:paraId="49B2D6A7" w14:textId="77777777" w:rsidR="00723DBB" w:rsidRPr="00ED2FF3" w:rsidRDefault="00723DBB" w:rsidP="00723DBB">
      <w:pPr>
        <w:rPr>
          <w:lang w:val="es-419"/>
        </w:rPr>
      </w:pPr>
    </w:p>
    <w:p w14:paraId="6CE1A985" w14:textId="53CCAA7C" w:rsidR="00723DBB" w:rsidRPr="00ED2FF3" w:rsidRDefault="00723DBB" w:rsidP="00723DBB">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3" w:author="REZENDE TAVEIRA Leontino" w:date="2025-08-05T09:55:00Z" w:original="8."/>
        </w:fldChar>
      </w:r>
      <w:r w:rsidRPr="00ED2FF3">
        <w:rPr>
          <w:lang w:val="es-419"/>
        </w:rPr>
        <w:tab/>
        <w:t>El TWO examinó la manera de facilitar información sobre diferencias entre la variedad candidata y las variedades similares cuando la diferencia se basa en un carácter que solo está incluido en las “Directrices de examen de la autoridad informante” y no en las directrices de examen de la UPOV.</w:t>
      </w:r>
      <w:r w:rsidR="007308AD" w:rsidRPr="00ED2FF3">
        <w:rPr>
          <w:lang w:val="es-419"/>
        </w:rPr>
        <w:t xml:space="preserve"> </w:t>
      </w:r>
      <w:r w:rsidRPr="00ED2FF3">
        <w:rPr>
          <w:lang w:val="es-419"/>
        </w:rPr>
        <w:t>El TWO recordó los requisitos que deben satisfacer los caracteres para emplearse en el examen DHE, establecidos en el documento TG/1 “Introducción General al examen de la distinción, la homogeneidad y a la elaboración de descripciones armonizadas de las obtenciones vegetales” y convino en que debe indicarse cuando el carácter en que la variedad candidata difiere de la variedad similar no está incluido en las directrices de examen de la autoridad informante.</w:t>
      </w:r>
    </w:p>
    <w:p w14:paraId="28313FE4" w14:textId="77777777" w:rsidR="00723DBB" w:rsidRPr="00ED2FF3" w:rsidRDefault="00723DBB" w:rsidP="00C32A9B">
      <w:pPr>
        <w:rPr>
          <w:lang w:val="es-419"/>
        </w:rPr>
      </w:pPr>
    </w:p>
    <w:p w14:paraId="0E6A6D25" w14:textId="77777777" w:rsidR="00C32A9B" w:rsidRPr="00ED2FF3" w:rsidRDefault="00C32A9B" w:rsidP="00C32A9B">
      <w:pPr>
        <w:rPr>
          <w:lang w:val="es-419"/>
        </w:rPr>
      </w:pPr>
      <w:r w:rsidRPr="00ED2FF3">
        <w:rPr>
          <w:i/>
          <w:lang w:val="es-419"/>
        </w:rPr>
        <w:t>Propuesta</w:t>
      </w:r>
    </w:p>
    <w:p w14:paraId="23E9CC15" w14:textId="77777777" w:rsidR="00C32A9B" w:rsidRPr="00ED2FF3" w:rsidRDefault="00C32A9B" w:rsidP="00C32A9B">
      <w:pPr>
        <w:rPr>
          <w:lang w:val="es-419"/>
        </w:rPr>
      </w:pPr>
    </w:p>
    <w:p w14:paraId="7ADC04AF" w14:textId="176ACADA" w:rsidR="00723DBB" w:rsidRPr="00ED2FF3" w:rsidRDefault="00C32A9B" w:rsidP="0017728F">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4" w:author="REZENDE TAVEIRA Leontino" w:date="2025-08-05T09:55:00Z" w:original="9."/>
        </w:fldChar>
      </w:r>
      <w:r w:rsidRPr="00ED2FF3">
        <w:rPr>
          <w:lang w:val="es-419"/>
        </w:rPr>
        <w:tab/>
        <w:t>Sobre la base de las modificaciones acordadas por los TWP, en sus sesiones de 2025 (véanse los párrafos 4 y</w:t>
      </w:r>
      <w:r w:rsidR="00721145" w:rsidRPr="00ED2FF3">
        <w:rPr>
          <w:lang w:val="es-419"/>
        </w:rPr>
        <w:t xml:space="preserve"> </w:t>
      </w:r>
      <w:r w:rsidRPr="00ED2FF3">
        <w:rPr>
          <w:lang w:val="es-419"/>
        </w:rPr>
        <w:t xml:space="preserve">5 </w:t>
      </w:r>
      <w:r w:rsidRPr="00ED2FF3">
        <w:rPr>
          <w:i/>
          <w:iCs/>
          <w:lang w:val="es-419"/>
        </w:rPr>
        <w:t>supra</w:t>
      </w:r>
      <w:r w:rsidRPr="00ED2FF3">
        <w:rPr>
          <w:lang w:val="es-419"/>
        </w:rPr>
        <w:t xml:space="preserve">), se invita al TC y al CAJ a examinar el documento TGP/5 “Experiencia y cooperación en el examen DHE”, </w:t>
      </w:r>
      <w:r w:rsidR="00FE0969">
        <w:rPr>
          <w:lang w:val="es-419"/>
        </w:rPr>
        <w:t>Sección 6</w:t>
      </w:r>
      <w:r w:rsidRPr="00ED2FF3">
        <w:rPr>
          <w:lang w:val="es-419"/>
        </w:rPr>
        <w:t>/5 Draft 2 “Informe de la UPOV sobre el examen técnico y Formulario UPOV para la descripción de variedades”, que se someterá a la aprobación del Consejo, en su quincuagésima novena sesión ordinaria, a reserva de la aprobación del TC y el CAJ en sus sesiones de 2025.</w:t>
      </w:r>
    </w:p>
    <w:p w14:paraId="1FB9BF95" w14:textId="77777777" w:rsidR="009E6766" w:rsidRPr="00ED2FF3" w:rsidRDefault="009E6766" w:rsidP="0017728F">
      <w:pPr>
        <w:rPr>
          <w:lang w:val="es-419"/>
        </w:rPr>
      </w:pPr>
    </w:p>
    <w:p w14:paraId="3AA115DB" w14:textId="77777777" w:rsidR="009E6766" w:rsidRPr="00ED2FF3" w:rsidRDefault="009E6766" w:rsidP="0017728F">
      <w:pPr>
        <w:rPr>
          <w:lang w:val="es-419"/>
        </w:rPr>
      </w:pPr>
    </w:p>
    <w:p w14:paraId="5E6C60A0" w14:textId="77777777" w:rsidR="009E6766" w:rsidRPr="00ED2FF3" w:rsidRDefault="009E6766" w:rsidP="0017728F">
      <w:pPr>
        <w:rPr>
          <w:lang w:val="es-419"/>
        </w:rPr>
      </w:pPr>
    </w:p>
    <w:p w14:paraId="396AE7E6" w14:textId="34000C11" w:rsidR="009E6766" w:rsidRPr="00ED2FF3" w:rsidRDefault="009E6766" w:rsidP="009E6766">
      <w:pPr>
        <w:jc w:val="right"/>
        <w:rPr>
          <w:lang w:val="es-419"/>
        </w:rPr>
      </w:pPr>
      <w:r w:rsidRPr="00ED2FF3">
        <w:rPr>
          <w:lang w:val="es-419"/>
        </w:rPr>
        <w:t>[Sigue el Anexo II]</w:t>
      </w:r>
    </w:p>
    <w:p w14:paraId="058A34DA" w14:textId="77777777" w:rsidR="009E6766" w:rsidRPr="00ED2FF3" w:rsidRDefault="009E6766" w:rsidP="009E6766">
      <w:pPr>
        <w:rPr>
          <w:lang w:val="es-419"/>
        </w:rPr>
      </w:pPr>
    </w:p>
    <w:p w14:paraId="462DA7C3" w14:textId="77777777" w:rsidR="00D72ED1" w:rsidRPr="00ED2FF3" w:rsidRDefault="00D72ED1" w:rsidP="009E6766">
      <w:pPr>
        <w:rPr>
          <w:lang w:val="es-419"/>
        </w:rPr>
        <w:sectPr w:rsidR="00D72ED1" w:rsidRPr="00ED2FF3" w:rsidSect="0004198B">
          <w:headerReference w:type="default" r:id="rId12"/>
          <w:headerReference w:type="first" r:id="rId13"/>
          <w:footnotePr>
            <w:numRestart w:val="eachSect"/>
          </w:footnotePr>
          <w:pgSz w:w="11907" w:h="16840" w:code="9"/>
          <w:pgMar w:top="510" w:right="1134" w:bottom="1134" w:left="1134" w:header="510" w:footer="680" w:gutter="0"/>
          <w:pgNumType w:start="1"/>
          <w:cols w:space="720"/>
          <w:titlePg/>
        </w:sectPr>
      </w:pPr>
    </w:p>
    <w:p w14:paraId="6257965A" w14:textId="1A8D5EBB" w:rsidR="009E6766" w:rsidRPr="00ED2FF3" w:rsidRDefault="00D72ED1" w:rsidP="00D72ED1">
      <w:pPr>
        <w:jc w:val="center"/>
        <w:rPr>
          <w:lang w:val="es-419"/>
        </w:rPr>
      </w:pPr>
      <w:r w:rsidRPr="00ED2FF3">
        <w:rPr>
          <w:lang w:val="es-419"/>
        </w:rPr>
        <w:lastRenderedPageBreak/>
        <w:t>ANEXO II</w:t>
      </w:r>
    </w:p>
    <w:p w14:paraId="1A29D296" w14:textId="77777777" w:rsidR="00D72ED1" w:rsidRPr="00ED2FF3" w:rsidRDefault="00D72ED1" w:rsidP="00D72ED1">
      <w:pPr>
        <w:jc w:val="center"/>
        <w:rPr>
          <w:lang w:val="es-419"/>
        </w:rPr>
      </w:pPr>
    </w:p>
    <w:p w14:paraId="2CF23968" w14:textId="77777777" w:rsidR="00D72ED1" w:rsidRPr="00ED2FF3" w:rsidRDefault="00D72ED1" w:rsidP="00D72ED1">
      <w:pPr>
        <w:jc w:val="center"/>
        <w:rPr>
          <w:lang w:val="es-419"/>
        </w:rPr>
      </w:pPr>
      <w:r w:rsidRPr="00ED2FF3">
        <w:rPr>
          <w:lang w:val="es-419"/>
        </w:rPr>
        <w:t>DOCUMENTO TGP/7 “ELABORACIÓN DE LAS DIRECTRICES DE EXAMEN” (REVISIÓN)</w:t>
      </w:r>
    </w:p>
    <w:p w14:paraId="63911389" w14:textId="77777777" w:rsidR="00D72ED1" w:rsidRPr="00ED2FF3" w:rsidRDefault="00D72ED1" w:rsidP="00D72ED1">
      <w:pPr>
        <w:rPr>
          <w:lang w:val="es-419"/>
        </w:rPr>
      </w:pPr>
    </w:p>
    <w:p w14:paraId="4FA756EB" w14:textId="77777777" w:rsidR="00D72ED1" w:rsidRPr="00ED2FF3" w:rsidRDefault="00D72ED1" w:rsidP="00D72ED1">
      <w:pPr>
        <w:rPr>
          <w:lang w:val="es-419"/>
        </w:rPr>
      </w:pPr>
    </w:p>
    <w:p w14:paraId="61BE61A4" w14:textId="0CC4E314" w:rsidR="00D72ED1" w:rsidRPr="00ED2FF3" w:rsidRDefault="00D72ED1" w:rsidP="00D72ED1">
      <w:pPr>
        <w:pStyle w:val="plheading"/>
        <w:spacing w:before="0" w:after="0"/>
        <w:rPr>
          <w:snapToGrid/>
          <w:lang w:val="es-419"/>
        </w:rPr>
      </w:pPr>
      <w:r w:rsidRPr="00ED2FF3">
        <w:rPr>
          <w:snapToGrid/>
          <w:lang w:val="es-419"/>
        </w:rPr>
        <w:t xml:space="preserve">Nota orientativa </w:t>
      </w:r>
      <w:r w:rsidR="00987C24">
        <w:rPr>
          <w:snapToGrid/>
          <w:lang w:val="es-419"/>
        </w:rPr>
        <w:t xml:space="preserve">GN </w:t>
      </w:r>
      <w:r w:rsidR="00046089" w:rsidRPr="00987C24">
        <w:rPr>
          <w:snapToGrid/>
          <w:lang w:val="es-419"/>
        </w:rPr>
        <w:t>28</w:t>
      </w:r>
      <w:r w:rsidRPr="00ED2FF3">
        <w:rPr>
          <w:snapToGrid/>
          <w:lang w:val="es-419"/>
        </w:rPr>
        <w:t xml:space="preserve"> “Variedades ejemplo” (revisión): </w:t>
      </w:r>
      <w:r w:rsidRPr="00ED2FF3">
        <w:rPr>
          <w:snapToGrid/>
          <w:lang w:val="es-419"/>
        </w:rPr>
        <w:br/>
        <w:t>Situaciones en que las ilustraciones pueden complementar o sustituir las variedades ejemplo</w:t>
      </w:r>
    </w:p>
    <w:p w14:paraId="5FB4BC79" w14:textId="77777777" w:rsidR="00D72ED1" w:rsidRPr="00ED2FF3" w:rsidRDefault="00D72ED1" w:rsidP="00D72ED1">
      <w:pPr>
        <w:rPr>
          <w:lang w:val="es-419"/>
        </w:rPr>
      </w:pPr>
    </w:p>
    <w:p w14:paraId="4CF6A3AE" w14:textId="77777777" w:rsidR="00D72ED1" w:rsidRPr="00ED2FF3" w:rsidRDefault="00D72ED1" w:rsidP="00D72ED1">
      <w:pPr>
        <w:rPr>
          <w:lang w:val="es-419"/>
        </w:rPr>
      </w:pPr>
    </w:p>
    <w:p w14:paraId="2D4FDD7A" w14:textId="77777777" w:rsidR="00D72ED1" w:rsidRPr="00ED2FF3" w:rsidRDefault="00D72ED1" w:rsidP="00D72ED1">
      <w:pPr>
        <w:rPr>
          <w:i/>
          <w:lang w:val="es-419"/>
        </w:rPr>
      </w:pPr>
      <w:r w:rsidRPr="00ED2FF3">
        <w:rPr>
          <w:i/>
          <w:lang w:val="es-419"/>
        </w:rPr>
        <w:t>Antecedentes</w:t>
      </w:r>
    </w:p>
    <w:p w14:paraId="14FDE6D3" w14:textId="77777777" w:rsidR="00D72ED1" w:rsidRPr="00ED2FF3" w:rsidRDefault="00D72ED1" w:rsidP="00D72ED1">
      <w:pPr>
        <w:rPr>
          <w:lang w:val="es-419"/>
        </w:rPr>
      </w:pPr>
    </w:p>
    <w:p w14:paraId="65371A81" w14:textId="25840FD1" w:rsidR="00D72ED1" w:rsidRPr="00ED2FF3" w:rsidRDefault="00D72ED1" w:rsidP="00D72ED1">
      <w:pPr>
        <w:rPr>
          <w:lang w:val="es-419"/>
        </w:rPr>
      </w:pPr>
      <w:r w:rsidRPr="00ED2FF3">
        <w:rPr>
          <w:lang w:val="es-419"/>
        </w:rPr>
        <w:fldChar w:fldCharType="begin"/>
      </w:r>
      <w:r w:rsidRPr="00ED2FF3">
        <w:rPr>
          <w:lang w:val="es-419"/>
        </w:rPr>
        <w:instrText xml:space="preserve"> LISTNUM  LegalDefault \l 1 \s 1 </w:instrText>
      </w:r>
      <w:r w:rsidRPr="00ED2FF3">
        <w:rPr>
          <w:lang w:val="es-419"/>
        </w:rPr>
        <w:fldChar w:fldCharType="end">
          <w:numberingChange w:id="35" w:author="REZENDE TAVEIRA Leontino" w:date="2025-08-05T09:55:00Z" w:original="1."/>
        </w:fldChar>
      </w:r>
      <w:r w:rsidRPr="00ED2FF3">
        <w:rPr>
          <w:lang w:val="es-419"/>
        </w:rPr>
        <w:tab/>
        <w:t>El TC</w:t>
      </w:r>
      <w:r w:rsidRPr="00ED2FF3">
        <w:rPr>
          <w:vertAlign w:val="superscript"/>
          <w:lang w:val="es-419"/>
        </w:rPr>
        <w:fldChar w:fldCharType="begin"/>
      </w:r>
      <w:r w:rsidRPr="00ED2FF3">
        <w:rPr>
          <w:vertAlign w:val="superscript"/>
          <w:lang w:val="es-419"/>
        </w:rPr>
        <w:instrText xml:space="preserve"> NOTEREF _Ref189227889 \h  \* MERGEFORMAT </w:instrText>
      </w:r>
      <w:r w:rsidRPr="00ED2FF3">
        <w:rPr>
          <w:vertAlign w:val="superscript"/>
          <w:lang w:val="es-419"/>
        </w:rPr>
      </w:r>
      <w:r w:rsidRPr="00ED2FF3">
        <w:rPr>
          <w:vertAlign w:val="superscript"/>
          <w:lang w:val="es-419"/>
        </w:rPr>
        <w:fldChar w:fldCharType="separate"/>
      </w:r>
      <w:r w:rsidRPr="00ED2FF3">
        <w:rPr>
          <w:vertAlign w:val="superscript"/>
          <w:lang w:val="es-419"/>
        </w:rPr>
        <w:t>1</w:t>
      </w:r>
      <w:r w:rsidRPr="00ED2FF3">
        <w:rPr>
          <w:vertAlign w:val="superscript"/>
          <w:lang w:val="es-419"/>
        </w:rPr>
        <w:fldChar w:fldCharType="end"/>
      </w:r>
      <w:r w:rsidRPr="00ED2FF3">
        <w:rPr>
          <w:lang w:val="es-419"/>
        </w:rPr>
        <w:t xml:space="preserve"> tomó nota de los debates mantenidos sobre una propuesta de modificación del documento TGP/7, nota orientativa</w:t>
      </w:r>
      <w:r w:rsidR="00987C24">
        <w:rPr>
          <w:lang w:val="es-419"/>
        </w:rPr>
        <w:t xml:space="preserve"> </w:t>
      </w:r>
      <w:r w:rsidRPr="00ED2FF3">
        <w:rPr>
          <w:lang w:val="es-419"/>
        </w:rPr>
        <w:t>GN 28 “Variedades ejemplo”, para abordar las situaciones en que es posible sustituir las variedades ejemplo por ilustraciones, según se expone en los párrafos</w:t>
      </w:r>
      <w:r w:rsidR="00721145" w:rsidRPr="00ED2FF3">
        <w:rPr>
          <w:lang w:val="es-419"/>
        </w:rPr>
        <w:t xml:space="preserve"> </w:t>
      </w:r>
      <w:r w:rsidRPr="00ED2FF3">
        <w:rPr>
          <w:lang w:val="es-419"/>
        </w:rPr>
        <w:t>16 a</w:t>
      </w:r>
      <w:r w:rsidR="00721145" w:rsidRPr="00ED2FF3">
        <w:rPr>
          <w:lang w:val="es-419"/>
        </w:rPr>
        <w:t xml:space="preserve"> </w:t>
      </w:r>
      <w:r w:rsidRPr="00ED2FF3">
        <w:rPr>
          <w:lang w:val="es-419"/>
        </w:rPr>
        <w:t>25 del Anexo IV del documento SESSIONS/2024/2.</w:t>
      </w:r>
    </w:p>
    <w:p w14:paraId="0E00B802" w14:textId="77777777" w:rsidR="00D72ED1" w:rsidRPr="00ED2FF3" w:rsidRDefault="00D72ED1" w:rsidP="00D72ED1">
      <w:pPr>
        <w:rPr>
          <w:lang w:val="es-419"/>
        </w:rPr>
      </w:pPr>
    </w:p>
    <w:p w14:paraId="4C9FE2D7" w14:textId="52AACD0A" w:rsidR="00D72ED1" w:rsidRPr="00ED2FF3" w:rsidRDefault="00D72ED1" w:rsidP="00D72ED1">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6" w:author="REZENDE TAVEIRA Leontino" w:date="2025-08-05T09:55:00Z" w:original="2."/>
        </w:fldChar>
      </w:r>
      <w:r w:rsidRPr="00ED2FF3">
        <w:rPr>
          <w:lang w:val="es-419"/>
        </w:rPr>
        <w:tab/>
        <w:t>El TC tomó nota de la invitación al redactor de Alemania a proporcionar más explicaciones sobre los criterios de decisión y ejemplos en que es posible sustituir las variedades ejemplo por ilustraciones.</w:t>
      </w:r>
    </w:p>
    <w:p w14:paraId="2CCE4233" w14:textId="77777777" w:rsidR="00D72ED1" w:rsidRPr="00ED2FF3" w:rsidRDefault="00D72ED1" w:rsidP="00D72ED1">
      <w:pPr>
        <w:rPr>
          <w:lang w:val="es-419"/>
        </w:rPr>
      </w:pPr>
    </w:p>
    <w:p w14:paraId="6111A465" w14:textId="77777777" w:rsidR="00D72ED1" w:rsidRPr="00ED2FF3" w:rsidRDefault="00D72ED1" w:rsidP="00D72ED1">
      <w:pPr>
        <w:keepNext/>
        <w:rPr>
          <w:i/>
          <w:lang w:val="es-419"/>
        </w:rPr>
      </w:pPr>
      <w:r w:rsidRPr="00ED2FF3">
        <w:rPr>
          <w:i/>
          <w:lang w:val="es-419"/>
        </w:rPr>
        <w:t>Comentarios de los Grupos de Trabajo Técnico en 2025</w:t>
      </w:r>
    </w:p>
    <w:p w14:paraId="7CDC9553" w14:textId="77777777" w:rsidR="00D72ED1" w:rsidRPr="00ED2FF3" w:rsidRDefault="00D72ED1" w:rsidP="00D72ED1">
      <w:pPr>
        <w:keepNext/>
        <w:rPr>
          <w:lang w:val="es-419"/>
        </w:rPr>
      </w:pPr>
    </w:p>
    <w:p w14:paraId="7FCE6E2C" w14:textId="43162308" w:rsidR="00D72ED1" w:rsidRPr="00ED2FF3" w:rsidRDefault="00D72ED1" w:rsidP="00D72ED1">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7" w:author="REZENDE TAVEIRA Leontino" w:date="2025-08-05T09:55:00Z" w:original="3."/>
        </w:fldChar>
      </w:r>
      <w:r w:rsidRPr="00ED2FF3">
        <w:rPr>
          <w:lang w:val="es-419"/>
        </w:rPr>
        <w:tab/>
        <w:t>En sus sesiones de 2025, el TWO, el TWV, el TWA y el TWF examinaron el documento TWP/9/1 “</w:t>
      </w:r>
      <w:r w:rsidRPr="00ED2FF3">
        <w:rPr>
          <w:i/>
          <w:iCs/>
          <w:lang w:val="es-419"/>
        </w:rPr>
        <w:t>Procedures for DUS examination</w:t>
      </w:r>
      <w:r w:rsidRPr="00ED2FF3">
        <w:rPr>
          <w:lang w:val="es-419"/>
        </w:rPr>
        <w:t>” (Procedimientos para el examen de la distinción distinción) (párrafos 11 y</w:t>
      </w:r>
      <w:r w:rsidR="006B0DA0" w:rsidRPr="00ED2FF3">
        <w:rPr>
          <w:lang w:val="es-419"/>
        </w:rPr>
        <w:t> </w:t>
      </w:r>
      <w:r w:rsidRPr="00ED2FF3">
        <w:rPr>
          <w:lang w:val="es-419"/>
        </w:rPr>
        <w:t>12) junto con el documento TWP/9/5 “</w:t>
      </w:r>
      <w:r w:rsidRPr="00ED2FF3">
        <w:rPr>
          <w:i/>
          <w:iCs/>
          <w:lang w:val="es-419"/>
        </w:rPr>
        <w:t>Proposal for a revision of document TGP/7 ‘Development of Test Guidelines’, Guidance Note 28 – Example Varieties</w:t>
      </w:r>
      <w:r w:rsidRPr="00ED2FF3">
        <w:rPr>
          <w:lang w:val="es-419"/>
        </w:rPr>
        <w:t xml:space="preserve">” (Propuesta de revisión del documento TGP/7 “Elaboración de las directrices de examen”, nota orientativa </w:t>
      </w:r>
      <w:r w:rsidR="00987C24">
        <w:rPr>
          <w:lang w:val="es-419"/>
        </w:rPr>
        <w:t xml:space="preserve">GN </w:t>
      </w:r>
      <w:r w:rsidRPr="00ED2FF3">
        <w:rPr>
          <w:lang w:val="es-419"/>
        </w:rPr>
        <w:t>28 – Variedades ejemplo).</w:t>
      </w:r>
    </w:p>
    <w:p w14:paraId="2D659169" w14:textId="77777777" w:rsidR="00D72ED1" w:rsidRPr="00ED2FF3" w:rsidRDefault="00D72ED1" w:rsidP="00D72ED1">
      <w:pPr>
        <w:rPr>
          <w:lang w:val="es-419"/>
        </w:rPr>
      </w:pPr>
    </w:p>
    <w:p w14:paraId="16C42AB4" w14:textId="6113899B" w:rsidR="00D72ED1" w:rsidRPr="00ED2FF3" w:rsidRDefault="00D72ED1" w:rsidP="00D72ED1">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8" w:author="REZENDE TAVEIRA Leontino" w:date="2025-08-05T09:55:00Z" w:original="4."/>
        </w:fldChar>
      </w:r>
      <w:r w:rsidRPr="00ED2FF3">
        <w:rPr>
          <w:lang w:val="es-419"/>
        </w:rPr>
        <w:tab/>
        <w:t>El TWO, el TWV, el TWA y el TWF respaldaron</w:t>
      </w:r>
      <w:r w:rsidRPr="00ED2FF3">
        <w:rPr>
          <w:rStyle w:val="FootnoteReference"/>
          <w:rFonts w:eastAsiaTheme="minorEastAsia"/>
          <w:lang w:val="es-419"/>
        </w:rPr>
        <w:footnoteReference w:id="8"/>
      </w:r>
      <w:r w:rsidRPr="00ED2FF3">
        <w:rPr>
          <w:lang w:val="es-419"/>
        </w:rPr>
        <w:t xml:space="preserve"> la propuesta de modificación del documento TGP/7, nota orientativa GN 28 “Variedades ejemplo”, expuesta en el documento TWP/9/5.</w:t>
      </w:r>
      <w:r w:rsidR="007308AD" w:rsidRPr="00ED2FF3">
        <w:rPr>
          <w:lang w:val="es-419"/>
        </w:rPr>
        <w:t xml:space="preserve"> </w:t>
      </w:r>
      <w:r w:rsidR="00322E26">
        <w:rPr>
          <w:lang w:val="es-419"/>
        </w:rPr>
        <w:t xml:space="preserve"> </w:t>
      </w:r>
      <w:r w:rsidRPr="00ED2FF3">
        <w:rPr>
          <w:lang w:val="es-419"/>
        </w:rPr>
        <w:t>El TWA y el TWF propusieron introducir modificaciones adicionales en el párrafo 2.1 y el TWA en el párrafo 3.2.2, para que el texto sea el siguiente:</w:t>
      </w:r>
    </w:p>
    <w:p w14:paraId="7EA6EBF1" w14:textId="77777777" w:rsidR="00D72ED1" w:rsidRPr="00ED2FF3" w:rsidRDefault="00D72ED1" w:rsidP="00D72ED1">
      <w:pPr>
        <w:rPr>
          <w:sz w:val="18"/>
          <w:szCs w:val="18"/>
          <w:lang w:val="es-419"/>
        </w:rPr>
      </w:pPr>
    </w:p>
    <w:p w14:paraId="64B6715D" w14:textId="4592E73C" w:rsidR="00D72ED1" w:rsidRPr="00ED2FF3" w:rsidRDefault="00D72ED1" w:rsidP="00D72ED1">
      <w:pPr>
        <w:tabs>
          <w:tab w:val="left" w:pos="1276"/>
        </w:tabs>
        <w:ind w:left="567" w:right="567"/>
        <w:rPr>
          <w:lang w:val="es-419"/>
        </w:rPr>
      </w:pPr>
      <w:r w:rsidRPr="00ED2FF3">
        <w:rPr>
          <w:lang w:val="es-419"/>
        </w:rPr>
        <w:t>“2.1</w:t>
      </w:r>
      <w:r w:rsidRPr="00ED2FF3">
        <w:rPr>
          <w:lang w:val="es-419"/>
        </w:rPr>
        <w:tab/>
      </w:r>
      <w:r w:rsidRPr="00ED2FF3">
        <w:rPr>
          <w:highlight w:val="lightGray"/>
          <w:u w:val="single"/>
          <w:lang w:val="es-419"/>
        </w:rPr>
        <w:t xml:space="preserve">Las variedades ejemplo permiten a los examinadores observar un carácter en la “vida real”. </w:t>
      </w:r>
      <w:r w:rsidR="00322E26">
        <w:rPr>
          <w:highlight w:val="lightGray"/>
          <w:u w:val="single"/>
          <w:lang w:val="es-419"/>
        </w:rPr>
        <w:t xml:space="preserve"> </w:t>
      </w:r>
      <w:r w:rsidRPr="00ED2FF3">
        <w:rPr>
          <w:highlight w:val="lightGray"/>
          <w:u w:val="single"/>
          <w:lang w:val="es-419"/>
        </w:rPr>
        <w:t>Específicamente,</w:t>
      </w:r>
      <w:r w:rsidRPr="00ED2FF3">
        <w:rPr>
          <w:lang w:val="es-419"/>
        </w:rPr>
        <w:t xml:space="preserve"> las variedades ejemplo son necesarias para los caracteres </w:t>
      </w:r>
      <w:r w:rsidRPr="00ED2FF3">
        <w:rPr>
          <w:strike/>
          <w:highlight w:val="lightGray"/>
          <w:lang w:val="es-419"/>
        </w:rPr>
        <w:t>cuando los caracteres se señalen como</w:t>
      </w:r>
      <w:r w:rsidRPr="00ED2FF3">
        <w:rPr>
          <w:lang w:val="es-419"/>
        </w:rPr>
        <w:t xml:space="preserve"> </w:t>
      </w:r>
      <w:r w:rsidRPr="00ED2FF3">
        <w:rPr>
          <w:highlight w:val="lightGray"/>
          <w:u w:val="single"/>
          <w:lang w:val="es-419"/>
        </w:rPr>
        <w:t>que son</w:t>
      </w:r>
      <w:r w:rsidRPr="00ED2FF3">
        <w:rPr>
          <w:lang w:val="es-419"/>
        </w:rPr>
        <w:t xml:space="preserve"> importantes para la armonización internacional de las descripciones de variedades (por ejemplo, caracteres señalados con asterisco), </w:t>
      </w:r>
      <w:r w:rsidRPr="00ED2FF3">
        <w:rPr>
          <w:strike/>
          <w:highlight w:val="lightGray"/>
          <w:lang w:val="es-419"/>
        </w:rPr>
        <w:t>que está</w:t>
      </w:r>
      <w:r w:rsidRPr="00ED2FF3">
        <w:rPr>
          <w:lang w:val="es-419"/>
        </w:rPr>
        <w:t xml:space="preserve"> </w:t>
      </w:r>
      <w:r w:rsidRPr="00ED2FF3">
        <w:rPr>
          <w:highlight w:val="lightGray"/>
          <w:u w:val="single"/>
          <w:lang w:val="es-419"/>
        </w:rPr>
        <w:t>que están</w:t>
      </w:r>
      <w:r w:rsidRPr="00ED2FF3">
        <w:rPr>
          <w:lang w:val="es-419"/>
        </w:rPr>
        <w:t xml:space="preserve"> influenciados por el medio ambiente, y </w:t>
      </w:r>
      <w:r w:rsidRPr="00ED2FF3">
        <w:rPr>
          <w:highlight w:val="lightGray"/>
          <w:u w:val="single"/>
          <w:lang w:val="es-419"/>
        </w:rPr>
        <w:t>cuando</w:t>
      </w:r>
      <w:r w:rsidRPr="00ED2FF3">
        <w:rPr>
          <w:lang w:val="es-419"/>
        </w:rPr>
        <w:t xml:space="preserve"> un diagrama o ilustración no es eficaz </w:t>
      </w:r>
      <w:r w:rsidRPr="00ED2FF3">
        <w:rPr>
          <w:highlight w:val="lightGray"/>
          <w:u w:val="single"/>
          <w:lang w:val="es-419"/>
        </w:rPr>
        <w:t>para</w:t>
      </w:r>
      <w:r w:rsidR="00721145" w:rsidRPr="00ED2FF3">
        <w:rPr>
          <w:lang w:val="es-419"/>
        </w:rPr>
        <w:t xml:space="preserve"> </w:t>
      </w:r>
      <w:r w:rsidRPr="00ED2FF3">
        <w:rPr>
          <w:lang w:val="es-419"/>
        </w:rPr>
        <w:t>describir los niveles de expresión.”</w:t>
      </w:r>
    </w:p>
    <w:p w14:paraId="4627DD84" w14:textId="77777777" w:rsidR="00D72ED1" w:rsidRPr="00ED2FF3" w:rsidRDefault="00D72ED1" w:rsidP="00D72ED1">
      <w:pPr>
        <w:tabs>
          <w:tab w:val="left" w:pos="1276"/>
        </w:tabs>
        <w:ind w:right="567"/>
        <w:rPr>
          <w:lang w:val="es-419"/>
        </w:rPr>
      </w:pPr>
    </w:p>
    <w:p w14:paraId="0269FDE7" w14:textId="77777777" w:rsidR="00D72ED1" w:rsidRPr="00ED2FF3" w:rsidRDefault="00D72ED1" w:rsidP="00D72ED1">
      <w:pPr>
        <w:tabs>
          <w:tab w:val="left" w:pos="1276"/>
        </w:tabs>
        <w:ind w:left="567" w:right="567"/>
        <w:rPr>
          <w:lang w:val="es-419"/>
        </w:rPr>
      </w:pPr>
      <w:r w:rsidRPr="00ED2FF3">
        <w:rPr>
          <w:lang w:val="es-419"/>
        </w:rPr>
        <w:t>“3.2.2</w:t>
      </w:r>
      <w:r w:rsidRPr="00ED2FF3">
        <w:rPr>
          <w:lang w:val="es-419"/>
        </w:rPr>
        <w:tab/>
        <w:t xml:space="preserve">[…] Aunque las variedades ejemplo no sean obligatorias o no puedan suministrarse para todos los niveles de expresión, la indicación de variedades ejemplo para algunos niveles de expresión puede ser </w:t>
      </w:r>
      <w:r w:rsidRPr="00ED2FF3">
        <w:rPr>
          <w:strike/>
          <w:highlight w:val="lightGray"/>
          <w:lang w:val="es-419"/>
        </w:rPr>
        <w:t>una ventaja</w:t>
      </w:r>
      <w:r w:rsidRPr="00ED2FF3">
        <w:rPr>
          <w:lang w:val="es-419"/>
        </w:rPr>
        <w:t xml:space="preserve"> </w:t>
      </w:r>
      <w:r w:rsidRPr="00ED2FF3">
        <w:rPr>
          <w:highlight w:val="lightGray"/>
          <w:u w:val="single"/>
          <w:lang w:val="es-419"/>
        </w:rPr>
        <w:t>útil</w:t>
      </w:r>
      <w:r w:rsidRPr="00ED2FF3">
        <w:rPr>
          <w:lang w:val="es-419"/>
        </w:rPr>
        <w:t xml:space="preserve"> para los examinadores, en especial cuando ya se han indicado las mismas variedades ejemplo para otros caracteres.”</w:t>
      </w:r>
    </w:p>
    <w:p w14:paraId="373E3E71" w14:textId="77777777" w:rsidR="00D72ED1" w:rsidRPr="00ED2FF3" w:rsidRDefault="00D72ED1" w:rsidP="00D72ED1">
      <w:pPr>
        <w:rPr>
          <w:sz w:val="18"/>
          <w:szCs w:val="18"/>
          <w:lang w:val="es-419"/>
        </w:rPr>
      </w:pPr>
    </w:p>
    <w:p w14:paraId="69EE3F61" w14:textId="1FB57120" w:rsidR="00D72ED1" w:rsidRPr="00ED2FF3" w:rsidRDefault="00E65163" w:rsidP="00D72ED1">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39" w:author="REZENDE TAVEIRA Leontino" w:date="2025-08-05T09:55:00Z" w:original="5."/>
        </w:fldChar>
      </w:r>
      <w:r w:rsidRPr="00ED2FF3">
        <w:rPr>
          <w:lang w:val="es-419"/>
        </w:rPr>
        <w:tab/>
        <w:t>El TWO y el TWV tomaron nota de que no se necesitarán variedades ejemplo para aclarar los niveles de expresión cuando estos se expliquen por sí solos o puedan describirse con eficacia mediante un diagrama o ilustración.</w:t>
      </w:r>
    </w:p>
    <w:p w14:paraId="74026445" w14:textId="77777777" w:rsidR="00D72ED1" w:rsidRPr="00ED2FF3" w:rsidRDefault="00D72ED1" w:rsidP="00D72ED1">
      <w:pPr>
        <w:rPr>
          <w:lang w:val="es-419"/>
        </w:rPr>
      </w:pPr>
    </w:p>
    <w:p w14:paraId="2ABB7948" w14:textId="77777777" w:rsidR="00E65163" w:rsidRPr="00ED2FF3" w:rsidRDefault="00E65163" w:rsidP="00E65163">
      <w:pPr>
        <w:rPr>
          <w:lang w:val="es-419"/>
        </w:rPr>
      </w:pPr>
      <w:r w:rsidRPr="00ED2FF3">
        <w:rPr>
          <w:i/>
          <w:lang w:val="es-419"/>
        </w:rPr>
        <w:t>Propuesta</w:t>
      </w:r>
    </w:p>
    <w:p w14:paraId="75287EB1" w14:textId="77777777" w:rsidR="00E65163" w:rsidRPr="00ED2FF3" w:rsidRDefault="00E65163" w:rsidP="00E65163">
      <w:pPr>
        <w:rPr>
          <w:lang w:val="es-419"/>
        </w:rPr>
      </w:pPr>
    </w:p>
    <w:p w14:paraId="2D914DB4" w14:textId="6E35BFFD" w:rsidR="00E65163" w:rsidRPr="00ED2FF3" w:rsidRDefault="00E65163" w:rsidP="00E6516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40" w:author="REZENDE TAVEIRA Leontino" w:date="2025-08-05T09:55:00Z" w:original="6."/>
        </w:fldChar>
      </w:r>
      <w:r w:rsidRPr="00ED2FF3">
        <w:rPr>
          <w:lang w:val="es-419"/>
        </w:rPr>
        <w:tab/>
        <w:t>Sobre la base de las modificaciones acordadas por los TWP, en sus sesiones de 2025 (véanse los párrafos 3 y</w:t>
      </w:r>
      <w:r w:rsidR="00721145" w:rsidRPr="00ED2FF3">
        <w:rPr>
          <w:lang w:val="es-419"/>
        </w:rPr>
        <w:t xml:space="preserve"> </w:t>
      </w:r>
      <w:r w:rsidRPr="00ED2FF3">
        <w:rPr>
          <w:lang w:val="es-419"/>
        </w:rPr>
        <w:t xml:space="preserve">5 </w:t>
      </w:r>
      <w:r w:rsidRPr="00ED2FF3">
        <w:rPr>
          <w:i/>
          <w:iCs/>
          <w:lang w:val="es-419"/>
        </w:rPr>
        <w:t>supra</w:t>
      </w:r>
      <w:r w:rsidRPr="00ED2FF3">
        <w:rPr>
          <w:lang w:val="es-419"/>
        </w:rPr>
        <w:t>), se invita al TC y al CAJ a examinar las siguientes modificaciones de la nota orientativa</w:t>
      </w:r>
      <w:r w:rsidR="00306642">
        <w:rPr>
          <w:lang w:val="es-419"/>
        </w:rPr>
        <w:t xml:space="preserve"> GN</w:t>
      </w:r>
      <w:r w:rsidR="006B0DA0" w:rsidRPr="00ED2FF3">
        <w:rPr>
          <w:lang w:val="es-419"/>
        </w:rPr>
        <w:t> </w:t>
      </w:r>
      <w:r w:rsidRPr="00ED2FF3">
        <w:rPr>
          <w:lang w:val="es-419"/>
        </w:rPr>
        <w:t>28 “Variedades ejemplo” del documento TGP/7, que se someterán a la aprobación del Consejo, en su quincuagésima novena sesión ordinaria, a reserva de la aprobación del TC y el CAJ en sus sesiones de 2025.</w:t>
      </w:r>
    </w:p>
    <w:p w14:paraId="3A5EC08B" w14:textId="77777777" w:rsidR="00E65163" w:rsidRPr="00ED2FF3" w:rsidRDefault="00E65163" w:rsidP="00E65163">
      <w:pPr>
        <w:rPr>
          <w:lang w:val="es-419"/>
        </w:rPr>
      </w:pPr>
    </w:p>
    <w:p w14:paraId="4C3EF415" w14:textId="77777777" w:rsidR="00525D29" w:rsidRPr="00ED2FF3" w:rsidRDefault="00525D29">
      <w:pPr>
        <w:jc w:val="left"/>
        <w:rPr>
          <w:lang w:val="es-419"/>
        </w:rPr>
      </w:pPr>
      <w:r w:rsidRPr="00ED2FF3">
        <w:rPr>
          <w:lang w:val="es-419"/>
        </w:rPr>
        <w:br w:type="page"/>
      </w:r>
    </w:p>
    <w:p w14:paraId="2924D2F9" w14:textId="1C6B9403" w:rsidR="00E65163" w:rsidRPr="00ED2FF3" w:rsidRDefault="00E65163" w:rsidP="00E65163">
      <w:pPr>
        <w:jc w:val="center"/>
        <w:rPr>
          <w:lang w:val="es-419"/>
        </w:rPr>
      </w:pPr>
      <w:r w:rsidRPr="00ED2FF3">
        <w:rPr>
          <w:lang w:val="es-419"/>
        </w:rPr>
        <w:lastRenderedPageBreak/>
        <w:t>PROPUESTA</w:t>
      </w:r>
      <w:r w:rsidR="00E43341" w:rsidRPr="00ED2FF3">
        <w:rPr>
          <w:rStyle w:val="FootnoteReference"/>
          <w:lang w:val="es-419"/>
        </w:rPr>
        <w:footnoteReference w:id="9"/>
      </w:r>
      <w:r w:rsidRPr="00ED2FF3">
        <w:rPr>
          <w:lang w:val="es-419"/>
        </w:rPr>
        <w:t xml:space="preserve"> DE REVISIÓN DE LA NOTA ORIENTATIVA </w:t>
      </w:r>
      <w:r w:rsidR="0093491C">
        <w:rPr>
          <w:lang w:val="es-419"/>
        </w:rPr>
        <w:t xml:space="preserve">GN </w:t>
      </w:r>
      <w:r w:rsidRPr="00ED2FF3">
        <w:rPr>
          <w:lang w:val="es-419"/>
        </w:rPr>
        <w:t>28 “VARIEDADES EJEMPLO”</w:t>
      </w:r>
    </w:p>
    <w:p w14:paraId="3B7F8D49" w14:textId="77777777" w:rsidR="00CF2F1F" w:rsidRPr="00ED2FF3" w:rsidRDefault="00CF2F1F" w:rsidP="00E65163">
      <w:pPr>
        <w:jc w:val="center"/>
        <w:rPr>
          <w:lang w:val="es-419"/>
        </w:rPr>
      </w:pPr>
    </w:p>
    <w:p w14:paraId="689A2B12" w14:textId="77777777" w:rsidR="006F1D95" w:rsidRPr="00ED2FF3" w:rsidRDefault="006F1D95" w:rsidP="006F1D95">
      <w:pPr>
        <w:jc w:val="center"/>
        <w:rPr>
          <w:rFonts w:cs="Arial"/>
          <w:bCs/>
          <w:lang w:val="es-419"/>
        </w:rPr>
      </w:pPr>
      <w:r w:rsidRPr="00ED2FF3">
        <w:rPr>
          <w:lang w:val="es-419"/>
        </w:rPr>
        <w:t xml:space="preserve">El texto </w:t>
      </w:r>
      <w:r w:rsidRPr="00ED2FF3">
        <w:rPr>
          <w:highlight w:val="lightGray"/>
          <w:u w:val="single"/>
          <w:lang w:val="es-419"/>
        </w:rPr>
        <w:t>subrayado (y sombreado)</w:t>
      </w:r>
      <w:r w:rsidRPr="00ED2FF3">
        <w:rPr>
          <w:lang w:val="es-419"/>
        </w:rPr>
        <w:t xml:space="preserve"> indica lo que se propone insertar y</w:t>
      </w:r>
    </w:p>
    <w:p w14:paraId="73594E7A" w14:textId="1417E01A" w:rsidR="00CF2F1F" w:rsidRPr="00ED2FF3" w:rsidRDefault="006F1D95" w:rsidP="006F1D95">
      <w:pPr>
        <w:jc w:val="center"/>
        <w:rPr>
          <w:rFonts w:cs="Arial"/>
          <w:lang w:val="es-419"/>
        </w:rPr>
      </w:pPr>
      <w:r w:rsidRPr="00ED2FF3">
        <w:rPr>
          <w:lang w:val="es-419"/>
        </w:rPr>
        <w:t xml:space="preserve">el texto </w:t>
      </w:r>
      <w:r w:rsidRPr="00ED2FF3">
        <w:rPr>
          <w:strike/>
          <w:highlight w:val="lightGray"/>
          <w:lang w:val="es-419"/>
        </w:rPr>
        <w:t>tachado y sombreado</w:t>
      </w:r>
      <w:r w:rsidRPr="00ED2FF3">
        <w:rPr>
          <w:lang w:val="es-419"/>
        </w:rPr>
        <w:t xml:space="preserve"> indica lo que se propone suprimir del documento </w:t>
      </w:r>
      <w:hyperlink r:id="rId14" w:history="1">
        <w:r w:rsidRPr="00ED2FF3">
          <w:rPr>
            <w:rStyle w:val="Hyperlink"/>
            <w:lang w:val="es-419"/>
          </w:rPr>
          <w:t>TGP/7/10</w:t>
        </w:r>
      </w:hyperlink>
    </w:p>
    <w:p w14:paraId="4C97645A" w14:textId="77777777" w:rsidR="00CF2F1F" w:rsidRPr="00ED2FF3" w:rsidRDefault="00CF2F1F" w:rsidP="00E43341">
      <w:pPr>
        <w:rPr>
          <w:rFonts w:cs="Arial"/>
          <w:sz w:val="18"/>
          <w:szCs w:val="18"/>
          <w:lang w:val="es-419"/>
        </w:rPr>
      </w:pPr>
    </w:p>
    <w:p w14:paraId="4FDEE467" w14:textId="77777777" w:rsidR="00173448" w:rsidRPr="00ED2FF3" w:rsidRDefault="00173448" w:rsidP="00E65163">
      <w:pPr>
        <w:rPr>
          <w:lang w:val="es-419"/>
        </w:rPr>
      </w:pPr>
    </w:p>
    <w:p w14:paraId="110C8262" w14:textId="77777777" w:rsidR="00E43341" w:rsidRPr="00ED2FF3" w:rsidRDefault="00E43341" w:rsidP="00E65163">
      <w:pPr>
        <w:rPr>
          <w:lang w:val="es-419"/>
        </w:rPr>
      </w:pPr>
    </w:p>
    <w:p w14:paraId="15A7BD7A" w14:textId="112399D8" w:rsidR="009502F3" w:rsidRPr="00ED2FF3" w:rsidRDefault="009502F3" w:rsidP="006B0DA0">
      <w:pPr>
        <w:tabs>
          <w:tab w:val="left" w:pos="851"/>
        </w:tabs>
        <w:rPr>
          <w:u w:val="single"/>
          <w:lang w:val="es-419"/>
        </w:rPr>
      </w:pPr>
      <w:bookmarkStart w:id="41" w:name="_Toc27819172"/>
      <w:bookmarkStart w:id="42" w:name="_Toc27819353"/>
      <w:bookmarkStart w:id="43" w:name="_Toc27819534"/>
      <w:bookmarkStart w:id="44" w:name="_Toc246667667"/>
      <w:bookmarkStart w:id="45" w:name="_Toc157186667"/>
      <w:r w:rsidRPr="00ED2FF3">
        <w:rPr>
          <w:u w:val="single"/>
          <w:lang w:val="es-419"/>
        </w:rPr>
        <w:t>GN 28</w:t>
      </w:r>
      <w:r w:rsidRPr="00ED2FF3">
        <w:rPr>
          <w:u w:val="single"/>
          <w:lang w:val="es-419"/>
        </w:rPr>
        <w:tab/>
        <w:t>(</w:t>
      </w:r>
      <w:r w:rsidRPr="00ED2FF3">
        <w:rPr>
          <w:highlight w:val="lightGray"/>
          <w:u w:val="single"/>
          <w:lang w:val="es-419"/>
        </w:rPr>
        <w:t>Plantilla de los documentos TG:</w:t>
      </w:r>
      <w:r w:rsidR="007308AD" w:rsidRPr="00ED2FF3">
        <w:rPr>
          <w:u w:val="single"/>
          <w:lang w:val="es-419"/>
        </w:rPr>
        <w:t xml:space="preserve"> </w:t>
      </w:r>
      <w:r w:rsidRPr="00ED2FF3">
        <w:rPr>
          <w:u w:val="single"/>
          <w:lang w:val="es-419"/>
        </w:rPr>
        <w:t>capítulo 6.4 – Variedades ejemplo</w:t>
      </w:r>
      <w:bookmarkEnd w:id="41"/>
      <w:bookmarkEnd w:id="42"/>
      <w:bookmarkEnd w:id="43"/>
      <w:bookmarkEnd w:id="44"/>
      <w:bookmarkEnd w:id="45"/>
    </w:p>
    <w:p w14:paraId="230FA7A4" w14:textId="77777777" w:rsidR="009502F3" w:rsidRPr="00ED2FF3" w:rsidRDefault="009502F3" w:rsidP="00605D15">
      <w:pPr>
        <w:pStyle w:val="Heading4"/>
      </w:pPr>
      <w:bookmarkStart w:id="46" w:name="_Toc27819174"/>
      <w:bookmarkStart w:id="47" w:name="_Toc27819355"/>
      <w:bookmarkStart w:id="48" w:name="_Toc27819536"/>
      <w:bookmarkStart w:id="49" w:name="_Toc309114972"/>
      <w:bookmarkStart w:id="50" w:name="_Toc374549364"/>
      <w:bookmarkStart w:id="51" w:name="_Toc157186668"/>
      <w:bookmarkStart w:id="52" w:name="_Toc309114966"/>
    </w:p>
    <w:p w14:paraId="5F1CBF9E" w14:textId="7B233D47" w:rsidR="009502F3" w:rsidRPr="00ED2FF3" w:rsidRDefault="009502F3" w:rsidP="006406BA">
      <w:pPr>
        <w:rPr>
          <w:i/>
          <w:iCs/>
          <w:u w:val="single"/>
          <w:lang w:val="es-419"/>
        </w:rPr>
      </w:pPr>
      <w:r w:rsidRPr="00ED2FF3">
        <w:rPr>
          <w:i/>
          <w:lang w:val="es-419"/>
        </w:rPr>
        <w:t>1.</w:t>
      </w:r>
      <w:r w:rsidRPr="00ED2FF3">
        <w:rPr>
          <w:i/>
          <w:lang w:val="es-419"/>
        </w:rPr>
        <w:tab/>
      </w:r>
      <w:r w:rsidRPr="00ED2FF3">
        <w:rPr>
          <w:i/>
          <w:strike/>
          <w:highlight w:val="lightGray"/>
          <w:lang w:val="es-419"/>
        </w:rPr>
        <w:t>Decisión acerca de la necesidad</w:t>
      </w:r>
      <w:r w:rsidRPr="00ED2FF3">
        <w:rPr>
          <w:i/>
          <w:highlight w:val="lightGray"/>
          <w:lang w:val="es-419"/>
        </w:rPr>
        <w:t xml:space="preserve"> Propósito de las variedades ejemplo </w:t>
      </w:r>
      <w:r w:rsidRPr="00ED2FF3">
        <w:rPr>
          <w:i/>
          <w:strike/>
          <w:highlight w:val="lightGray"/>
          <w:lang w:val="es-419"/>
        </w:rPr>
        <w:t>para un carácter</w:t>
      </w:r>
      <w:bookmarkEnd w:id="46"/>
      <w:bookmarkEnd w:id="47"/>
      <w:bookmarkEnd w:id="48"/>
      <w:bookmarkEnd w:id="49"/>
      <w:bookmarkEnd w:id="50"/>
      <w:bookmarkEnd w:id="51"/>
    </w:p>
    <w:p w14:paraId="341CADAF" w14:textId="77777777" w:rsidR="009502F3" w:rsidRPr="00ED2FF3" w:rsidRDefault="009502F3" w:rsidP="009502F3">
      <w:pPr>
        <w:rPr>
          <w:lang w:val="es-419"/>
        </w:rPr>
      </w:pPr>
    </w:p>
    <w:p w14:paraId="6CF0097B" w14:textId="0F5A5F73" w:rsidR="009502F3" w:rsidRPr="00ED2FF3" w:rsidRDefault="009502F3" w:rsidP="009502F3">
      <w:pPr>
        <w:rPr>
          <w:lang w:val="es-419"/>
        </w:rPr>
      </w:pPr>
      <w:r w:rsidRPr="00ED2FF3">
        <w:rPr>
          <w:strike/>
          <w:highlight w:val="lightGray"/>
          <w:lang w:val="es-419"/>
        </w:rPr>
        <w:t>1.1</w:t>
      </w:r>
      <w:r w:rsidRPr="00ED2FF3">
        <w:rPr>
          <w:strike/>
          <w:lang w:val="es-419"/>
        </w:rPr>
        <w:tab/>
      </w:r>
      <w:r w:rsidRPr="00ED2FF3">
        <w:rPr>
          <w:lang w:val="es-419"/>
        </w:rPr>
        <w:t>En la Introducción General (capítulo 4.3) se establece que “se proporcionan variedades ejemplo en las directrices de examen para aclarar los niveles de expresión de un carácter”.</w:t>
      </w:r>
      <w:r w:rsidR="007308AD" w:rsidRPr="00ED2FF3">
        <w:rPr>
          <w:lang w:val="es-419"/>
        </w:rPr>
        <w:t xml:space="preserve"> </w:t>
      </w:r>
      <w:r w:rsidRPr="00ED2FF3">
        <w:rPr>
          <w:lang w:val="es-419"/>
        </w:rPr>
        <w:t>Esa aclaración de los niveles de expresión es necesaria por dos motivos:</w:t>
      </w:r>
    </w:p>
    <w:p w14:paraId="4FA8A1E7" w14:textId="77777777" w:rsidR="009502F3" w:rsidRPr="00ED2FF3" w:rsidRDefault="009502F3" w:rsidP="009502F3">
      <w:pPr>
        <w:rPr>
          <w:lang w:val="es-419"/>
        </w:rPr>
      </w:pPr>
    </w:p>
    <w:p w14:paraId="1357FC41" w14:textId="72FD12B2" w:rsidR="009502F3" w:rsidRPr="00ED2FF3" w:rsidRDefault="009502F3" w:rsidP="009502F3">
      <w:pPr>
        <w:rPr>
          <w:lang w:val="es-419"/>
        </w:rPr>
      </w:pPr>
      <w:r w:rsidRPr="00ED2FF3">
        <w:rPr>
          <w:lang w:val="es-419"/>
        </w:rPr>
        <w:tab/>
        <w:t>a)</w:t>
      </w:r>
      <w:r w:rsidRPr="00ED2FF3">
        <w:rPr>
          <w:lang w:val="es-419"/>
        </w:rPr>
        <w:tab/>
        <w:t>para ilustrar el carácter y/o</w:t>
      </w:r>
    </w:p>
    <w:p w14:paraId="3174FB38" w14:textId="77777777" w:rsidR="009502F3" w:rsidRPr="00ED2FF3" w:rsidRDefault="009502F3" w:rsidP="009502F3">
      <w:pPr>
        <w:rPr>
          <w:lang w:val="es-419"/>
        </w:rPr>
      </w:pPr>
    </w:p>
    <w:p w14:paraId="6FD65042" w14:textId="71C31AEA" w:rsidR="009502F3" w:rsidRPr="00ED2FF3" w:rsidRDefault="009502F3" w:rsidP="009502F3">
      <w:pPr>
        <w:rPr>
          <w:lang w:val="es-419"/>
        </w:rPr>
      </w:pPr>
      <w:r w:rsidRPr="00ED2FF3">
        <w:rPr>
          <w:lang w:val="es-419"/>
        </w:rPr>
        <w:tab/>
        <w:t>b)</w:t>
      </w:r>
      <w:r w:rsidRPr="00ED2FF3">
        <w:rPr>
          <w:lang w:val="es-419"/>
        </w:rPr>
        <w:tab/>
        <w:t xml:space="preserve">para fundamentar la asignación del nivel adecuado de expresión a cada variedad y, de esa manera, elaborar descripciones de variedades armonizadas internacionalmente. </w:t>
      </w:r>
      <w:r w:rsidRPr="00ED2FF3">
        <w:rPr>
          <w:strike/>
          <w:highlight w:val="lightGray"/>
          <w:lang w:val="es-419"/>
        </w:rPr>
        <w:t>(En la sección 4 "Propósito de las variedades ejemplo” se proporciona más información sobre estos dos aspectos).</w:t>
      </w:r>
      <w:r w:rsidRPr="00ED2FF3">
        <w:rPr>
          <w:strike/>
          <w:lang w:val="es-419"/>
        </w:rPr>
        <w:t xml:space="preserve"> </w:t>
      </w:r>
    </w:p>
    <w:p w14:paraId="0BD1E7AB" w14:textId="77777777" w:rsidR="009502F3" w:rsidRPr="00ED2FF3" w:rsidRDefault="009502F3" w:rsidP="009502F3">
      <w:pPr>
        <w:rPr>
          <w:lang w:val="es-419"/>
        </w:rPr>
      </w:pPr>
    </w:p>
    <w:p w14:paraId="0EB14FFC" w14:textId="77777777" w:rsidR="009502F3" w:rsidRPr="00ED2FF3" w:rsidRDefault="009502F3" w:rsidP="009502F3">
      <w:pPr>
        <w:rPr>
          <w:strike/>
          <w:lang w:val="es-419"/>
        </w:rPr>
      </w:pPr>
      <w:r w:rsidRPr="00ED2FF3">
        <w:rPr>
          <w:strike/>
          <w:highlight w:val="lightGray"/>
          <w:lang w:val="es-419"/>
        </w:rPr>
        <w:t>1.2</w:t>
      </w:r>
      <w:r w:rsidRPr="00ED2FF3">
        <w:rPr>
          <w:strike/>
          <w:highlight w:val="lightGray"/>
          <w:lang w:val="es-419"/>
        </w:rPr>
        <w:tab/>
        <w:t>Cabe destacar que la UPOV considera que los “caracteres señalados con un asterisco” son los caracteres que revisten importancia para la armonización internacional de las descripciones de variedades.</w:t>
      </w:r>
      <w:r w:rsidRPr="00ED2FF3">
        <w:rPr>
          <w:strike/>
          <w:lang w:val="es-419"/>
        </w:rPr>
        <w:t xml:space="preserve"> </w:t>
      </w:r>
    </w:p>
    <w:p w14:paraId="43562740" w14:textId="77777777" w:rsidR="009502F3" w:rsidRPr="00ED2FF3" w:rsidRDefault="009502F3" w:rsidP="009502F3">
      <w:pPr>
        <w:rPr>
          <w:strike/>
          <w:lang w:val="es-419"/>
        </w:rPr>
      </w:pPr>
    </w:p>
    <w:p w14:paraId="5B2C9EA3" w14:textId="77777777" w:rsidR="009502F3" w:rsidRPr="00ED2FF3" w:rsidRDefault="009502F3" w:rsidP="009502F3">
      <w:pPr>
        <w:keepNext/>
        <w:rPr>
          <w:strike/>
          <w:highlight w:val="lightGray"/>
          <w:lang w:val="es-419"/>
        </w:rPr>
      </w:pPr>
      <w:r w:rsidRPr="00ED2FF3">
        <w:rPr>
          <w:strike/>
          <w:highlight w:val="lightGray"/>
          <w:lang w:val="es-419"/>
        </w:rPr>
        <w:t>1.3</w:t>
      </w:r>
      <w:r w:rsidRPr="00ED2FF3">
        <w:rPr>
          <w:strike/>
          <w:highlight w:val="lightGray"/>
          <w:lang w:val="es-419"/>
        </w:rPr>
        <w:tab/>
        <w:t>La decisión acerca de la necesidad de variedades ejemplo para un carácter determinado puede resumirse de la manera siguiente:</w:t>
      </w:r>
    </w:p>
    <w:p w14:paraId="59CEABA1" w14:textId="77777777" w:rsidR="009502F3" w:rsidRPr="00ED2FF3" w:rsidRDefault="009502F3" w:rsidP="009502F3">
      <w:pPr>
        <w:keepNext/>
        <w:rPr>
          <w:strike/>
          <w:highlight w:val="lightGray"/>
          <w:lang w:val="es-419"/>
        </w:rPr>
      </w:pPr>
    </w:p>
    <w:p w14:paraId="689B2636" w14:textId="77777777" w:rsidR="009502F3" w:rsidRPr="00ED2FF3" w:rsidRDefault="009502F3" w:rsidP="009502F3">
      <w:pPr>
        <w:rPr>
          <w:strike/>
          <w:highlight w:val="lightGray"/>
          <w:lang w:val="es-419"/>
        </w:rPr>
      </w:pPr>
      <w:r w:rsidRPr="00ED2FF3">
        <w:rPr>
          <w:strike/>
          <w:highlight w:val="lightGray"/>
          <w:lang w:val="es-419"/>
        </w:rPr>
        <w:tab/>
        <w:t>i)</w:t>
      </w:r>
      <w:r w:rsidRPr="00ED2FF3">
        <w:rPr>
          <w:strike/>
          <w:highlight w:val="lightGray"/>
          <w:lang w:val="es-419"/>
        </w:rPr>
        <w:tab/>
        <w:t>si el carácter no es importante para la armonización internacional de las descripciones de variedades (carácter que no está señalado con asterisco) y no son necesarias variedades ejemplo para ilustrar ese carácter (véase la sección 3.1), no será necesario proporcionar variedades ejemplo.</w:t>
      </w:r>
    </w:p>
    <w:p w14:paraId="2315E6F2" w14:textId="77777777" w:rsidR="009502F3" w:rsidRPr="00ED2FF3" w:rsidRDefault="009502F3" w:rsidP="009502F3">
      <w:pPr>
        <w:rPr>
          <w:strike/>
          <w:highlight w:val="lightGray"/>
          <w:lang w:val="es-419"/>
        </w:rPr>
      </w:pPr>
    </w:p>
    <w:p w14:paraId="1A499906" w14:textId="77777777" w:rsidR="009502F3" w:rsidRPr="00ED2FF3" w:rsidRDefault="009502F3" w:rsidP="009502F3">
      <w:pPr>
        <w:rPr>
          <w:strike/>
          <w:highlight w:val="lightGray"/>
          <w:lang w:val="es-419"/>
        </w:rPr>
      </w:pPr>
      <w:r w:rsidRPr="00ED2FF3">
        <w:rPr>
          <w:strike/>
          <w:highlight w:val="lightGray"/>
          <w:lang w:val="es-419"/>
        </w:rPr>
        <w:tab/>
        <w:t>ii)</w:t>
      </w:r>
      <w:r w:rsidRPr="00ED2FF3">
        <w:rPr>
          <w:strike/>
          <w:highlight w:val="lightGray"/>
          <w:lang w:val="es-419"/>
        </w:rPr>
        <w:tab/>
        <w:t>si un carácter importante para la armonización internacional de las descripciones de variedades (carácter con asterisco) no está influido por el año ni por el medio ambiente (por ejemplo, los caracteres cualitativos) y no se necesitan variedades ejemplo para la ilustración del carácter (véase la sección 1.1), puede que no sea necesario proporcionar variedades ejemplo;.</w:t>
      </w:r>
    </w:p>
    <w:p w14:paraId="14803D1F" w14:textId="77777777" w:rsidR="009502F3" w:rsidRPr="00ED2FF3" w:rsidRDefault="009502F3" w:rsidP="009502F3">
      <w:pPr>
        <w:rPr>
          <w:strike/>
          <w:highlight w:val="lightGray"/>
          <w:lang w:val="es-419"/>
        </w:rPr>
      </w:pPr>
    </w:p>
    <w:p w14:paraId="16B57BBF" w14:textId="0FFF277F" w:rsidR="009502F3" w:rsidRPr="00ED2FF3" w:rsidRDefault="009502F3" w:rsidP="009502F3">
      <w:pPr>
        <w:rPr>
          <w:strike/>
          <w:highlight w:val="lightGray"/>
          <w:lang w:val="es-419"/>
        </w:rPr>
      </w:pPr>
      <w:r w:rsidRPr="00ED2FF3">
        <w:rPr>
          <w:strike/>
          <w:highlight w:val="lightGray"/>
          <w:lang w:val="es-419"/>
        </w:rPr>
        <w:tab/>
        <w:t>iii)</w:t>
      </w:r>
      <w:r w:rsidR="006B0DA0" w:rsidRPr="00ED2FF3">
        <w:rPr>
          <w:strike/>
          <w:highlight w:val="lightGray"/>
          <w:lang w:val="es-419"/>
        </w:rPr>
        <w:tab/>
      </w:r>
      <w:r w:rsidRPr="00ED2FF3">
        <w:rPr>
          <w:strike/>
          <w:highlight w:val="lightGray"/>
          <w:lang w:val="es-419"/>
        </w:rPr>
        <w:t>si el carácter es importante para la armonización internacional de las descripciones de variedades (por ejemplo, caracteres señalados con asterisco) y está influenciado por el medio ambiente (por ejemplo, la mayoría de los caracteres cuantitativos y pseudocualitativos) o las variedades ejemplo son necesarias para ilustrar el carácter (véase la sección 3.1), será necesario proporcionar variedades ejemplo.</w:t>
      </w:r>
      <w:r w:rsidR="007308AD" w:rsidRPr="00ED2FF3">
        <w:rPr>
          <w:strike/>
          <w:highlight w:val="lightGray"/>
          <w:lang w:val="es-419"/>
        </w:rPr>
        <w:t xml:space="preserve"> </w:t>
      </w:r>
    </w:p>
    <w:p w14:paraId="4B590BAD" w14:textId="77777777" w:rsidR="009502F3" w:rsidRPr="00ED2FF3" w:rsidRDefault="009502F3" w:rsidP="009502F3">
      <w:pPr>
        <w:rPr>
          <w:strike/>
          <w:highlight w:val="lightGray"/>
          <w:lang w:val="es-419"/>
        </w:rPr>
      </w:pPr>
    </w:p>
    <w:p w14:paraId="3221DC04" w14:textId="3722DD74" w:rsidR="009502F3" w:rsidRPr="00ED2FF3" w:rsidRDefault="009502F3" w:rsidP="009502F3">
      <w:pPr>
        <w:rPr>
          <w:strike/>
          <w:highlight w:val="lightGray"/>
          <w:lang w:val="es-419"/>
        </w:rPr>
      </w:pPr>
      <w:r w:rsidRPr="00ED2FF3">
        <w:rPr>
          <w:strike/>
          <w:highlight w:val="lightGray"/>
          <w:lang w:val="es-419"/>
        </w:rPr>
        <w:tab/>
        <w:t>iv)</w:t>
      </w:r>
      <w:r w:rsidR="006B0DA0" w:rsidRPr="00ED2FF3">
        <w:rPr>
          <w:strike/>
          <w:highlight w:val="lightGray"/>
          <w:lang w:val="es-419"/>
        </w:rPr>
        <w:tab/>
      </w:r>
      <w:r w:rsidRPr="00ED2FF3">
        <w:rPr>
          <w:strike/>
          <w:highlight w:val="lightGray"/>
          <w:lang w:val="es-419"/>
        </w:rPr>
        <w:t xml:space="preserve">si las variedades ejemplo se consideran necesarias según se indica en i) a iii) </w:t>
      </w:r>
      <w:r w:rsidRPr="00ED2FF3">
        <w:rPr>
          <w:i/>
          <w:iCs/>
          <w:strike/>
          <w:highlight w:val="lightGray"/>
          <w:lang w:val="es-419"/>
        </w:rPr>
        <w:t>supra</w:t>
      </w:r>
      <w:r w:rsidRPr="00ED2FF3">
        <w:rPr>
          <w:strike/>
          <w:highlight w:val="lightGray"/>
          <w:lang w:val="es-419"/>
        </w:rPr>
        <w:t xml:space="preserve">, pero no es adecuado tratar de elaborar un conjunto universal de variedades ejemplo que sea aplicable para todos los miembros de la UPOV, deberá considerarse la posibilidad de elaborar conjuntos regionales de variedades ejemplo. </w:t>
      </w:r>
    </w:p>
    <w:p w14:paraId="58025C12" w14:textId="77777777" w:rsidR="009502F3" w:rsidRPr="00ED2FF3" w:rsidRDefault="009502F3" w:rsidP="009502F3">
      <w:pPr>
        <w:rPr>
          <w:strike/>
          <w:highlight w:val="lightGray"/>
          <w:lang w:val="es-419"/>
        </w:rPr>
      </w:pPr>
    </w:p>
    <w:p w14:paraId="6D92F77A" w14:textId="32404D71" w:rsidR="009502F3" w:rsidRPr="00ED2FF3" w:rsidRDefault="009502F3" w:rsidP="009502F3">
      <w:pPr>
        <w:rPr>
          <w:strike/>
          <w:lang w:val="es-419"/>
        </w:rPr>
      </w:pPr>
      <w:r w:rsidRPr="00ED2FF3">
        <w:rPr>
          <w:strike/>
          <w:highlight w:val="lightGray"/>
          <w:lang w:val="es-419"/>
        </w:rPr>
        <w:t>1.4</w:t>
      </w:r>
      <w:r w:rsidR="00987C09" w:rsidRPr="00ED2FF3">
        <w:rPr>
          <w:strike/>
          <w:highlight w:val="lightGray"/>
          <w:lang w:val="es-419"/>
        </w:rPr>
        <w:tab/>
      </w:r>
      <w:r w:rsidRPr="00ED2FF3">
        <w:rPr>
          <w:strike/>
          <w:highlight w:val="lightGray"/>
          <w:lang w:val="es-419"/>
        </w:rPr>
        <w:t>El proceso de decisión acerca de la necesidad de proporcionar variedades ejemplo para un carácter se ilustra en siguiente Diagrama 1.</w:t>
      </w:r>
      <w:r w:rsidR="007308AD" w:rsidRPr="00ED2FF3">
        <w:rPr>
          <w:strike/>
          <w:highlight w:val="lightGray"/>
          <w:lang w:val="es-419"/>
        </w:rPr>
        <w:t xml:space="preserve"> </w:t>
      </w:r>
      <w:r w:rsidRPr="00ED2FF3">
        <w:rPr>
          <w:strike/>
          <w:highlight w:val="lightGray"/>
          <w:lang w:val="es-419"/>
        </w:rPr>
        <w:t>En el Diagrama 2 se indica si deberán proporcionarse variedades ejemplo en el caso de conjuntos regionales de variedades ejemplo (véase el capítulo 4).</w:t>
      </w:r>
      <w:r w:rsidRPr="00ED2FF3">
        <w:rPr>
          <w:strike/>
          <w:lang w:val="es-419"/>
        </w:rPr>
        <w:t xml:space="preserve"> </w:t>
      </w:r>
    </w:p>
    <w:p w14:paraId="3A2CF476" w14:textId="77777777" w:rsidR="009502F3" w:rsidRPr="00ED2FF3" w:rsidRDefault="009502F3" w:rsidP="009502F3">
      <w:pPr>
        <w:rPr>
          <w:lang w:val="es-419"/>
        </w:rPr>
      </w:pPr>
    </w:p>
    <w:p w14:paraId="4A83A81B" w14:textId="1EB7EC7C" w:rsidR="00417C06" w:rsidRPr="00ED2FF3" w:rsidRDefault="00417C06" w:rsidP="00417C06">
      <w:pPr>
        <w:rPr>
          <w:i/>
          <w:iCs/>
          <w:highlight w:val="lightGray"/>
          <w:u w:val="single"/>
          <w:lang w:val="es-419"/>
        </w:rPr>
      </w:pPr>
      <w:r w:rsidRPr="00ED2FF3">
        <w:rPr>
          <w:i/>
          <w:highlight w:val="lightGray"/>
          <w:u w:val="single"/>
          <w:lang w:val="es-419"/>
        </w:rPr>
        <w:t>1.1</w:t>
      </w:r>
      <w:r w:rsidRPr="00ED2FF3">
        <w:rPr>
          <w:i/>
          <w:highlight w:val="lightGray"/>
          <w:u w:val="single"/>
          <w:lang w:val="es-419"/>
        </w:rPr>
        <w:tab/>
        <w:t>Ilustración de un carácter</w:t>
      </w:r>
    </w:p>
    <w:p w14:paraId="37D4F178" w14:textId="77777777" w:rsidR="00417C06" w:rsidRPr="00ED2FF3" w:rsidRDefault="00417C06" w:rsidP="00417C06">
      <w:pPr>
        <w:rPr>
          <w:highlight w:val="lightGray"/>
          <w:u w:val="single"/>
          <w:lang w:val="es-419"/>
        </w:rPr>
      </w:pPr>
    </w:p>
    <w:p w14:paraId="7F406461" w14:textId="1B9D2ACD" w:rsidR="00417C06" w:rsidRPr="00ED2FF3" w:rsidRDefault="00417C06" w:rsidP="00417C06">
      <w:pPr>
        <w:rPr>
          <w:highlight w:val="lightGray"/>
          <w:u w:val="single"/>
          <w:lang w:val="es-419"/>
        </w:rPr>
      </w:pPr>
      <w:r w:rsidRPr="00ED2FF3">
        <w:rPr>
          <w:highlight w:val="lightGray"/>
          <w:u w:val="single"/>
          <w:lang w:val="es-419"/>
        </w:rPr>
        <w:t>Las variedades ejemplo presentan la ventaja de permitir a los examinadores observar un carácter en la “vida real”. Sin embargo, en muchos casos la descripción de un carácter mediante fotografías o dibujos (que se presentarán en el capítulo 8 de las directrices de examen) podrá ilustrar el carácter en forma más clara.</w:t>
      </w:r>
      <w:r w:rsidR="007308AD" w:rsidRPr="00ED2FF3">
        <w:rPr>
          <w:highlight w:val="lightGray"/>
          <w:u w:val="single"/>
          <w:lang w:val="es-419"/>
        </w:rPr>
        <w:t xml:space="preserve"> </w:t>
      </w:r>
      <w:r w:rsidRPr="00ED2FF3">
        <w:rPr>
          <w:highlight w:val="lightGray"/>
          <w:u w:val="single"/>
          <w:lang w:val="es-419"/>
        </w:rPr>
        <w:t>Por ello, las fotografías o los dibujos constituyen una importante alternativa o adición a las variedades ejemplo como medio de ilustrar los caracteres. Las directrices de examen deben contener la mayor cantidad de información posible, incluidas variedades ejemplo e ilustraciones. Las ilustraciones son de especial importancia cuando se dispone de un número reducido de variedades ejemplo que cumplen los criterios de la sección 3.</w:t>
      </w:r>
    </w:p>
    <w:p w14:paraId="6457CAA2" w14:textId="77777777" w:rsidR="00417C06" w:rsidRPr="00ED2FF3" w:rsidRDefault="00417C06" w:rsidP="00417C06">
      <w:pPr>
        <w:rPr>
          <w:highlight w:val="lightGray"/>
          <w:u w:val="single"/>
          <w:lang w:val="es-419"/>
        </w:rPr>
      </w:pPr>
    </w:p>
    <w:p w14:paraId="17058A30" w14:textId="0F728FEA" w:rsidR="00417C06" w:rsidRPr="0093491C" w:rsidRDefault="00417C06" w:rsidP="00E13351">
      <w:pPr>
        <w:keepNext/>
        <w:rPr>
          <w:i/>
          <w:highlight w:val="lightGray"/>
          <w:u w:val="single"/>
          <w:lang w:val="es-419"/>
        </w:rPr>
      </w:pPr>
      <w:r w:rsidRPr="0093491C">
        <w:rPr>
          <w:i/>
          <w:highlight w:val="lightGray"/>
          <w:u w:val="single"/>
          <w:lang w:val="es-419"/>
        </w:rPr>
        <w:lastRenderedPageBreak/>
        <w:t>1.2</w:t>
      </w:r>
      <w:r w:rsidRPr="0093491C">
        <w:rPr>
          <w:i/>
          <w:highlight w:val="lightGray"/>
          <w:u w:val="single"/>
          <w:lang w:val="es-419"/>
        </w:rPr>
        <w:tab/>
        <w:t>Armonización de las descripciones de variedades</w:t>
      </w:r>
    </w:p>
    <w:p w14:paraId="4A93050A" w14:textId="77777777" w:rsidR="00417C06" w:rsidRPr="00ED2FF3" w:rsidRDefault="00417C06" w:rsidP="00E13351">
      <w:pPr>
        <w:keepNext/>
        <w:rPr>
          <w:highlight w:val="lightGray"/>
          <w:u w:val="single"/>
          <w:lang w:val="es-419"/>
        </w:rPr>
      </w:pPr>
    </w:p>
    <w:p w14:paraId="053533EB" w14:textId="77FC180D" w:rsidR="00417C06" w:rsidRPr="00ED2FF3" w:rsidRDefault="00417C06" w:rsidP="00417C06">
      <w:pPr>
        <w:rPr>
          <w:highlight w:val="lightGray"/>
          <w:u w:val="single"/>
          <w:lang w:val="es-419"/>
        </w:rPr>
      </w:pPr>
      <w:r w:rsidRPr="00ED2FF3">
        <w:rPr>
          <w:highlight w:val="lightGray"/>
          <w:u w:val="single"/>
          <w:lang w:val="es-419"/>
        </w:rPr>
        <w:t>1.2.1</w:t>
      </w:r>
      <w:r w:rsidRPr="00ED2FF3">
        <w:rPr>
          <w:highlight w:val="lightGray"/>
          <w:u w:val="single"/>
          <w:lang w:val="es-419"/>
        </w:rPr>
        <w:tab/>
        <w:t>La razón principal para utilizar variedades ejemplo en lugar, por ejemplo, de mediciones es que la expresión puede sufrir la influencia del medio ambiente, esto es, local y anual.</w:t>
      </w:r>
      <w:r w:rsidR="007308AD" w:rsidRPr="00ED2FF3">
        <w:rPr>
          <w:highlight w:val="lightGray"/>
          <w:u w:val="single"/>
          <w:lang w:val="es-419"/>
        </w:rPr>
        <w:t xml:space="preserve"> </w:t>
      </w:r>
    </w:p>
    <w:p w14:paraId="65156555" w14:textId="77777777" w:rsidR="00417C06" w:rsidRPr="00ED2FF3" w:rsidRDefault="00417C06" w:rsidP="00417C06">
      <w:pPr>
        <w:rPr>
          <w:highlight w:val="lightGray"/>
          <w:u w:val="single"/>
          <w:lang w:val="es-419"/>
        </w:rPr>
      </w:pPr>
    </w:p>
    <w:p w14:paraId="00DD591B" w14:textId="7274F87E" w:rsidR="00417C06" w:rsidRPr="00ED2FF3" w:rsidRDefault="00417C06" w:rsidP="00417C06">
      <w:pPr>
        <w:keepNext/>
        <w:rPr>
          <w:highlight w:val="lightGray"/>
          <w:u w:val="single"/>
          <w:lang w:val="es-419"/>
        </w:rPr>
      </w:pPr>
      <w:r w:rsidRPr="00ED2FF3">
        <w:rPr>
          <w:highlight w:val="lightGray"/>
          <w:u w:val="single"/>
          <w:lang w:val="es-419"/>
        </w:rPr>
        <w:tab/>
        <w:t>a)</w:t>
      </w:r>
      <w:r w:rsidRPr="00ED2FF3">
        <w:rPr>
          <w:highlight w:val="lightGray"/>
          <w:u w:val="single"/>
          <w:lang w:val="es-419"/>
        </w:rPr>
        <w:tab/>
        <w:t>Variedades ejemplo en las directrices de examen</w:t>
      </w:r>
    </w:p>
    <w:p w14:paraId="46B01183" w14:textId="77777777" w:rsidR="00417C06" w:rsidRPr="00ED2FF3" w:rsidRDefault="00417C06" w:rsidP="00417C06">
      <w:pPr>
        <w:keepNext/>
        <w:rPr>
          <w:highlight w:val="lightGray"/>
          <w:u w:val="single"/>
          <w:lang w:val="es-419"/>
        </w:rPr>
      </w:pPr>
    </w:p>
    <w:p w14:paraId="6B9CAAFA" w14:textId="5BC13782" w:rsidR="00417C06" w:rsidRPr="00ED2FF3" w:rsidRDefault="00417C06" w:rsidP="00417C06">
      <w:pPr>
        <w:rPr>
          <w:highlight w:val="lightGray"/>
          <w:u w:val="single"/>
          <w:lang w:val="es-419"/>
        </w:rPr>
      </w:pPr>
      <w:r w:rsidRPr="00ED2FF3">
        <w:rPr>
          <w:highlight w:val="lightGray"/>
          <w:u w:val="single"/>
          <w:lang w:val="es-419"/>
        </w:rPr>
        <w:t>1.2.2</w:t>
      </w:r>
      <w:r w:rsidRPr="00ED2FF3">
        <w:rPr>
          <w:highlight w:val="lightGray"/>
          <w:u w:val="single"/>
          <w:lang w:val="es-419"/>
        </w:rPr>
        <w:tab/>
        <w:t>Las variedades ejemplo son importantes para ajustar en la medida de lo posible la descripción del carácter a los efectos de la influencia anual y local.</w:t>
      </w:r>
      <w:r w:rsidR="007308AD" w:rsidRPr="00ED2FF3">
        <w:rPr>
          <w:highlight w:val="lightGray"/>
          <w:u w:val="single"/>
          <w:lang w:val="es-419"/>
        </w:rPr>
        <w:t xml:space="preserve"> </w:t>
      </w:r>
      <w:r w:rsidRPr="00ED2FF3">
        <w:rPr>
          <w:highlight w:val="lightGray"/>
          <w:u w:val="single"/>
          <w:lang w:val="es-419"/>
        </w:rPr>
        <w:t>Así pues, utilizando la escala relativa que proporcionan las variedades ejemplo, se verá que si la variedad ejemplo Beta mide 13 cm en el medio ambiente A y 16 cm en el medio ambiente B, entonces en ambos medios ambientes registra un nivel de expresión “medio”.</w:t>
      </w:r>
      <w:r w:rsidR="007308AD" w:rsidRPr="00ED2FF3">
        <w:rPr>
          <w:highlight w:val="lightGray"/>
          <w:u w:val="single"/>
          <w:lang w:val="es-419"/>
        </w:rPr>
        <w:t xml:space="preserve"> </w:t>
      </w:r>
      <w:r w:rsidRPr="00ED2FF3">
        <w:rPr>
          <w:highlight w:val="lightGray"/>
          <w:u w:val="single"/>
          <w:lang w:val="es-419"/>
        </w:rPr>
        <w:t xml:space="preserve">Partiendo de esta base, se consideraría también que una variedad candidata X con una longitud de hoja igual a la variedad ejemplo Beta tiene una longitud media en ambos medios ambientes, A y B </w:t>
      </w:r>
    </w:p>
    <w:p w14:paraId="74581CB2" w14:textId="77777777" w:rsidR="00417C06" w:rsidRPr="00ED2FF3" w:rsidRDefault="00417C06" w:rsidP="00417C06">
      <w:pPr>
        <w:rPr>
          <w:highlight w:val="lightGray"/>
          <w:u w:val="single"/>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3"/>
        <w:gridCol w:w="2091"/>
        <w:gridCol w:w="1313"/>
      </w:tblGrid>
      <w:tr w:rsidR="00417C06" w:rsidRPr="00ED2FF3" w14:paraId="7723DF14" w14:textId="77777777" w:rsidTr="00281669">
        <w:trPr>
          <w:cantSplit/>
          <w:trHeight w:val="524"/>
        </w:trPr>
        <w:tc>
          <w:tcPr>
            <w:tcW w:w="2463" w:type="dxa"/>
          </w:tcPr>
          <w:p w14:paraId="7351DDCF" w14:textId="77777777" w:rsidR="00417C06" w:rsidRPr="00ED2FF3" w:rsidRDefault="00417C06" w:rsidP="00FA34B2">
            <w:pPr>
              <w:keepNext/>
              <w:spacing w:before="20" w:after="20"/>
              <w:rPr>
                <w:b/>
                <w:highlight w:val="lightGray"/>
                <w:u w:val="single"/>
                <w:lang w:val="es-419"/>
              </w:rPr>
            </w:pPr>
          </w:p>
        </w:tc>
        <w:tc>
          <w:tcPr>
            <w:tcW w:w="2091" w:type="dxa"/>
          </w:tcPr>
          <w:p w14:paraId="26B745DD" w14:textId="77777777" w:rsidR="00417C06" w:rsidRPr="00ED2FF3" w:rsidRDefault="00417C06" w:rsidP="00FA34B2">
            <w:pPr>
              <w:keepNext/>
              <w:spacing w:before="20" w:after="20"/>
              <w:jc w:val="center"/>
              <w:rPr>
                <w:highlight w:val="lightGray"/>
                <w:u w:val="single"/>
                <w:lang w:val="es-419"/>
              </w:rPr>
            </w:pPr>
            <w:r w:rsidRPr="00ED2FF3">
              <w:rPr>
                <w:highlight w:val="lightGray"/>
                <w:u w:val="single"/>
                <w:lang w:val="es-419"/>
              </w:rPr>
              <w:t>Variedades ejemplo</w:t>
            </w:r>
          </w:p>
        </w:tc>
        <w:tc>
          <w:tcPr>
            <w:tcW w:w="1313" w:type="dxa"/>
          </w:tcPr>
          <w:p w14:paraId="5FFFE5E8" w14:textId="77777777" w:rsidR="00417C06" w:rsidRPr="00ED2FF3" w:rsidRDefault="00417C06" w:rsidP="00FA34B2">
            <w:pPr>
              <w:keepNext/>
              <w:spacing w:before="20" w:after="20"/>
              <w:jc w:val="center"/>
              <w:rPr>
                <w:highlight w:val="lightGray"/>
                <w:u w:val="single"/>
                <w:lang w:val="es-419"/>
              </w:rPr>
            </w:pPr>
            <w:r w:rsidRPr="00ED2FF3">
              <w:rPr>
                <w:highlight w:val="lightGray"/>
                <w:u w:val="single"/>
                <w:lang w:val="es-419"/>
              </w:rPr>
              <w:t>Nota</w:t>
            </w:r>
          </w:p>
        </w:tc>
      </w:tr>
      <w:tr w:rsidR="00417C06" w:rsidRPr="00ED2FF3" w14:paraId="1A5F7B7F" w14:textId="77777777" w:rsidTr="00281669">
        <w:trPr>
          <w:cantSplit/>
          <w:trHeight w:val="524"/>
        </w:trPr>
        <w:tc>
          <w:tcPr>
            <w:tcW w:w="2463" w:type="dxa"/>
          </w:tcPr>
          <w:p w14:paraId="3631EE63" w14:textId="77777777" w:rsidR="00417C06" w:rsidRPr="00ED2FF3" w:rsidRDefault="00417C06" w:rsidP="00FA34B2">
            <w:pPr>
              <w:keepNext/>
              <w:spacing w:before="20" w:after="20"/>
              <w:rPr>
                <w:b/>
                <w:highlight w:val="lightGray"/>
                <w:u w:val="single"/>
                <w:lang w:val="es-419"/>
              </w:rPr>
            </w:pPr>
            <w:r w:rsidRPr="00ED2FF3">
              <w:rPr>
                <w:b/>
                <w:highlight w:val="lightGray"/>
                <w:u w:val="single"/>
                <w:lang w:val="es-419"/>
              </w:rPr>
              <w:t>Hoja: longitud del limbo</w:t>
            </w:r>
          </w:p>
        </w:tc>
        <w:tc>
          <w:tcPr>
            <w:tcW w:w="2091" w:type="dxa"/>
          </w:tcPr>
          <w:p w14:paraId="34932A00" w14:textId="77777777" w:rsidR="00417C06" w:rsidRPr="00ED2FF3" w:rsidRDefault="00417C06" w:rsidP="00FA34B2">
            <w:pPr>
              <w:keepNext/>
              <w:spacing w:before="20" w:after="20"/>
              <w:ind w:left="28"/>
              <w:rPr>
                <w:position w:val="-1"/>
                <w:highlight w:val="lightGray"/>
                <w:u w:val="single"/>
                <w:lang w:val="es-419"/>
              </w:rPr>
            </w:pPr>
          </w:p>
        </w:tc>
        <w:tc>
          <w:tcPr>
            <w:tcW w:w="1313" w:type="dxa"/>
          </w:tcPr>
          <w:p w14:paraId="0CBF1A45" w14:textId="77777777" w:rsidR="00417C06" w:rsidRPr="00ED2FF3" w:rsidRDefault="00417C06" w:rsidP="00FA34B2">
            <w:pPr>
              <w:keepNext/>
              <w:spacing w:before="20" w:after="20"/>
              <w:jc w:val="center"/>
              <w:rPr>
                <w:position w:val="-1"/>
                <w:highlight w:val="lightGray"/>
                <w:u w:val="single"/>
                <w:lang w:val="es-419"/>
              </w:rPr>
            </w:pPr>
          </w:p>
        </w:tc>
      </w:tr>
      <w:tr w:rsidR="00417C06" w:rsidRPr="00ED2FF3" w14:paraId="15792204" w14:textId="77777777" w:rsidTr="00281669">
        <w:trPr>
          <w:cantSplit/>
          <w:trHeight w:val="283"/>
        </w:trPr>
        <w:tc>
          <w:tcPr>
            <w:tcW w:w="2463" w:type="dxa"/>
            <w:vAlign w:val="center"/>
          </w:tcPr>
          <w:p w14:paraId="5C1173FA"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muy corta</w:t>
            </w:r>
          </w:p>
        </w:tc>
        <w:tc>
          <w:tcPr>
            <w:tcW w:w="2091" w:type="dxa"/>
          </w:tcPr>
          <w:p w14:paraId="249B2A8B"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6FBBDF79"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1</w:t>
            </w:r>
          </w:p>
        </w:tc>
      </w:tr>
      <w:tr w:rsidR="00417C06" w:rsidRPr="00ED2FF3" w14:paraId="64B81EE0" w14:textId="77777777" w:rsidTr="00281669">
        <w:trPr>
          <w:cantSplit/>
          <w:trHeight w:val="283"/>
        </w:trPr>
        <w:tc>
          <w:tcPr>
            <w:tcW w:w="2463" w:type="dxa"/>
            <w:vAlign w:val="center"/>
          </w:tcPr>
          <w:p w14:paraId="631AAD12"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muy corta a corta</w:t>
            </w:r>
          </w:p>
        </w:tc>
        <w:tc>
          <w:tcPr>
            <w:tcW w:w="2091" w:type="dxa"/>
          </w:tcPr>
          <w:p w14:paraId="116E7F88"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571F3EC6"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2</w:t>
            </w:r>
          </w:p>
        </w:tc>
      </w:tr>
      <w:tr w:rsidR="00417C06" w:rsidRPr="00ED2FF3" w14:paraId="54A8B49F" w14:textId="77777777" w:rsidTr="00281669">
        <w:trPr>
          <w:cantSplit/>
          <w:trHeight w:val="283"/>
        </w:trPr>
        <w:tc>
          <w:tcPr>
            <w:tcW w:w="2463" w:type="dxa"/>
            <w:vAlign w:val="center"/>
          </w:tcPr>
          <w:p w14:paraId="06855544"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corta</w:t>
            </w:r>
          </w:p>
        </w:tc>
        <w:tc>
          <w:tcPr>
            <w:tcW w:w="2091" w:type="dxa"/>
          </w:tcPr>
          <w:p w14:paraId="4424B5AB" w14:textId="77777777" w:rsidR="00417C06" w:rsidRPr="00ED2FF3" w:rsidRDefault="00417C06" w:rsidP="00FA34B2">
            <w:pPr>
              <w:keepNext/>
              <w:spacing w:before="20" w:after="20"/>
              <w:ind w:left="28"/>
              <w:rPr>
                <w:position w:val="-1"/>
                <w:highlight w:val="lightGray"/>
                <w:u w:val="single"/>
                <w:lang w:val="es-419"/>
              </w:rPr>
            </w:pPr>
            <w:r w:rsidRPr="00ED2FF3">
              <w:rPr>
                <w:highlight w:val="lightGray"/>
                <w:u w:val="single"/>
                <w:lang w:val="es-419"/>
              </w:rPr>
              <w:t>Alpha</w:t>
            </w:r>
          </w:p>
        </w:tc>
        <w:tc>
          <w:tcPr>
            <w:tcW w:w="1313" w:type="dxa"/>
            <w:vAlign w:val="center"/>
          </w:tcPr>
          <w:p w14:paraId="4F5A4227"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3</w:t>
            </w:r>
          </w:p>
        </w:tc>
      </w:tr>
      <w:tr w:rsidR="00417C06" w:rsidRPr="00ED2FF3" w14:paraId="46BE49C4" w14:textId="77777777" w:rsidTr="00281669">
        <w:trPr>
          <w:cantSplit/>
          <w:trHeight w:val="283"/>
        </w:trPr>
        <w:tc>
          <w:tcPr>
            <w:tcW w:w="2463" w:type="dxa"/>
            <w:vAlign w:val="center"/>
          </w:tcPr>
          <w:p w14:paraId="67262B86"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corta a media</w:t>
            </w:r>
          </w:p>
        </w:tc>
        <w:tc>
          <w:tcPr>
            <w:tcW w:w="2091" w:type="dxa"/>
          </w:tcPr>
          <w:p w14:paraId="3E60A5DF"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1CC82EF6"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4</w:t>
            </w:r>
          </w:p>
        </w:tc>
      </w:tr>
      <w:tr w:rsidR="00417C06" w:rsidRPr="00ED2FF3" w14:paraId="79ADDC6E" w14:textId="77777777" w:rsidTr="00281669">
        <w:trPr>
          <w:cantSplit/>
          <w:trHeight w:val="283"/>
        </w:trPr>
        <w:tc>
          <w:tcPr>
            <w:tcW w:w="2463" w:type="dxa"/>
            <w:vAlign w:val="center"/>
          </w:tcPr>
          <w:p w14:paraId="0D20B91A"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media</w:t>
            </w:r>
          </w:p>
        </w:tc>
        <w:tc>
          <w:tcPr>
            <w:tcW w:w="2091" w:type="dxa"/>
          </w:tcPr>
          <w:p w14:paraId="3B69C634" w14:textId="77777777" w:rsidR="00417C06" w:rsidRPr="00ED2FF3" w:rsidRDefault="00417C06" w:rsidP="00FA34B2">
            <w:pPr>
              <w:keepNext/>
              <w:spacing w:before="20" w:after="20"/>
              <w:ind w:left="28"/>
              <w:rPr>
                <w:position w:val="-1"/>
                <w:highlight w:val="lightGray"/>
                <w:u w:val="single"/>
                <w:lang w:val="es-419"/>
              </w:rPr>
            </w:pPr>
            <w:r w:rsidRPr="00ED2FF3">
              <w:rPr>
                <w:highlight w:val="lightGray"/>
                <w:u w:val="single"/>
                <w:lang w:val="es-419"/>
              </w:rPr>
              <w:t>Beta</w:t>
            </w:r>
          </w:p>
        </w:tc>
        <w:tc>
          <w:tcPr>
            <w:tcW w:w="1313" w:type="dxa"/>
            <w:vAlign w:val="center"/>
          </w:tcPr>
          <w:p w14:paraId="63E595BA"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5</w:t>
            </w:r>
          </w:p>
        </w:tc>
      </w:tr>
      <w:tr w:rsidR="00417C06" w:rsidRPr="00ED2FF3" w14:paraId="6500FE46" w14:textId="77777777" w:rsidTr="00281669">
        <w:trPr>
          <w:cantSplit/>
          <w:trHeight w:val="283"/>
        </w:trPr>
        <w:tc>
          <w:tcPr>
            <w:tcW w:w="2463" w:type="dxa"/>
            <w:vAlign w:val="center"/>
          </w:tcPr>
          <w:p w14:paraId="1DEE5C54"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media a larga</w:t>
            </w:r>
          </w:p>
        </w:tc>
        <w:tc>
          <w:tcPr>
            <w:tcW w:w="2091" w:type="dxa"/>
          </w:tcPr>
          <w:p w14:paraId="5C58B970"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52CEDCFF"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6</w:t>
            </w:r>
          </w:p>
        </w:tc>
      </w:tr>
      <w:tr w:rsidR="00417C06" w:rsidRPr="00ED2FF3" w14:paraId="570E951A" w14:textId="77777777" w:rsidTr="00281669">
        <w:trPr>
          <w:cantSplit/>
          <w:trHeight w:val="283"/>
        </w:trPr>
        <w:tc>
          <w:tcPr>
            <w:tcW w:w="2463" w:type="dxa"/>
            <w:vAlign w:val="center"/>
          </w:tcPr>
          <w:p w14:paraId="7227A2E3"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larga</w:t>
            </w:r>
          </w:p>
        </w:tc>
        <w:tc>
          <w:tcPr>
            <w:tcW w:w="2091" w:type="dxa"/>
          </w:tcPr>
          <w:p w14:paraId="75A0C809" w14:textId="77777777" w:rsidR="00417C06" w:rsidRPr="00ED2FF3" w:rsidRDefault="00417C06" w:rsidP="00FA34B2">
            <w:pPr>
              <w:keepNext/>
              <w:spacing w:before="20" w:after="20"/>
              <w:ind w:left="28"/>
              <w:rPr>
                <w:position w:val="-1"/>
                <w:highlight w:val="lightGray"/>
                <w:u w:val="single"/>
                <w:lang w:val="es-419"/>
              </w:rPr>
            </w:pPr>
            <w:r w:rsidRPr="00ED2FF3">
              <w:rPr>
                <w:highlight w:val="lightGray"/>
                <w:u w:val="single"/>
                <w:lang w:val="es-419"/>
              </w:rPr>
              <w:t>Gamma</w:t>
            </w:r>
          </w:p>
        </w:tc>
        <w:tc>
          <w:tcPr>
            <w:tcW w:w="1313" w:type="dxa"/>
            <w:vAlign w:val="center"/>
          </w:tcPr>
          <w:p w14:paraId="3426FEED"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7</w:t>
            </w:r>
          </w:p>
        </w:tc>
      </w:tr>
      <w:tr w:rsidR="00417C06" w:rsidRPr="00ED2FF3" w14:paraId="6CD72292" w14:textId="77777777" w:rsidTr="00281669">
        <w:trPr>
          <w:cantSplit/>
          <w:trHeight w:val="283"/>
        </w:trPr>
        <w:tc>
          <w:tcPr>
            <w:tcW w:w="2463" w:type="dxa"/>
            <w:vAlign w:val="center"/>
          </w:tcPr>
          <w:p w14:paraId="657AD977"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larga a muy larga</w:t>
            </w:r>
          </w:p>
        </w:tc>
        <w:tc>
          <w:tcPr>
            <w:tcW w:w="2091" w:type="dxa"/>
          </w:tcPr>
          <w:p w14:paraId="34F58DF6"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4B53E724"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8</w:t>
            </w:r>
          </w:p>
        </w:tc>
      </w:tr>
      <w:tr w:rsidR="00417C06" w:rsidRPr="00ED2FF3" w14:paraId="3F28A264" w14:textId="77777777" w:rsidTr="00281669">
        <w:trPr>
          <w:cantSplit/>
          <w:trHeight w:val="283"/>
        </w:trPr>
        <w:tc>
          <w:tcPr>
            <w:tcW w:w="2463" w:type="dxa"/>
            <w:vAlign w:val="center"/>
          </w:tcPr>
          <w:p w14:paraId="14563AB8" w14:textId="77777777" w:rsidR="00417C06" w:rsidRPr="00ED2FF3" w:rsidRDefault="00417C06" w:rsidP="00FA34B2">
            <w:pPr>
              <w:keepNext/>
              <w:spacing w:before="20" w:after="20"/>
              <w:rPr>
                <w:highlight w:val="lightGray"/>
                <w:u w:val="single"/>
                <w:lang w:val="es-419"/>
              </w:rPr>
            </w:pPr>
            <w:r w:rsidRPr="00ED2FF3">
              <w:rPr>
                <w:highlight w:val="lightGray"/>
                <w:u w:val="single"/>
                <w:lang w:val="es-419"/>
              </w:rPr>
              <w:t>muy larga</w:t>
            </w:r>
          </w:p>
        </w:tc>
        <w:tc>
          <w:tcPr>
            <w:tcW w:w="2091" w:type="dxa"/>
          </w:tcPr>
          <w:p w14:paraId="4B176C1A" w14:textId="77777777" w:rsidR="00417C06" w:rsidRPr="00ED2FF3" w:rsidRDefault="00417C06" w:rsidP="00FA34B2">
            <w:pPr>
              <w:keepNext/>
              <w:spacing w:before="20" w:after="20"/>
              <w:ind w:left="28"/>
              <w:rPr>
                <w:position w:val="-1"/>
                <w:highlight w:val="lightGray"/>
                <w:u w:val="single"/>
                <w:lang w:val="es-419"/>
              </w:rPr>
            </w:pPr>
          </w:p>
        </w:tc>
        <w:tc>
          <w:tcPr>
            <w:tcW w:w="1313" w:type="dxa"/>
            <w:vAlign w:val="center"/>
          </w:tcPr>
          <w:p w14:paraId="5C9AF151"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9</w:t>
            </w:r>
          </w:p>
        </w:tc>
      </w:tr>
    </w:tbl>
    <w:p w14:paraId="14EABABC" w14:textId="77777777" w:rsidR="00417C06" w:rsidRPr="00ED2FF3" w:rsidRDefault="00417C06" w:rsidP="00417C06">
      <w:pPr>
        <w:rPr>
          <w:highlight w:val="lightGray"/>
          <w:u w:val="single"/>
          <w:lang w:val="es-419"/>
        </w:rPr>
      </w:pPr>
    </w:p>
    <w:p w14:paraId="0C0A8110" w14:textId="0C6DF0B0" w:rsidR="00417C06" w:rsidRPr="00ED2FF3" w:rsidRDefault="00417C06" w:rsidP="00417C06">
      <w:pPr>
        <w:keepNext/>
        <w:rPr>
          <w:highlight w:val="lightGray"/>
          <w:u w:val="single"/>
          <w:lang w:val="es-419"/>
        </w:rPr>
      </w:pPr>
      <w:r w:rsidRPr="00ED2FF3">
        <w:rPr>
          <w:highlight w:val="lightGray"/>
          <w:u w:val="single"/>
          <w:lang w:val="es-419"/>
        </w:rPr>
        <w:tab/>
        <w:t>b)</w:t>
      </w:r>
      <w:r w:rsidRPr="00ED2FF3">
        <w:rPr>
          <w:highlight w:val="lightGray"/>
          <w:u w:val="single"/>
          <w:lang w:val="es-419"/>
        </w:rPr>
        <w:tab/>
        <w:t>Valores medidos reales en las directrices de examen</w:t>
      </w:r>
    </w:p>
    <w:p w14:paraId="0A05F039" w14:textId="77777777" w:rsidR="00417C06" w:rsidRPr="00ED2FF3" w:rsidRDefault="00417C06" w:rsidP="00417C06">
      <w:pPr>
        <w:keepNext/>
        <w:rPr>
          <w:highlight w:val="lightGray"/>
          <w:u w:val="single"/>
          <w:lang w:val="es-419"/>
        </w:rPr>
      </w:pPr>
    </w:p>
    <w:p w14:paraId="20DD7108" w14:textId="4328F997" w:rsidR="00417C06" w:rsidRPr="00ED2FF3" w:rsidRDefault="00417C06" w:rsidP="00417C06">
      <w:pPr>
        <w:rPr>
          <w:highlight w:val="lightGray"/>
          <w:u w:val="single"/>
          <w:lang w:val="es-419"/>
        </w:rPr>
      </w:pPr>
      <w:r w:rsidRPr="00ED2FF3">
        <w:rPr>
          <w:highlight w:val="lightGray"/>
          <w:u w:val="single"/>
          <w:lang w:val="es-419"/>
        </w:rPr>
        <w:t>1.2.3</w:t>
      </w:r>
      <w:r w:rsidRPr="00ED2FF3">
        <w:rPr>
          <w:highlight w:val="lightGray"/>
          <w:u w:val="single"/>
          <w:lang w:val="es-419"/>
        </w:rPr>
        <w:tab/>
        <w:t>Si se indicaran los valores medidos reales en las directrices de examen y estas se redactaran en el medio ambiente</w:t>
      </w:r>
      <w:r w:rsidR="00987C09" w:rsidRPr="00ED2FF3">
        <w:rPr>
          <w:highlight w:val="lightGray"/>
          <w:u w:val="single"/>
          <w:lang w:val="es-419"/>
        </w:rPr>
        <w:t xml:space="preserve"> </w:t>
      </w:r>
      <w:r w:rsidRPr="00ED2FF3">
        <w:rPr>
          <w:highlight w:val="lightGray"/>
          <w:u w:val="single"/>
          <w:lang w:val="es-419"/>
        </w:rPr>
        <w:t xml:space="preserve">A fundándose en los datos tomados de la sección 1.2.2, en la tabla de caracteres podría figurar lo siguiente: </w:t>
      </w:r>
    </w:p>
    <w:p w14:paraId="6A460DD4" w14:textId="77777777" w:rsidR="00417C06" w:rsidRPr="00ED2FF3" w:rsidRDefault="00417C06" w:rsidP="00417C06">
      <w:pPr>
        <w:rPr>
          <w:highlight w:val="lightGray"/>
          <w:u w:val="single"/>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8"/>
        <w:gridCol w:w="2138"/>
        <w:gridCol w:w="1342"/>
      </w:tblGrid>
      <w:tr w:rsidR="00417C06" w:rsidRPr="00ED2FF3" w14:paraId="79656908" w14:textId="77777777" w:rsidTr="00281669">
        <w:trPr>
          <w:cantSplit/>
          <w:trHeight w:val="288"/>
          <w:tblHeader/>
        </w:trPr>
        <w:tc>
          <w:tcPr>
            <w:tcW w:w="2518" w:type="dxa"/>
            <w:vAlign w:val="center"/>
          </w:tcPr>
          <w:p w14:paraId="1C8D7AA0" w14:textId="77777777" w:rsidR="00417C06" w:rsidRPr="00ED2FF3" w:rsidRDefault="00417C06" w:rsidP="00FA34B2">
            <w:pPr>
              <w:keepNext/>
              <w:spacing w:before="20" w:after="20"/>
              <w:jc w:val="left"/>
              <w:rPr>
                <w:b/>
                <w:highlight w:val="lightGray"/>
                <w:u w:val="single"/>
                <w:lang w:val="es-419"/>
              </w:rPr>
            </w:pPr>
          </w:p>
        </w:tc>
        <w:tc>
          <w:tcPr>
            <w:tcW w:w="2138" w:type="dxa"/>
            <w:vAlign w:val="center"/>
          </w:tcPr>
          <w:p w14:paraId="7AA60238" w14:textId="77777777" w:rsidR="00417C06" w:rsidRPr="00ED2FF3" w:rsidRDefault="00417C06" w:rsidP="00FA34B2">
            <w:pPr>
              <w:keepNext/>
              <w:spacing w:before="20" w:after="20"/>
              <w:ind w:left="170"/>
              <w:jc w:val="center"/>
              <w:rPr>
                <w:highlight w:val="lightGray"/>
                <w:u w:val="single"/>
                <w:lang w:val="es-419"/>
              </w:rPr>
            </w:pPr>
            <w:r w:rsidRPr="00ED2FF3">
              <w:rPr>
                <w:highlight w:val="lightGray"/>
                <w:u w:val="single"/>
                <w:lang w:val="es-419"/>
              </w:rPr>
              <w:t>Longitud</w:t>
            </w:r>
          </w:p>
        </w:tc>
        <w:tc>
          <w:tcPr>
            <w:tcW w:w="1342" w:type="dxa"/>
            <w:vAlign w:val="center"/>
          </w:tcPr>
          <w:p w14:paraId="4DB02417" w14:textId="77777777" w:rsidR="00417C06" w:rsidRPr="00ED2FF3" w:rsidRDefault="00417C06" w:rsidP="00FA34B2">
            <w:pPr>
              <w:keepNext/>
              <w:spacing w:before="20" w:after="20"/>
              <w:jc w:val="center"/>
              <w:rPr>
                <w:highlight w:val="lightGray"/>
                <w:u w:val="single"/>
                <w:lang w:val="es-419"/>
              </w:rPr>
            </w:pPr>
            <w:r w:rsidRPr="00ED2FF3">
              <w:rPr>
                <w:highlight w:val="lightGray"/>
                <w:u w:val="single"/>
                <w:lang w:val="es-419"/>
              </w:rPr>
              <w:t>Nota</w:t>
            </w:r>
          </w:p>
        </w:tc>
      </w:tr>
      <w:tr w:rsidR="00417C06" w:rsidRPr="00ED2FF3" w14:paraId="632F3B0F" w14:textId="77777777" w:rsidTr="00281669">
        <w:trPr>
          <w:cantSplit/>
          <w:trHeight w:val="288"/>
          <w:tblHeader/>
        </w:trPr>
        <w:tc>
          <w:tcPr>
            <w:tcW w:w="2518" w:type="dxa"/>
            <w:vAlign w:val="center"/>
          </w:tcPr>
          <w:p w14:paraId="427B6093" w14:textId="77777777" w:rsidR="00417C06" w:rsidRPr="00ED2FF3" w:rsidRDefault="00417C06" w:rsidP="00FA34B2">
            <w:pPr>
              <w:keepNext/>
              <w:spacing w:before="20" w:after="20"/>
              <w:jc w:val="left"/>
              <w:rPr>
                <w:b/>
                <w:highlight w:val="lightGray"/>
                <w:u w:val="single"/>
                <w:lang w:val="es-419"/>
              </w:rPr>
            </w:pPr>
            <w:r w:rsidRPr="00ED2FF3">
              <w:rPr>
                <w:b/>
                <w:highlight w:val="lightGray"/>
                <w:u w:val="single"/>
                <w:lang w:val="es-419"/>
              </w:rPr>
              <w:t>Hoja: longitud del limbo</w:t>
            </w:r>
          </w:p>
        </w:tc>
        <w:tc>
          <w:tcPr>
            <w:tcW w:w="2138" w:type="dxa"/>
            <w:vAlign w:val="center"/>
          </w:tcPr>
          <w:p w14:paraId="1234CD3C" w14:textId="77777777" w:rsidR="00417C06" w:rsidRPr="00ED2FF3" w:rsidRDefault="00417C06" w:rsidP="00FA34B2">
            <w:pPr>
              <w:keepNext/>
              <w:spacing w:before="20" w:after="20"/>
              <w:ind w:left="170"/>
              <w:jc w:val="right"/>
              <w:rPr>
                <w:position w:val="-1"/>
                <w:highlight w:val="lightGray"/>
                <w:u w:val="single"/>
                <w:lang w:val="es-419"/>
              </w:rPr>
            </w:pPr>
          </w:p>
        </w:tc>
        <w:tc>
          <w:tcPr>
            <w:tcW w:w="1342" w:type="dxa"/>
            <w:vAlign w:val="center"/>
          </w:tcPr>
          <w:p w14:paraId="0EB22482" w14:textId="77777777" w:rsidR="00417C06" w:rsidRPr="00ED2FF3" w:rsidRDefault="00417C06" w:rsidP="00FA34B2">
            <w:pPr>
              <w:keepNext/>
              <w:spacing w:before="20" w:after="20"/>
              <w:jc w:val="center"/>
              <w:rPr>
                <w:position w:val="-1"/>
                <w:highlight w:val="lightGray"/>
                <w:u w:val="single"/>
                <w:lang w:val="es-419"/>
              </w:rPr>
            </w:pPr>
          </w:p>
        </w:tc>
      </w:tr>
      <w:tr w:rsidR="00417C06" w:rsidRPr="00ED2FF3" w14:paraId="16B7FCEF" w14:textId="77777777" w:rsidTr="00281669">
        <w:trPr>
          <w:cantSplit/>
          <w:trHeight w:val="288"/>
          <w:tblHeader/>
        </w:trPr>
        <w:tc>
          <w:tcPr>
            <w:tcW w:w="2518" w:type="dxa"/>
            <w:vAlign w:val="center"/>
          </w:tcPr>
          <w:p w14:paraId="726C9F5A"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muy corta</w:t>
            </w:r>
          </w:p>
        </w:tc>
        <w:tc>
          <w:tcPr>
            <w:tcW w:w="2138" w:type="dxa"/>
            <w:vAlign w:val="center"/>
          </w:tcPr>
          <w:p w14:paraId="4C2A346F"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≤5 cm</w:t>
            </w:r>
          </w:p>
        </w:tc>
        <w:tc>
          <w:tcPr>
            <w:tcW w:w="1342" w:type="dxa"/>
            <w:vAlign w:val="center"/>
          </w:tcPr>
          <w:p w14:paraId="0A2A602B"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1</w:t>
            </w:r>
          </w:p>
        </w:tc>
      </w:tr>
      <w:tr w:rsidR="00417C06" w:rsidRPr="00ED2FF3" w14:paraId="6BC1D3E3" w14:textId="77777777" w:rsidTr="00281669">
        <w:trPr>
          <w:cantSplit/>
          <w:trHeight w:val="288"/>
          <w:tblHeader/>
        </w:trPr>
        <w:tc>
          <w:tcPr>
            <w:tcW w:w="2518" w:type="dxa"/>
            <w:vAlign w:val="center"/>
          </w:tcPr>
          <w:p w14:paraId="2B6F0FDA"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muy corta a corta</w:t>
            </w:r>
          </w:p>
        </w:tc>
        <w:tc>
          <w:tcPr>
            <w:tcW w:w="2138" w:type="dxa"/>
            <w:vAlign w:val="center"/>
          </w:tcPr>
          <w:p w14:paraId="5EBFEC6B"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6-7 cm</w:t>
            </w:r>
          </w:p>
        </w:tc>
        <w:tc>
          <w:tcPr>
            <w:tcW w:w="1342" w:type="dxa"/>
            <w:vAlign w:val="center"/>
          </w:tcPr>
          <w:p w14:paraId="03DDB6FE"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2</w:t>
            </w:r>
          </w:p>
        </w:tc>
      </w:tr>
      <w:tr w:rsidR="00417C06" w:rsidRPr="00ED2FF3" w14:paraId="577CA313" w14:textId="77777777" w:rsidTr="00281669">
        <w:trPr>
          <w:cantSplit/>
          <w:trHeight w:val="288"/>
          <w:tblHeader/>
        </w:trPr>
        <w:tc>
          <w:tcPr>
            <w:tcW w:w="2518" w:type="dxa"/>
            <w:vAlign w:val="center"/>
          </w:tcPr>
          <w:p w14:paraId="05EA8C5A"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corta</w:t>
            </w:r>
          </w:p>
        </w:tc>
        <w:tc>
          <w:tcPr>
            <w:tcW w:w="2138" w:type="dxa"/>
            <w:vAlign w:val="center"/>
          </w:tcPr>
          <w:p w14:paraId="121706EE"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8-9 cm</w:t>
            </w:r>
          </w:p>
        </w:tc>
        <w:tc>
          <w:tcPr>
            <w:tcW w:w="1342" w:type="dxa"/>
            <w:vAlign w:val="center"/>
          </w:tcPr>
          <w:p w14:paraId="18718EB6"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3</w:t>
            </w:r>
          </w:p>
        </w:tc>
      </w:tr>
      <w:tr w:rsidR="00417C06" w:rsidRPr="00ED2FF3" w14:paraId="65266DBA" w14:textId="77777777" w:rsidTr="00281669">
        <w:trPr>
          <w:cantSplit/>
          <w:trHeight w:val="288"/>
          <w:tblHeader/>
        </w:trPr>
        <w:tc>
          <w:tcPr>
            <w:tcW w:w="2518" w:type="dxa"/>
            <w:vAlign w:val="center"/>
          </w:tcPr>
          <w:p w14:paraId="6388EA44"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corta a media</w:t>
            </w:r>
          </w:p>
        </w:tc>
        <w:tc>
          <w:tcPr>
            <w:tcW w:w="2138" w:type="dxa"/>
            <w:vAlign w:val="center"/>
          </w:tcPr>
          <w:p w14:paraId="16900ECB"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10-11 cm</w:t>
            </w:r>
          </w:p>
        </w:tc>
        <w:tc>
          <w:tcPr>
            <w:tcW w:w="1342" w:type="dxa"/>
            <w:vAlign w:val="center"/>
          </w:tcPr>
          <w:p w14:paraId="2F943E4A"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4</w:t>
            </w:r>
          </w:p>
        </w:tc>
      </w:tr>
      <w:tr w:rsidR="00417C06" w:rsidRPr="00ED2FF3" w14:paraId="1EBAB675" w14:textId="77777777" w:rsidTr="00281669">
        <w:trPr>
          <w:cantSplit/>
          <w:trHeight w:val="288"/>
          <w:tblHeader/>
        </w:trPr>
        <w:tc>
          <w:tcPr>
            <w:tcW w:w="2518" w:type="dxa"/>
            <w:vAlign w:val="center"/>
          </w:tcPr>
          <w:p w14:paraId="0E4C7867"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media</w:t>
            </w:r>
          </w:p>
        </w:tc>
        <w:tc>
          <w:tcPr>
            <w:tcW w:w="2138" w:type="dxa"/>
            <w:vAlign w:val="center"/>
          </w:tcPr>
          <w:p w14:paraId="26B3B640"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12-13 cm</w:t>
            </w:r>
          </w:p>
        </w:tc>
        <w:tc>
          <w:tcPr>
            <w:tcW w:w="1342" w:type="dxa"/>
            <w:vAlign w:val="center"/>
          </w:tcPr>
          <w:p w14:paraId="57637CE1"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5</w:t>
            </w:r>
          </w:p>
        </w:tc>
      </w:tr>
      <w:tr w:rsidR="00417C06" w:rsidRPr="00ED2FF3" w14:paraId="412FAEE7" w14:textId="77777777" w:rsidTr="00281669">
        <w:trPr>
          <w:cantSplit/>
          <w:trHeight w:val="288"/>
          <w:tblHeader/>
        </w:trPr>
        <w:tc>
          <w:tcPr>
            <w:tcW w:w="2518" w:type="dxa"/>
            <w:vAlign w:val="center"/>
          </w:tcPr>
          <w:p w14:paraId="7BF65D7F"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media a larga</w:t>
            </w:r>
          </w:p>
        </w:tc>
        <w:tc>
          <w:tcPr>
            <w:tcW w:w="2138" w:type="dxa"/>
            <w:vAlign w:val="center"/>
          </w:tcPr>
          <w:p w14:paraId="356DDDC7"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14-15 cm</w:t>
            </w:r>
          </w:p>
        </w:tc>
        <w:tc>
          <w:tcPr>
            <w:tcW w:w="1342" w:type="dxa"/>
            <w:vAlign w:val="center"/>
          </w:tcPr>
          <w:p w14:paraId="52E1F2E2"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6</w:t>
            </w:r>
          </w:p>
        </w:tc>
      </w:tr>
      <w:tr w:rsidR="00417C06" w:rsidRPr="00ED2FF3" w14:paraId="4BB1064A" w14:textId="77777777" w:rsidTr="00281669">
        <w:trPr>
          <w:cantSplit/>
          <w:trHeight w:val="288"/>
          <w:tblHeader/>
        </w:trPr>
        <w:tc>
          <w:tcPr>
            <w:tcW w:w="2518" w:type="dxa"/>
            <w:vAlign w:val="center"/>
          </w:tcPr>
          <w:p w14:paraId="5D55B5D9"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larga</w:t>
            </w:r>
          </w:p>
        </w:tc>
        <w:tc>
          <w:tcPr>
            <w:tcW w:w="2138" w:type="dxa"/>
            <w:vAlign w:val="center"/>
          </w:tcPr>
          <w:p w14:paraId="3C2E2F2F" w14:textId="77777777" w:rsidR="00417C06" w:rsidRPr="00ED2FF3" w:rsidRDefault="00417C06" w:rsidP="00FA34B2">
            <w:pPr>
              <w:keepNext/>
              <w:spacing w:before="20" w:after="20"/>
              <w:ind w:right="430"/>
              <w:jc w:val="right"/>
              <w:rPr>
                <w:highlight w:val="lightGray"/>
                <w:u w:val="single"/>
                <w:lang w:val="es-419"/>
              </w:rPr>
            </w:pPr>
            <w:r w:rsidRPr="00ED2FF3">
              <w:rPr>
                <w:highlight w:val="lightGray"/>
                <w:u w:val="single"/>
                <w:lang w:val="es-419"/>
              </w:rPr>
              <w:t>16-17 cm</w:t>
            </w:r>
          </w:p>
        </w:tc>
        <w:tc>
          <w:tcPr>
            <w:tcW w:w="1342" w:type="dxa"/>
            <w:vAlign w:val="center"/>
          </w:tcPr>
          <w:p w14:paraId="52D4E063"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7</w:t>
            </w:r>
          </w:p>
        </w:tc>
      </w:tr>
      <w:tr w:rsidR="00417C06" w:rsidRPr="00ED2FF3" w14:paraId="10334005" w14:textId="77777777" w:rsidTr="00281669">
        <w:trPr>
          <w:cantSplit/>
          <w:trHeight w:val="288"/>
          <w:tblHeader/>
        </w:trPr>
        <w:tc>
          <w:tcPr>
            <w:tcW w:w="2518" w:type="dxa"/>
            <w:vAlign w:val="center"/>
          </w:tcPr>
          <w:p w14:paraId="614B13EE"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larga a muy larga</w:t>
            </w:r>
          </w:p>
        </w:tc>
        <w:tc>
          <w:tcPr>
            <w:tcW w:w="2138" w:type="dxa"/>
            <w:vAlign w:val="center"/>
          </w:tcPr>
          <w:p w14:paraId="18488381" w14:textId="77777777" w:rsidR="00417C06" w:rsidRPr="00ED2FF3" w:rsidDel="00F227B1" w:rsidRDefault="00417C06" w:rsidP="00FA34B2">
            <w:pPr>
              <w:keepNext/>
              <w:spacing w:before="20" w:after="20"/>
              <w:ind w:right="430"/>
              <w:jc w:val="right"/>
              <w:rPr>
                <w:highlight w:val="lightGray"/>
                <w:u w:val="single"/>
                <w:lang w:val="es-419"/>
              </w:rPr>
            </w:pPr>
            <w:r w:rsidRPr="00ED2FF3">
              <w:rPr>
                <w:highlight w:val="lightGray"/>
                <w:u w:val="single"/>
                <w:lang w:val="es-419"/>
              </w:rPr>
              <w:t>18-19 cm</w:t>
            </w:r>
          </w:p>
        </w:tc>
        <w:tc>
          <w:tcPr>
            <w:tcW w:w="1342" w:type="dxa"/>
            <w:vAlign w:val="center"/>
          </w:tcPr>
          <w:p w14:paraId="30E9B0E0"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8</w:t>
            </w:r>
          </w:p>
        </w:tc>
      </w:tr>
      <w:tr w:rsidR="00417C06" w:rsidRPr="00ED2FF3" w14:paraId="484384A8" w14:textId="77777777" w:rsidTr="00281669">
        <w:trPr>
          <w:cantSplit/>
          <w:trHeight w:val="288"/>
          <w:tblHeader/>
        </w:trPr>
        <w:tc>
          <w:tcPr>
            <w:tcW w:w="2518" w:type="dxa"/>
            <w:vAlign w:val="center"/>
          </w:tcPr>
          <w:p w14:paraId="192BAD9A" w14:textId="77777777" w:rsidR="00417C06" w:rsidRPr="00ED2FF3" w:rsidRDefault="00417C06" w:rsidP="00FA34B2">
            <w:pPr>
              <w:keepNext/>
              <w:spacing w:before="20" w:after="20"/>
              <w:jc w:val="left"/>
              <w:rPr>
                <w:highlight w:val="lightGray"/>
                <w:u w:val="single"/>
                <w:lang w:val="es-419"/>
              </w:rPr>
            </w:pPr>
            <w:r w:rsidRPr="00ED2FF3">
              <w:rPr>
                <w:highlight w:val="lightGray"/>
                <w:u w:val="single"/>
                <w:lang w:val="es-419"/>
              </w:rPr>
              <w:t>muy larga</w:t>
            </w:r>
          </w:p>
        </w:tc>
        <w:tc>
          <w:tcPr>
            <w:tcW w:w="2138" w:type="dxa"/>
            <w:vAlign w:val="center"/>
          </w:tcPr>
          <w:p w14:paraId="3BAF9FBF" w14:textId="77777777" w:rsidR="00417C06" w:rsidRPr="00ED2FF3" w:rsidDel="00F227B1" w:rsidRDefault="00417C06" w:rsidP="00FA34B2">
            <w:pPr>
              <w:keepNext/>
              <w:spacing w:before="20" w:after="20"/>
              <w:ind w:right="430"/>
              <w:jc w:val="right"/>
              <w:rPr>
                <w:highlight w:val="lightGray"/>
                <w:u w:val="single"/>
                <w:lang w:val="es-419"/>
              </w:rPr>
            </w:pPr>
            <w:r w:rsidRPr="00ED2FF3">
              <w:rPr>
                <w:highlight w:val="lightGray"/>
                <w:u w:val="single"/>
                <w:lang w:val="es-419"/>
              </w:rPr>
              <w:t>&gt;20 cm</w:t>
            </w:r>
          </w:p>
        </w:tc>
        <w:tc>
          <w:tcPr>
            <w:tcW w:w="1342" w:type="dxa"/>
            <w:vAlign w:val="center"/>
          </w:tcPr>
          <w:p w14:paraId="5B904212" w14:textId="77777777" w:rsidR="00417C06" w:rsidRPr="00ED2FF3" w:rsidRDefault="00417C06" w:rsidP="00FA34B2">
            <w:pPr>
              <w:keepNext/>
              <w:spacing w:before="20" w:after="20"/>
              <w:jc w:val="center"/>
              <w:rPr>
                <w:position w:val="-1"/>
                <w:highlight w:val="lightGray"/>
                <w:u w:val="single"/>
                <w:lang w:val="es-419"/>
              </w:rPr>
            </w:pPr>
            <w:r w:rsidRPr="00ED2FF3">
              <w:rPr>
                <w:highlight w:val="lightGray"/>
                <w:u w:val="single"/>
                <w:lang w:val="es-419"/>
              </w:rPr>
              <w:t>9</w:t>
            </w:r>
          </w:p>
        </w:tc>
      </w:tr>
    </w:tbl>
    <w:p w14:paraId="6144EBE2" w14:textId="77777777" w:rsidR="00417C06" w:rsidRPr="00ED2FF3" w:rsidRDefault="00417C06" w:rsidP="00417C06">
      <w:pPr>
        <w:rPr>
          <w:highlight w:val="lightGray"/>
          <w:u w:val="single"/>
          <w:lang w:val="es-419"/>
        </w:rPr>
      </w:pPr>
    </w:p>
    <w:p w14:paraId="2C1A288D" w14:textId="77777777" w:rsidR="00417C06" w:rsidRPr="00ED2FF3" w:rsidRDefault="00417C06" w:rsidP="00417C06">
      <w:pPr>
        <w:rPr>
          <w:highlight w:val="lightGray"/>
          <w:u w:val="single"/>
          <w:lang w:val="es-419"/>
        </w:rPr>
      </w:pPr>
      <w:r w:rsidRPr="00ED2FF3">
        <w:rPr>
          <w:highlight w:val="lightGray"/>
          <w:u w:val="single"/>
          <w:lang w:val="es-419"/>
        </w:rPr>
        <w:t>1.2.4</w:t>
      </w:r>
      <w:r w:rsidRPr="00ED2FF3">
        <w:rPr>
          <w:highlight w:val="lightGray"/>
          <w:u w:val="single"/>
          <w:lang w:val="es-419"/>
        </w:rPr>
        <w:tab/>
        <w:t>Puesto que las variedades ejemplo no proporcionan una “escala relativa”, a partir de los mismos valores medidos reales se obtendrían las descripciones siguientes:</w:t>
      </w:r>
    </w:p>
    <w:p w14:paraId="02926ED6" w14:textId="77777777" w:rsidR="00417C06" w:rsidRPr="00ED2FF3" w:rsidRDefault="00417C06" w:rsidP="00417C06">
      <w:pPr>
        <w:rPr>
          <w:highlight w:val="lightGray"/>
          <w:u w:val="single"/>
          <w:lang w:val="es-419"/>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417C06" w:rsidRPr="00ED2FF3" w14:paraId="1C7C116E" w14:textId="77777777" w:rsidTr="00FA34B2">
        <w:tc>
          <w:tcPr>
            <w:tcW w:w="1701" w:type="dxa"/>
          </w:tcPr>
          <w:p w14:paraId="46B2B167" w14:textId="77777777" w:rsidR="00417C06" w:rsidRPr="00ED2FF3" w:rsidRDefault="00417C06" w:rsidP="00FA34B2">
            <w:pPr>
              <w:jc w:val="center"/>
              <w:rPr>
                <w:highlight w:val="lightGray"/>
                <w:u w:val="single"/>
                <w:lang w:val="es-419"/>
              </w:rPr>
            </w:pPr>
          </w:p>
        </w:tc>
        <w:tc>
          <w:tcPr>
            <w:tcW w:w="2127" w:type="dxa"/>
          </w:tcPr>
          <w:p w14:paraId="504C95F5" w14:textId="77777777" w:rsidR="00417C06" w:rsidRPr="00ED2FF3" w:rsidRDefault="00417C06" w:rsidP="00FA34B2">
            <w:pPr>
              <w:jc w:val="center"/>
              <w:rPr>
                <w:highlight w:val="lightGray"/>
                <w:u w:val="single"/>
                <w:lang w:val="es-419"/>
              </w:rPr>
            </w:pPr>
            <w:r w:rsidRPr="00ED2FF3">
              <w:rPr>
                <w:highlight w:val="lightGray"/>
                <w:u w:val="single"/>
                <w:lang w:val="es-419"/>
              </w:rPr>
              <w:t>Medio ambiente A</w:t>
            </w:r>
          </w:p>
        </w:tc>
        <w:tc>
          <w:tcPr>
            <w:tcW w:w="2126" w:type="dxa"/>
          </w:tcPr>
          <w:p w14:paraId="2521CB2C" w14:textId="77777777" w:rsidR="00417C06" w:rsidRPr="00ED2FF3" w:rsidRDefault="00417C06" w:rsidP="00FA34B2">
            <w:pPr>
              <w:jc w:val="center"/>
              <w:rPr>
                <w:highlight w:val="lightGray"/>
                <w:u w:val="single"/>
                <w:lang w:val="es-419"/>
              </w:rPr>
            </w:pPr>
            <w:r w:rsidRPr="00ED2FF3">
              <w:rPr>
                <w:highlight w:val="lightGray"/>
                <w:u w:val="single"/>
                <w:lang w:val="es-419"/>
              </w:rPr>
              <w:t>Medio ambiente B</w:t>
            </w:r>
          </w:p>
        </w:tc>
      </w:tr>
      <w:tr w:rsidR="00417C06" w:rsidRPr="00ED2FF3" w14:paraId="4BFC906D" w14:textId="77777777" w:rsidTr="00FA34B2">
        <w:tc>
          <w:tcPr>
            <w:tcW w:w="1701" w:type="dxa"/>
          </w:tcPr>
          <w:p w14:paraId="5EB57683" w14:textId="77777777" w:rsidR="00417C06" w:rsidRPr="00ED2FF3" w:rsidRDefault="00417C06" w:rsidP="00FA34B2">
            <w:pPr>
              <w:jc w:val="center"/>
              <w:rPr>
                <w:highlight w:val="lightGray"/>
                <w:u w:val="single"/>
                <w:lang w:val="es-419"/>
              </w:rPr>
            </w:pPr>
            <w:r w:rsidRPr="00ED2FF3">
              <w:rPr>
                <w:highlight w:val="lightGray"/>
                <w:u w:val="single"/>
                <w:lang w:val="es-419"/>
              </w:rPr>
              <w:t>Variedad X</w:t>
            </w:r>
          </w:p>
        </w:tc>
        <w:tc>
          <w:tcPr>
            <w:tcW w:w="2127" w:type="dxa"/>
          </w:tcPr>
          <w:p w14:paraId="7290595A" w14:textId="008C965F" w:rsidR="00417C06" w:rsidRPr="00ED2FF3" w:rsidRDefault="00417C06" w:rsidP="00FA34B2">
            <w:pPr>
              <w:jc w:val="center"/>
              <w:rPr>
                <w:highlight w:val="lightGray"/>
                <w:u w:val="single"/>
                <w:lang w:val="es-419"/>
              </w:rPr>
            </w:pPr>
            <w:r w:rsidRPr="00ED2FF3">
              <w:rPr>
                <w:highlight w:val="lightGray"/>
                <w:u w:val="single"/>
                <w:lang w:val="es-419"/>
              </w:rPr>
              <w:t>13 cm</w:t>
            </w:r>
            <w:r w:rsidRPr="00ED2FF3">
              <w:rPr>
                <w:highlight w:val="lightGray"/>
                <w:u w:val="single"/>
                <w:lang w:val="es-419"/>
              </w:rPr>
              <w:br/>
              <w:t>(media:</w:t>
            </w:r>
            <w:r w:rsidR="007308AD" w:rsidRPr="00ED2FF3">
              <w:rPr>
                <w:highlight w:val="lightGray"/>
                <w:u w:val="single"/>
                <w:lang w:val="es-419"/>
              </w:rPr>
              <w:t xml:space="preserve"> </w:t>
            </w:r>
            <w:r w:rsidRPr="00ED2FF3">
              <w:rPr>
                <w:highlight w:val="lightGray"/>
                <w:u w:val="single"/>
                <w:lang w:val="es-419"/>
              </w:rPr>
              <w:t>nota 5)</w:t>
            </w:r>
          </w:p>
        </w:tc>
        <w:tc>
          <w:tcPr>
            <w:tcW w:w="2126" w:type="dxa"/>
          </w:tcPr>
          <w:p w14:paraId="26C0C2C4" w14:textId="16087AEC" w:rsidR="00417C06" w:rsidRPr="00ED2FF3" w:rsidRDefault="00417C06" w:rsidP="00FA34B2">
            <w:pPr>
              <w:jc w:val="center"/>
              <w:rPr>
                <w:highlight w:val="lightGray"/>
                <w:u w:val="single"/>
                <w:lang w:val="es-419"/>
              </w:rPr>
            </w:pPr>
            <w:r w:rsidRPr="00ED2FF3">
              <w:rPr>
                <w:highlight w:val="lightGray"/>
                <w:u w:val="single"/>
                <w:lang w:val="es-419"/>
              </w:rPr>
              <w:t>16 cm</w:t>
            </w:r>
            <w:r w:rsidRPr="00ED2FF3">
              <w:rPr>
                <w:highlight w:val="lightGray"/>
                <w:u w:val="single"/>
                <w:lang w:val="es-419"/>
              </w:rPr>
              <w:br/>
              <w:t>(larga:</w:t>
            </w:r>
            <w:r w:rsidR="007308AD" w:rsidRPr="00ED2FF3">
              <w:rPr>
                <w:highlight w:val="lightGray"/>
                <w:u w:val="single"/>
                <w:lang w:val="es-419"/>
              </w:rPr>
              <w:t xml:space="preserve"> </w:t>
            </w:r>
            <w:r w:rsidRPr="00ED2FF3">
              <w:rPr>
                <w:highlight w:val="lightGray"/>
                <w:u w:val="single"/>
                <w:lang w:val="es-419"/>
              </w:rPr>
              <w:t>nota 7)</w:t>
            </w:r>
          </w:p>
        </w:tc>
      </w:tr>
    </w:tbl>
    <w:p w14:paraId="333D7A6B" w14:textId="77777777" w:rsidR="00417C06" w:rsidRPr="00ED2FF3" w:rsidRDefault="00417C06" w:rsidP="00417C06">
      <w:pPr>
        <w:rPr>
          <w:highlight w:val="lightGray"/>
          <w:u w:val="single"/>
          <w:lang w:val="es-419"/>
        </w:rPr>
      </w:pPr>
    </w:p>
    <w:p w14:paraId="588E2606" w14:textId="41541107" w:rsidR="00417C06" w:rsidRPr="00ED2FF3" w:rsidRDefault="00417C06" w:rsidP="00417C06">
      <w:pPr>
        <w:rPr>
          <w:highlight w:val="lightGray"/>
          <w:u w:val="single"/>
          <w:lang w:val="es-419"/>
        </w:rPr>
      </w:pPr>
      <w:r w:rsidRPr="00ED2FF3">
        <w:rPr>
          <w:highlight w:val="lightGray"/>
          <w:u w:val="single"/>
          <w:lang w:val="es-419"/>
        </w:rPr>
        <w:t>1.2.5</w:t>
      </w:r>
      <w:r w:rsidRPr="00ED2FF3">
        <w:rPr>
          <w:highlight w:val="lightGray"/>
          <w:u w:val="single"/>
          <w:lang w:val="es-419"/>
        </w:rPr>
        <w:tab/>
        <w:t xml:space="preserve">Así pues, si en las directrices de examen se utilizaran valores medidos reales, la variedad X, cultivada en el </w:t>
      </w:r>
      <w:r w:rsidR="00A05530" w:rsidRPr="00ED2FF3">
        <w:rPr>
          <w:highlight w:val="lightGray"/>
          <w:u w:val="single"/>
          <w:lang w:val="es-419"/>
        </w:rPr>
        <w:t>medio ambiente</w:t>
      </w:r>
      <w:r w:rsidRPr="00ED2FF3">
        <w:rPr>
          <w:highlight w:val="lightGray"/>
          <w:u w:val="single"/>
          <w:lang w:val="es-419"/>
        </w:rPr>
        <w:t xml:space="preserve"> A, se describiría como “media (nota 5)”, pero cultivada en el </w:t>
      </w:r>
      <w:r w:rsidR="00A05530" w:rsidRPr="00ED2FF3">
        <w:rPr>
          <w:highlight w:val="lightGray"/>
          <w:u w:val="single"/>
          <w:lang w:val="es-419"/>
        </w:rPr>
        <w:t>medio ambiente</w:t>
      </w:r>
      <w:r w:rsidRPr="00ED2FF3">
        <w:rPr>
          <w:highlight w:val="lightGray"/>
          <w:u w:val="single"/>
          <w:lang w:val="es-419"/>
        </w:rPr>
        <w:t xml:space="preserve"> B, se describiría como “larga (nota 7)”.</w:t>
      </w:r>
      <w:r w:rsidR="007308AD" w:rsidRPr="00ED2FF3">
        <w:rPr>
          <w:highlight w:val="lightGray"/>
          <w:u w:val="single"/>
          <w:lang w:val="es-419"/>
        </w:rPr>
        <w:t xml:space="preserve"> </w:t>
      </w:r>
      <w:r w:rsidRPr="00ED2FF3">
        <w:rPr>
          <w:highlight w:val="lightGray"/>
          <w:u w:val="single"/>
          <w:lang w:val="es-419"/>
        </w:rPr>
        <w:t xml:space="preserve">Este caso demuestra que resultaría muy engañoso comparar descripciones </w:t>
      </w:r>
      <w:r w:rsidRPr="00ED2FF3">
        <w:rPr>
          <w:highlight w:val="lightGray"/>
          <w:u w:val="single"/>
          <w:lang w:val="es-419"/>
        </w:rPr>
        <w:lastRenderedPageBreak/>
        <w:t>de ciclos o lugares de examen distintos sobre la base de los valores medidos reales, sin el ajuste por los efectos de ciclo o lugar del examen que las variedades ejemplo permiten tener en cuenta.</w:t>
      </w:r>
    </w:p>
    <w:p w14:paraId="60559523" w14:textId="77777777" w:rsidR="00417C06" w:rsidRPr="00ED2FF3" w:rsidRDefault="00417C06" w:rsidP="00417C06">
      <w:pPr>
        <w:rPr>
          <w:highlight w:val="lightGray"/>
          <w:u w:val="single"/>
          <w:lang w:val="es-419"/>
        </w:rPr>
      </w:pPr>
    </w:p>
    <w:p w14:paraId="4E473B34" w14:textId="77777777" w:rsidR="00417C06" w:rsidRPr="00ED2FF3" w:rsidRDefault="00417C06" w:rsidP="00E13351">
      <w:pPr>
        <w:keepLines/>
        <w:rPr>
          <w:highlight w:val="lightGray"/>
          <w:u w:val="single"/>
          <w:lang w:val="es-419"/>
        </w:rPr>
      </w:pPr>
      <w:r w:rsidRPr="00ED2FF3">
        <w:rPr>
          <w:highlight w:val="lightGray"/>
          <w:u w:val="single"/>
          <w:lang w:val="es-419"/>
        </w:rPr>
        <w:t>1.2.6</w:t>
      </w:r>
      <w:r w:rsidRPr="00ED2FF3">
        <w:rPr>
          <w:highlight w:val="lightGray"/>
          <w:u w:val="single"/>
          <w:lang w:val="es-419"/>
        </w:rPr>
        <w:tab/>
        <w:t>Las variedades ejemplo proporcionadas en las directrices de examen son de particular importancia para la armonización internacional de descripciones de variedades. Sin embargo, dada la posibilidad de interacciones particulares del genotipo de la variedad con el lugar de cultivo (por ejemplo, influencia del fotoperíodo), no deberá darse por sentado que las descripciones elaboradas en distintos países o lugares utilizando el mismo conjunto de variedades ejemplo serán iguales. En el documento TGP/9 “Examen de la distinción” se ofrece orientación sobre el alcance de la comparación de variedades sobre la base de descripciones elaboradas en distintos lugares.</w:t>
      </w:r>
    </w:p>
    <w:p w14:paraId="52198A83" w14:textId="0908FDD9" w:rsidR="00417C06" w:rsidRPr="00ED2FF3" w:rsidRDefault="00417C06" w:rsidP="00417C06">
      <w:pPr>
        <w:keepNext/>
        <w:ind w:left="567"/>
        <w:outlineLvl w:val="3"/>
        <w:rPr>
          <w:highlight w:val="lightGray"/>
          <w:u w:val="single"/>
          <w:lang w:val="es-419"/>
        </w:rPr>
      </w:pPr>
    </w:p>
    <w:p w14:paraId="52C45379" w14:textId="77777777" w:rsidR="00E13351" w:rsidRPr="00ED2FF3" w:rsidRDefault="00E13351" w:rsidP="00417C06">
      <w:pPr>
        <w:keepNext/>
        <w:ind w:left="567"/>
        <w:outlineLvl w:val="3"/>
        <w:rPr>
          <w:highlight w:val="lightGray"/>
          <w:u w:val="single"/>
          <w:lang w:val="es-419"/>
        </w:rPr>
      </w:pPr>
    </w:p>
    <w:p w14:paraId="38E3945D" w14:textId="77777777" w:rsidR="00417C06" w:rsidRPr="00ED2FF3" w:rsidRDefault="00417C06" w:rsidP="00417C06">
      <w:pPr>
        <w:rPr>
          <w:i/>
          <w:iCs/>
          <w:highlight w:val="lightGray"/>
          <w:u w:val="single"/>
          <w:lang w:val="es-419"/>
        </w:rPr>
      </w:pPr>
      <w:r w:rsidRPr="00ED2FF3">
        <w:rPr>
          <w:i/>
          <w:highlight w:val="lightGray"/>
          <w:u w:val="single"/>
          <w:lang w:val="es-419"/>
        </w:rPr>
        <w:t>2.</w:t>
      </w:r>
      <w:r w:rsidRPr="00ED2FF3">
        <w:rPr>
          <w:i/>
          <w:highlight w:val="lightGray"/>
          <w:u w:val="single"/>
          <w:lang w:val="es-419"/>
        </w:rPr>
        <w:tab/>
      </w:r>
      <w:r w:rsidRPr="00ED2FF3">
        <w:rPr>
          <w:i/>
          <w:iCs/>
          <w:highlight w:val="lightGray"/>
          <w:u w:val="single"/>
          <w:lang w:val="es-419"/>
        </w:rPr>
        <w:t>Decisión acerca de la necesidad de variedades ejemplo</w:t>
      </w:r>
    </w:p>
    <w:p w14:paraId="0DBF8649" w14:textId="77777777" w:rsidR="00417C06" w:rsidRPr="00ED2FF3" w:rsidRDefault="00417C06" w:rsidP="00417C06">
      <w:pPr>
        <w:rPr>
          <w:highlight w:val="lightGray"/>
          <w:u w:val="single"/>
          <w:lang w:val="es-419"/>
        </w:rPr>
      </w:pPr>
    </w:p>
    <w:p w14:paraId="078F5179" w14:textId="64987275" w:rsidR="00417C06" w:rsidRPr="00ED2FF3" w:rsidRDefault="00417C06" w:rsidP="00417C06">
      <w:pPr>
        <w:rPr>
          <w:highlight w:val="lightGray"/>
          <w:u w:val="single"/>
          <w:lang w:val="es-419"/>
        </w:rPr>
      </w:pPr>
      <w:r w:rsidRPr="00ED2FF3">
        <w:rPr>
          <w:highlight w:val="lightGray"/>
          <w:u w:val="single"/>
          <w:lang w:val="es-419"/>
        </w:rPr>
        <w:t>2.1</w:t>
      </w:r>
      <w:r w:rsidRPr="00ED2FF3">
        <w:rPr>
          <w:highlight w:val="lightGray"/>
          <w:u w:val="single"/>
          <w:lang w:val="es-419"/>
        </w:rPr>
        <w:tab/>
        <w:t>Las variedades ejemplo permiten a los examinadores observar un carácter en la “vida real”. Específicamente, las variedades ejemplo son necesarias para los caracteres que son importantes para la armonización internacional de las descripciones de variedades (por ejemplo, caracteres señalados con asterisco), que están influenciados por el medio ambiente, y cuando un diagrama o ilustración no es eficaz para</w:t>
      </w:r>
      <w:r w:rsidR="00BE4B32" w:rsidRPr="00ED2FF3">
        <w:rPr>
          <w:highlight w:val="lightGray"/>
          <w:u w:val="single"/>
          <w:lang w:val="es-419"/>
        </w:rPr>
        <w:t xml:space="preserve"> </w:t>
      </w:r>
      <w:r w:rsidRPr="00ED2FF3">
        <w:rPr>
          <w:highlight w:val="lightGray"/>
          <w:u w:val="single"/>
          <w:lang w:val="es-419"/>
        </w:rPr>
        <w:t xml:space="preserve">describir los niveles de expresión. </w:t>
      </w:r>
    </w:p>
    <w:p w14:paraId="20355637" w14:textId="77777777" w:rsidR="00417C06" w:rsidRPr="00ED2FF3" w:rsidRDefault="00417C06" w:rsidP="00417C06">
      <w:pPr>
        <w:rPr>
          <w:highlight w:val="lightGray"/>
          <w:u w:val="single"/>
          <w:lang w:val="es-419"/>
        </w:rPr>
      </w:pPr>
    </w:p>
    <w:p w14:paraId="39394BDB" w14:textId="0F68482D" w:rsidR="00417C06" w:rsidRPr="00ED2FF3" w:rsidRDefault="00417C06" w:rsidP="00417C06">
      <w:pPr>
        <w:rPr>
          <w:highlight w:val="lightGray"/>
          <w:u w:val="single"/>
          <w:lang w:val="es-419"/>
        </w:rPr>
      </w:pPr>
      <w:r w:rsidRPr="00ED2FF3">
        <w:rPr>
          <w:highlight w:val="lightGray"/>
          <w:u w:val="single"/>
          <w:lang w:val="es-419"/>
        </w:rPr>
        <w:t>2.2</w:t>
      </w:r>
      <w:r w:rsidRPr="00ED2FF3">
        <w:rPr>
          <w:highlight w:val="lightGray"/>
          <w:u w:val="single"/>
          <w:lang w:val="es-419"/>
        </w:rPr>
        <w:tab/>
        <w:t>En caso de caracteres que son importantes para la armonización internacional de las descripciones de variedades (caracteres señalados con asterisco) y que no se necesiten variedades ejemplo para ilustrar los niveles de expresión de ese carácter (véase la sección</w:t>
      </w:r>
      <w:r w:rsidR="00BE4B32" w:rsidRPr="00ED2FF3">
        <w:rPr>
          <w:highlight w:val="lightGray"/>
          <w:u w:val="single"/>
          <w:lang w:val="es-419"/>
        </w:rPr>
        <w:t xml:space="preserve"> </w:t>
      </w:r>
      <w:r w:rsidRPr="00ED2FF3">
        <w:rPr>
          <w:highlight w:val="lightGray"/>
          <w:u w:val="single"/>
          <w:lang w:val="es-419"/>
        </w:rPr>
        <w:t>1.a)), normalmente no será necesario proporcionar variedades ejemplo, pero deberán incluirse si se considera que pueden ser útiles. Por ejemplo, no se necesitarían variedades ejemplo para aclarar los niveles de expresión en las situaciones siguientes:</w:t>
      </w:r>
    </w:p>
    <w:p w14:paraId="661FDC29" w14:textId="77777777" w:rsidR="00417C06" w:rsidRPr="00ED2FF3" w:rsidRDefault="00417C06" w:rsidP="00417C06">
      <w:pPr>
        <w:rPr>
          <w:highlight w:val="lightGray"/>
          <w:u w:val="single"/>
          <w:lang w:val="es-419"/>
        </w:rPr>
      </w:pPr>
    </w:p>
    <w:p w14:paraId="6F4DF54C" w14:textId="77777777" w:rsidR="00417C06" w:rsidRPr="00ED2FF3" w:rsidRDefault="00417C06" w:rsidP="00417C06">
      <w:pPr>
        <w:pStyle w:val="ListParagraph"/>
        <w:numPr>
          <w:ilvl w:val="0"/>
          <w:numId w:val="26"/>
        </w:numPr>
        <w:rPr>
          <w:highlight w:val="lightGray"/>
          <w:u w:val="single"/>
          <w:lang w:val="es-419"/>
        </w:rPr>
      </w:pPr>
      <w:r w:rsidRPr="00ED2FF3">
        <w:rPr>
          <w:highlight w:val="lightGray"/>
          <w:u w:val="single"/>
          <w:lang w:val="es-419"/>
        </w:rPr>
        <w:t xml:space="preserve">Los niveles de expresión se explican por sí solos: </w:t>
      </w:r>
    </w:p>
    <w:p w14:paraId="1CC84DBC" w14:textId="77777777" w:rsidR="00417C06" w:rsidRPr="00ED2FF3" w:rsidRDefault="00417C06" w:rsidP="00417C06">
      <w:pPr>
        <w:ind w:left="709"/>
        <w:rPr>
          <w:highlight w:val="lightGray"/>
          <w:u w:val="single"/>
          <w:lang w:val="es-419"/>
        </w:rPr>
      </w:pPr>
    </w:p>
    <w:p w14:paraId="4B5AF924" w14:textId="0726D4CD" w:rsidR="00417C06" w:rsidRPr="00ED2FF3" w:rsidRDefault="00417C06" w:rsidP="00417C06">
      <w:pPr>
        <w:tabs>
          <w:tab w:val="left" w:pos="3261"/>
        </w:tabs>
        <w:ind w:left="709"/>
        <w:rPr>
          <w:highlight w:val="lightGray"/>
          <w:u w:val="single"/>
          <w:lang w:val="es-419"/>
        </w:rPr>
      </w:pPr>
      <w:r w:rsidRPr="00ED2FF3">
        <w:rPr>
          <w:highlight w:val="lightGray"/>
          <w:u w:val="single"/>
          <w:lang w:val="es-419"/>
        </w:rPr>
        <w:t>TG/13/11 Rev. 3: Lechuga:</w:t>
      </w:r>
      <w:r w:rsidR="007308AD" w:rsidRPr="00ED2FF3">
        <w:rPr>
          <w:highlight w:val="lightGray"/>
          <w:u w:val="single"/>
          <w:lang w:val="es-419"/>
        </w:rPr>
        <w:t xml:space="preserve"> </w:t>
      </w:r>
      <w:r w:rsidRPr="00ED2FF3">
        <w:rPr>
          <w:highlight w:val="lightGray"/>
          <w:u w:val="single"/>
          <w:lang w:val="es-419"/>
        </w:rPr>
        <w:t>(*) 1. Semilla: color (PQ)</w:t>
      </w:r>
    </w:p>
    <w:p w14:paraId="7C14BDBB" w14:textId="77777777" w:rsidR="00417C06" w:rsidRPr="00ED2FF3" w:rsidRDefault="00417C06" w:rsidP="00417C06">
      <w:pPr>
        <w:ind w:left="1134"/>
        <w:rPr>
          <w:highlight w:val="lightGray"/>
          <w:u w:val="single"/>
          <w:lang w:val="es-419"/>
        </w:rPr>
      </w:pPr>
      <w:r w:rsidRPr="00ED2FF3">
        <w:rPr>
          <w:highlight w:val="lightGray"/>
          <w:u w:val="single"/>
          <w:lang w:val="es-419"/>
        </w:rPr>
        <w:t>1: blanco, 2: amarillo, 3: marrón, 4: negro</w:t>
      </w:r>
    </w:p>
    <w:p w14:paraId="42BF9F1A" w14:textId="77777777" w:rsidR="00417C06" w:rsidRPr="00ED2FF3" w:rsidRDefault="00417C06" w:rsidP="00417C06">
      <w:pPr>
        <w:ind w:left="1134"/>
        <w:rPr>
          <w:highlight w:val="lightGray"/>
          <w:u w:val="single"/>
          <w:lang w:val="es-419"/>
        </w:rPr>
      </w:pPr>
    </w:p>
    <w:p w14:paraId="4C477F23" w14:textId="57EEC9FA" w:rsidR="00417C06" w:rsidRPr="00ED2FF3" w:rsidRDefault="00417C06" w:rsidP="00417C06">
      <w:pPr>
        <w:tabs>
          <w:tab w:val="left" w:pos="2977"/>
        </w:tabs>
        <w:ind w:left="709"/>
        <w:rPr>
          <w:highlight w:val="lightGray"/>
          <w:u w:val="single"/>
          <w:lang w:val="es-419"/>
        </w:rPr>
      </w:pPr>
      <w:r w:rsidRPr="00ED2FF3">
        <w:rPr>
          <w:i/>
          <w:highlight w:val="lightGray"/>
          <w:u w:val="single"/>
          <w:lang w:val="es-419"/>
        </w:rPr>
        <w:t>TG/36/7: Colza:</w:t>
      </w:r>
      <w:r w:rsidR="007308AD" w:rsidRPr="00ED2FF3">
        <w:rPr>
          <w:highlight w:val="lightGray"/>
          <w:u w:val="single"/>
          <w:lang w:val="es-419"/>
        </w:rPr>
        <w:t xml:space="preserve"> </w:t>
      </w:r>
      <w:r w:rsidRPr="00ED2FF3">
        <w:rPr>
          <w:highlight w:val="lightGray"/>
          <w:u w:val="single"/>
          <w:lang w:val="es-419"/>
        </w:rPr>
        <w:t>(*) 17. Producción de polen (QL)</w:t>
      </w:r>
    </w:p>
    <w:p w14:paraId="6DE5419F" w14:textId="77777777" w:rsidR="00417C06" w:rsidRPr="00ED2FF3" w:rsidRDefault="00417C06" w:rsidP="00417C06">
      <w:pPr>
        <w:ind w:left="1134"/>
        <w:rPr>
          <w:highlight w:val="lightGray"/>
          <w:u w:val="single"/>
          <w:lang w:val="es-419"/>
        </w:rPr>
      </w:pPr>
      <w:r w:rsidRPr="00ED2FF3">
        <w:rPr>
          <w:highlight w:val="lightGray"/>
          <w:u w:val="single"/>
          <w:lang w:val="es-419"/>
        </w:rPr>
        <w:t>1: ausente, 9: presente</w:t>
      </w:r>
    </w:p>
    <w:p w14:paraId="0F135DC9" w14:textId="77777777" w:rsidR="00417C06" w:rsidRPr="00ED2FF3" w:rsidRDefault="00417C06" w:rsidP="00417C06">
      <w:pPr>
        <w:ind w:left="709"/>
        <w:rPr>
          <w:highlight w:val="lightGray"/>
          <w:u w:val="single"/>
          <w:lang w:val="es-419"/>
        </w:rPr>
      </w:pPr>
    </w:p>
    <w:p w14:paraId="7501A695" w14:textId="77777777" w:rsidR="00417C06" w:rsidRPr="00ED2FF3" w:rsidRDefault="00417C06" w:rsidP="00417C06">
      <w:pPr>
        <w:pStyle w:val="ListParagraph"/>
        <w:keepNext/>
        <w:numPr>
          <w:ilvl w:val="0"/>
          <w:numId w:val="25"/>
        </w:numPr>
        <w:ind w:left="709" w:hanging="349"/>
        <w:rPr>
          <w:highlight w:val="lightGray"/>
          <w:u w:val="single"/>
          <w:lang w:val="es-419"/>
        </w:rPr>
      </w:pPr>
      <w:r w:rsidRPr="00ED2FF3">
        <w:rPr>
          <w:highlight w:val="lightGray"/>
          <w:u w:val="single"/>
          <w:lang w:val="es-419"/>
        </w:rPr>
        <w:t>Los niveles de expresión pueden describirse con eficacia mediante un diagrama o ilustración</w:t>
      </w:r>
    </w:p>
    <w:p w14:paraId="5B6095AB" w14:textId="77777777" w:rsidR="00417C06" w:rsidRPr="00ED2FF3" w:rsidRDefault="00417C06" w:rsidP="00417C06">
      <w:pPr>
        <w:keepNext/>
        <w:rPr>
          <w:highlight w:val="lightGray"/>
          <w:u w:val="single"/>
          <w:lang w:val="es-419"/>
        </w:rPr>
      </w:pPr>
    </w:p>
    <w:p w14:paraId="235A9E8F" w14:textId="77777777" w:rsidR="00417C06" w:rsidRPr="00ED2FF3" w:rsidRDefault="00417C06" w:rsidP="00417C06">
      <w:pPr>
        <w:keepNext/>
        <w:ind w:left="709"/>
        <w:rPr>
          <w:highlight w:val="lightGray"/>
          <w:u w:val="single"/>
          <w:lang w:val="es-419"/>
        </w:rPr>
      </w:pPr>
      <w:r w:rsidRPr="00ED2FF3">
        <w:rPr>
          <w:i/>
          <w:iCs/>
          <w:highlight w:val="lightGray"/>
          <w:u w:val="single"/>
          <w:lang w:val="es-419"/>
        </w:rPr>
        <w:t>TG/168/4: Limonium:</w:t>
      </w:r>
      <w:r w:rsidRPr="00ED2FF3">
        <w:rPr>
          <w:highlight w:val="lightGray"/>
          <w:u w:val="single"/>
          <w:lang w:val="es-419"/>
        </w:rPr>
        <w:tab/>
        <w:t>(*) 19. Inflorescencia: tipo (PQ)</w:t>
      </w:r>
    </w:p>
    <w:p w14:paraId="66819AD4" w14:textId="77777777" w:rsidR="00417C06" w:rsidRPr="00ED2FF3" w:rsidRDefault="00417C06" w:rsidP="00417C06">
      <w:pPr>
        <w:keepNext/>
        <w:ind w:left="1985"/>
        <w:rPr>
          <w:highlight w:val="lightGray"/>
          <w:u w:val="single"/>
          <w:lang w:val="es-419"/>
        </w:rPr>
      </w:pPr>
    </w:p>
    <w:p w14:paraId="151DB0C7" w14:textId="77777777" w:rsidR="00417C06" w:rsidRPr="00ED2FF3" w:rsidRDefault="00417C06" w:rsidP="00417C06">
      <w:pPr>
        <w:keepNext/>
        <w:ind w:left="1134"/>
        <w:rPr>
          <w:highlight w:val="lightGray"/>
          <w:u w:val="single"/>
          <w:lang w:val="es-419"/>
        </w:rPr>
      </w:pPr>
      <w:r w:rsidRPr="00ED2FF3">
        <w:rPr>
          <w:highlight w:val="lightGray"/>
          <w:u w:val="single"/>
          <w:lang w:val="es-419"/>
        </w:rPr>
        <w:t>Ad. 19:</w:t>
      </w:r>
    </w:p>
    <w:p w14:paraId="2F137C24" w14:textId="77777777" w:rsidR="00417C06" w:rsidRPr="00ED2FF3" w:rsidRDefault="00417C06" w:rsidP="00417C06">
      <w:pPr>
        <w:keepNext/>
        <w:ind w:left="709"/>
        <w:rPr>
          <w:highlight w:val="lightGray"/>
          <w:u w:val="single"/>
          <w:lang w:val="es-419"/>
        </w:rPr>
      </w:pPr>
      <w:r w:rsidRPr="00ED2FF3">
        <w:rPr>
          <w:noProof/>
          <w:highlight w:val="lightGray"/>
          <w:u w:val="single"/>
          <w:lang w:val="es-419"/>
        </w:rPr>
        <w:drawing>
          <wp:inline distT="0" distB="0" distL="0" distR="0" wp14:anchorId="149B3DA6" wp14:editId="2298D01D">
            <wp:extent cx="2717321" cy="1355212"/>
            <wp:effectExtent l="0" t="0" r="6985" b="0"/>
            <wp:docPr id="43" name="Picture 43" descr="Dibujo de una plan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ED2FF3">
        <w:rPr>
          <w:noProof/>
          <w:highlight w:val="lightGray"/>
          <w:u w:val="single"/>
          <w:lang w:val="es-419"/>
        </w:rPr>
        <w:drawing>
          <wp:inline distT="0" distB="0" distL="0" distR="0" wp14:anchorId="5B74B4F6" wp14:editId="274F25B3">
            <wp:extent cx="2661225" cy="1696120"/>
            <wp:effectExtent l="0" t="0" r="6350" b="0"/>
            <wp:docPr id="42" name="Picture 42" descr="Conjunto de plantas negras y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709" w:type="dxa"/>
        <w:tblLayout w:type="fixed"/>
        <w:tblLook w:val="0000" w:firstRow="0" w:lastRow="0" w:firstColumn="0" w:lastColumn="0" w:noHBand="0" w:noVBand="0"/>
      </w:tblPr>
      <w:tblGrid>
        <w:gridCol w:w="1417"/>
        <w:gridCol w:w="1417"/>
        <w:gridCol w:w="1417"/>
        <w:gridCol w:w="1417"/>
        <w:gridCol w:w="1417"/>
        <w:gridCol w:w="1417"/>
      </w:tblGrid>
      <w:tr w:rsidR="00417C06" w:rsidRPr="00ED2FF3" w14:paraId="16E15C3C" w14:textId="77777777" w:rsidTr="00FA34B2">
        <w:tc>
          <w:tcPr>
            <w:tcW w:w="1417" w:type="dxa"/>
          </w:tcPr>
          <w:p w14:paraId="198E2D40"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1</w:t>
            </w:r>
          </w:p>
        </w:tc>
        <w:tc>
          <w:tcPr>
            <w:tcW w:w="1417" w:type="dxa"/>
          </w:tcPr>
          <w:p w14:paraId="7E6A9E41"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2</w:t>
            </w:r>
          </w:p>
        </w:tc>
        <w:tc>
          <w:tcPr>
            <w:tcW w:w="1417" w:type="dxa"/>
          </w:tcPr>
          <w:p w14:paraId="5B4611AE"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3</w:t>
            </w:r>
          </w:p>
        </w:tc>
        <w:tc>
          <w:tcPr>
            <w:tcW w:w="1417" w:type="dxa"/>
          </w:tcPr>
          <w:p w14:paraId="2A2139F9"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4</w:t>
            </w:r>
          </w:p>
        </w:tc>
        <w:tc>
          <w:tcPr>
            <w:tcW w:w="1417" w:type="dxa"/>
          </w:tcPr>
          <w:p w14:paraId="57B9BF4D"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5</w:t>
            </w:r>
          </w:p>
        </w:tc>
        <w:tc>
          <w:tcPr>
            <w:tcW w:w="1417" w:type="dxa"/>
          </w:tcPr>
          <w:p w14:paraId="0BECCF82"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6</w:t>
            </w:r>
          </w:p>
        </w:tc>
      </w:tr>
      <w:tr w:rsidR="00417C06" w:rsidRPr="00ED2FF3" w14:paraId="0E1B6DCA" w14:textId="77777777" w:rsidTr="00FA34B2">
        <w:tc>
          <w:tcPr>
            <w:tcW w:w="1417" w:type="dxa"/>
          </w:tcPr>
          <w:p w14:paraId="5E9C3180"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I</w:t>
            </w:r>
          </w:p>
        </w:tc>
        <w:tc>
          <w:tcPr>
            <w:tcW w:w="1417" w:type="dxa"/>
          </w:tcPr>
          <w:p w14:paraId="2923F52F"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II</w:t>
            </w:r>
          </w:p>
        </w:tc>
        <w:tc>
          <w:tcPr>
            <w:tcW w:w="1417" w:type="dxa"/>
          </w:tcPr>
          <w:p w14:paraId="6381E550"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III</w:t>
            </w:r>
          </w:p>
        </w:tc>
        <w:tc>
          <w:tcPr>
            <w:tcW w:w="1417" w:type="dxa"/>
          </w:tcPr>
          <w:p w14:paraId="094714B8"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IV</w:t>
            </w:r>
          </w:p>
        </w:tc>
        <w:tc>
          <w:tcPr>
            <w:tcW w:w="1417" w:type="dxa"/>
          </w:tcPr>
          <w:p w14:paraId="06F2847B"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V</w:t>
            </w:r>
          </w:p>
        </w:tc>
        <w:tc>
          <w:tcPr>
            <w:tcW w:w="1417" w:type="dxa"/>
          </w:tcPr>
          <w:p w14:paraId="20D1078D" w14:textId="77777777" w:rsidR="00417C06" w:rsidRPr="00ED2FF3" w:rsidRDefault="00417C06" w:rsidP="00FA34B2">
            <w:pPr>
              <w:keepNext/>
              <w:spacing w:line="240" w:lineRule="atLeast"/>
              <w:ind w:left="-42"/>
              <w:jc w:val="center"/>
              <w:rPr>
                <w:sz w:val="18"/>
                <w:szCs w:val="18"/>
                <w:highlight w:val="lightGray"/>
                <w:u w:val="single"/>
                <w:lang w:val="es-419"/>
              </w:rPr>
            </w:pPr>
            <w:r w:rsidRPr="00ED2FF3">
              <w:rPr>
                <w:sz w:val="18"/>
                <w:highlight w:val="lightGray"/>
                <w:u w:val="single"/>
                <w:lang w:val="es-419"/>
              </w:rPr>
              <w:t>tipo VI</w:t>
            </w:r>
          </w:p>
        </w:tc>
      </w:tr>
    </w:tbl>
    <w:p w14:paraId="4D4F8F63" w14:textId="77777777" w:rsidR="00417C06" w:rsidRPr="00ED2FF3" w:rsidRDefault="00417C06" w:rsidP="00417C06">
      <w:pPr>
        <w:ind w:left="1134"/>
        <w:rPr>
          <w:highlight w:val="lightGray"/>
          <w:u w:val="single"/>
          <w:lang w:val="es-419"/>
        </w:rPr>
      </w:pPr>
    </w:p>
    <w:p w14:paraId="003C9ADE" w14:textId="77777777" w:rsidR="00417C06" w:rsidRPr="00ED2FF3" w:rsidRDefault="00417C06" w:rsidP="00417C06">
      <w:pPr>
        <w:rPr>
          <w:highlight w:val="lightGray"/>
          <w:u w:val="single"/>
          <w:lang w:val="es-419"/>
        </w:rPr>
      </w:pPr>
    </w:p>
    <w:p w14:paraId="6D144FFF" w14:textId="77777777" w:rsidR="00E13351" w:rsidRPr="00ED2FF3" w:rsidRDefault="00E13351">
      <w:pPr>
        <w:jc w:val="left"/>
        <w:rPr>
          <w:i/>
          <w:highlight w:val="lightGray"/>
          <w:u w:val="single"/>
          <w:lang w:val="es-419"/>
        </w:rPr>
      </w:pPr>
      <w:r w:rsidRPr="00ED2FF3">
        <w:rPr>
          <w:lang w:val="es-419"/>
        </w:rPr>
        <w:br w:type="page"/>
      </w:r>
    </w:p>
    <w:p w14:paraId="300DD838" w14:textId="404AC4C6" w:rsidR="00417C06" w:rsidRPr="00ED2FF3" w:rsidRDefault="00417C06" w:rsidP="00417C06">
      <w:pPr>
        <w:ind w:left="709"/>
        <w:rPr>
          <w:highlight w:val="lightGray"/>
          <w:u w:val="single"/>
          <w:lang w:val="es-419"/>
        </w:rPr>
      </w:pPr>
      <w:r w:rsidRPr="00ED2FF3">
        <w:rPr>
          <w:i/>
          <w:iCs/>
          <w:highlight w:val="lightGray"/>
          <w:u w:val="single"/>
          <w:lang w:val="es-419"/>
        </w:rPr>
        <w:lastRenderedPageBreak/>
        <w:t>TG/336/1: Coreopsis:</w:t>
      </w:r>
      <w:r w:rsidR="007308AD" w:rsidRPr="00ED2FF3">
        <w:rPr>
          <w:highlight w:val="lightGray"/>
          <w:u w:val="single"/>
          <w:lang w:val="es-419"/>
        </w:rPr>
        <w:t xml:space="preserve"> </w:t>
      </w:r>
      <w:r w:rsidRPr="00ED2FF3">
        <w:rPr>
          <w:highlight w:val="lightGray"/>
          <w:u w:val="single"/>
          <w:lang w:val="es-419"/>
        </w:rPr>
        <w:t>(*) 29. Flor ligulada: distribución del color principal (PQ)</w:t>
      </w:r>
    </w:p>
    <w:p w14:paraId="1E2C9E36" w14:textId="77777777" w:rsidR="00417C06" w:rsidRPr="00ED2FF3" w:rsidRDefault="00417C06" w:rsidP="00417C06">
      <w:pPr>
        <w:rPr>
          <w:highlight w:val="lightGray"/>
          <w:u w:val="single"/>
          <w:lang w:val="es-419"/>
        </w:rPr>
      </w:pPr>
    </w:p>
    <w:p w14:paraId="30BE3285" w14:textId="77777777" w:rsidR="00417C06" w:rsidRPr="00ED2FF3" w:rsidRDefault="00417C06" w:rsidP="00417C06">
      <w:pPr>
        <w:ind w:left="1134"/>
        <w:rPr>
          <w:highlight w:val="lightGray"/>
          <w:u w:val="single"/>
          <w:lang w:val="es-419"/>
        </w:rPr>
      </w:pPr>
      <w:r w:rsidRPr="00ED2FF3">
        <w:rPr>
          <w:highlight w:val="lightGray"/>
          <w:u w:val="single"/>
          <w:lang w:val="es-419"/>
        </w:rPr>
        <w:t>Ad. 29:</w:t>
      </w:r>
    </w:p>
    <w:p w14:paraId="0BA4D4F0" w14:textId="77777777" w:rsidR="00417C06" w:rsidRPr="00ED2FF3" w:rsidRDefault="00417C06" w:rsidP="00417C06">
      <w:pPr>
        <w:ind w:left="1134"/>
        <w:rPr>
          <w:highlight w:val="lightGray"/>
          <w:u w:val="single"/>
          <w:lang w:val="es-419"/>
        </w:rPr>
      </w:pPr>
    </w:p>
    <w:tbl>
      <w:tblPr>
        <w:tblStyle w:val="TableGrid"/>
        <w:tblW w:w="87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417C06" w:rsidRPr="00ED2FF3" w14:paraId="577ABA6D" w14:textId="77777777" w:rsidTr="00FA34B2">
        <w:trPr>
          <w:jc w:val="right"/>
        </w:trPr>
        <w:tc>
          <w:tcPr>
            <w:tcW w:w="1191" w:type="dxa"/>
          </w:tcPr>
          <w:p w14:paraId="4D89ACA4"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2265FFD2" wp14:editId="3E13F32E">
                  <wp:extent cx="569344" cy="1025401"/>
                  <wp:effectExtent l="0" t="0" r="2540" b="3810"/>
                  <wp:docPr id="207" name="Picture 207" descr="Dibujo en blanco y negro de una ba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7"/>
                          <a:stretch>
                            <a:fillRect/>
                          </a:stretch>
                        </pic:blipFill>
                        <pic:spPr>
                          <a:xfrm>
                            <a:off x="0" y="0"/>
                            <a:ext cx="593447" cy="1068811"/>
                          </a:xfrm>
                          <a:prstGeom prst="rect">
                            <a:avLst/>
                          </a:prstGeom>
                          <a:ln>
                            <a:noFill/>
                          </a:ln>
                        </pic:spPr>
                      </pic:pic>
                    </a:graphicData>
                  </a:graphic>
                </wp:inline>
              </w:drawing>
            </w:r>
          </w:p>
        </w:tc>
        <w:tc>
          <w:tcPr>
            <w:tcW w:w="1304" w:type="dxa"/>
          </w:tcPr>
          <w:p w14:paraId="35B0E4EC"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1E650806" wp14:editId="24F19FA1">
                  <wp:extent cx="642117" cy="1017917"/>
                  <wp:effectExtent l="0" t="0" r="5715" b="0"/>
                  <wp:docPr id="208" name="Picture 208" descr="Dibujo de una ba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8"/>
                          <a:stretch>
                            <a:fillRect/>
                          </a:stretch>
                        </pic:blipFill>
                        <pic:spPr>
                          <a:xfrm>
                            <a:off x="0" y="0"/>
                            <a:ext cx="662677" cy="1050510"/>
                          </a:xfrm>
                          <a:prstGeom prst="rect">
                            <a:avLst/>
                          </a:prstGeom>
                        </pic:spPr>
                      </pic:pic>
                    </a:graphicData>
                  </a:graphic>
                </wp:inline>
              </w:drawing>
            </w:r>
          </w:p>
        </w:tc>
        <w:tc>
          <w:tcPr>
            <w:tcW w:w="1304" w:type="dxa"/>
          </w:tcPr>
          <w:p w14:paraId="5E4B074D"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6485A7F9" wp14:editId="7689D60B">
                  <wp:extent cx="585897" cy="1015365"/>
                  <wp:effectExtent l="0" t="0" r="5080" b="0"/>
                  <wp:docPr id="209" name="Picture 209" descr="Garabatos negros sobre fondo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9"/>
                          <a:stretch>
                            <a:fillRect/>
                          </a:stretch>
                        </pic:blipFill>
                        <pic:spPr>
                          <a:xfrm>
                            <a:off x="0" y="0"/>
                            <a:ext cx="603312" cy="1045545"/>
                          </a:xfrm>
                          <a:prstGeom prst="rect">
                            <a:avLst/>
                          </a:prstGeom>
                        </pic:spPr>
                      </pic:pic>
                    </a:graphicData>
                  </a:graphic>
                </wp:inline>
              </w:drawing>
            </w:r>
          </w:p>
        </w:tc>
        <w:tc>
          <w:tcPr>
            <w:tcW w:w="1304" w:type="dxa"/>
          </w:tcPr>
          <w:p w14:paraId="7F63FF71"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20E554FD" wp14:editId="18FA4474">
                  <wp:extent cx="627280" cy="1017905"/>
                  <wp:effectExtent l="0" t="0" r="1905" b="0"/>
                  <wp:docPr id="210" name="Picture 210" descr="Barba negra sobre fondo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20"/>
                          <a:stretch>
                            <a:fillRect/>
                          </a:stretch>
                        </pic:blipFill>
                        <pic:spPr>
                          <a:xfrm>
                            <a:off x="0" y="0"/>
                            <a:ext cx="661204" cy="1072954"/>
                          </a:xfrm>
                          <a:prstGeom prst="rect">
                            <a:avLst/>
                          </a:prstGeom>
                        </pic:spPr>
                      </pic:pic>
                    </a:graphicData>
                  </a:graphic>
                </wp:inline>
              </w:drawing>
            </w:r>
          </w:p>
        </w:tc>
        <w:tc>
          <w:tcPr>
            <w:tcW w:w="1304" w:type="dxa"/>
          </w:tcPr>
          <w:p w14:paraId="3A4B9686"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5420E81C" wp14:editId="0D756F70">
                  <wp:extent cx="646981" cy="1028758"/>
                  <wp:effectExtent l="0" t="0" r="1270" b="0"/>
                  <wp:docPr id="211" name="Picture 211" descr="Dibujo de un globo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1"/>
                          <a:stretch>
                            <a:fillRect/>
                          </a:stretch>
                        </pic:blipFill>
                        <pic:spPr>
                          <a:xfrm>
                            <a:off x="0" y="0"/>
                            <a:ext cx="680404" cy="1081904"/>
                          </a:xfrm>
                          <a:prstGeom prst="rect">
                            <a:avLst/>
                          </a:prstGeom>
                        </pic:spPr>
                      </pic:pic>
                    </a:graphicData>
                  </a:graphic>
                </wp:inline>
              </w:drawing>
            </w:r>
          </w:p>
        </w:tc>
        <w:tc>
          <w:tcPr>
            <w:tcW w:w="1191" w:type="dxa"/>
          </w:tcPr>
          <w:p w14:paraId="00DA71EB"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6D40D96D" wp14:editId="6BE21E36">
                  <wp:extent cx="684838" cy="1028700"/>
                  <wp:effectExtent l="0" t="0" r="1270" b="0"/>
                  <wp:docPr id="212" name="Picture 212" descr="Dibujo del cabello de una persona&#10;&#10;Descripción generada automáticam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2"/>
                          <a:stretch>
                            <a:fillRect/>
                          </a:stretch>
                        </pic:blipFill>
                        <pic:spPr>
                          <a:xfrm>
                            <a:off x="0" y="0"/>
                            <a:ext cx="704967" cy="1058936"/>
                          </a:xfrm>
                          <a:prstGeom prst="rect">
                            <a:avLst/>
                          </a:prstGeom>
                        </pic:spPr>
                      </pic:pic>
                    </a:graphicData>
                  </a:graphic>
                </wp:inline>
              </w:drawing>
            </w:r>
          </w:p>
        </w:tc>
        <w:tc>
          <w:tcPr>
            <w:tcW w:w="1191" w:type="dxa"/>
          </w:tcPr>
          <w:p w14:paraId="5750F2AD" w14:textId="77777777" w:rsidR="00417C06" w:rsidRPr="00ED2FF3" w:rsidRDefault="00417C06" w:rsidP="00FA34B2">
            <w:pPr>
              <w:jc w:val="center"/>
              <w:rPr>
                <w:sz w:val="18"/>
                <w:szCs w:val="18"/>
                <w:highlight w:val="lightGray"/>
                <w:u w:val="single"/>
                <w:lang w:val="es-419"/>
              </w:rPr>
            </w:pPr>
            <w:r w:rsidRPr="00ED2FF3">
              <w:rPr>
                <w:noProof/>
                <w:sz w:val="18"/>
                <w:highlight w:val="lightGray"/>
                <w:u w:val="single"/>
                <w:lang w:val="es-419"/>
              </w:rPr>
              <w:drawing>
                <wp:inline distT="0" distB="0" distL="0" distR="0" wp14:anchorId="5CADE1F2" wp14:editId="15C1E326">
                  <wp:extent cx="621101" cy="1015578"/>
                  <wp:effectExtent l="0" t="0" r="7620" b="0"/>
                  <wp:docPr id="213" name="Picture 213"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417C06" w:rsidRPr="00ED2FF3" w14:paraId="70036E10" w14:textId="77777777" w:rsidTr="00FA34B2">
        <w:trPr>
          <w:jc w:val="right"/>
        </w:trPr>
        <w:tc>
          <w:tcPr>
            <w:tcW w:w="1191" w:type="dxa"/>
          </w:tcPr>
          <w:p w14:paraId="1A4EDC43"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1</w:t>
            </w:r>
          </w:p>
        </w:tc>
        <w:tc>
          <w:tcPr>
            <w:tcW w:w="1304" w:type="dxa"/>
          </w:tcPr>
          <w:p w14:paraId="5E64C90F"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2</w:t>
            </w:r>
          </w:p>
        </w:tc>
        <w:tc>
          <w:tcPr>
            <w:tcW w:w="1304" w:type="dxa"/>
          </w:tcPr>
          <w:p w14:paraId="5B8232AB"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3</w:t>
            </w:r>
          </w:p>
        </w:tc>
        <w:tc>
          <w:tcPr>
            <w:tcW w:w="1304" w:type="dxa"/>
          </w:tcPr>
          <w:p w14:paraId="2CDEAB61"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4</w:t>
            </w:r>
          </w:p>
        </w:tc>
        <w:tc>
          <w:tcPr>
            <w:tcW w:w="1304" w:type="dxa"/>
          </w:tcPr>
          <w:p w14:paraId="7561793C"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5</w:t>
            </w:r>
          </w:p>
        </w:tc>
        <w:tc>
          <w:tcPr>
            <w:tcW w:w="1191" w:type="dxa"/>
          </w:tcPr>
          <w:p w14:paraId="3774DA33"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6</w:t>
            </w:r>
          </w:p>
        </w:tc>
        <w:tc>
          <w:tcPr>
            <w:tcW w:w="1191" w:type="dxa"/>
          </w:tcPr>
          <w:p w14:paraId="18E3A37B"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7</w:t>
            </w:r>
          </w:p>
        </w:tc>
      </w:tr>
      <w:tr w:rsidR="00417C06" w:rsidRPr="00ED2FF3" w14:paraId="31F780E8" w14:textId="77777777" w:rsidTr="00FA34B2">
        <w:trPr>
          <w:jc w:val="right"/>
        </w:trPr>
        <w:tc>
          <w:tcPr>
            <w:tcW w:w="1191" w:type="dxa"/>
          </w:tcPr>
          <w:p w14:paraId="4EA2477C"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la mitad basal</w:t>
            </w:r>
          </w:p>
        </w:tc>
        <w:tc>
          <w:tcPr>
            <w:tcW w:w="1304" w:type="dxa"/>
          </w:tcPr>
          <w:p w14:paraId="429D3AA3"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la mitad basal y los bordes</w:t>
            </w:r>
          </w:p>
        </w:tc>
        <w:tc>
          <w:tcPr>
            <w:tcW w:w="1304" w:type="dxa"/>
          </w:tcPr>
          <w:p w14:paraId="24DF49D8"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los tres cuartos basales</w:t>
            </w:r>
          </w:p>
        </w:tc>
        <w:tc>
          <w:tcPr>
            <w:tcW w:w="1304" w:type="dxa"/>
          </w:tcPr>
          <w:p w14:paraId="2520BA03"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los tres cuartos basales y los bordes</w:t>
            </w:r>
          </w:p>
        </w:tc>
        <w:tc>
          <w:tcPr>
            <w:tcW w:w="1304" w:type="dxa"/>
          </w:tcPr>
          <w:p w14:paraId="738CD70F"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los tres cuartos distales</w:t>
            </w:r>
          </w:p>
        </w:tc>
        <w:tc>
          <w:tcPr>
            <w:tcW w:w="1191" w:type="dxa"/>
          </w:tcPr>
          <w:p w14:paraId="7D234FB5"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la mitad distal</w:t>
            </w:r>
          </w:p>
        </w:tc>
        <w:tc>
          <w:tcPr>
            <w:tcW w:w="1191" w:type="dxa"/>
          </w:tcPr>
          <w:p w14:paraId="4EB5DD4C" w14:textId="77777777" w:rsidR="00417C06" w:rsidRPr="00ED2FF3" w:rsidRDefault="00417C06" w:rsidP="00FA34B2">
            <w:pPr>
              <w:jc w:val="center"/>
              <w:rPr>
                <w:sz w:val="18"/>
                <w:szCs w:val="18"/>
                <w:highlight w:val="lightGray"/>
                <w:u w:val="single"/>
                <w:lang w:val="es-419"/>
              </w:rPr>
            </w:pPr>
            <w:r w:rsidRPr="00ED2FF3">
              <w:rPr>
                <w:sz w:val="18"/>
                <w:highlight w:val="lightGray"/>
                <w:u w:val="single"/>
                <w:lang w:val="es-419"/>
              </w:rPr>
              <w:t>en la totalidad</w:t>
            </w:r>
          </w:p>
        </w:tc>
      </w:tr>
    </w:tbl>
    <w:p w14:paraId="7F190504" w14:textId="77777777" w:rsidR="00417C06" w:rsidRPr="00ED2FF3" w:rsidRDefault="00417C06" w:rsidP="00417C06">
      <w:pPr>
        <w:rPr>
          <w:highlight w:val="lightGray"/>
          <w:u w:val="single"/>
          <w:lang w:val="es-419"/>
        </w:rPr>
      </w:pPr>
    </w:p>
    <w:p w14:paraId="7DE26841" w14:textId="22F0FAFB" w:rsidR="00417C06" w:rsidRPr="00ED2FF3" w:rsidRDefault="00417C06" w:rsidP="00417C06">
      <w:pPr>
        <w:rPr>
          <w:highlight w:val="lightGray"/>
          <w:u w:val="single"/>
          <w:lang w:val="es-419"/>
        </w:rPr>
      </w:pPr>
      <w:r w:rsidRPr="00ED2FF3">
        <w:rPr>
          <w:highlight w:val="lightGray"/>
          <w:u w:val="single"/>
          <w:lang w:val="es-419"/>
        </w:rPr>
        <w:t>2.3</w:t>
      </w:r>
      <w:r w:rsidRPr="00ED2FF3">
        <w:rPr>
          <w:highlight w:val="lightGray"/>
          <w:u w:val="single"/>
          <w:lang w:val="es-419"/>
        </w:rPr>
        <w:tab/>
        <w:t>En el caso de caracteres que son menos importantes para la armonización internacional de las descripciones de variedades (caracteres no señalados con asterisco) y que no se necesiten variedades ejemplo para ilustrar los niveles de expresión de ese carácter (véase la sección</w:t>
      </w:r>
      <w:r w:rsidR="00BE4B32" w:rsidRPr="00ED2FF3">
        <w:rPr>
          <w:highlight w:val="lightGray"/>
          <w:u w:val="single"/>
          <w:lang w:val="es-419"/>
        </w:rPr>
        <w:t xml:space="preserve"> </w:t>
      </w:r>
      <w:r w:rsidRPr="00ED2FF3">
        <w:rPr>
          <w:highlight w:val="lightGray"/>
          <w:u w:val="single"/>
          <w:lang w:val="es-419"/>
        </w:rPr>
        <w:t>1.a)), normalmente no será necesario proporcionar variedades ejemplo, pero deberán incluirse si se considera que pueden ser útiles. Por ejemplo, puede que no se necesiten variedades ejemplo para aclarar los niveles de expresión en las situaciones siguientes:</w:t>
      </w:r>
    </w:p>
    <w:p w14:paraId="71C684EA" w14:textId="77777777" w:rsidR="00417C06" w:rsidRPr="00ED2FF3" w:rsidRDefault="00417C06" w:rsidP="00417C06">
      <w:pPr>
        <w:rPr>
          <w:highlight w:val="lightGray"/>
          <w:u w:val="single"/>
          <w:lang w:val="es-419"/>
        </w:rPr>
      </w:pPr>
    </w:p>
    <w:p w14:paraId="26A117EE" w14:textId="0AF749DC" w:rsidR="00417C06" w:rsidRPr="00ED2FF3" w:rsidRDefault="00417C06" w:rsidP="00417C06">
      <w:pPr>
        <w:pStyle w:val="ListParagraph"/>
        <w:numPr>
          <w:ilvl w:val="0"/>
          <w:numId w:val="25"/>
        </w:numPr>
        <w:ind w:left="709" w:hanging="349"/>
        <w:rPr>
          <w:highlight w:val="lightGray"/>
          <w:u w:val="single"/>
          <w:lang w:val="es-419"/>
        </w:rPr>
      </w:pPr>
      <w:r w:rsidRPr="00ED2FF3">
        <w:rPr>
          <w:highlight w:val="lightGray"/>
          <w:u w:val="single"/>
          <w:lang w:val="es-419"/>
        </w:rPr>
        <w:t xml:space="preserve">Los niveles de expresión se explican por sí solos: </w:t>
      </w:r>
    </w:p>
    <w:p w14:paraId="0D1FD5DD" w14:textId="77777777" w:rsidR="00417C06" w:rsidRPr="00ED2FF3" w:rsidRDefault="00417C06" w:rsidP="00417C06">
      <w:pPr>
        <w:ind w:left="567"/>
        <w:rPr>
          <w:highlight w:val="lightGray"/>
          <w:u w:val="single"/>
          <w:lang w:val="es-419"/>
        </w:rPr>
      </w:pPr>
    </w:p>
    <w:p w14:paraId="195C2EF1" w14:textId="324411EE" w:rsidR="00417C06" w:rsidRPr="00ED2FF3" w:rsidRDefault="00417C06" w:rsidP="00417C06">
      <w:pPr>
        <w:ind w:left="709"/>
        <w:rPr>
          <w:highlight w:val="lightGray"/>
          <w:u w:val="single"/>
          <w:lang w:val="es-419"/>
        </w:rPr>
      </w:pPr>
      <w:r w:rsidRPr="00ED2FF3">
        <w:rPr>
          <w:i/>
          <w:highlight w:val="lightGray"/>
          <w:u w:val="single"/>
          <w:lang w:val="es-419"/>
        </w:rPr>
        <w:t xml:space="preserve">TG/35/8: </w:t>
      </w:r>
      <w:r w:rsidRPr="00ED2FF3">
        <w:rPr>
          <w:highlight w:val="lightGray"/>
          <w:u w:val="single"/>
          <w:lang w:val="es-419"/>
        </w:rPr>
        <w:t>Cerezo dulce:</w:t>
      </w:r>
      <w:r w:rsidR="007308AD" w:rsidRPr="00ED2FF3">
        <w:rPr>
          <w:highlight w:val="lightGray"/>
          <w:u w:val="single"/>
          <w:lang w:val="es-419"/>
        </w:rPr>
        <w:t xml:space="preserve"> </w:t>
      </w:r>
      <w:r w:rsidRPr="00ED2FF3">
        <w:rPr>
          <w:highlight w:val="lightGray"/>
          <w:u w:val="single"/>
          <w:lang w:val="es-419"/>
        </w:rPr>
        <w:t>15. Hoja: número predominante de nectarios (QL)</w:t>
      </w:r>
    </w:p>
    <w:p w14:paraId="00819B1D" w14:textId="77777777" w:rsidR="00417C06" w:rsidRPr="00ED2FF3" w:rsidRDefault="00417C06" w:rsidP="00417C06">
      <w:pPr>
        <w:ind w:left="1134"/>
        <w:rPr>
          <w:highlight w:val="lightGray"/>
          <w:u w:val="single"/>
          <w:lang w:val="es-419"/>
        </w:rPr>
      </w:pPr>
      <w:r w:rsidRPr="00ED2FF3">
        <w:rPr>
          <w:highlight w:val="lightGray"/>
          <w:u w:val="single"/>
          <w:lang w:val="es-419"/>
        </w:rPr>
        <w:t>1: dos, 2; más de dos</w:t>
      </w:r>
    </w:p>
    <w:p w14:paraId="0728468F" w14:textId="77777777" w:rsidR="00417C06" w:rsidRPr="00ED2FF3" w:rsidRDefault="00417C06" w:rsidP="00417C06">
      <w:pPr>
        <w:rPr>
          <w:highlight w:val="lightGray"/>
          <w:u w:val="single"/>
          <w:lang w:val="es-419"/>
        </w:rPr>
      </w:pPr>
    </w:p>
    <w:p w14:paraId="2F279712" w14:textId="14AAFB87" w:rsidR="00417C06" w:rsidRPr="00ED2FF3" w:rsidRDefault="00417C06" w:rsidP="00417C06">
      <w:pPr>
        <w:ind w:left="709"/>
        <w:rPr>
          <w:highlight w:val="lightGray"/>
          <w:u w:val="single"/>
          <w:lang w:val="es-419"/>
        </w:rPr>
      </w:pPr>
      <w:r w:rsidRPr="00ED2FF3">
        <w:rPr>
          <w:i/>
          <w:highlight w:val="lightGray"/>
          <w:u w:val="single"/>
          <w:lang w:val="es-419"/>
        </w:rPr>
        <w:t>TG/148/3: Weigelia</w:t>
      </w:r>
      <w:r w:rsidRPr="00ED2FF3">
        <w:rPr>
          <w:highlight w:val="lightGray"/>
          <w:u w:val="single"/>
          <w:lang w:val="es-419"/>
        </w:rPr>
        <w:t>:</w:t>
      </w:r>
      <w:r w:rsidR="007308AD" w:rsidRPr="00ED2FF3">
        <w:rPr>
          <w:highlight w:val="lightGray"/>
          <w:u w:val="single"/>
          <w:lang w:val="es-419"/>
        </w:rPr>
        <w:t xml:space="preserve"> </w:t>
      </w:r>
      <w:r w:rsidRPr="00ED2FF3">
        <w:rPr>
          <w:highlight w:val="lightGray"/>
          <w:u w:val="single"/>
          <w:lang w:val="es-419"/>
        </w:rPr>
        <w:t>2. Altura en relación con la anchura (QN)</w:t>
      </w:r>
    </w:p>
    <w:p w14:paraId="1CDB5895" w14:textId="77777777" w:rsidR="00417C06" w:rsidRPr="00ED2FF3" w:rsidRDefault="00417C06" w:rsidP="00417C06">
      <w:pPr>
        <w:ind w:left="1134"/>
        <w:rPr>
          <w:highlight w:val="lightGray"/>
          <w:u w:val="single"/>
          <w:lang w:val="es-419"/>
        </w:rPr>
      </w:pPr>
      <w:r w:rsidRPr="00ED2FF3">
        <w:rPr>
          <w:highlight w:val="lightGray"/>
          <w:u w:val="single"/>
          <w:lang w:val="es-419"/>
        </w:rPr>
        <w:t>1: más alta que ancha, 2: tan alta como ancha,3: más ancha que alta</w:t>
      </w:r>
    </w:p>
    <w:p w14:paraId="25E20F74" w14:textId="77777777" w:rsidR="00417C06" w:rsidRPr="00ED2FF3" w:rsidRDefault="00417C06" w:rsidP="00417C06">
      <w:pPr>
        <w:rPr>
          <w:highlight w:val="lightGray"/>
          <w:u w:val="single"/>
          <w:lang w:val="es-419"/>
        </w:rPr>
      </w:pPr>
    </w:p>
    <w:p w14:paraId="6C77A3A0" w14:textId="77777777" w:rsidR="00417C06" w:rsidRPr="00ED2FF3" w:rsidRDefault="00417C06" w:rsidP="00417C06">
      <w:pPr>
        <w:ind w:left="1985"/>
        <w:rPr>
          <w:highlight w:val="lightGray"/>
          <w:u w:val="single"/>
          <w:lang w:val="es-419"/>
        </w:rPr>
      </w:pPr>
    </w:p>
    <w:p w14:paraId="44CD2873" w14:textId="77777777" w:rsidR="00417C06" w:rsidRPr="00ED2FF3" w:rsidRDefault="00417C06" w:rsidP="00417C06">
      <w:pPr>
        <w:pStyle w:val="ListParagraph"/>
        <w:numPr>
          <w:ilvl w:val="0"/>
          <w:numId w:val="25"/>
        </w:numPr>
        <w:ind w:left="709" w:hanging="349"/>
        <w:rPr>
          <w:highlight w:val="lightGray"/>
          <w:u w:val="single"/>
          <w:lang w:val="es-419"/>
        </w:rPr>
      </w:pPr>
      <w:r w:rsidRPr="00ED2FF3">
        <w:rPr>
          <w:highlight w:val="lightGray"/>
          <w:u w:val="single"/>
          <w:lang w:val="es-419"/>
        </w:rPr>
        <w:t>Los niveles de expresión pueden describirse con eficacia mediante un diagrama o ilustración</w:t>
      </w:r>
    </w:p>
    <w:p w14:paraId="0D9594A1" w14:textId="77777777" w:rsidR="00417C06" w:rsidRPr="00ED2FF3" w:rsidRDefault="00417C06" w:rsidP="00417C06">
      <w:pPr>
        <w:rPr>
          <w:highlight w:val="lightGray"/>
          <w:u w:val="single"/>
          <w:lang w:val="es-419"/>
        </w:rPr>
      </w:pPr>
    </w:p>
    <w:p w14:paraId="3E739797" w14:textId="77777777" w:rsidR="00417C06" w:rsidRPr="00ED2FF3" w:rsidRDefault="00417C06" w:rsidP="00417C06">
      <w:pPr>
        <w:ind w:left="709"/>
        <w:rPr>
          <w:highlight w:val="lightGray"/>
          <w:u w:val="single"/>
          <w:lang w:val="es-419"/>
        </w:rPr>
      </w:pPr>
      <w:r w:rsidRPr="00ED2FF3">
        <w:rPr>
          <w:i/>
          <w:highlight w:val="lightGray"/>
          <w:u w:val="single"/>
          <w:lang w:val="es-419"/>
        </w:rPr>
        <w:t>TG/148/3: Weigelia</w:t>
      </w:r>
      <w:r w:rsidRPr="00ED2FF3">
        <w:rPr>
          <w:highlight w:val="lightGray"/>
          <w:u w:val="single"/>
          <w:lang w:val="es-419"/>
        </w:rPr>
        <w:t>:</w:t>
      </w:r>
      <w:r w:rsidRPr="00ED2FF3">
        <w:rPr>
          <w:highlight w:val="lightGray"/>
          <w:u w:val="single"/>
          <w:lang w:val="es-419"/>
        </w:rPr>
        <w:tab/>
        <w:t>11. Limbo: perfil en sección transversal (QN)</w:t>
      </w:r>
    </w:p>
    <w:p w14:paraId="738B510C" w14:textId="77777777" w:rsidR="00417C06" w:rsidRPr="00ED2FF3" w:rsidRDefault="00417C06" w:rsidP="00417C06">
      <w:pPr>
        <w:ind w:left="1134"/>
        <w:rPr>
          <w:highlight w:val="lightGray"/>
          <w:u w:val="single"/>
          <w:lang w:val="es-419"/>
        </w:rPr>
      </w:pPr>
    </w:p>
    <w:p w14:paraId="42B1275B" w14:textId="77777777" w:rsidR="00417C06" w:rsidRPr="00ED2FF3" w:rsidRDefault="00417C06" w:rsidP="00417C06">
      <w:pPr>
        <w:ind w:left="1134"/>
        <w:rPr>
          <w:highlight w:val="lightGray"/>
          <w:u w:val="single"/>
          <w:lang w:val="es-419"/>
        </w:rPr>
      </w:pPr>
      <w:r w:rsidRPr="00ED2FF3">
        <w:rPr>
          <w:highlight w:val="lightGray"/>
          <w:u w:val="single"/>
          <w:lang w:val="es-419"/>
        </w:rPr>
        <w:t>Ad. 11:</w:t>
      </w:r>
    </w:p>
    <w:p w14:paraId="213F9A6A" w14:textId="77777777" w:rsidR="00417C06" w:rsidRPr="00ED2FF3" w:rsidRDefault="00417C06" w:rsidP="00417C06">
      <w:pPr>
        <w:ind w:left="1134"/>
        <w:rPr>
          <w:highlight w:val="lightGray"/>
          <w:u w:val="single"/>
          <w:lang w:val="es-419"/>
        </w:rPr>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417C06" w:rsidRPr="00ED2FF3" w14:paraId="38827D0E" w14:textId="77777777" w:rsidTr="00FA34B2">
        <w:trPr>
          <w:trHeight w:val="680"/>
        </w:trPr>
        <w:tc>
          <w:tcPr>
            <w:tcW w:w="1928" w:type="dxa"/>
            <w:tcMar>
              <w:top w:w="0" w:type="dxa"/>
              <w:left w:w="0" w:type="dxa"/>
              <w:bottom w:w="0" w:type="dxa"/>
              <w:right w:w="0" w:type="dxa"/>
            </w:tcMar>
            <w:vAlign w:val="center"/>
          </w:tcPr>
          <w:p w14:paraId="20138B82" w14:textId="77777777" w:rsidR="00417C06" w:rsidRPr="00ED2FF3" w:rsidRDefault="00417C06" w:rsidP="00FA34B2">
            <w:pPr>
              <w:jc w:val="center"/>
              <w:rPr>
                <w:highlight w:val="lightGray"/>
                <w:u w:val="single"/>
                <w:lang w:val="es-419"/>
              </w:rPr>
            </w:pPr>
            <w:r w:rsidRPr="00ED2FF3">
              <w:rPr>
                <w:noProof/>
                <w:highlight w:val="lightGray"/>
                <w:u w:val="single"/>
                <w:lang w:val="es-419"/>
              </w:rPr>
              <mc:AlternateContent>
                <mc:Choice Requires="wps">
                  <w:drawing>
                    <wp:anchor distT="0" distB="0" distL="114300" distR="114300" simplePos="0" relativeHeight="251662336" behindDoc="0" locked="0" layoutInCell="1" allowOverlap="1" wp14:anchorId="4A33E14D" wp14:editId="43571F2A">
                      <wp:simplePos x="0" y="0"/>
                      <wp:positionH relativeFrom="column">
                        <wp:posOffset>0</wp:posOffset>
                      </wp:positionH>
                      <wp:positionV relativeFrom="paragraph">
                        <wp:posOffset>0</wp:posOffset>
                      </wp:positionV>
                      <wp:extent cx="635000" cy="635000"/>
                      <wp:effectExtent l="0" t="0" r="3175" b="3175"/>
                      <wp:wrapNone/>
                      <wp:docPr id="67"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F906" id="AutoShape 5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highlight w:val="lightGray"/>
                <w:u w:val="single"/>
                <w:lang w:val="es-419"/>
              </w:rPr>
              <w:drawing>
                <wp:inline distT="0" distB="0" distL="0" distR="0" wp14:anchorId="00536015" wp14:editId="1999C698">
                  <wp:extent cx="1024890" cy="417156"/>
                  <wp:effectExtent l="0" t="0" r="3810" b="2540"/>
                  <wp:docPr id="13" name="Grafik 13" descr="Cuerda negra con un n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5"/>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28DBBA24" w14:textId="77777777" w:rsidR="00417C06" w:rsidRPr="00ED2FF3" w:rsidRDefault="00417C06" w:rsidP="00FA34B2">
            <w:pPr>
              <w:jc w:val="center"/>
              <w:rPr>
                <w:highlight w:val="lightGray"/>
                <w:u w:val="single"/>
                <w:lang w:val="es-419"/>
              </w:rPr>
            </w:pPr>
            <w:r w:rsidRPr="00ED2FF3">
              <w:rPr>
                <w:noProof/>
                <w:highlight w:val="lightGray"/>
                <w:u w:val="single"/>
                <w:lang w:val="es-419"/>
              </w:rPr>
              <mc:AlternateContent>
                <mc:Choice Requires="wps">
                  <w:drawing>
                    <wp:anchor distT="0" distB="0" distL="114300" distR="114300" simplePos="0" relativeHeight="251663360" behindDoc="0" locked="0" layoutInCell="1" allowOverlap="1" wp14:anchorId="3B647B34" wp14:editId="18D754C3">
                      <wp:simplePos x="0" y="0"/>
                      <wp:positionH relativeFrom="column">
                        <wp:posOffset>0</wp:posOffset>
                      </wp:positionH>
                      <wp:positionV relativeFrom="paragraph">
                        <wp:posOffset>0</wp:posOffset>
                      </wp:positionV>
                      <wp:extent cx="635000" cy="635000"/>
                      <wp:effectExtent l="0" t="0" r="3175" b="3175"/>
                      <wp:wrapNone/>
                      <wp:docPr id="66"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38544" id="AutoShape 51"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highlight w:val="lightGray"/>
                <w:u w:val="single"/>
                <w:lang w:val="es-419"/>
              </w:rPr>
              <w:drawing>
                <wp:inline distT="0" distB="0" distL="0" distR="0" wp14:anchorId="17DB84D9" wp14:editId="5B8441A9">
                  <wp:extent cx="1138687" cy="313055"/>
                  <wp:effectExtent l="0" t="0" r="444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1080CE99" w14:textId="77777777" w:rsidR="00417C06" w:rsidRPr="00ED2FF3" w:rsidRDefault="00417C06" w:rsidP="00FA34B2">
            <w:pPr>
              <w:jc w:val="center"/>
              <w:rPr>
                <w:highlight w:val="lightGray"/>
                <w:u w:val="single"/>
                <w:lang w:val="es-419"/>
              </w:rPr>
            </w:pPr>
            <w:r w:rsidRPr="00ED2FF3">
              <w:rPr>
                <w:noProof/>
                <w:highlight w:val="lightGray"/>
                <w:u w:val="single"/>
                <w:lang w:val="es-419"/>
              </w:rPr>
              <mc:AlternateContent>
                <mc:Choice Requires="wps">
                  <w:drawing>
                    <wp:anchor distT="0" distB="0" distL="114300" distR="114300" simplePos="0" relativeHeight="251664384" behindDoc="0" locked="0" layoutInCell="1" allowOverlap="1" wp14:anchorId="7BD7DF83" wp14:editId="23A68CBE">
                      <wp:simplePos x="0" y="0"/>
                      <wp:positionH relativeFrom="column">
                        <wp:posOffset>0</wp:posOffset>
                      </wp:positionH>
                      <wp:positionV relativeFrom="paragraph">
                        <wp:posOffset>0</wp:posOffset>
                      </wp:positionV>
                      <wp:extent cx="635000" cy="635000"/>
                      <wp:effectExtent l="0" t="0" r="3175" b="3175"/>
                      <wp:wrapNone/>
                      <wp:docPr id="65"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856D7" id="AutoShape 4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highlight w:val="lightGray"/>
                <w:u w:val="single"/>
                <w:lang w:val="es-419"/>
              </w:rPr>
              <w:drawing>
                <wp:inline distT="0" distB="0" distL="0" distR="0" wp14:anchorId="47721B15" wp14:editId="7F85C818">
                  <wp:extent cx="1059985" cy="448573"/>
                  <wp:effectExtent l="0" t="0" r="6985" b="8890"/>
                  <wp:docPr id="15" name="Grafik 15" descr="Objeto de metal negro con un orificio en el med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7"/>
                          <a:stretch>
                            <a:fillRect/>
                          </a:stretch>
                        </pic:blipFill>
                        <pic:spPr>
                          <a:xfrm>
                            <a:off x="0" y="0"/>
                            <a:ext cx="1075760" cy="455249"/>
                          </a:xfrm>
                          <a:prstGeom prst="rect">
                            <a:avLst/>
                          </a:prstGeom>
                        </pic:spPr>
                      </pic:pic>
                    </a:graphicData>
                  </a:graphic>
                </wp:inline>
              </w:drawing>
            </w:r>
          </w:p>
        </w:tc>
      </w:tr>
      <w:tr w:rsidR="00417C06" w:rsidRPr="00ED2FF3" w14:paraId="2461E3F8" w14:textId="77777777" w:rsidTr="00FA34B2">
        <w:tc>
          <w:tcPr>
            <w:tcW w:w="1928" w:type="dxa"/>
            <w:tcMar>
              <w:top w:w="0" w:type="dxa"/>
              <w:left w:w="0" w:type="dxa"/>
              <w:bottom w:w="0" w:type="dxa"/>
              <w:right w:w="0" w:type="dxa"/>
            </w:tcMar>
          </w:tcPr>
          <w:p w14:paraId="010441C7"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1</w:t>
            </w:r>
          </w:p>
        </w:tc>
        <w:tc>
          <w:tcPr>
            <w:tcW w:w="1928" w:type="dxa"/>
            <w:tcMar>
              <w:top w:w="0" w:type="dxa"/>
              <w:left w:w="0" w:type="dxa"/>
              <w:bottom w:w="0" w:type="dxa"/>
              <w:right w:w="0" w:type="dxa"/>
            </w:tcMar>
          </w:tcPr>
          <w:p w14:paraId="1B5C31E8"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2</w:t>
            </w:r>
          </w:p>
        </w:tc>
        <w:tc>
          <w:tcPr>
            <w:tcW w:w="1928" w:type="dxa"/>
            <w:tcMar>
              <w:top w:w="0" w:type="dxa"/>
              <w:left w:w="0" w:type="dxa"/>
              <w:bottom w:w="0" w:type="dxa"/>
              <w:right w:w="0" w:type="dxa"/>
            </w:tcMar>
          </w:tcPr>
          <w:p w14:paraId="3AF3571E"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3</w:t>
            </w:r>
          </w:p>
        </w:tc>
      </w:tr>
      <w:tr w:rsidR="00417C06" w:rsidRPr="00ED2FF3" w14:paraId="19E267EE" w14:textId="77777777" w:rsidTr="00FA34B2">
        <w:tc>
          <w:tcPr>
            <w:tcW w:w="1928" w:type="dxa"/>
            <w:tcMar>
              <w:top w:w="0" w:type="dxa"/>
              <w:left w:w="0" w:type="dxa"/>
              <w:bottom w:w="0" w:type="dxa"/>
              <w:right w:w="0" w:type="dxa"/>
            </w:tcMar>
          </w:tcPr>
          <w:p w14:paraId="5A735697"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cóncavo</w:t>
            </w:r>
          </w:p>
        </w:tc>
        <w:tc>
          <w:tcPr>
            <w:tcW w:w="1928" w:type="dxa"/>
            <w:tcMar>
              <w:top w:w="0" w:type="dxa"/>
              <w:left w:w="0" w:type="dxa"/>
              <w:bottom w:w="0" w:type="dxa"/>
              <w:right w:w="0" w:type="dxa"/>
            </w:tcMar>
          </w:tcPr>
          <w:p w14:paraId="15CDD339"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plano</w:t>
            </w:r>
          </w:p>
        </w:tc>
        <w:tc>
          <w:tcPr>
            <w:tcW w:w="1928" w:type="dxa"/>
            <w:tcMar>
              <w:top w:w="0" w:type="dxa"/>
              <w:left w:w="0" w:type="dxa"/>
              <w:bottom w:w="0" w:type="dxa"/>
              <w:right w:w="0" w:type="dxa"/>
            </w:tcMar>
          </w:tcPr>
          <w:p w14:paraId="142CE88F" w14:textId="77777777" w:rsidR="00417C06" w:rsidRPr="00ED2FF3" w:rsidRDefault="00417C06" w:rsidP="00FA34B2">
            <w:pPr>
              <w:jc w:val="center"/>
              <w:rPr>
                <w:sz w:val="18"/>
                <w:szCs w:val="18"/>
                <w:highlight w:val="lightGray"/>
                <w:u w:val="single"/>
                <w:lang w:val="es-419"/>
              </w:rPr>
            </w:pPr>
            <w:r w:rsidRPr="00ED2FF3">
              <w:rPr>
                <w:color w:val="000000"/>
                <w:sz w:val="18"/>
                <w:highlight w:val="lightGray"/>
                <w:u w:val="single"/>
                <w:lang w:val="es-419"/>
              </w:rPr>
              <w:t>convexo</w:t>
            </w:r>
          </w:p>
        </w:tc>
      </w:tr>
    </w:tbl>
    <w:p w14:paraId="1DB9CEDC" w14:textId="77777777" w:rsidR="00417C06" w:rsidRPr="00ED2FF3" w:rsidRDefault="00417C06" w:rsidP="00417C06">
      <w:pPr>
        <w:rPr>
          <w:highlight w:val="lightGray"/>
          <w:u w:val="single"/>
          <w:lang w:val="es-419"/>
        </w:rPr>
      </w:pPr>
    </w:p>
    <w:p w14:paraId="7C4186A4" w14:textId="055D4B8E" w:rsidR="00417C06" w:rsidRPr="00ED2FF3" w:rsidRDefault="00417C06" w:rsidP="00417C06">
      <w:pPr>
        <w:rPr>
          <w:u w:val="single"/>
          <w:lang w:val="es-419"/>
        </w:rPr>
      </w:pPr>
      <w:r w:rsidRPr="00ED2FF3">
        <w:rPr>
          <w:highlight w:val="lightGray"/>
          <w:u w:val="single"/>
          <w:lang w:val="es-419"/>
        </w:rPr>
        <w:t>2.4</w:t>
      </w:r>
      <w:r w:rsidRPr="00ED2FF3">
        <w:rPr>
          <w:highlight w:val="lightGray"/>
          <w:u w:val="single"/>
          <w:lang w:val="es-419"/>
        </w:rPr>
        <w:tab/>
        <w:t>Si las variedades ejemplo se consideran necesarias, pero no es adecuado tratar de elaborar un conjunto universal de variedades ejemplo que sea aplicable para todos los miembros de la UPOV, deberá considerarse la posibilidad de elaborar conjuntos regionales de variedades ejemplo.</w:t>
      </w:r>
      <w:r w:rsidRPr="00ED2FF3">
        <w:rPr>
          <w:u w:val="single"/>
          <w:lang w:val="es-419"/>
        </w:rPr>
        <w:t xml:space="preserve"> </w:t>
      </w:r>
    </w:p>
    <w:p w14:paraId="78D72EAC" w14:textId="77777777" w:rsidR="00417C06" w:rsidRPr="00ED2FF3" w:rsidRDefault="00417C06" w:rsidP="00417C06">
      <w:pPr>
        <w:rPr>
          <w:lang w:val="es-419"/>
        </w:rPr>
      </w:pPr>
    </w:p>
    <w:p w14:paraId="6E798650" w14:textId="77777777" w:rsidR="00417C06" w:rsidRPr="00ED2FF3" w:rsidRDefault="00417C06" w:rsidP="009502F3">
      <w:pPr>
        <w:rPr>
          <w:lang w:val="es-419"/>
        </w:rPr>
      </w:pPr>
    </w:p>
    <w:p w14:paraId="69AB377E" w14:textId="52C1B66C" w:rsidR="009502F3" w:rsidRPr="00ED2FF3" w:rsidRDefault="009502F3" w:rsidP="00417C06">
      <w:pPr>
        <w:rPr>
          <w:i/>
          <w:iCs/>
          <w:lang w:val="es-419"/>
        </w:rPr>
      </w:pPr>
      <w:bookmarkStart w:id="53" w:name="_Toc374549365"/>
      <w:bookmarkStart w:id="54" w:name="_Toc157186669"/>
      <w:r w:rsidRPr="00ED2FF3">
        <w:rPr>
          <w:i/>
          <w:strike/>
          <w:highlight w:val="lightGray"/>
          <w:lang w:val="es-419"/>
        </w:rPr>
        <w:t>2.</w:t>
      </w:r>
      <w:r w:rsidRPr="00ED2FF3">
        <w:rPr>
          <w:i/>
          <w:highlight w:val="lightGray"/>
          <w:u w:val="single"/>
          <w:lang w:val="es-419"/>
        </w:rPr>
        <w:t>3</w:t>
      </w:r>
      <w:r w:rsidRPr="00ED2FF3">
        <w:rPr>
          <w:i/>
          <w:u w:val="single"/>
          <w:lang w:val="es-419"/>
        </w:rPr>
        <w:t>.</w:t>
      </w:r>
      <w:r w:rsidRPr="00ED2FF3">
        <w:rPr>
          <w:i/>
          <w:lang w:val="es-419"/>
        </w:rPr>
        <w:tab/>
        <w:t>Criterios relativos a las variedades ejemplo</w:t>
      </w:r>
      <w:bookmarkEnd w:id="52"/>
      <w:bookmarkEnd w:id="53"/>
      <w:bookmarkEnd w:id="54"/>
    </w:p>
    <w:p w14:paraId="056E2AD8" w14:textId="77777777" w:rsidR="006406BA" w:rsidRPr="00ED2FF3" w:rsidRDefault="006406BA" w:rsidP="006406BA">
      <w:pPr>
        <w:rPr>
          <w:i/>
          <w:iCs/>
          <w:lang w:val="es-419"/>
        </w:rPr>
      </w:pPr>
    </w:p>
    <w:p w14:paraId="687CDACD" w14:textId="13948C63" w:rsidR="009502F3" w:rsidRPr="00ED2FF3" w:rsidRDefault="00417C06" w:rsidP="00321327">
      <w:pPr>
        <w:rPr>
          <w:i/>
          <w:iCs/>
          <w:lang w:val="es-419"/>
        </w:rPr>
      </w:pPr>
      <w:bookmarkStart w:id="55" w:name="_Toc309114967"/>
      <w:bookmarkStart w:id="56" w:name="_Toc157186670"/>
      <w:r w:rsidRPr="00ED2FF3">
        <w:rPr>
          <w:i/>
          <w:strike/>
          <w:highlight w:val="lightGray"/>
          <w:lang w:val="es-419"/>
        </w:rPr>
        <w:t>2.</w:t>
      </w:r>
      <w:r w:rsidRPr="00ED2FF3">
        <w:rPr>
          <w:i/>
          <w:highlight w:val="lightGray"/>
          <w:u w:val="single"/>
          <w:lang w:val="es-419"/>
        </w:rPr>
        <w:t>3</w:t>
      </w:r>
      <w:r w:rsidRPr="00ED2FF3">
        <w:rPr>
          <w:i/>
          <w:lang w:val="es-419"/>
        </w:rPr>
        <w:t>.1</w:t>
      </w:r>
      <w:r w:rsidRPr="00ED2FF3">
        <w:rPr>
          <w:i/>
          <w:lang w:val="es-419"/>
        </w:rPr>
        <w:tab/>
        <w:t>Disponibilidad</w:t>
      </w:r>
      <w:bookmarkEnd w:id="55"/>
      <w:bookmarkEnd w:id="56"/>
    </w:p>
    <w:p w14:paraId="1CB9EDAB" w14:textId="77777777" w:rsidR="006406BA" w:rsidRPr="00ED2FF3" w:rsidRDefault="006406BA" w:rsidP="009502F3">
      <w:pPr>
        <w:rPr>
          <w:lang w:val="es-419"/>
        </w:rPr>
      </w:pPr>
    </w:p>
    <w:p w14:paraId="18E2D83F" w14:textId="077EA7BE" w:rsidR="009502F3" w:rsidRPr="00ED2FF3" w:rsidRDefault="009502F3" w:rsidP="009502F3">
      <w:pPr>
        <w:rPr>
          <w:strike/>
          <w:lang w:val="es-419"/>
        </w:rPr>
      </w:pPr>
      <w:r w:rsidRPr="00ED2FF3">
        <w:rPr>
          <w:lang w:val="es-419"/>
        </w:rPr>
        <w:t>Las autoridades encargadas del examen DHE y los obtentores necesitan obtener material vegetal de las variedades ejemplo, por lo tanto, sería útil que estas estuvieran disponibles fácil y ampliamente para la aplicación de las directrices de examen o, en el caso de conjuntos regionales de variedades ejemplo, para la región en cuestión.</w:t>
      </w:r>
      <w:r w:rsidR="007308AD" w:rsidRPr="00ED2FF3">
        <w:rPr>
          <w:lang w:val="es-419"/>
        </w:rPr>
        <w:t xml:space="preserve"> </w:t>
      </w:r>
      <w:r w:rsidRPr="00ED2FF3">
        <w:rPr>
          <w:lang w:val="es-419"/>
        </w:rPr>
        <w:t xml:space="preserve">Es por ello que, en el momento de comenzar la redacción de las directrices de examen, se alienta a los redactores a solicitar listas de variedades a las partes interesadas, con el fin de identificar las variedades ejemplo más fáciles de obtener. </w:t>
      </w:r>
    </w:p>
    <w:p w14:paraId="518EA055" w14:textId="77777777" w:rsidR="009502F3" w:rsidRPr="00ED2FF3" w:rsidRDefault="009502F3" w:rsidP="009502F3">
      <w:pPr>
        <w:rPr>
          <w:lang w:val="es-419"/>
        </w:rPr>
      </w:pPr>
    </w:p>
    <w:p w14:paraId="67A9C69A" w14:textId="0B01FFC0" w:rsidR="009502F3" w:rsidRPr="00ED2FF3" w:rsidRDefault="00417C06" w:rsidP="00ED2FF3">
      <w:pPr>
        <w:keepNext/>
        <w:keepLines/>
        <w:rPr>
          <w:i/>
          <w:iCs/>
          <w:lang w:val="es-419"/>
        </w:rPr>
      </w:pPr>
      <w:bookmarkStart w:id="57" w:name="_Toc27819178"/>
      <w:bookmarkStart w:id="58" w:name="_Toc27819359"/>
      <w:bookmarkStart w:id="59" w:name="_Toc27819540"/>
      <w:bookmarkStart w:id="60" w:name="_Toc309114970"/>
      <w:bookmarkStart w:id="61" w:name="_Toc157186671"/>
      <w:r w:rsidRPr="00ED2FF3">
        <w:rPr>
          <w:i/>
          <w:strike/>
          <w:highlight w:val="lightGray"/>
          <w:lang w:val="es-419"/>
        </w:rPr>
        <w:lastRenderedPageBreak/>
        <w:t>2.</w:t>
      </w:r>
      <w:r w:rsidRPr="00ED2FF3">
        <w:rPr>
          <w:i/>
          <w:highlight w:val="lightGray"/>
          <w:u w:val="single"/>
          <w:lang w:val="es-419"/>
        </w:rPr>
        <w:t>3</w:t>
      </w:r>
      <w:r w:rsidRPr="00ED2FF3">
        <w:rPr>
          <w:i/>
          <w:lang w:val="es-419"/>
        </w:rPr>
        <w:t>.2</w:t>
      </w:r>
      <w:r w:rsidRPr="00ED2FF3">
        <w:rPr>
          <w:i/>
          <w:lang w:val="es-419"/>
        </w:rPr>
        <w:tab/>
        <w:t>Reducir al mínimo el número de variedades ejemplo</w:t>
      </w:r>
      <w:bookmarkEnd w:id="57"/>
      <w:bookmarkEnd w:id="58"/>
      <w:bookmarkEnd w:id="59"/>
      <w:bookmarkEnd w:id="60"/>
      <w:bookmarkEnd w:id="61"/>
    </w:p>
    <w:p w14:paraId="12CDECA6" w14:textId="77777777" w:rsidR="006406BA" w:rsidRPr="00ED2FF3" w:rsidRDefault="006406BA" w:rsidP="00ED2FF3">
      <w:pPr>
        <w:keepNext/>
        <w:keepLines/>
        <w:rPr>
          <w:lang w:val="es-419"/>
        </w:rPr>
      </w:pPr>
    </w:p>
    <w:p w14:paraId="7734E718" w14:textId="242B4033" w:rsidR="009502F3" w:rsidRPr="00ED2FF3" w:rsidRDefault="00E50E7B" w:rsidP="00ED2FF3">
      <w:pPr>
        <w:keepNext/>
        <w:keepLines/>
        <w:rPr>
          <w:lang w:val="es-419"/>
        </w:rPr>
      </w:pPr>
      <w:r w:rsidRPr="00ED2FF3">
        <w:rPr>
          <w:highlight w:val="lightGray"/>
          <w:u w:val="single"/>
          <w:lang w:val="es-419"/>
        </w:rPr>
        <w:t>3.2.1</w:t>
      </w:r>
      <w:r w:rsidRPr="00ED2FF3">
        <w:rPr>
          <w:lang w:val="es-419"/>
        </w:rPr>
        <w:tab/>
      </w:r>
      <w:r w:rsidR="004E1D84" w:rsidRPr="00ED2FF3">
        <w:rPr>
          <w:lang w:val="es-419"/>
        </w:rPr>
        <w:t>“</w:t>
      </w:r>
      <w:r w:rsidRPr="00ED2FF3">
        <w:rPr>
          <w:lang w:val="es-419"/>
        </w:rPr>
        <w:t>Por motivos prácticos se recomienda escoger todo el conjunto de variedades ejemplo para las directrices de examen, de manera que todos los caracteres deseados y los niveles de expresión estén cubiertos por un número total mínimo de variedades ejemplo.</w:t>
      </w:r>
      <w:r w:rsidR="007308AD" w:rsidRPr="00ED2FF3">
        <w:rPr>
          <w:lang w:val="es-419"/>
        </w:rPr>
        <w:t xml:space="preserve"> </w:t>
      </w:r>
      <w:r w:rsidRPr="00ED2FF3">
        <w:rPr>
          <w:lang w:val="es-419"/>
        </w:rPr>
        <w:t>Ello significa que, de ser posible, cada variedad ejemplo deberá utilizarse para el mayor número posible de caracteres y que no deberían usarse variedades ejemplo solo para uno o muy pocos caracteres.</w:t>
      </w:r>
    </w:p>
    <w:p w14:paraId="37DC0029" w14:textId="77777777" w:rsidR="00E50E7B" w:rsidRPr="00ED2FF3" w:rsidRDefault="00E50E7B" w:rsidP="009502F3">
      <w:pPr>
        <w:rPr>
          <w:lang w:val="es-419"/>
        </w:rPr>
      </w:pPr>
    </w:p>
    <w:p w14:paraId="65632D25" w14:textId="440DBA0F" w:rsidR="00E50E7B" w:rsidRPr="00ED2FF3" w:rsidRDefault="00E50E7B" w:rsidP="00E50E7B">
      <w:pPr>
        <w:rPr>
          <w:u w:val="single"/>
          <w:lang w:val="es-419"/>
        </w:rPr>
      </w:pPr>
      <w:r w:rsidRPr="00ED2FF3">
        <w:rPr>
          <w:highlight w:val="lightGray"/>
          <w:u w:val="single"/>
          <w:lang w:val="es-419"/>
        </w:rPr>
        <w:t>3.2.2</w:t>
      </w:r>
      <w:r w:rsidRPr="00ED2FF3">
        <w:rPr>
          <w:highlight w:val="lightGray"/>
          <w:u w:val="single"/>
          <w:lang w:val="es-419"/>
        </w:rPr>
        <w:tab/>
        <w:t>Si procede, las variedades ejemplo que son necesarias según la sección 2.1. también deberán usarse para ilustrar caracteres cuando las variedades ejemplo no sean obligatorias (véanse las secciones 2.2 y 2.3). En cualquier caso, las variedades ejemplo</w:t>
      </w:r>
      <w:r w:rsidR="007308AD" w:rsidRPr="00ED2FF3">
        <w:rPr>
          <w:highlight w:val="lightGray"/>
          <w:u w:val="single"/>
          <w:lang w:val="es-419"/>
        </w:rPr>
        <w:t xml:space="preserve"> </w:t>
      </w:r>
      <w:r w:rsidRPr="00ED2FF3">
        <w:rPr>
          <w:highlight w:val="lightGray"/>
          <w:u w:val="single"/>
          <w:lang w:val="es-419"/>
        </w:rPr>
        <w:t>permiten a los examinadores observar un carácter en la “vida real”. Aunque las variedades ejemplo no sean obligatorias o no puedan suministrarse para todos los niveles de expresión, la indicación de variedades ejemplo para algunos niveles de expresión puede ser útil para los examinadores, en especial cuando ya se han indicado las mismas variedades ejemplo para otros caracteres.”</w:t>
      </w:r>
    </w:p>
    <w:p w14:paraId="085FFC6A" w14:textId="77777777" w:rsidR="00E50E7B" w:rsidRPr="00ED2FF3" w:rsidRDefault="00E50E7B" w:rsidP="009502F3">
      <w:pPr>
        <w:rPr>
          <w:lang w:val="es-419"/>
        </w:rPr>
      </w:pPr>
    </w:p>
    <w:p w14:paraId="6817F841" w14:textId="00440AFF" w:rsidR="009502F3" w:rsidRPr="00ED2FF3" w:rsidRDefault="00417C06" w:rsidP="00321327">
      <w:pPr>
        <w:rPr>
          <w:i/>
          <w:iCs/>
          <w:lang w:val="es-419"/>
        </w:rPr>
      </w:pPr>
      <w:bookmarkStart w:id="62" w:name="_Toc27819179"/>
      <w:bookmarkStart w:id="63" w:name="_Toc27819360"/>
      <w:bookmarkStart w:id="64" w:name="_Toc27819541"/>
      <w:bookmarkStart w:id="65" w:name="_Toc309114971"/>
      <w:bookmarkStart w:id="66" w:name="_Toc157186672"/>
      <w:r w:rsidRPr="00ED2FF3">
        <w:rPr>
          <w:i/>
          <w:strike/>
          <w:highlight w:val="lightGray"/>
          <w:lang w:val="es-419"/>
        </w:rPr>
        <w:t>2.</w:t>
      </w:r>
      <w:r w:rsidRPr="00ED2FF3">
        <w:rPr>
          <w:i/>
          <w:highlight w:val="lightGray"/>
          <w:u w:val="single"/>
          <w:lang w:val="es-419"/>
        </w:rPr>
        <w:t>3</w:t>
      </w:r>
      <w:r w:rsidRPr="00ED2FF3">
        <w:rPr>
          <w:i/>
          <w:lang w:val="es-419"/>
        </w:rPr>
        <w:t>.3</w:t>
      </w:r>
      <w:r w:rsidRPr="00ED2FF3">
        <w:rPr>
          <w:i/>
          <w:lang w:val="es-419"/>
        </w:rPr>
        <w:tab/>
        <w:t>Acuerdo de los expertos interesados</w:t>
      </w:r>
      <w:bookmarkEnd w:id="62"/>
      <w:bookmarkEnd w:id="63"/>
      <w:bookmarkEnd w:id="64"/>
      <w:bookmarkEnd w:id="65"/>
      <w:bookmarkEnd w:id="66"/>
    </w:p>
    <w:p w14:paraId="4037A28E" w14:textId="77777777" w:rsidR="006406BA" w:rsidRPr="00ED2FF3" w:rsidRDefault="006406BA" w:rsidP="009502F3">
      <w:pPr>
        <w:rPr>
          <w:lang w:val="es-419"/>
        </w:rPr>
      </w:pPr>
    </w:p>
    <w:p w14:paraId="7A9BBD03" w14:textId="04E7589D" w:rsidR="009502F3" w:rsidRPr="00ED2FF3" w:rsidRDefault="009502F3" w:rsidP="009502F3">
      <w:pPr>
        <w:rPr>
          <w:lang w:val="es-419"/>
        </w:rPr>
      </w:pPr>
      <w:r w:rsidRPr="00ED2FF3">
        <w:rPr>
          <w:strike/>
          <w:highlight w:val="lightGray"/>
          <w:lang w:val="es-419"/>
        </w:rPr>
        <w:t>2.</w:t>
      </w:r>
      <w:r w:rsidRPr="00ED2FF3">
        <w:rPr>
          <w:highlight w:val="lightGray"/>
          <w:u w:val="single"/>
          <w:lang w:val="es-419"/>
        </w:rPr>
        <w:t>3</w:t>
      </w:r>
      <w:r w:rsidRPr="00ED2FF3">
        <w:rPr>
          <w:lang w:val="es-419"/>
        </w:rPr>
        <w:t>.3.1</w:t>
      </w:r>
      <w:r w:rsidRPr="00ED2FF3">
        <w:rPr>
          <w:lang w:val="es-419"/>
        </w:rPr>
        <w:tab/>
        <w:t>El conjunto de variedades ejemplo propuesto por el experto principal en la preparación de las directrices de examen deberá escogerse en cooperación con todos los expertos interesados.</w:t>
      </w:r>
      <w:r w:rsidR="007308AD" w:rsidRPr="00ED2FF3">
        <w:rPr>
          <w:lang w:val="es-419"/>
        </w:rPr>
        <w:t xml:space="preserve"> </w:t>
      </w:r>
      <w:r w:rsidRPr="00ED2FF3">
        <w:rPr>
          <w:lang w:val="es-419"/>
        </w:rPr>
        <w:t xml:space="preserve">Si uno o más expertos consideran que determinadas variedades ejemplo no son adecuadas para ciertas condiciones deberá encontrarse otra variedad ejemplo, de ser posible (véase también el capítulo 3 “Distintos conjuntos de variedades ejemplo”). </w:t>
      </w:r>
    </w:p>
    <w:p w14:paraId="43AF0F68" w14:textId="77777777" w:rsidR="009502F3" w:rsidRPr="00ED2FF3" w:rsidRDefault="009502F3" w:rsidP="009502F3">
      <w:pPr>
        <w:rPr>
          <w:lang w:val="es-419"/>
        </w:rPr>
      </w:pPr>
    </w:p>
    <w:p w14:paraId="2DEED13D" w14:textId="65146FE2" w:rsidR="009502F3" w:rsidRPr="00ED2FF3" w:rsidRDefault="00A52D37" w:rsidP="009502F3">
      <w:pPr>
        <w:rPr>
          <w:lang w:val="es-419"/>
        </w:rPr>
      </w:pPr>
      <w:r w:rsidRPr="00ED2FF3">
        <w:rPr>
          <w:strike/>
          <w:highlight w:val="lightGray"/>
          <w:lang w:val="es-419"/>
        </w:rPr>
        <w:t>2.</w:t>
      </w:r>
      <w:r w:rsidRPr="00ED2FF3">
        <w:rPr>
          <w:highlight w:val="lightGray"/>
          <w:u w:val="single"/>
          <w:lang w:val="es-419"/>
        </w:rPr>
        <w:t>3</w:t>
      </w:r>
      <w:r w:rsidRPr="00ED2FF3">
        <w:rPr>
          <w:lang w:val="es-419"/>
        </w:rPr>
        <w:t>.3.2</w:t>
      </w:r>
      <w:r w:rsidRPr="00ED2FF3">
        <w:rPr>
          <w:lang w:val="es-419"/>
        </w:rPr>
        <w:tab/>
        <w:t>Es importante que el conjunto de variedades ejemplo para un determinado carácter sea elaborado por un experto con el fin de garantizar que ese conjunto para ese carácter represent</w:t>
      </w:r>
      <w:r w:rsidR="008F7088" w:rsidRPr="00ED2FF3">
        <w:rPr>
          <w:lang w:val="es-419"/>
        </w:rPr>
        <w:t>a</w:t>
      </w:r>
      <w:r w:rsidRPr="00ED2FF3">
        <w:rPr>
          <w:lang w:val="es-419"/>
        </w:rPr>
        <w:t xml:space="preserve"> la misma escala.</w:t>
      </w:r>
      <w:r w:rsidR="007308AD" w:rsidRPr="00ED2FF3">
        <w:rPr>
          <w:lang w:val="es-419"/>
        </w:rPr>
        <w:t xml:space="preserve"> </w:t>
      </w:r>
      <w:r w:rsidRPr="00ED2FF3">
        <w:rPr>
          <w:lang w:val="es-419"/>
        </w:rPr>
        <w:t>El experto deberá cerciorarse de que las variedades ejemplo propuestas por otros expertos para el mismo carácter representan la misma escala, antes de aceptarlas para las directrices de examen.</w:t>
      </w:r>
      <w:r w:rsidR="007308AD" w:rsidRPr="00ED2FF3">
        <w:rPr>
          <w:lang w:val="es-419"/>
        </w:rPr>
        <w:t xml:space="preserve"> </w:t>
      </w:r>
      <w:r w:rsidRPr="00ED2FF3">
        <w:rPr>
          <w:lang w:val="es-419"/>
        </w:rPr>
        <w:t>En los casos en que deba elaborarse una escala aparte para distintos tipos de variedades o diferentes regiones, podrá ser necesario crear distintos conjuntos de variedades ejemplo (véase el capítulo 3, “Distintos conjuntos de variedades ejemplo”).</w:t>
      </w:r>
    </w:p>
    <w:p w14:paraId="3DDDDD70" w14:textId="77777777" w:rsidR="009502F3" w:rsidRPr="00ED2FF3" w:rsidRDefault="009502F3" w:rsidP="009502F3">
      <w:pPr>
        <w:rPr>
          <w:lang w:val="es-419"/>
        </w:rPr>
      </w:pPr>
    </w:p>
    <w:p w14:paraId="0384E815" w14:textId="2E47AE7F" w:rsidR="009502F3" w:rsidRPr="00ED2FF3" w:rsidRDefault="00417C06" w:rsidP="00321327">
      <w:pPr>
        <w:rPr>
          <w:i/>
          <w:iCs/>
          <w:lang w:val="es-419"/>
        </w:rPr>
      </w:pPr>
      <w:bookmarkStart w:id="67" w:name="_Toc309114969"/>
      <w:bookmarkStart w:id="68" w:name="_Toc157186673"/>
      <w:r w:rsidRPr="00ED2FF3">
        <w:rPr>
          <w:i/>
          <w:strike/>
          <w:highlight w:val="lightGray"/>
          <w:lang w:val="es-419"/>
        </w:rPr>
        <w:t>2.</w:t>
      </w:r>
      <w:r w:rsidRPr="00ED2FF3">
        <w:rPr>
          <w:i/>
          <w:highlight w:val="lightGray"/>
          <w:u w:val="single"/>
          <w:lang w:val="es-419"/>
        </w:rPr>
        <w:t>3</w:t>
      </w:r>
      <w:r w:rsidRPr="00ED2FF3">
        <w:rPr>
          <w:i/>
          <w:lang w:val="es-419"/>
        </w:rPr>
        <w:t>.4</w:t>
      </w:r>
      <w:r w:rsidRPr="00ED2FF3">
        <w:rPr>
          <w:i/>
          <w:lang w:val="es-419"/>
        </w:rPr>
        <w:tab/>
      </w:r>
      <w:r w:rsidRPr="00ED2FF3">
        <w:rPr>
          <w:i/>
          <w:strike/>
          <w:highlight w:val="lightGray"/>
          <w:lang w:val="es-419"/>
        </w:rPr>
        <w:t xml:space="preserve">Ilustración </w:t>
      </w:r>
      <w:r w:rsidRPr="00ED2FF3">
        <w:rPr>
          <w:i/>
          <w:highlight w:val="lightGray"/>
          <w:u w:val="single"/>
          <w:lang w:val="es-419"/>
        </w:rPr>
        <w:t>Descripción</w:t>
      </w:r>
      <w:r w:rsidRPr="00ED2FF3">
        <w:rPr>
          <w:i/>
          <w:lang w:val="es-419"/>
        </w:rPr>
        <w:t xml:space="preserve"> de la gama de expresiones dentro de la colección de variedades</w:t>
      </w:r>
      <w:bookmarkEnd w:id="67"/>
      <w:bookmarkEnd w:id="68"/>
    </w:p>
    <w:p w14:paraId="0331A2F7" w14:textId="57524D88" w:rsidR="006406BA" w:rsidRPr="00ED2FF3" w:rsidRDefault="006406BA" w:rsidP="009502F3">
      <w:pPr>
        <w:rPr>
          <w:u w:val="single"/>
          <w:lang w:val="es-419"/>
        </w:rPr>
      </w:pPr>
    </w:p>
    <w:p w14:paraId="1CC831AB" w14:textId="5C40925B" w:rsidR="009502F3" w:rsidRPr="00ED2FF3" w:rsidRDefault="00A52D37" w:rsidP="009502F3">
      <w:pPr>
        <w:rPr>
          <w:lang w:val="es-419"/>
        </w:rPr>
      </w:pPr>
      <w:r w:rsidRPr="00ED2FF3">
        <w:rPr>
          <w:highlight w:val="lightGray"/>
          <w:u w:val="single"/>
          <w:lang w:val="es-419"/>
        </w:rPr>
        <w:t>3.4.1</w:t>
      </w:r>
      <w:r w:rsidRPr="00ED2FF3">
        <w:rPr>
          <w:lang w:val="es-419"/>
        </w:rPr>
        <w:tab/>
        <w:t>El conjunto de variedades ejemplo para un carácter determinado deberá proporcionar información sobre la gama de expresión del carácter en la colección de variedades que abarca las directrices de examen.</w:t>
      </w:r>
      <w:r w:rsidR="007308AD" w:rsidRPr="00ED2FF3">
        <w:rPr>
          <w:lang w:val="es-419"/>
        </w:rPr>
        <w:t xml:space="preserve"> </w:t>
      </w:r>
      <w:r w:rsidRPr="00ED2FF3">
        <w:rPr>
          <w:lang w:val="es-419"/>
        </w:rPr>
        <w:t>Así pues, por lo general, será necesario proporcionar variedades ejemplo para más de un nivel de expresión y en el caso concreto de:</w:t>
      </w:r>
    </w:p>
    <w:p w14:paraId="47261DE6" w14:textId="77777777" w:rsidR="009502F3" w:rsidRPr="00ED2FF3" w:rsidRDefault="009502F3" w:rsidP="009502F3">
      <w:pPr>
        <w:rPr>
          <w:lang w:val="es-419"/>
        </w:rPr>
      </w:pPr>
    </w:p>
    <w:p w14:paraId="1C55E3E9" w14:textId="100597C6" w:rsidR="009502F3" w:rsidRPr="00ED2FF3" w:rsidRDefault="0093491C" w:rsidP="009502F3">
      <w:pPr>
        <w:ind w:left="851"/>
        <w:rPr>
          <w:lang w:val="es-419"/>
        </w:rPr>
      </w:pPr>
      <w:r w:rsidRPr="00ED2FF3">
        <w:rPr>
          <w:lang w:val="es-419"/>
        </w:rPr>
        <w:t xml:space="preserve">Caracteres </w:t>
      </w:r>
      <w:r w:rsidR="009502F3" w:rsidRPr="00ED2FF3">
        <w:rPr>
          <w:lang w:val="es-419"/>
        </w:rPr>
        <w:t>cuantitativos:</w:t>
      </w:r>
    </w:p>
    <w:p w14:paraId="261535F1" w14:textId="77777777" w:rsidR="009502F3" w:rsidRPr="00ED2FF3" w:rsidRDefault="009502F3" w:rsidP="009502F3">
      <w:pPr>
        <w:ind w:left="851"/>
        <w:rPr>
          <w:lang w:val="es-419"/>
        </w:rPr>
      </w:pPr>
    </w:p>
    <w:p w14:paraId="16C31F4B" w14:textId="4ADC9CCE" w:rsidR="009502F3" w:rsidRPr="00ED2FF3" w:rsidRDefault="009502F3" w:rsidP="009502F3">
      <w:pPr>
        <w:ind w:left="1134"/>
        <w:rPr>
          <w:lang w:val="es-419"/>
        </w:rPr>
      </w:pPr>
      <w:r w:rsidRPr="00ED2FF3">
        <w:rPr>
          <w:lang w:val="es-419"/>
        </w:rPr>
        <w:t>i)</w:t>
      </w:r>
      <w:r w:rsidRPr="00ED2FF3">
        <w:rPr>
          <w:lang w:val="es-419"/>
        </w:rPr>
        <w:tab/>
        <w:t>escala de “1 a 9”:</w:t>
      </w:r>
      <w:r w:rsidR="007308AD" w:rsidRPr="00ED2FF3">
        <w:rPr>
          <w:lang w:val="es-419"/>
        </w:rPr>
        <w:t xml:space="preserve"> </w:t>
      </w:r>
      <w:r w:rsidRPr="00ED2FF3">
        <w:rPr>
          <w:lang w:val="es-419"/>
        </w:rPr>
        <w:t>proporcionar variedades ejemplo como mínimo para los niveles de expresión (3), (5) y (7), aunque en casos excepcionales podrán aceptarse variedades ejemplo solamente para dos niveles de expresión;</w:t>
      </w:r>
      <w:r w:rsidR="007308AD" w:rsidRPr="00ED2FF3">
        <w:rPr>
          <w:lang w:val="es-419"/>
        </w:rPr>
        <w:t xml:space="preserve"> </w:t>
      </w:r>
    </w:p>
    <w:p w14:paraId="56943153" w14:textId="77777777" w:rsidR="009502F3" w:rsidRPr="00ED2FF3" w:rsidRDefault="009502F3" w:rsidP="009502F3">
      <w:pPr>
        <w:ind w:left="1134"/>
        <w:rPr>
          <w:lang w:val="es-419"/>
        </w:rPr>
      </w:pPr>
    </w:p>
    <w:p w14:paraId="0E351605" w14:textId="1FEF1AE6" w:rsidR="009502F3" w:rsidRPr="00ED2FF3" w:rsidRDefault="009502F3" w:rsidP="009502F3">
      <w:pPr>
        <w:ind w:left="1134"/>
        <w:rPr>
          <w:lang w:val="es-419"/>
        </w:rPr>
      </w:pPr>
      <w:r w:rsidRPr="00ED2FF3">
        <w:rPr>
          <w:lang w:val="es-419"/>
        </w:rPr>
        <w:t>ii)</w:t>
      </w:r>
      <w:r w:rsidR="009B15DB" w:rsidRPr="00ED2FF3">
        <w:rPr>
          <w:lang w:val="es-419"/>
        </w:rPr>
        <w:tab/>
      </w:r>
      <w:r w:rsidRPr="00ED2FF3">
        <w:rPr>
          <w:lang w:val="es-419"/>
        </w:rPr>
        <w:t xml:space="preserve">escalas de “1 a 5”/ de “1 a 4”/ de “1 a 3”: proporcionar variedades ejemplo como mínimo para dos niveles de expresión; </w:t>
      </w:r>
    </w:p>
    <w:p w14:paraId="259A81A1" w14:textId="77777777" w:rsidR="009502F3" w:rsidRPr="00ED2FF3" w:rsidRDefault="009502F3" w:rsidP="009502F3">
      <w:pPr>
        <w:ind w:left="851"/>
        <w:rPr>
          <w:lang w:val="es-419"/>
        </w:rPr>
      </w:pPr>
    </w:p>
    <w:p w14:paraId="336BBFBA" w14:textId="253F4E00" w:rsidR="009502F3" w:rsidRPr="00ED2FF3" w:rsidRDefault="0093491C" w:rsidP="009502F3">
      <w:pPr>
        <w:ind w:left="851"/>
        <w:rPr>
          <w:lang w:val="es-419"/>
        </w:rPr>
      </w:pPr>
      <w:r w:rsidRPr="00ED2FF3">
        <w:rPr>
          <w:lang w:val="es-419"/>
        </w:rPr>
        <w:t xml:space="preserve">Caracteres </w:t>
      </w:r>
      <w:r w:rsidR="009502F3" w:rsidRPr="00ED2FF3">
        <w:rPr>
          <w:lang w:val="es-419"/>
        </w:rPr>
        <w:t>pseudocualitativos:</w:t>
      </w:r>
      <w:r w:rsidR="007308AD" w:rsidRPr="00ED2FF3">
        <w:rPr>
          <w:lang w:val="es-419"/>
        </w:rPr>
        <w:t xml:space="preserve"> </w:t>
      </w:r>
      <w:r w:rsidR="009502F3" w:rsidRPr="00ED2FF3">
        <w:rPr>
          <w:lang w:val="es-419"/>
        </w:rPr>
        <w:t xml:space="preserve">proporcionar un conjunto de variedades ejemplo que abarque los distintos tipos de variación incluidos en la gama de expresión de los caracteres. </w:t>
      </w:r>
    </w:p>
    <w:p w14:paraId="47A70BED" w14:textId="77777777" w:rsidR="009502F3" w:rsidRPr="00ED2FF3" w:rsidRDefault="009502F3" w:rsidP="009502F3">
      <w:pPr>
        <w:rPr>
          <w:rFonts w:cs="Arial"/>
          <w:lang w:val="es-419"/>
        </w:rPr>
      </w:pPr>
    </w:p>
    <w:p w14:paraId="670357E2" w14:textId="40FF73FA" w:rsidR="005B686B" w:rsidRPr="00ED2FF3" w:rsidRDefault="005B686B" w:rsidP="005B686B">
      <w:pPr>
        <w:rPr>
          <w:u w:val="single"/>
          <w:lang w:val="es-419"/>
        </w:rPr>
      </w:pPr>
      <w:r w:rsidRPr="00ED2FF3">
        <w:rPr>
          <w:highlight w:val="lightGray"/>
          <w:u w:val="single"/>
          <w:lang w:val="es-419"/>
        </w:rPr>
        <w:t>3.4.2</w:t>
      </w:r>
      <w:r w:rsidRPr="00ED2FF3">
        <w:rPr>
          <w:highlight w:val="lightGray"/>
          <w:u w:val="single"/>
          <w:lang w:val="es-419"/>
        </w:rPr>
        <w:tab/>
        <w:t>Debe contemplarse el uso de ilustraciones para describir el intervalo de expresión de los caracteres cuando variedades ejemplo adecuadas no satis</w:t>
      </w:r>
      <w:r w:rsidR="007308AD" w:rsidRPr="00ED2FF3">
        <w:rPr>
          <w:highlight w:val="lightGray"/>
          <w:u w:val="single"/>
          <w:lang w:val="es-419"/>
        </w:rPr>
        <w:t>fa</w:t>
      </w:r>
      <w:r w:rsidRPr="00ED2FF3">
        <w:rPr>
          <w:highlight w:val="lightGray"/>
          <w:u w:val="single"/>
          <w:lang w:val="es-419"/>
        </w:rPr>
        <w:t>gan los criterios de la sección 3.</w:t>
      </w:r>
    </w:p>
    <w:p w14:paraId="58D10D98" w14:textId="77777777" w:rsidR="005B686B" w:rsidRPr="00ED2FF3" w:rsidRDefault="005B686B" w:rsidP="009502F3">
      <w:pPr>
        <w:rPr>
          <w:rFonts w:cs="Arial"/>
          <w:lang w:val="es-419"/>
        </w:rPr>
      </w:pPr>
    </w:p>
    <w:p w14:paraId="0255E568" w14:textId="77777777" w:rsidR="00321327" w:rsidRPr="00ED2FF3" w:rsidRDefault="00321327" w:rsidP="009502F3">
      <w:pPr>
        <w:rPr>
          <w:rFonts w:cs="Arial"/>
          <w:lang w:val="es-419"/>
        </w:rPr>
      </w:pPr>
    </w:p>
    <w:p w14:paraId="6E815644" w14:textId="2F1676F9" w:rsidR="009502F3" w:rsidRPr="00ED2FF3" w:rsidRDefault="009502F3" w:rsidP="00321327">
      <w:pPr>
        <w:rPr>
          <w:i/>
          <w:iCs/>
          <w:lang w:val="es-419"/>
        </w:rPr>
      </w:pPr>
      <w:bookmarkStart w:id="69" w:name="_Toc309114975"/>
      <w:bookmarkStart w:id="70" w:name="_Toc157186674"/>
      <w:r w:rsidRPr="00ED2FF3">
        <w:rPr>
          <w:i/>
          <w:strike/>
          <w:highlight w:val="lightGray"/>
          <w:lang w:val="es-419"/>
        </w:rPr>
        <w:t xml:space="preserve">2.5 </w:t>
      </w:r>
      <w:r w:rsidRPr="00ED2FF3">
        <w:rPr>
          <w:i/>
          <w:highlight w:val="lightGray"/>
          <w:u w:val="single"/>
          <w:lang w:val="es-419"/>
        </w:rPr>
        <w:t>4</w:t>
      </w:r>
      <w:r w:rsidRPr="00ED2FF3">
        <w:rPr>
          <w:i/>
          <w:lang w:val="es-419"/>
        </w:rPr>
        <w:t>.</w:t>
      </w:r>
      <w:r w:rsidRPr="00ED2FF3">
        <w:rPr>
          <w:i/>
          <w:lang w:val="es-419"/>
        </w:rPr>
        <w:tab/>
        <w:t>Conjuntos regionales de variedades ejemplo</w:t>
      </w:r>
      <w:bookmarkEnd w:id="69"/>
      <w:bookmarkEnd w:id="70"/>
    </w:p>
    <w:p w14:paraId="2C7196B3" w14:textId="77777777" w:rsidR="006406BA" w:rsidRPr="00ED2FF3" w:rsidRDefault="006406BA" w:rsidP="009502F3">
      <w:pPr>
        <w:rPr>
          <w:lang w:val="es-419"/>
        </w:rPr>
      </w:pPr>
    </w:p>
    <w:p w14:paraId="72D7605E" w14:textId="72F274DD" w:rsidR="009502F3" w:rsidRPr="00ED2FF3" w:rsidRDefault="00B774CE" w:rsidP="009502F3">
      <w:pPr>
        <w:rPr>
          <w:i/>
          <w:iCs/>
          <w:lang w:val="es-419"/>
        </w:rPr>
      </w:pPr>
      <w:r w:rsidRPr="00ED2FF3">
        <w:rPr>
          <w:i/>
          <w:strike/>
          <w:highlight w:val="lightGray"/>
          <w:lang w:val="es-419"/>
        </w:rPr>
        <w:t xml:space="preserve">2.5 </w:t>
      </w:r>
      <w:r w:rsidRPr="00ED2FF3">
        <w:rPr>
          <w:i/>
          <w:highlight w:val="lightGray"/>
          <w:u w:val="single"/>
          <w:lang w:val="es-419"/>
        </w:rPr>
        <w:t>4</w:t>
      </w:r>
      <w:r w:rsidRPr="00ED2FF3">
        <w:rPr>
          <w:i/>
          <w:lang w:val="es-419"/>
        </w:rPr>
        <w:t>.1</w:t>
      </w:r>
      <w:r w:rsidRPr="00ED2FF3">
        <w:rPr>
          <w:i/>
          <w:lang w:val="es-419"/>
        </w:rPr>
        <w:tab/>
        <w:t>Fundamento para la elaboración de conjuntos regionales de variedades ejemplo</w:t>
      </w:r>
    </w:p>
    <w:p w14:paraId="4B98E51E" w14:textId="77777777" w:rsidR="009502F3" w:rsidRPr="00ED2FF3" w:rsidRDefault="009502F3" w:rsidP="009502F3">
      <w:pPr>
        <w:rPr>
          <w:lang w:val="es-419"/>
        </w:rPr>
      </w:pPr>
    </w:p>
    <w:p w14:paraId="439A8A30" w14:textId="2788EB23" w:rsidR="009502F3" w:rsidRPr="00ED2FF3" w:rsidRDefault="009502F3" w:rsidP="009502F3">
      <w:pPr>
        <w:rPr>
          <w:lang w:val="es-419"/>
        </w:rPr>
      </w:pPr>
      <w:r w:rsidRPr="00ED2FF3">
        <w:rPr>
          <w:lang w:val="es-419"/>
        </w:rPr>
        <w:t>Es preciso que las directrices de examen de la UPOV abarquen todos los países, regiones y características medioambientales en los que se realizan exámenes DHE y, en la medida de lo posible, proporcionen conjuntos universales de variedades ejemplo con el fin de ampliar al máximo la armonización de la descripción de variedades.</w:t>
      </w:r>
      <w:r w:rsidR="007308AD" w:rsidRPr="00ED2FF3">
        <w:rPr>
          <w:lang w:val="es-419"/>
        </w:rPr>
        <w:t xml:space="preserve"> </w:t>
      </w:r>
      <w:r w:rsidRPr="00ED2FF3">
        <w:rPr>
          <w:lang w:val="es-419"/>
        </w:rPr>
        <w:t>Sin embargo, la adaptación regional de las variedades en algunos géneros y especies pone de manifiesto que no es apropiado procurar armonizar las descripciones de variedades en el plano mundial ni intentar elaborar un conjunto universal de variedades ejemplo.</w:t>
      </w:r>
      <w:r w:rsidR="007308AD" w:rsidRPr="00ED2FF3">
        <w:rPr>
          <w:lang w:val="es-419"/>
        </w:rPr>
        <w:t xml:space="preserve"> </w:t>
      </w:r>
      <w:r w:rsidRPr="00ED2FF3">
        <w:rPr>
          <w:lang w:val="es-419"/>
        </w:rPr>
        <w:t xml:space="preserve">No obstante, en esos casos, la armonización </w:t>
      </w:r>
      <w:r w:rsidRPr="00ED2FF3">
        <w:rPr>
          <w:lang w:val="es-419"/>
        </w:rPr>
        <w:lastRenderedPageBreak/>
        <w:t>regional no deja de ser importante y se ve enormemente facilitada por la elaboración de conjuntos regionales de variedades ejemplo</w:t>
      </w:r>
      <w:r w:rsidRPr="00ED2FF3">
        <w:rPr>
          <w:strike/>
          <w:highlight w:val="lightGray"/>
          <w:lang w:val="es-419"/>
        </w:rPr>
        <w:t>, según se resume en el Diagrama 2 de la sección 3.4</w:t>
      </w:r>
      <w:r w:rsidRPr="00ED2FF3">
        <w:rPr>
          <w:lang w:val="es-419"/>
        </w:rPr>
        <w:t>.</w:t>
      </w:r>
      <w:r w:rsidR="007308AD" w:rsidRPr="00ED2FF3">
        <w:rPr>
          <w:lang w:val="es-419"/>
        </w:rPr>
        <w:t xml:space="preserve"> </w:t>
      </w:r>
      <w:r w:rsidRPr="00ED2FF3">
        <w:rPr>
          <w:lang w:val="es-419"/>
        </w:rPr>
        <w:t xml:space="preserve">Los criterios para identificar los tipos regionales se explicarán en las directrices de examen y, cuando corresponda, podrá establecerse la correlación entre los distintos conjuntos regionales de variedades ejemplo. </w:t>
      </w:r>
    </w:p>
    <w:p w14:paraId="1AB4288F" w14:textId="77777777" w:rsidR="009502F3" w:rsidRPr="00ED2FF3" w:rsidRDefault="009502F3" w:rsidP="009502F3">
      <w:pPr>
        <w:rPr>
          <w:lang w:val="es-419"/>
        </w:rPr>
      </w:pPr>
    </w:p>
    <w:p w14:paraId="0C84B69E" w14:textId="208CC686" w:rsidR="009502F3" w:rsidRPr="00ED2FF3" w:rsidRDefault="00B774CE" w:rsidP="009502F3">
      <w:pPr>
        <w:rPr>
          <w:i/>
          <w:iCs/>
          <w:lang w:val="es-419"/>
        </w:rPr>
      </w:pPr>
      <w:r w:rsidRPr="00ED2FF3">
        <w:rPr>
          <w:i/>
          <w:strike/>
          <w:highlight w:val="lightGray"/>
          <w:lang w:val="es-419"/>
        </w:rPr>
        <w:t xml:space="preserve">2.5 </w:t>
      </w:r>
      <w:r w:rsidRPr="00ED2FF3">
        <w:rPr>
          <w:i/>
          <w:highlight w:val="lightGray"/>
          <w:u w:val="single"/>
          <w:lang w:val="es-419"/>
        </w:rPr>
        <w:t>4</w:t>
      </w:r>
      <w:r w:rsidRPr="00ED2FF3">
        <w:rPr>
          <w:i/>
          <w:lang w:val="es-419"/>
        </w:rPr>
        <w:t>.2</w:t>
      </w:r>
      <w:r w:rsidRPr="00ED2FF3">
        <w:rPr>
          <w:i/>
          <w:lang w:val="es-419"/>
        </w:rPr>
        <w:tab/>
        <w:t xml:space="preserve">Procedimiento para elaborar conjuntos regionales </w:t>
      </w:r>
    </w:p>
    <w:p w14:paraId="5A5E7582" w14:textId="77777777" w:rsidR="009502F3" w:rsidRPr="00ED2FF3" w:rsidRDefault="009502F3" w:rsidP="009502F3">
      <w:pPr>
        <w:rPr>
          <w:lang w:val="es-419"/>
        </w:rPr>
      </w:pPr>
    </w:p>
    <w:p w14:paraId="74CED936" w14:textId="77777777" w:rsidR="009502F3" w:rsidRPr="00ED2FF3" w:rsidRDefault="009502F3" w:rsidP="009502F3">
      <w:pPr>
        <w:keepNext/>
        <w:rPr>
          <w:strike/>
          <w:highlight w:val="lightGray"/>
          <w:lang w:val="es-419"/>
        </w:rPr>
      </w:pPr>
      <w:r w:rsidRPr="00ED2FF3">
        <w:rPr>
          <w:strike/>
          <w:highlight w:val="lightGray"/>
          <w:lang w:val="es-419"/>
        </w:rPr>
        <w:t>A los fines de elaborar conjuntos regionales de variedades ejemplo para las directrices de examen:</w:t>
      </w:r>
    </w:p>
    <w:p w14:paraId="3E6FD66B" w14:textId="77777777" w:rsidR="009502F3" w:rsidRPr="00ED2FF3" w:rsidRDefault="009502F3" w:rsidP="009502F3">
      <w:pPr>
        <w:rPr>
          <w:strike/>
          <w:highlight w:val="lightGray"/>
          <w:lang w:val="es-419"/>
        </w:rPr>
      </w:pPr>
    </w:p>
    <w:p w14:paraId="63818CA1" w14:textId="2A2A5343" w:rsidR="009502F3" w:rsidRPr="00ED2FF3" w:rsidRDefault="009502F3" w:rsidP="009502F3">
      <w:pPr>
        <w:rPr>
          <w:strike/>
          <w:highlight w:val="lightGray"/>
          <w:lang w:val="es-419"/>
        </w:rPr>
      </w:pPr>
      <w:r w:rsidRPr="00ED2FF3">
        <w:rPr>
          <w:strike/>
          <w:highlight w:val="lightGray"/>
          <w:lang w:val="es-419"/>
        </w:rPr>
        <w:tab/>
        <w:t>a)</w:t>
      </w:r>
      <w:r w:rsidRPr="00ED2FF3">
        <w:rPr>
          <w:strike/>
          <w:highlight w:val="lightGray"/>
          <w:lang w:val="es-419"/>
        </w:rPr>
        <w:tab/>
        <w:t>una región deberá estar compuesta por más de un país;</w:t>
      </w:r>
    </w:p>
    <w:p w14:paraId="7BFCDA72" w14:textId="77777777" w:rsidR="009502F3" w:rsidRPr="00ED2FF3" w:rsidRDefault="009502F3" w:rsidP="009502F3">
      <w:pPr>
        <w:rPr>
          <w:strike/>
          <w:highlight w:val="lightGray"/>
          <w:lang w:val="es-419"/>
        </w:rPr>
      </w:pPr>
    </w:p>
    <w:p w14:paraId="2E553F13" w14:textId="34C9064F" w:rsidR="009502F3" w:rsidRPr="00ED2FF3" w:rsidRDefault="009502F3" w:rsidP="009502F3">
      <w:pPr>
        <w:rPr>
          <w:strike/>
          <w:highlight w:val="lightGray"/>
          <w:lang w:val="es-419"/>
        </w:rPr>
      </w:pPr>
      <w:r w:rsidRPr="00ED2FF3">
        <w:rPr>
          <w:strike/>
          <w:highlight w:val="lightGray"/>
          <w:lang w:val="es-419"/>
        </w:rPr>
        <w:tab/>
        <w:t>b)</w:t>
      </w:r>
      <w:r w:rsidRPr="00ED2FF3">
        <w:rPr>
          <w:strike/>
          <w:highlight w:val="lightGray"/>
          <w:lang w:val="es-419"/>
        </w:rPr>
        <w:tab/>
        <w:t>el TWP responsable de las directrices de examen deberá decidir sobre la necesidad de establecer un conjunto regional de variedades ejemplo y determinar en qué debe basarse una región para hacerlo;</w:t>
      </w:r>
    </w:p>
    <w:p w14:paraId="176198E4" w14:textId="77777777" w:rsidR="009502F3" w:rsidRPr="00ED2FF3" w:rsidRDefault="009502F3" w:rsidP="009502F3">
      <w:pPr>
        <w:rPr>
          <w:strike/>
          <w:highlight w:val="lightGray"/>
          <w:lang w:val="es-419"/>
        </w:rPr>
      </w:pPr>
    </w:p>
    <w:p w14:paraId="16332644" w14:textId="1F03DDCB" w:rsidR="009502F3" w:rsidRPr="00ED2FF3" w:rsidRDefault="009502F3" w:rsidP="009502F3">
      <w:pPr>
        <w:rPr>
          <w:strike/>
          <w:highlight w:val="lightGray"/>
          <w:lang w:val="es-419"/>
        </w:rPr>
      </w:pPr>
      <w:r w:rsidRPr="00ED2FF3">
        <w:rPr>
          <w:strike/>
          <w:highlight w:val="lightGray"/>
          <w:lang w:val="es-419"/>
        </w:rPr>
        <w:tab/>
        <w:t>c)</w:t>
      </w:r>
      <w:r w:rsidRPr="00ED2FF3">
        <w:rPr>
          <w:strike/>
          <w:highlight w:val="lightGray"/>
          <w:lang w:val="es-419"/>
        </w:rPr>
        <w:tab/>
        <w:t>el TWP afectado determinaría el procedimiento de elaboración de un conjunto de variedades ejemplo para una región y puede, por ejemplo, coordinarlo un experto principal de la región afectada; y</w:t>
      </w:r>
    </w:p>
    <w:p w14:paraId="434FC476" w14:textId="77777777" w:rsidR="009502F3" w:rsidRPr="00ED2FF3" w:rsidRDefault="009502F3" w:rsidP="009502F3">
      <w:pPr>
        <w:rPr>
          <w:strike/>
          <w:highlight w:val="lightGray"/>
          <w:lang w:val="es-419"/>
        </w:rPr>
      </w:pPr>
    </w:p>
    <w:p w14:paraId="6630C0D3" w14:textId="72606718" w:rsidR="009502F3" w:rsidRPr="00ED2FF3" w:rsidRDefault="003E259C" w:rsidP="003E259C">
      <w:pPr>
        <w:ind w:firstLine="567"/>
        <w:rPr>
          <w:strike/>
          <w:lang w:val="es-419"/>
        </w:rPr>
      </w:pPr>
      <w:r w:rsidRPr="00ED2FF3">
        <w:rPr>
          <w:strike/>
          <w:highlight w:val="lightGray"/>
          <w:lang w:val="es-419"/>
        </w:rPr>
        <w:t>d)</w:t>
      </w:r>
      <w:r w:rsidRPr="00ED2FF3">
        <w:rPr>
          <w:strike/>
          <w:highlight w:val="lightGray"/>
          <w:lang w:val="es-419"/>
        </w:rPr>
        <w:tab/>
        <w:t>las variedades ejemplo deberán ser acordadas por todos los miembros de la UPOV de la región afectada.</w:t>
      </w:r>
    </w:p>
    <w:p w14:paraId="417344CA" w14:textId="77777777" w:rsidR="003E259C" w:rsidRPr="00ED2FF3" w:rsidRDefault="003E259C" w:rsidP="003E259C">
      <w:pPr>
        <w:rPr>
          <w:lang w:val="es-419"/>
        </w:rPr>
      </w:pPr>
    </w:p>
    <w:p w14:paraId="64D14B87" w14:textId="77777777" w:rsidR="00660BC3" w:rsidRPr="00ED2FF3" w:rsidRDefault="00660BC3" w:rsidP="00660BC3">
      <w:pPr>
        <w:rPr>
          <w:highlight w:val="lightGray"/>
          <w:u w:val="single"/>
          <w:lang w:val="es-419"/>
        </w:rPr>
      </w:pPr>
      <w:r w:rsidRPr="00ED2FF3">
        <w:rPr>
          <w:highlight w:val="lightGray"/>
          <w:u w:val="single"/>
          <w:lang w:val="es-419"/>
        </w:rPr>
        <w:t>4.2.1</w:t>
      </w:r>
      <w:r w:rsidRPr="00ED2FF3">
        <w:rPr>
          <w:highlight w:val="lightGray"/>
          <w:u w:val="single"/>
          <w:lang w:val="es-419"/>
        </w:rPr>
        <w:tab/>
        <w:t>En los casos en que el TWP pertinente acuerde elaborar conjuntos regionales de variedades ejemplo, los TWP correspondientes determinarán para qué regiones se elaborará la lista regional de variedades y quienes contribuirán.</w:t>
      </w:r>
    </w:p>
    <w:p w14:paraId="4C4B6D82" w14:textId="77777777" w:rsidR="00660BC3" w:rsidRPr="00ED2FF3" w:rsidRDefault="00660BC3" w:rsidP="00660BC3">
      <w:pPr>
        <w:rPr>
          <w:highlight w:val="lightGray"/>
          <w:u w:val="single"/>
          <w:lang w:val="es-419"/>
        </w:rPr>
      </w:pPr>
    </w:p>
    <w:p w14:paraId="04B4EA8C" w14:textId="77777777" w:rsidR="00660BC3" w:rsidRPr="00ED2FF3" w:rsidRDefault="00660BC3" w:rsidP="00660BC3">
      <w:pPr>
        <w:rPr>
          <w:u w:val="single"/>
          <w:lang w:val="es-419"/>
        </w:rPr>
      </w:pPr>
      <w:r w:rsidRPr="00ED2FF3">
        <w:rPr>
          <w:highlight w:val="lightGray"/>
          <w:u w:val="single"/>
          <w:lang w:val="es-419"/>
        </w:rPr>
        <w:t>4.2.2</w:t>
      </w:r>
      <w:r w:rsidRPr="00ED2FF3">
        <w:rPr>
          <w:highlight w:val="lightGray"/>
          <w:u w:val="single"/>
          <w:lang w:val="es-419"/>
        </w:rPr>
        <w:tab/>
        <w:t>En los casos en que el TWP pertinente sepa que deben elaborarse conjuntos regionales de variedades ejemplo, ello constará en las directrices de examen.</w:t>
      </w:r>
    </w:p>
    <w:p w14:paraId="49043440" w14:textId="77777777" w:rsidR="003E259C" w:rsidRPr="00ED2FF3" w:rsidRDefault="003E259C" w:rsidP="003E259C">
      <w:pPr>
        <w:rPr>
          <w:lang w:val="es-419"/>
        </w:rPr>
      </w:pPr>
    </w:p>
    <w:p w14:paraId="7762564F" w14:textId="77777777" w:rsidR="009502F3" w:rsidRPr="00ED2FF3" w:rsidRDefault="009502F3" w:rsidP="009502F3">
      <w:pPr>
        <w:jc w:val="left"/>
        <w:rPr>
          <w:lang w:val="es-419"/>
        </w:rPr>
      </w:pPr>
    </w:p>
    <w:p w14:paraId="129617FA" w14:textId="77777777" w:rsidR="009502F3" w:rsidRPr="00ED2FF3" w:rsidRDefault="009502F3" w:rsidP="009502F3">
      <w:pPr>
        <w:jc w:val="left"/>
        <w:rPr>
          <w:lang w:val="es-419"/>
        </w:rPr>
        <w:sectPr w:rsidR="009502F3" w:rsidRPr="00ED2FF3" w:rsidSect="008A51D9">
          <w:headerReference w:type="default" r:id="rId28"/>
          <w:headerReference w:type="first" r:id="rId29"/>
          <w:footnotePr>
            <w:numRestart w:val="eachSect"/>
          </w:footnotePr>
          <w:pgSz w:w="11907" w:h="16840" w:code="9"/>
          <w:pgMar w:top="510" w:right="1134" w:bottom="709" w:left="1134" w:header="510" w:footer="680" w:gutter="0"/>
          <w:pgNumType w:start="1"/>
          <w:cols w:space="720"/>
          <w:titlePg/>
          <w:docGrid w:linePitch="272"/>
        </w:sectPr>
      </w:pPr>
    </w:p>
    <w:p w14:paraId="23228E4A" w14:textId="2F9CB04F" w:rsidR="009502F3" w:rsidRPr="00ED2FF3" w:rsidRDefault="00F66217" w:rsidP="009502F3">
      <w:pPr>
        <w:tabs>
          <w:tab w:val="left" w:pos="3261"/>
        </w:tabs>
        <w:rPr>
          <w:strike/>
          <w:lang w:val="es-419"/>
        </w:rPr>
      </w:pPr>
      <w:bookmarkStart w:id="71" w:name="_MON_1135705319"/>
      <w:bookmarkStart w:id="72" w:name="_MON_1135706221"/>
      <w:bookmarkEnd w:id="71"/>
      <w:bookmarkEnd w:id="72"/>
      <w:r w:rsidRPr="00ED2FF3">
        <w:rPr>
          <w:noProof/>
          <w:lang w:val="es-419"/>
        </w:rPr>
        <w:lastRenderedPageBreak/>
        <w:drawing>
          <wp:anchor distT="0" distB="0" distL="114300" distR="114300" simplePos="0" relativeHeight="251676672" behindDoc="1" locked="0" layoutInCell="1" allowOverlap="1" wp14:anchorId="4A98B102" wp14:editId="0F90A4F6">
            <wp:simplePos x="0" y="0"/>
            <wp:positionH relativeFrom="margin">
              <wp:posOffset>787400</wp:posOffset>
            </wp:positionH>
            <wp:positionV relativeFrom="paragraph">
              <wp:posOffset>330200</wp:posOffset>
            </wp:positionV>
            <wp:extent cx="7620000" cy="5797550"/>
            <wp:effectExtent l="0" t="0" r="0" b="0"/>
            <wp:wrapThrough wrapText="bothSides">
              <wp:wrapPolygon edited="0">
                <wp:start x="6156" y="0"/>
                <wp:lineTo x="378" y="71"/>
                <wp:lineTo x="54" y="142"/>
                <wp:lineTo x="54" y="1632"/>
                <wp:lineTo x="1080" y="2271"/>
                <wp:lineTo x="1836" y="2271"/>
                <wp:lineTo x="0" y="3691"/>
                <wp:lineTo x="0" y="3904"/>
                <wp:lineTo x="810" y="4542"/>
                <wp:lineTo x="1782" y="5678"/>
                <wp:lineTo x="1566" y="5820"/>
                <wp:lineTo x="1566" y="6672"/>
                <wp:lineTo x="1836" y="6814"/>
                <wp:lineTo x="1296" y="7168"/>
                <wp:lineTo x="702" y="7807"/>
                <wp:lineTo x="648" y="8304"/>
                <wp:lineTo x="756" y="9298"/>
                <wp:lineTo x="1998" y="10220"/>
                <wp:lineTo x="2322" y="10220"/>
                <wp:lineTo x="2322" y="13627"/>
                <wp:lineTo x="0" y="14621"/>
                <wp:lineTo x="0" y="16182"/>
                <wp:lineTo x="12474" y="17034"/>
                <wp:lineTo x="12474" y="17389"/>
                <wp:lineTo x="12636" y="18170"/>
                <wp:lineTo x="10908" y="18241"/>
                <wp:lineTo x="10692" y="18382"/>
                <wp:lineTo x="10692" y="19518"/>
                <wp:lineTo x="16416" y="20441"/>
                <wp:lineTo x="17496" y="20441"/>
                <wp:lineTo x="17442" y="20867"/>
                <wp:lineTo x="17928" y="21363"/>
                <wp:lineTo x="18522" y="21505"/>
                <wp:lineTo x="19818" y="21505"/>
                <wp:lineTo x="20304" y="21434"/>
                <wp:lineTo x="20898" y="20867"/>
                <wp:lineTo x="20898" y="20441"/>
                <wp:lineTo x="21546" y="19447"/>
                <wp:lineTo x="21546" y="18312"/>
                <wp:lineTo x="21384" y="18241"/>
                <wp:lineTo x="19548" y="18170"/>
                <wp:lineTo x="19764" y="16963"/>
                <wp:lineTo x="16200" y="15898"/>
                <wp:lineTo x="18414" y="15898"/>
                <wp:lineTo x="18738" y="15756"/>
                <wp:lineTo x="18738" y="14550"/>
                <wp:lineTo x="16200" y="13627"/>
                <wp:lineTo x="16200" y="12492"/>
                <wp:lineTo x="16902" y="12492"/>
                <wp:lineTo x="18630" y="11711"/>
                <wp:lineTo x="18630" y="8375"/>
                <wp:lineTo x="17874" y="8020"/>
                <wp:lineTo x="16038" y="7949"/>
                <wp:lineTo x="14850" y="6814"/>
                <wp:lineTo x="15930" y="6814"/>
                <wp:lineTo x="16254" y="6530"/>
                <wp:lineTo x="16200" y="5678"/>
                <wp:lineTo x="15768" y="4542"/>
                <wp:lineTo x="16578" y="3975"/>
                <wp:lineTo x="16632" y="3762"/>
                <wp:lineTo x="14904" y="2271"/>
                <wp:lineTo x="15660" y="2271"/>
                <wp:lineTo x="16686" y="1632"/>
                <wp:lineTo x="16740" y="213"/>
                <wp:lineTo x="16308" y="142"/>
                <wp:lineTo x="10854" y="0"/>
                <wp:lineTo x="6156"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20000" cy="579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27" w:rsidRPr="00ED2FF3">
        <w:rPr>
          <w:noProof/>
          <w:lang w:val="es-419"/>
        </w:rPr>
        <mc:AlternateContent>
          <mc:Choice Requires="wps">
            <w:drawing>
              <wp:anchor distT="0" distB="0" distL="114300" distR="114300" simplePos="0" relativeHeight="251666432" behindDoc="0" locked="0" layoutInCell="1" allowOverlap="1" wp14:anchorId="6CDC5AA5" wp14:editId="0B4592A8">
                <wp:simplePos x="0" y="0"/>
                <wp:positionH relativeFrom="column">
                  <wp:posOffset>143509</wp:posOffset>
                </wp:positionH>
                <wp:positionV relativeFrom="paragraph">
                  <wp:posOffset>0</wp:posOffset>
                </wp:positionV>
                <wp:extent cx="8380942" cy="6248400"/>
                <wp:effectExtent l="0" t="0" r="20320" b="19050"/>
                <wp:wrapNone/>
                <wp:docPr id="1" name="Gerader Verbinder 3"/>
                <wp:cNvGraphicFramePr/>
                <a:graphic xmlns:a="http://schemas.openxmlformats.org/drawingml/2006/main">
                  <a:graphicData uri="http://schemas.microsoft.com/office/word/2010/wordprocessingShape">
                    <wps:wsp>
                      <wps:cNvCnPr/>
                      <wps:spPr>
                        <a:xfrm flipH="1">
                          <a:off x="0" y="0"/>
                          <a:ext cx="8380942" cy="6248400"/>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9FFF4A" id="Gerader Verbinde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0" to="671.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" strokecolor="#be4b48" strokeweight="1pt"/>
            </w:pict>
          </mc:Fallback>
        </mc:AlternateContent>
      </w:r>
      <w:r w:rsidR="00321327" w:rsidRPr="00ED2FF3">
        <w:rPr>
          <w:noProof/>
          <w:lang w:val="es-419"/>
        </w:rPr>
        <mc:AlternateContent>
          <mc:Choice Requires="wps">
            <w:drawing>
              <wp:anchor distT="0" distB="0" distL="114300" distR="114300" simplePos="0" relativeHeight="251667456" behindDoc="0" locked="0" layoutInCell="1" allowOverlap="1" wp14:anchorId="5CF1E60C" wp14:editId="47133792">
                <wp:simplePos x="0" y="0"/>
                <wp:positionH relativeFrom="column">
                  <wp:posOffset>-423</wp:posOffset>
                </wp:positionH>
                <wp:positionV relativeFrom="paragraph">
                  <wp:posOffset>0</wp:posOffset>
                </wp:positionV>
                <wp:extent cx="9260878" cy="6366424"/>
                <wp:effectExtent l="0" t="0" r="35560" b="34925"/>
                <wp:wrapNone/>
                <wp:docPr id="2" name="Gerader Verbinder 1"/>
                <wp:cNvGraphicFramePr/>
                <a:graphic xmlns:a="http://schemas.openxmlformats.org/drawingml/2006/main">
                  <a:graphicData uri="http://schemas.microsoft.com/office/word/2010/wordprocessingShape">
                    <wps:wsp>
                      <wps:cNvCnPr/>
                      <wps:spPr>
                        <a:xfrm>
                          <a:off x="0" y="0"/>
                          <a:ext cx="9260878" cy="6366424"/>
                        </a:xfrm>
                        <a:prstGeom prst="line">
                          <a:avLst/>
                        </a:prstGeom>
                        <a:noFill/>
                        <a:ln w="12700" cap="flat" cmpd="sng" algn="ctr">
                          <a:solidFill>
                            <a:srgbClr val="C0504D">
                              <a:shade val="95000"/>
                              <a:satMod val="105000"/>
                            </a:srgbClr>
                          </a:solidFill>
                          <a:prstDash val="solid"/>
                        </a:ln>
                        <a:effectLst/>
                      </wps:spPr>
                      <wps:bodyPr/>
                    </wps:wsp>
                  </a:graphicData>
                </a:graphic>
              </wp:anchor>
            </w:drawing>
          </mc:Choice>
          <mc:Fallback>
            <w:pict>
              <v:line w14:anchorId="369B00FD" id="Gerader Verbinde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0" to="729.1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" strokecolor="#be4b48" strokeweight="1pt"/>
            </w:pict>
          </mc:Fallback>
        </mc:AlternateContent>
      </w:r>
      <w:r w:rsidR="00321327" w:rsidRPr="00ED2FF3">
        <w:rPr>
          <w:b/>
          <w:strike/>
          <w:sz w:val="24"/>
          <w:highlight w:val="lightGray"/>
          <w:lang w:val="es-419"/>
        </w:rPr>
        <w:t xml:space="preserve">Diagrama 1 </w:t>
      </w:r>
      <w:r w:rsidR="00321327" w:rsidRPr="00ED2FF3">
        <w:rPr>
          <w:b/>
          <w:strike/>
          <w:sz w:val="24"/>
          <w:highlight w:val="lightGray"/>
          <w:lang w:val="es-419"/>
        </w:rPr>
        <w:tab/>
        <w:t>Decisión acerca de la necesidad de variedades ejemplo para un carácter</w:t>
      </w:r>
      <w:r w:rsidR="00321327" w:rsidRPr="00ED2FF3">
        <w:rPr>
          <w:strike/>
          <w:lang w:val="es-419"/>
        </w:rPr>
        <w:br w:type="page"/>
      </w:r>
    </w:p>
    <w:p w14:paraId="7FB976C2" w14:textId="11BFF7CB" w:rsidR="009502F3" w:rsidRPr="00ED2FF3" w:rsidRDefault="00321327" w:rsidP="009502F3">
      <w:pPr>
        <w:rPr>
          <w:strike/>
          <w:lang w:val="es-419"/>
        </w:rPr>
      </w:pPr>
      <w:r w:rsidRPr="00ED2FF3">
        <w:rPr>
          <w:noProof/>
          <w:lang w:val="es-419"/>
        </w:rPr>
        <w:lastRenderedPageBreak/>
        <mc:AlternateContent>
          <mc:Choice Requires="wps">
            <w:drawing>
              <wp:anchor distT="0" distB="0" distL="114300" distR="114300" simplePos="0" relativeHeight="251669504" behindDoc="0" locked="0" layoutInCell="1" allowOverlap="1" wp14:anchorId="46DF359E" wp14:editId="762D86CE">
                <wp:simplePos x="0" y="0"/>
                <wp:positionH relativeFrom="column">
                  <wp:posOffset>151977</wp:posOffset>
                </wp:positionH>
                <wp:positionV relativeFrom="paragraph">
                  <wp:posOffset>152400</wp:posOffset>
                </wp:positionV>
                <wp:extent cx="8525233" cy="5802659"/>
                <wp:effectExtent l="0" t="0" r="28575" b="26670"/>
                <wp:wrapNone/>
                <wp:docPr id="282847312" name="Gerader Verbinder 3"/>
                <wp:cNvGraphicFramePr/>
                <a:graphic xmlns:a="http://schemas.openxmlformats.org/drawingml/2006/main">
                  <a:graphicData uri="http://schemas.microsoft.com/office/word/2010/wordprocessingShape">
                    <wps:wsp>
                      <wps:cNvCnPr/>
                      <wps:spPr>
                        <a:xfrm flipH="1">
                          <a:off x="0" y="0"/>
                          <a:ext cx="8525233" cy="5802659"/>
                        </a:xfrm>
                        <a:prstGeom prst="line">
                          <a:avLst/>
                        </a:prstGeom>
                        <a:noFill/>
                        <a:ln w="12700" cap="flat" cmpd="sng" algn="ctr">
                          <a:solidFill>
                            <a:srgbClr val="C0504D">
                              <a:shade val="95000"/>
                              <a:satMod val="105000"/>
                            </a:srgbClr>
                          </a:solidFill>
                          <a:prstDash val="solid"/>
                        </a:ln>
                        <a:effectLst/>
                      </wps:spPr>
                      <wps:bodyPr/>
                    </wps:wsp>
                  </a:graphicData>
                </a:graphic>
              </wp:anchor>
            </w:drawing>
          </mc:Choice>
          <mc:Fallback>
            <w:pict>
              <v:line w14:anchorId="61A71BCF" id="Gerader Verbinder 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1.95pt,12pt" to="683.25pt,4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" strokecolor="#be4b48" strokeweight="1pt"/>
            </w:pict>
          </mc:Fallback>
        </mc:AlternateContent>
      </w:r>
      <w:r w:rsidRPr="00ED2FF3">
        <w:rPr>
          <w:noProof/>
          <w:lang w:val="es-419"/>
        </w:rPr>
        <mc:AlternateContent>
          <mc:Choice Requires="wps">
            <w:drawing>
              <wp:anchor distT="0" distB="0" distL="114300" distR="114300" simplePos="0" relativeHeight="251670528" behindDoc="0" locked="0" layoutInCell="1" allowOverlap="1" wp14:anchorId="5F928923" wp14:editId="319C6262">
                <wp:simplePos x="0" y="0"/>
                <wp:positionH relativeFrom="column">
                  <wp:posOffset>151977</wp:posOffset>
                </wp:positionH>
                <wp:positionV relativeFrom="paragraph">
                  <wp:posOffset>152400</wp:posOffset>
                </wp:positionV>
                <wp:extent cx="8983133" cy="5850467"/>
                <wp:effectExtent l="0" t="0" r="27940" b="36195"/>
                <wp:wrapNone/>
                <wp:docPr id="2070936754" name="Gerader Verbinder 1"/>
                <wp:cNvGraphicFramePr/>
                <a:graphic xmlns:a="http://schemas.openxmlformats.org/drawingml/2006/main">
                  <a:graphicData uri="http://schemas.microsoft.com/office/word/2010/wordprocessingShape">
                    <wps:wsp>
                      <wps:cNvCnPr/>
                      <wps:spPr>
                        <a:xfrm>
                          <a:off x="0" y="0"/>
                          <a:ext cx="8983133" cy="5850467"/>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8BC9CE" id="Gerader Verbinde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2pt" to="719.3pt,4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" strokecolor="#be4b48" strokeweight="1pt"/>
            </w:pict>
          </mc:Fallback>
        </mc:AlternateContent>
      </w:r>
      <w:r w:rsidRPr="00ED2FF3">
        <w:rPr>
          <w:b/>
          <w:strike/>
          <w:sz w:val="24"/>
          <w:highlight w:val="lightGray"/>
          <w:lang w:val="es-419"/>
        </w:rPr>
        <w:t>Diagrama 2</w:t>
      </w:r>
    </w:p>
    <w:p w14:paraId="090DF46E" w14:textId="0C91E5EA" w:rsidR="009502F3" w:rsidRPr="00ED2FF3" w:rsidRDefault="00F66217" w:rsidP="009502F3">
      <w:pPr>
        <w:rPr>
          <w:lang w:val="es-419"/>
        </w:rPr>
      </w:pPr>
      <w:r w:rsidRPr="00ED2FF3">
        <w:rPr>
          <w:noProof/>
          <w:lang w:val="es-419"/>
        </w:rPr>
        <w:drawing>
          <wp:anchor distT="0" distB="0" distL="114300" distR="114300" simplePos="0" relativeHeight="251678720" behindDoc="1" locked="0" layoutInCell="1" allowOverlap="1" wp14:anchorId="65103860" wp14:editId="0CCCB4AC">
            <wp:simplePos x="0" y="0"/>
            <wp:positionH relativeFrom="column">
              <wp:posOffset>867410</wp:posOffset>
            </wp:positionH>
            <wp:positionV relativeFrom="paragraph">
              <wp:posOffset>205740</wp:posOffset>
            </wp:positionV>
            <wp:extent cx="7467600" cy="5714365"/>
            <wp:effectExtent l="0" t="0" r="0" b="635"/>
            <wp:wrapThrough wrapText="bothSides">
              <wp:wrapPolygon edited="0">
                <wp:start x="9918" y="1512"/>
                <wp:lineTo x="4518" y="1800"/>
                <wp:lineTo x="3306" y="2016"/>
                <wp:lineTo x="3306" y="3096"/>
                <wp:lineTo x="3361" y="3960"/>
                <wp:lineTo x="3416" y="4609"/>
                <wp:lineTo x="6337" y="5113"/>
                <wp:lineTo x="9863" y="5113"/>
                <wp:lineTo x="9643" y="5401"/>
                <wp:lineTo x="9643" y="6265"/>
                <wp:lineTo x="9918" y="6265"/>
                <wp:lineTo x="9918" y="12025"/>
                <wp:lineTo x="8486" y="13177"/>
                <wp:lineTo x="5345" y="13249"/>
                <wp:lineTo x="3692" y="13610"/>
                <wp:lineTo x="3692" y="18938"/>
                <wp:lineTo x="1322" y="19586"/>
                <wp:lineTo x="992" y="19730"/>
                <wp:lineTo x="992" y="21242"/>
                <wp:lineTo x="1102" y="21530"/>
                <wp:lineTo x="21490" y="21530"/>
                <wp:lineTo x="21545" y="21242"/>
                <wp:lineTo x="21545" y="19730"/>
                <wp:lineTo x="21269" y="19586"/>
                <wp:lineTo x="18404" y="18938"/>
                <wp:lineTo x="18404" y="16634"/>
                <wp:lineTo x="18900" y="16634"/>
                <wp:lineTo x="20333" y="15770"/>
                <wp:lineTo x="20388" y="11305"/>
                <wp:lineTo x="19561" y="10945"/>
                <wp:lineTo x="17633" y="10873"/>
                <wp:lineTo x="16365" y="9721"/>
                <wp:lineTo x="17688" y="9721"/>
                <wp:lineTo x="17908" y="9577"/>
                <wp:lineTo x="17633" y="7417"/>
                <wp:lineTo x="18294" y="6985"/>
                <wp:lineTo x="18349" y="6697"/>
                <wp:lineTo x="17853" y="6265"/>
                <wp:lineTo x="16365" y="5113"/>
                <wp:lineTo x="16420" y="3240"/>
                <wp:lineTo x="14878" y="2880"/>
                <wp:lineTo x="12012" y="2808"/>
                <wp:lineTo x="10194" y="1512"/>
                <wp:lineTo x="9918" y="151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67600" cy="571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CE7D" w14:textId="77777777" w:rsidR="009502F3" w:rsidRPr="00ED2FF3" w:rsidRDefault="009502F3" w:rsidP="009502F3">
      <w:pPr>
        <w:jc w:val="left"/>
        <w:rPr>
          <w:lang w:val="es-419"/>
        </w:rPr>
        <w:sectPr w:rsidR="009502F3" w:rsidRPr="00ED2FF3" w:rsidSect="009502F3">
          <w:pgSz w:w="16840" w:h="11907" w:orient="landscape" w:code="9"/>
          <w:pgMar w:top="510" w:right="510" w:bottom="567" w:left="1134" w:header="510" w:footer="680" w:gutter="0"/>
          <w:cols w:space="720"/>
          <w:docGrid w:linePitch="272"/>
        </w:sectPr>
      </w:pPr>
    </w:p>
    <w:p w14:paraId="3E0C89E5" w14:textId="21F0B9B7" w:rsidR="009502F3" w:rsidRPr="00ED2FF3" w:rsidRDefault="009502F3" w:rsidP="006406BA">
      <w:pPr>
        <w:rPr>
          <w:i/>
          <w:iCs/>
          <w:lang w:val="es-419"/>
        </w:rPr>
      </w:pPr>
      <w:bookmarkStart w:id="73" w:name="_Toc27819180"/>
      <w:bookmarkStart w:id="74" w:name="_Toc27819361"/>
      <w:bookmarkStart w:id="75" w:name="_Toc27819542"/>
      <w:bookmarkStart w:id="76" w:name="_Toc309114973"/>
      <w:bookmarkStart w:id="77" w:name="_Toc374549366"/>
      <w:bookmarkStart w:id="78" w:name="_Toc157186675"/>
      <w:r w:rsidRPr="00ED2FF3">
        <w:rPr>
          <w:i/>
          <w:strike/>
          <w:highlight w:val="lightGray"/>
          <w:lang w:val="es-419"/>
        </w:rPr>
        <w:lastRenderedPageBreak/>
        <w:t>3.</w:t>
      </w:r>
      <w:r w:rsidRPr="00ED2FF3">
        <w:rPr>
          <w:i/>
          <w:highlight w:val="lightGray"/>
          <w:u w:val="single"/>
          <w:lang w:val="es-419"/>
        </w:rPr>
        <w:t>5.</w:t>
      </w:r>
      <w:r w:rsidRPr="00ED2FF3">
        <w:rPr>
          <w:i/>
          <w:lang w:val="es-419"/>
        </w:rPr>
        <w:t xml:space="preserve"> </w:t>
      </w:r>
      <w:r w:rsidRPr="00ED2FF3">
        <w:rPr>
          <w:i/>
          <w:lang w:val="es-419"/>
        </w:rPr>
        <w:tab/>
        <w:t>Distintos conjuntos de variedades ejemplo</w:t>
      </w:r>
      <w:bookmarkEnd w:id="73"/>
      <w:bookmarkEnd w:id="74"/>
      <w:bookmarkEnd w:id="75"/>
      <w:bookmarkEnd w:id="76"/>
      <w:bookmarkEnd w:id="77"/>
      <w:bookmarkEnd w:id="78"/>
    </w:p>
    <w:p w14:paraId="07069895" w14:textId="77777777" w:rsidR="006406BA" w:rsidRPr="00ED2FF3" w:rsidRDefault="006406BA" w:rsidP="006406BA">
      <w:pPr>
        <w:rPr>
          <w:lang w:val="es-419"/>
        </w:rPr>
      </w:pPr>
      <w:bookmarkStart w:id="79" w:name="_Toc157186676"/>
    </w:p>
    <w:p w14:paraId="0212F308" w14:textId="74D97EB5" w:rsidR="009502F3" w:rsidRPr="00ED2FF3" w:rsidRDefault="00924C8A" w:rsidP="006406BA">
      <w:pPr>
        <w:rPr>
          <w:i/>
          <w:iCs/>
          <w:lang w:val="es-419"/>
        </w:rPr>
      </w:pPr>
      <w:r w:rsidRPr="00ED2FF3">
        <w:rPr>
          <w:i/>
          <w:strike/>
          <w:highlight w:val="lightGray"/>
          <w:lang w:val="es-419"/>
        </w:rPr>
        <w:t>3.</w:t>
      </w:r>
      <w:r w:rsidRPr="00ED2FF3">
        <w:rPr>
          <w:i/>
          <w:highlight w:val="lightGray"/>
          <w:u w:val="single"/>
          <w:lang w:val="es-419"/>
        </w:rPr>
        <w:t>5.</w:t>
      </w:r>
      <w:r w:rsidRPr="00ED2FF3">
        <w:rPr>
          <w:i/>
          <w:lang w:val="es-419"/>
        </w:rPr>
        <w:t>1</w:t>
      </w:r>
      <w:r w:rsidRPr="00ED2FF3">
        <w:rPr>
          <w:i/>
          <w:lang w:val="es-419"/>
        </w:rPr>
        <w:tab/>
        <w:t>Presentación de conjuntos regionales de variedades ejemplo</w:t>
      </w:r>
      <w:bookmarkEnd w:id="79"/>
    </w:p>
    <w:p w14:paraId="7577E187" w14:textId="77777777" w:rsidR="006406BA" w:rsidRPr="00ED2FF3" w:rsidRDefault="006406BA" w:rsidP="009502F3">
      <w:pPr>
        <w:rPr>
          <w:lang w:val="es-419"/>
        </w:rPr>
      </w:pPr>
    </w:p>
    <w:p w14:paraId="2C022F68" w14:textId="3C7FAF73" w:rsidR="009502F3" w:rsidRPr="00ED2FF3" w:rsidRDefault="00924C8A" w:rsidP="009502F3">
      <w:pPr>
        <w:rPr>
          <w:lang w:val="es-419"/>
        </w:rPr>
      </w:pPr>
      <w:r w:rsidRPr="00ED2FF3">
        <w:rPr>
          <w:strike/>
          <w:highlight w:val="lightGray"/>
          <w:lang w:val="es-419"/>
        </w:rPr>
        <w:t>3.</w:t>
      </w:r>
      <w:r w:rsidRPr="00ED2FF3">
        <w:rPr>
          <w:i/>
          <w:highlight w:val="lightGray"/>
          <w:u w:val="single"/>
          <w:lang w:val="es-419"/>
        </w:rPr>
        <w:t>5.</w:t>
      </w:r>
      <w:r w:rsidRPr="00ED2FF3">
        <w:rPr>
          <w:lang w:val="es-419"/>
        </w:rPr>
        <w:t>1.1</w:t>
      </w:r>
      <w:r w:rsidRPr="00ED2FF3">
        <w:rPr>
          <w:lang w:val="es-419"/>
        </w:rPr>
        <w:tab/>
        <w:t xml:space="preserve">La existencia de distintos conjuntos de variedades ejemplo significa que, para algunos o todos los caracteres, no se presentan variedades ejemplo en la tabla de caracteres, sino que se presentan dichos conjuntos en un anexo que está disponible en el sitio Web de la UPOV y </w:t>
      </w:r>
      <w:bookmarkStart w:id="80" w:name="_Ref40337712"/>
      <w:r w:rsidRPr="00ED2FF3">
        <w:rPr>
          <w:lang w:val="es-419"/>
        </w:rPr>
        <w:t>que tiene el formato siguiente</w:t>
      </w:r>
      <w:bookmarkEnd w:id="80"/>
      <w:r w:rsidRPr="00ED2FF3">
        <w:rPr>
          <w:lang w:val="es-419"/>
        </w:rPr>
        <w:t xml:space="preserve">: </w:t>
      </w:r>
    </w:p>
    <w:p w14:paraId="6AE176C8" w14:textId="77777777" w:rsidR="009502F3" w:rsidRPr="00ED2FF3" w:rsidRDefault="009502F3" w:rsidP="009502F3">
      <w:pPr>
        <w:rPr>
          <w:lang w:val="es-419"/>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9502F3" w:rsidRPr="00ED2FF3" w14:paraId="6D085CF8" w14:textId="77777777" w:rsidTr="00FA34B2">
        <w:trPr>
          <w:trHeight w:val="404"/>
        </w:trPr>
        <w:tc>
          <w:tcPr>
            <w:tcW w:w="1296" w:type="dxa"/>
          </w:tcPr>
          <w:p w14:paraId="6696CADE" w14:textId="77777777" w:rsidR="009502F3" w:rsidRPr="00ED2FF3" w:rsidRDefault="009502F3" w:rsidP="00FA34B2">
            <w:pPr>
              <w:keepNext/>
              <w:spacing w:before="120"/>
              <w:rPr>
                <w:rFonts w:cs="Arial"/>
                <w:snapToGrid w:val="0"/>
                <w:color w:val="000000"/>
                <w:sz w:val="18"/>
                <w:szCs w:val="18"/>
                <w:lang w:val="es-419"/>
              </w:rPr>
            </w:pPr>
          </w:p>
        </w:tc>
        <w:tc>
          <w:tcPr>
            <w:tcW w:w="4941" w:type="dxa"/>
            <w:gridSpan w:val="6"/>
          </w:tcPr>
          <w:p w14:paraId="41F19C5C" w14:textId="77777777" w:rsidR="009502F3" w:rsidRPr="00ED2FF3" w:rsidRDefault="009502F3" w:rsidP="00FA34B2">
            <w:pPr>
              <w:keepNext/>
              <w:spacing w:before="120"/>
              <w:rPr>
                <w:rFonts w:cs="Arial"/>
                <w:snapToGrid w:val="0"/>
                <w:color w:val="000000"/>
                <w:sz w:val="18"/>
                <w:szCs w:val="18"/>
                <w:lang w:val="es-419"/>
              </w:rPr>
            </w:pPr>
            <w:r w:rsidRPr="00ED2FF3">
              <w:rPr>
                <w:snapToGrid w:val="0"/>
                <w:color w:val="000000"/>
                <w:sz w:val="18"/>
                <w:lang w:val="es-419"/>
              </w:rPr>
              <w:t>Región A</w:t>
            </w:r>
          </w:p>
        </w:tc>
      </w:tr>
      <w:tr w:rsidR="009502F3" w:rsidRPr="00ED2FF3" w14:paraId="4A9CB763" w14:textId="77777777" w:rsidTr="00FA34B2">
        <w:trPr>
          <w:trHeight w:val="404"/>
        </w:trPr>
        <w:tc>
          <w:tcPr>
            <w:tcW w:w="1296" w:type="dxa"/>
          </w:tcPr>
          <w:p w14:paraId="74E39758"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Variedades ejemplo</w:t>
            </w:r>
          </w:p>
        </w:tc>
        <w:tc>
          <w:tcPr>
            <w:tcW w:w="830" w:type="dxa"/>
            <w:vAlign w:val="center"/>
          </w:tcPr>
          <w:p w14:paraId="5A31F18B"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Car. 1</w:t>
            </w:r>
          </w:p>
        </w:tc>
        <w:tc>
          <w:tcPr>
            <w:tcW w:w="850" w:type="dxa"/>
            <w:vAlign w:val="center"/>
          </w:tcPr>
          <w:p w14:paraId="490C54F6"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Car. 2</w:t>
            </w:r>
          </w:p>
        </w:tc>
        <w:tc>
          <w:tcPr>
            <w:tcW w:w="851" w:type="dxa"/>
            <w:vAlign w:val="center"/>
          </w:tcPr>
          <w:p w14:paraId="792437AE"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Car. 3</w:t>
            </w:r>
          </w:p>
        </w:tc>
        <w:tc>
          <w:tcPr>
            <w:tcW w:w="850" w:type="dxa"/>
            <w:vAlign w:val="center"/>
          </w:tcPr>
          <w:p w14:paraId="7D791800"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Car. 4</w:t>
            </w:r>
          </w:p>
        </w:tc>
        <w:tc>
          <w:tcPr>
            <w:tcW w:w="851" w:type="dxa"/>
            <w:vAlign w:val="center"/>
          </w:tcPr>
          <w:p w14:paraId="299AB9B4"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Car. 5</w:t>
            </w:r>
          </w:p>
        </w:tc>
        <w:tc>
          <w:tcPr>
            <w:tcW w:w="709" w:type="dxa"/>
            <w:vAlign w:val="center"/>
          </w:tcPr>
          <w:p w14:paraId="2FD2F20D" w14:textId="77777777" w:rsidR="009502F3" w:rsidRPr="00ED2FF3" w:rsidRDefault="009502F3" w:rsidP="00FA34B2">
            <w:pPr>
              <w:keepNext/>
              <w:rPr>
                <w:rFonts w:cs="Arial"/>
                <w:i/>
                <w:snapToGrid w:val="0"/>
                <w:color w:val="000000"/>
                <w:sz w:val="18"/>
                <w:szCs w:val="18"/>
                <w:lang w:val="es-419"/>
              </w:rPr>
            </w:pPr>
            <w:r w:rsidRPr="00ED2FF3">
              <w:rPr>
                <w:i/>
                <w:snapToGrid w:val="0"/>
                <w:color w:val="000000"/>
                <w:sz w:val="18"/>
                <w:lang w:val="es-419"/>
              </w:rPr>
              <w:t>etc.</w:t>
            </w:r>
          </w:p>
        </w:tc>
      </w:tr>
      <w:tr w:rsidR="009502F3" w:rsidRPr="00ED2FF3" w14:paraId="76F75EA7" w14:textId="77777777" w:rsidTr="00FA34B2">
        <w:trPr>
          <w:trHeight w:val="411"/>
        </w:trPr>
        <w:tc>
          <w:tcPr>
            <w:tcW w:w="1296" w:type="dxa"/>
            <w:vAlign w:val="center"/>
          </w:tcPr>
          <w:p w14:paraId="7934228F"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Variedad A</w:t>
            </w:r>
          </w:p>
        </w:tc>
        <w:tc>
          <w:tcPr>
            <w:tcW w:w="830" w:type="dxa"/>
            <w:vAlign w:val="center"/>
          </w:tcPr>
          <w:p w14:paraId="601EC0BB"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16D4BEA5"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7AA28B51"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48C7984A" w14:textId="77777777" w:rsidR="009502F3" w:rsidRPr="00ED2FF3" w:rsidRDefault="009502F3" w:rsidP="00FA34B2">
            <w:pPr>
              <w:keepNext/>
              <w:jc w:val="center"/>
              <w:rPr>
                <w:rFonts w:cs="Arial"/>
                <w:snapToGrid w:val="0"/>
                <w:color w:val="000000"/>
                <w:sz w:val="18"/>
                <w:szCs w:val="18"/>
                <w:lang w:val="es-419"/>
              </w:rPr>
            </w:pPr>
          </w:p>
        </w:tc>
        <w:tc>
          <w:tcPr>
            <w:tcW w:w="851" w:type="dxa"/>
            <w:vAlign w:val="center"/>
          </w:tcPr>
          <w:p w14:paraId="2C2A1E15"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709" w:type="dxa"/>
            <w:vAlign w:val="center"/>
          </w:tcPr>
          <w:p w14:paraId="66D0E53E" w14:textId="77777777" w:rsidR="009502F3" w:rsidRPr="00ED2FF3" w:rsidRDefault="009502F3" w:rsidP="00FA34B2">
            <w:pPr>
              <w:keepNext/>
              <w:rPr>
                <w:rFonts w:cs="Arial"/>
                <w:snapToGrid w:val="0"/>
                <w:color w:val="000000"/>
                <w:sz w:val="18"/>
                <w:szCs w:val="18"/>
                <w:lang w:val="es-419"/>
              </w:rPr>
            </w:pPr>
          </w:p>
        </w:tc>
      </w:tr>
      <w:tr w:rsidR="009502F3" w:rsidRPr="00ED2FF3" w14:paraId="231BBB28" w14:textId="77777777" w:rsidTr="00FA34B2">
        <w:trPr>
          <w:trHeight w:val="416"/>
        </w:trPr>
        <w:tc>
          <w:tcPr>
            <w:tcW w:w="1296" w:type="dxa"/>
            <w:vAlign w:val="center"/>
          </w:tcPr>
          <w:p w14:paraId="0AF7126D"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Variedad B</w:t>
            </w:r>
          </w:p>
        </w:tc>
        <w:tc>
          <w:tcPr>
            <w:tcW w:w="830" w:type="dxa"/>
            <w:vAlign w:val="center"/>
          </w:tcPr>
          <w:p w14:paraId="438A867C"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3456274D"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2</w:t>
            </w:r>
          </w:p>
        </w:tc>
        <w:tc>
          <w:tcPr>
            <w:tcW w:w="851" w:type="dxa"/>
            <w:vAlign w:val="center"/>
          </w:tcPr>
          <w:p w14:paraId="682E9029"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5D5D50E8"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5FF5B037"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709" w:type="dxa"/>
            <w:vAlign w:val="center"/>
          </w:tcPr>
          <w:p w14:paraId="6F76294F" w14:textId="77777777" w:rsidR="009502F3" w:rsidRPr="00ED2FF3" w:rsidRDefault="009502F3" w:rsidP="00FA34B2">
            <w:pPr>
              <w:keepNext/>
              <w:rPr>
                <w:rFonts w:cs="Arial"/>
                <w:snapToGrid w:val="0"/>
                <w:color w:val="000000"/>
                <w:sz w:val="18"/>
                <w:szCs w:val="18"/>
                <w:lang w:val="es-419"/>
              </w:rPr>
            </w:pPr>
          </w:p>
        </w:tc>
      </w:tr>
      <w:tr w:rsidR="009502F3" w:rsidRPr="00ED2FF3" w14:paraId="0CC48BA6" w14:textId="77777777" w:rsidTr="00FA34B2">
        <w:trPr>
          <w:trHeight w:val="422"/>
        </w:trPr>
        <w:tc>
          <w:tcPr>
            <w:tcW w:w="1296" w:type="dxa"/>
            <w:vAlign w:val="center"/>
          </w:tcPr>
          <w:p w14:paraId="79E79FF4"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Variedad C</w:t>
            </w:r>
          </w:p>
        </w:tc>
        <w:tc>
          <w:tcPr>
            <w:tcW w:w="830" w:type="dxa"/>
            <w:vAlign w:val="center"/>
          </w:tcPr>
          <w:p w14:paraId="45F05D35"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3134A6FA"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1" w:type="dxa"/>
            <w:vAlign w:val="center"/>
          </w:tcPr>
          <w:p w14:paraId="4BF68DCD"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4CAAC82A"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9</w:t>
            </w:r>
          </w:p>
        </w:tc>
        <w:tc>
          <w:tcPr>
            <w:tcW w:w="851" w:type="dxa"/>
            <w:vAlign w:val="center"/>
          </w:tcPr>
          <w:p w14:paraId="4ECDD32A"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2</w:t>
            </w:r>
          </w:p>
        </w:tc>
        <w:tc>
          <w:tcPr>
            <w:tcW w:w="709" w:type="dxa"/>
            <w:vAlign w:val="center"/>
          </w:tcPr>
          <w:p w14:paraId="492ADF47" w14:textId="77777777" w:rsidR="009502F3" w:rsidRPr="00ED2FF3" w:rsidRDefault="009502F3" w:rsidP="00FA34B2">
            <w:pPr>
              <w:keepNext/>
              <w:rPr>
                <w:rFonts w:cs="Arial"/>
                <w:snapToGrid w:val="0"/>
                <w:color w:val="000000"/>
                <w:sz w:val="18"/>
                <w:szCs w:val="18"/>
                <w:lang w:val="es-419"/>
              </w:rPr>
            </w:pPr>
          </w:p>
        </w:tc>
      </w:tr>
      <w:tr w:rsidR="009502F3" w:rsidRPr="00ED2FF3" w14:paraId="17FA35C3" w14:textId="77777777" w:rsidTr="00FA34B2">
        <w:trPr>
          <w:trHeight w:val="401"/>
        </w:trPr>
        <w:tc>
          <w:tcPr>
            <w:tcW w:w="1296" w:type="dxa"/>
            <w:vAlign w:val="center"/>
          </w:tcPr>
          <w:p w14:paraId="6B2E2583" w14:textId="77777777" w:rsidR="009502F3" w:rsidRPr="00ED2FF3" w:rsidRDefault="009502F3" w:rsidP="00FA34B2">
            <w:pPr>
              <w:keepNext/>
              <w:rPr>
                <w:rFonts w:cs="Arial"/>
                <w:snapToGrid w:val="0"/>
                <w:color w:val="000000"/>
                <w:sz w:val="18"/>
                <w:szCs w:val="18"/>
                <w:lang w:val="es-419"/>
              </w:rPr>
            </w:pPr>
            <w:r w:rsidRPr="00ED2FF3">
              <w:rPr>
                <w:snapToGrid w:val="0"/>
                <w:color w:val="000000"/>
                <w:sz w:val="18"/>
                <w:lang w:val="es-419"/>
              </w:rPr>
              <w:t>Variedad D</w:t>
            </w:r>
          </w:p>
        </w:tc>
        <w:tc>
          <w:tcPr>
            <w:tcW w:w="830" w:type="dxa"/>
            <w:vAlign w:val="center"/>
          </w:tcPr>
          <w:p w14:paraId="6461F3FF" w14:textId="77777777" w:rsidR="009502F3" w:rsidRPr="00ED2FF3" w:rsidRDefault="009502F3" w:rsidP="00FA34B2">
            <w:pPr>
              <w:keepNext/>
              <w:jc w:val="center"/>
              <w:rPr>
                <w:rFonts w:cs="Arial"/>
                <w:snapToGrid w:val="0"/>
                <w:color w:val="000000"/>
                <w:sz w:val="18"/>
                <w:szCs w:val="18"/>
                <w:lang w:val="es-419"/>
              </w:rPr>
            </w:pPr>
          </w:p>
        </w:tc>
        <w:tc>
          <w:tcPr>
            <w:tcW w:w="850" w:type="dxa"/>
            <w:vAlign w:val="center"/>
          </w:tcPr>
          <w:p w14:paraId="1CDA5C93"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4</w:t>
            </w:r>
          </w:p>
        </w:tc>
        <w:tc>
          <w:tcPr>
            <w:tcW w:w="851" w:type="dxa"/>
            <w:vAlign w:val="center"/>
          </w:tcPr>
          <w:p w14:paraId="001E2C34" w14:textId="77777777" w:rsidR="009502F3" w:rsidRPr="00ED2FF3" w:rsidRDefault="009502F3" w:rsidP="00FA34B2">
            <w:pPr>
              <w:keepNext/>
              <w:jc w:val="center"/>
              <w:rPr>
                <w:rFonts w:cs="Arial"/>
                <w:snapToGrid w:val="0"/>
                <w:color w:val="000000"/>
                <w:sz w:val="18"/>
                <w:szCs w:val="18"/>
                <w:lang w:val="es-419"/>
              </w:rPr>
            </w:pPr>
          </w:p>
        </w:tc>
        <w:tc>
          <w:tcPr>
            <w:tcW w:w="850" w:type="dxa"/>
            <w:vAlign w:val="center"/>
          </w:tcPr>
          <w:p w14:paraId="20926E3B" w14:textId="77777777" w:rsidR="009502F3" w:rsidRPr="00ED2FF3" w:rsidRDefault="009502F3" w:rsidP="00FA34B2">
            <w:pPr>
              <w:keepNext/>
              <w:jc w:val="center"/>
              <w:rPr>
                <w:rFonts w:cs="Arial"/>
                <w:snapToGrid w:val="0"/>
                <w:color w:val="000000"/>
                <w:sz w:val="18"/>
                <w:szCs w:val="18"/>
                <w:lang w:val="es-419"/>
              </w:rPr>
            </w:pPr>
          </w:p>
        </w:tc>
        <w:tc>
          <w:tcPr>
            <w:tcW w:w="851" w:type="dxa"/>
            <w:vAlign w:val="center"/>
          </w:tcPr>
          <w:p w14:paraId="2C9B8EC6" w14:textId="77777777" w:rsidR="009502F3" w:rsidRPr="00ED2FF3" w:rsidRDefault="009502F3" w:rsidP="00FA34B2">
            <w:pPr>
              <w:keepNext/>
              <w:jc w:val="center"/>
              <w:rPr>
                <w:rFonts w:cs="Arial"/>
                <w:snapToGrid w:val="0"/>
                <w:color w:val="000000"/>
                <w:sz w:val="18"/>
                <w:szCs w:val="18"/>
                <w:lang w:val="es-419"/>
              </w:rPr>
            </w:pPr>
            <w:r w:rsidRPr="00ED2FF3">
              <w:rPr>
                <w:snapToGrid w:val="0"/>
                <w:color w:val="000000"/>
                <w:sz w:val="18"/>
                <w:lang w:val="es-419"/>
              </w:rPr>
              <w:t>4</w:t>
            </w:r>
          </w:p>
        </w:tc>
        <w:tc>
          <w:tcPr>
            <w:tcW w:w="709" w:type="dxa"/>
            <w:vAlign w:val="center"/>
          </w:tcPr>
          <w:p w14:paraId="66C112C6" w14:textId="77777777" w:rsidR="009502F3" w:rsidRPr="00ED2FF3" w:rsidRDefault="009502F3" w:rsidP="00FA34B2">
            <w:pPr>
              <w:keepNext/>
              <w:rPr>
                <w:rFonts w:cs="Arial"/>
                <w:snapToGrid w:val="0"/>
                <w:color w:val="000000"/>
                <w:sz w:val="18"/>
                <w:szCs w:val="18"/>
                <w:lang w:val="es-419"/>
              </w:rPr>
            </w:pPr>
          </w:p>
        </w:tc>
      </w:tr>
      <w:tr w:rsidR="009502F3" w:rsidRPr="00ED2FF3" w14:paraId="1CADA33A" w14:textId="77777777" w:rsidTr="00FA34B2">
        <w:trPr>
          <w:trHeight w:val="401"/>
        </w:trPr>
        <w:tc>
          <w:tcPr>
            <w:tcW w:w="1296" w:type="dxa"/>
            <w:vAlign w:val="center"/>
          </w:tcPr>
          <w:p w14:paraId="74ED28AB" w14:textId="77777777" w:rsidR="009502F3" w:rsidRPr="00ED2FF3" w:rsidRDefault="009502F3" w:rsidP="00FA34B2">
            <w:pPr>
              <w:rPr>
                <w:rFonts w:cs="Arial"/>
                <w:i/>
                <w:snapToGrid w:val="0"/>
                <w:color w:val="000000"/>
                <w:sz w:val="18"/>
                <w:szCs w:val="18"/>
                <w:lang w:val="es-419"/>
              </w:rPr>
            </w:pPr>
            <w:r w:rsidRPr="00ED2FF3">
              <w:rPr>
                <w:i/>
                <w:snapToGrid w:val="0"/>
                <w:color w:val="000000"/>
                <w:sz w:val="18"/>
                <w:lang w:val="es-419"/>
              </w:rPr>
              <w:t>etc.</w:t>
            </w:r>
          </w:p>
        </w:tc>
        <w:tc>
          <w:tcPr>
            <w:tcW w:w="830" w:type="dxa"/>
            <w:vAlign w:val="center"/>
          </w:tcPr>
          <w:p w14:paraId="493E161E" w14:textId="77777777" w:rsidR="009502F3" w:rsidRPr="00ED2FF3" w:rsidRDefault="009502F3" w:rsidP="00FA34B2">
            <w:pPr>
              <w:rPr>
                <w:rFonts w:cs="Arial"/>
                <w:snapToGrid w:val="0"/>
                <w:color w:val="000000"/>
                <w:sz w:val="18"/>
                <w:szCs w:val="18"/>
                <w:lang w:val="es-419"/>
              </w:rPr>
            </w:pPr>
          </w:p>
        </w:tc>
        <w:tc>
          <w:tcPr>
            <w:tcW w:w="850" w:type="dxa"/>
            <w:vAlign w:val="center"/>
          </w:tcPr>
          <w:p w14:paraId="6DE3493F" w14:textId="77777777" w:rsidR="009502F3" w:rsidRPr="00ED2FF3" w:rsidRDefault="009502F3" w:rsidP="00FA34B2">
            <w:pPr>
              <w:rPr>
                <w:rFonts w:cs="Arial"/>
                <w:snapToGrid w:val="0"/>
                <w:color w:val="000000"/>
                <w:sz w:val="18"/>
                <w:szCs w:val="18"/>
                <w:lang w:val="es-419"/>
              </w:rPr>
            </w:pPr>
          </w:p>
        </w:tc>
        <w:tc>
          <w:tcPr>
            <w:tcW w:w="851" w:type="dxa"/>
            <w:vAlign w:val="center"/>
          </w:tcPr>
          <w:p w14:paraId="437DF99C" w14:textId="77777777" w:rsidR="009502F3" w:rsidRPr="00ED2FF3" w:rsidRDefault="009502F3" w:rsidP="00FA34B2">
            <w:pPr>
              <w:rPr>
                <w:rFonts w:cs="Arial"/>
                <w:snapToGrid w:val="0"/>
                <w:color w:val="000000"/>
                <w:sz w:val="18"/>
                <w:szCs w:val="18"/>
                <w:lang w:val="es-419"/>
              </w:rPr>
            </w:pPr>
          </w:p>
        </w:tc>
        <w:tc>
          <w:tcPr>
            <w:tcW w:w="850" w:type="dxa"/>
            <w:vAlign w:val="center"/>
          </w:tcPr>
          <w:p w14:paraId="52DDBC19" w14:textId="77777777" w:rsidR="009502F3" w:rsidRPr="00ED2FF3" w:rsidRDefault="009502F3" w:rsidP="00FA34B2">
            <w:pPr>
              <w:rPr>
                <w:rFonts w:cs="Arial"/>
                <w:snapToGrid w:val="0"/>
                <w:color w:val="000000"/>
                <w:sz w:val="18"/>
                <w:szCs w:val="18"/>
                <w:lang w:val="es-419"/>
              </w:rPr>
            </w:pPr>
          </w:p>
        </w:tc>
        <w:tc>
          <w:tcPr>
            <w:tcW w:w="851" w:type="dxa"/>
            <w:vAlign w:val="center"/>
          </w:tcPr>
          <w:p w14:paraId="1F85F08A" w14:textId="77777777" w:rsidR="009502F3" w:rsidRPr="00ED2FF3" w:rsidRDefault="009502F3" w:rsidP="00FA34B2">
            <w:pPr>
              <w:rPr>
                <w:rFonts w:cs="Arial"/>
                <w:snapToGrid w:val="0"/>
                <w:color w:val="000000"/>
                <w:sz w:val="18"/>
                <w:szCs w:val="18"/>
                <w:lang w:val="es-419"/>
              </w:rPr>
            </w:pPr>
          </w:p>
        </w:tc>
        <w:tc>
          <w:tcPr>
            <w:tcW w:w="709" w:type="dxa"/>
            <w:vAlign w:val="center"/>
          </w:tcPr>
          <w:p w14:paraId="70698F5C" w14:textId="77777777" w:rsidR="009502F3" w:rsidRPr="00ED2FF3" w:rsidRDefault="009502F3" w:rsidP="00FA34B2">
            <w:pPr>
              <w:rPr>
                <w:rFonts w:cs="Arial"/>
                <w:snapToGrid w:val="0"/>
                <w:color w:val="000000"/>
                <w:sz w:val="18"/>
                <w:szCs w:val="18"/>
                <w:lang w:val="es-419"/>
              </w:rPr>
            </w:pPr>
          </w:p>
        </w:tc>
      </w:tr>
    </w:tbl>
    <w:p w14:paraId="4C5BA3A3" w14:textId="77777777" w:rsidR="009502F3" w:rsidRPr="00ED2FF3" w:rsidRDefault="009502F3" w:rsidP="009502F3">
      <w:pPr>
        <w:rPr>
          <w:rFonts w:cs="Arial"/>
          <w:snapToGrid w:val="0"/>
          <w:color w:val="000000"/>
          <w:lang w:val="es-419"/>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9502F3" w:rsidRPr="00ED2FF3" w14:paraId="0E127B50" w14:textId="77777777" w:rsidTr="00FA34B2">
        <w:trPr>
          <w:trHeight w:val="404"/>
        </w:trPr>
        <w:tc>
          <w:tcPr>
            <w:tcW w:w="1296" w:type="dxa"/>
          </w:tcPr>
          <w:p w14:paraId="72A18D90" w14:textId="77777777" w:rsidR="009502F3" w:rsidRPr="00ED2FF3" w:rsidRDefault="009502F3" w:rsidP="00FA34B2">
            <w:pPr>
              <w:keepNext/>
              <w:keepLines/>
              <w:spacing w:before="120"/>
              <w:rPr>
                <w:rFonts w:cs="Arial"/>
                <w:snapToGrid w:val="0"/>
                <w:color w:val="000000"/>
                <w:sz w:val="18"/>
                <w:szCs w:val="18"/>
                <w:lang w:val="es-419"/>
              </w:rPr>
            </w:pPr>
          </w:p>
        </w:tc>
        <w:tc>
          <w:tcPr>
            <w:tcW w:w="4941" w:type="dxa"/>
            <w:gridSpan w:val="6"/>
          </w:tcPr>
          <w:p w14:paraId="3AC0B5FD" w14:textId="77777777" w:rsidR="009502F3" w:rsidRPr="00ED2FF3" w:rsidRDefault="009502F3" w:rsidP="00FA34B2">
            <w:pPr>
              <w:keepNext/>
              <w:keepLines/>
              <w:spacing w:before="120"/>
              <w:rPr>
                <w:rFonts w:cs="Arial"/>
                <w:snapToGrid w:val="0"/>
                <w:color w:val="000000"/>
                <w:sz w:val="18"/>
                <w:szCs w:val="18"/>
                <w:lang w:val="es-419"/>
              </w:rPr>
            </w:pPr>
            <w:r w:rsidRPr="00ED2FF3">
              <w:rPr>
                <w:snapToGrid w:val="0"/>
                <w:color w:val="000000"/>
                <w:sz w:val="18"/>
                <w:lang w:val="es-419"/>
              </w:rPr>
              <w:t>Región B</w:t>
            </w:r>
          </w:p>
        </w:tc>
      </w:tr>
      <w:tr w:rsidR="009502F3" w:rsidRPr="00ED2FF3" w14:paraId="191F69A2" w14:textId="77777777" w:rsidTr="00FA34B2">
        <w:trPr>
          <w:trHeight w:val="404"/>
        </w:trPr>
        <w:tc>
          <w:tcPr>
            <w:tcW w:w="1296" w:type="dxa"/>
          </w:tcPr>
          <w:p w14:paraId="76115BB7"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Variedades ejemplo</w:t>
            </w:r>
          </w:p>
        </w:tc>
        <w:tc>
          <w:tcPr>
            <w:tcW w:w="830" w:type="dxa"/>
            <w:vAlign w:val="center"/>
          </w:tcPr>
          <w:p w14:paraId="12F86967"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Car. 1</w:t>
            </w:r>
          </w:p>
        </w:tc>
        <w:tc>
          <w:tcPr>
            <w:tcW w:w="850" w:type="dxa"/>
            <w:vAlign w:val="center"/>
          </w:tcPr>
          <w:p w14:paraId="5EF059E0"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Car. 2</w:t>
            </w:r>
          </w:p>
        </w:tc>
        <w:tc>
          <w:tcPr>
            <w:tcW w:w="851" w:type="dxa"/>
            <w:vAlign w:val="center"/>
          </w:tcPr>
          <w:p w14:paraId="45B4CED3"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Car. 3</w:t>
            </w:r>
          </w:p>
        </w:tc>
        <w:tc>
          <w:tcPr>
            <w:tcW w:w="850" w:type="dxa"/>
            <w:vAlign w:val="center"/>
          </w:tcPr>
          <w:p w14:paraId="446F566F"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Car. 4</w:t>
            </w:r>
          </w:p>
        </w:tc>
        <w:tc>
          <w:tcPr>
            <w:tcW w:w="851" w:type="dxa"/>
            <w:vAlign w:val="center"/>
          </w:tcPr>
          <w:p w14:paraId="7E53BBBC" w14:textId="77777777"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Car. 5</w:t>
            </w:r>
          </w:p>
        </w:tc>
        <w:tc>
          <w:tcPr>
            <w:tcW w:w="709" w:type="dxa"/>
            <w:vAlign w:val="center"/>
          </w:tcPr>
          <w:p w14:paraId="6D560C36" w14:textId="77777777" w:rsidR="009502F3" w:rsidRPr="00ED2FF3" w:rsidRDefault="009502F3" w:rsidP="00FA34B2">
            <w:pPr>
              <w:keepNext/>
              <w:keepLines/>
              <w:rPr>
                <w:rFonts w:cs="Arial"/>
                <w:i/>
                <w:snapToGrid w:val="0"/>
                <w:color w:val="000000"/>
                <w:sz w:val="18"/>
                <w:szCs w:val="18"/>
                <w:lang w:val="es-419"/>
              </w:rPr>
            </w:pPr>
            <w:r w:rsidRPr="00ED2FF3">
              <w:rPr>
                <w:i/>
                <w:snapToGrid w:val="0"/>
                <w:color w:val="000000"/>
                <w:sz w:val="18"/>
                <w:lang w:val="es-419"/>
              </w:rPr>
              <w:t>etc.</w:t>
            </w:r>
          </w:p>
        </w:tc>
      </w:tr>
      <w:tr w:rsidR="009502F3" w:rsidRPr="00ED2FF3" w14:paraId="504363EA" w14:textId="77777777" w:rsidTr="00FA34B2">
        <w:trPr>
          <w:trHeight w:val="411"/>
        </w:trPr>
        <w:tc>
          <w:tcPr>
            <w:tcW w:w="1296" w:type="dxa"/>
            <w:vAlign w:val="center"/>
          </w:tcPr>
          <w:p w14:paraId="6524229F" w14:textId="64EE3CB0" w:rsidR="009502F3" w:rsidRPr="00ED2FF3" w:rsidRDefault="009502F3" w:rsidP="00FA34B2">
            <w:pPr>
              <w:keepNext/>
              <w:keepLines/>
              <w:rPr>
                <w:rFonts w:cs="Arial"/>
                <w:snapToGrid w:val="0"/>
                <w:color w:val="000000"/>
                <w:sz w:val="18"/>
                <w:szCs w:val="18"/>
                <w:lang w:val="es-419"/>
              </w:rPr>
            </w:pPr>
            <w:r w:rsidRPr="00ED2FF3">
              <w:rPr>
                <w:snapToGrid w:val="0"/>
                <w:color w:val="000000"/>
                <w:sz w:val="18"/>
                <w:lang w:val="es-419"/>
              </w:rPr>
              <w:t>Variedad</w:t>
            </w:r>
            <w:r w:rsidR="007308AD" w:rsidRPr="00ED2FF3">
              <w:rPr>
                <w:snapToGrid w:val="0"/>
                <w:color w:val="000000"/>
                <w:sz w:val="18"/>
                <w:lang w:val="es-419"/>
              </w:rPr>
              <w:t xml:space="preserve"> </w:t>
            </w:r>
            <w:r w:rsidRPr="00ED2FF3">
              <w:rPr>
                <w:snapToGrid w:val="0"/>
                <w:color w:val="000000"/>
                <w:sz w:val="18"/>
                <w:lang w:val="es-419"/>
              </w:rPr>
              <w:t>I</w:t>
            </w:r>
          </w:p>
        </w:tc>
        <w:tc>
          <w:tcPr>
            <w:tcW w:w="830" w:type="dxa"/>
            <w:vAlign w:val="center"/>
          </w:tcPr>
          <w:p w14:paraId="3651257F" w14:textId="77777777" w:rsidR="009502F3" w:rsidRPr="00ED2FF3" w:rsidRDefault="009502F3" w:rsidP="00FA34B2">
            <w:pPr>
              <w:keepNext/>
              <w:keepLines/>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62185D04" w14:textId="77777777" w:rsidR="009502F3" w:rsidRPr="00ED2FF3" w:rsidRDefault="009502F3" w:rsidP="00FA34B2">
            <w:pPr>
              <w:keepNext/>
              <w:keepLines/>
              <w:jc w:val="center"/>
              <w:rPr>
                <w:rFonts w:cs="Arial"/>
                <w:snapToGrid w:val="0"/>
                <w:color w:val="000000"/>
                <w:sz w:val="18"/>
                <w:szCs w:val="18"/>
                <w:lang w:val="es-419"/>
              </w:rPr>
            </w:pPr>
            <w:r w:rsidRPr="00ED2FF3">
              <w:rPr>
                <w:snapToGrid w:val="0"/>
                <w:color w:val="000000"/>
                <w:sz w:val="18"/>
                <w:lang w:val="es-419"/>
              </w:rPr>
              <w:t>4</w:t>
            </w:r>
          </w:p>
        </w:tc>
        <w:tc>
          <w:tcPr>
            <w:tcW w:w="851" w:type="dxa"/>
            <w:vAlign w:val="center"/>
          </w:tcPr>
          <w:p w14:paraId="5BB54129" w14:textId="77777777" w:rsidR="009502F3" w:rsidRPr="00ED2FF3" w:rsidRDefault="009502F3" w:rsidP="00FA34B2">
            <w:pPr>
              <w:keepNext/>
              <w:keepLines/>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5391B283" w14:textId="77777777" w:rsidR="009502F3" w:rsidRPr="00ED2FF3" w:rsidRDefault="009502F3" w:rsidP="00FA34B2">
            <w:pPr>
              <w:keepNext/>
              <w:keepLines/>
              <w:jc w:val="center"/>
              <w:rPr>
                <w:rFonts w:cs="Arial"/>
                <w:snapToGrid w:val="0"/>
                <w:color w:val="000000"/>
                <w:sz w:val="18"/>
                <w:szCs w:val="18"/>
                <w:lang w:val="es-419"/>
              </w:rPr>
            </w:pPr>
          </w:p>
        </w:tc>
        <w:tc>
          <w:tcPr>
            <w:tcW w:w="851" w:type="dxa"/>
            <w:vAlign w:val="center"/>
          </w:tcPr>
          <w:p w14:paraId="177A25A8" w14:textId="77777777" w:rsidR="009502F3" w:rsidRPr="00ED2FF3" w:rsidRDefault="009502F3" w:rsidP="00FA34B2">
            <w:pPr>
              <w:keepNext/>
              <w:keepLines/>
              <w:jc w:val="center"/>
              <w:rPr>
                <w:rFonts w:cs="Arial"/>
                <w:snapToGrid w:val="0"/>
                <w:color w:val="000000"/>
                <w:sz w:val="18"/>
                <w:szCs w:val="18"/>
                <w:lang w:val="es-419"/>
              </w:rPr>
            </w:pPr>
            <w:r w:rsidRPr="00ED2FF3">
              <w:rPr>
                <w:snapToGrid w:val="0"/>
                <w:color w:val="000000"/>
                <w:sz w:val="18"/>
                <w:lang w:val="es-419"/>
              </w:rPr>
              <w:t>1</w:t>
            </w:r>
          </w:p>
        </w:tc>
        <w:tc>
          <w:tcPr>
            <w:tcW w:w="709" w:type="dxa"/>
            <w:vAlign w:val="center"/>
          </w:tcPr>
          <w:p w14:paraId="44035E3F" w14:textId="77777777" w:rsidR="009502F3" w:rsidRPr="00ED2FF3" w:rsidRDefault="009502F3" w:rsidP="00FA34B2">
            <w:pPr>
              <w:keepNext/>
              <w:keepLines/>
              <w:jc w:val="center"/>
              <w:rPr>
                <w:rFonts w:cs="Arial"/>
                <w:snapToGrid w:val="0"/>
                <w:color w:val="000000"/>
                <w:sz w:val="18"/>
                <w:szCs w:val="18"/>
                <w:lang w:val="es-419"/>
              </w:rPr>
            </w:pPr>
          </w:p>
        </w:tc>
      </w:tr>
      <w:tr w:rsidR="009502F3" w:rsidRPr="00ED2FF3" w14:paraId="402E19F9" w14:textId="77777777" w:rsidTr="00FA34B2">
        <w:trPr>
          <w:trHeight w:val="416"/>
        </w:trPr>
        <w:tc>
          <w:tcPr>
            <w:tcW w:w="1296" w:type="dxa"/>
            <w:vAlign w:val="center"/>
          </w:tcPr>
          <w:p w14:paraId="445CD75B" w14:textId="3D96F730" w:rsidR="009502F3" w:rsidRPr="00ED2FF3" w:rsidRDefault="009502F3" w:rsidP="00FA34B2">
            <w:pPr>
              <w:rPr>
                <w:rFonts w:cs="Arial"/>
                <w:snapToGrid w:val="0"/>
                <w:color w:val="000000"/>
                <w:sz w:val="18"/>
                <w:szCs w:val="18"/>
                <w:lang w:val="es-419"/>
              </w:rPr>
            </w:pPr>
            <w:r w:rsidRPr="00ED2FF3">
              <w:rPr>
                <w:snapToGrid w:val="0"/>
                <w:color w:val="000000"/>
                <w:sz w:val="18"/>
                <w:lang w:val="es-419"/>
              </w:rPr>
              <w:t>Variedad</w:t>
            </w:r>
            <w:r w:rsidR="007308AD" w:rsidRPr="00ED2FF3">
              <w:rPr>
                <w:snapToGrid w:val="0"/>
                <w:color w:val="000000"/>
                <w:sz w:val="18"/>
                <w:lang w:val="es-419"/>
              </w:rPr>
              <w:t xml:space="preserve"> </w:t>
            </w:r>
            <w:r w:rsidRPr="00ED2FF3">
              <w:rPr>
                <w:snapToGrid w:val="0"/>
                <w:color w:val="000000"/>
                <w:sz w:val="18"/>
                <w:lang w:val="es-419"/>
              </w:rPr>
              <w:t>II</w:t>
            </w:r>
          </w:p>
        </w:tc>
        <w:tc>
          <w:tcPr>
            <w:tcW w:w="830" w:type="dxa"/>
            <w:vAlign w:val="center"/>
          </w:tcPr>
          <w:p w14:paraId="38BEA59C"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04E42C90"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2</w:t>
            </w:r>
          </w:p>
        </w:tc>
        <w:tc>
          <w:tcPr>
            <w:tcW w:w="851" w:type="dxa"/>
            <w:vAlign w:val="center"/>
          </w:tcPr>
          <w:p w14:paraId="408E5074"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2EB13833"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5FC5CFFF"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2</w:t>
            </w:r>
          </w:p>
        </w:tc>
        <w:tc>
          <w:tcPr>
            <w:tcW w:w="709" w:type="dxa"/>
            <w:vAlign w:val="center"/>
          </w:tcPr>
          <w:p w14:paraId="42C950D0" w14:textId="77777777" w:rsidR="009502F3" w:rsidRPr="00ED2FF3" w:rsidRDefault="009502F3" w:rsidP="00FA34B2">
            <w:pPr>
              <w:jc w:val="center"/>
              <w:rPr>
                <w:rFonts w:cs="Arial"/>
                <w:snapToGrid w:val="0"/>
                <w:color w:val="000000"/>
                <w:sz w:val="18"/>
                <w:szCs w:val="18"/>
                <w:lang w:val="es-419"/>
              </w:rPr>
            </w:pPr>
          </w:p>
        </w:tc>
      </w:tr>
      <w:tr w:rsidR="009502F3" w:rsidRPr="00ED2FF3" w14:paraId="5DA2D2E4" w14:textId="77777777" w:rsidTr="00FA34B2">
        <w:trPr>
          <w:trHeight w:val="422"/>
        </w:trPr>
        <w:tc>
          <w:tcPr>
            <w:tcW w:w="1296" w:type="dxa"/>
            <w:vAlign w:val="center"/>
          </w:tcPr>
          <w:p w14:paraId="43A73A33" w14:textId="77777777" w:rsidR="009502F3" w:rsidRPr="00ED2FF3" w:rsidRDefault="009502F3" w:rsidP="00FA34B2">
            <w:pPr>
              <w:rPr>
                <w:rFonts w:cs="Arial"/>
                <w:snapToGrid w:val="0"/>
                <w:color w:val="000000"/>
                <w:sz w:val="18"/>
                <w:szCs w:val="18"/>
                <w:lang w:val="es-419"/>
              </w:rPr>
            </w:pPr>
            <w:r w:rsidRPr="00ED2FF3">
              <w:rPr>
                <w:snapToGrid w:val="0"/>
                <w:color w:val="000000"/>
                <w:sz w:val="18"/>
                <w:lang w:val="es-419"/>
              </w:rPr>
              <w:t>Variedad III</w:t>
            </w:r>
          </w:p>
        </w:tc>
        <w:tc>
          <w:tcPr>
            <w:tcW w:w="830" w:type="dxa"/>
            <w:vAlign w:val="center"/>
          </w:tcPr>
          <w:p w14:paraId="0170A114"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58E03AFB"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2D438A4D"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131D661F"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9</w:t>
            </w:r>
          </w:p>
        </w:tc>
        <w:tc>
          <w:tcPr>
            <w:tcW w:w="851" w:type="dxa"/>
            <w:vAlign w:val="center"/>
          </w:tcPr>
          <w:p w14:paraId="69E364F0"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3</w:t>
            </w:r>
          </w:p>
        </w:tc>
        <w:tc>
          <w:tcPr>
            <w:tcW w:w="709" w:type="dxa"/>
            <w:vAlign w:val="center"/>
          </w:tcPr>
          <w:p w14:paraId="53A4356F" w14:textId="77777777" w:rsidR="009502F3" w:rsidRPr="00ED2FF3" w:rsidRDefault="009502F3" w:rsidP="00FA34B2">
            <w:pPr>
              <w:jc w:val="center"/>
              <w:rPr>
                <w:rFonts w:cs="Arial"/>
                <w:snapToGrid w:val="0"/>
                <w:color w:val="000000"/>
                <w:sz w:val="18"/>
                <w:szCs w:val="18"/>
                <w:lang w:val="es-419"/>
              </w:rPr>
            </w:pPr>
          </w:p>
        </w:tc>
      </w:tr>
      <w:tr w:rsidR="009502F3" w:rsidRPr="00ED2FF3" w14:paraId="1721CD6A" w14:textId="77777777" w:rsidTr="00FA34B2">
        <w:trPr>
          <w:trHeight w:val="401"/>
        </w:trPr>
        <w:tc>
          <w:tcPr>
            <w:tcW w:w="1296" w:type="dxa"/>
            <w:vAlign w:val="center"/>
          </w:tcPr>
          <w:p w14:paraId="4A81606D" w14:textId="77777777" w:rsidR="009502F3" w:rsidRPr="00ED2FF3" w:rsidRDefault="009502F3" w:rsidP="00FA34B2">
            <w:pPr>
              <w:rPr>
                <w:rFonts w:cs="Arial"/>
                <w:snapToGrid w:val="0"/>
                <w:color w:val="000000"/>
                <w:sz w:val="18"/>
                <w:szCs w:val="18"/>
                <w:lang w:val="es-419"/>
              </w:rPr>
            </w:pPr>
            <w:r w:rsidRPr="00ED2FF3">
              <w:rPr>
                <w:snapToGrid w:val="0"/>
                <w:color w:val="000000"/>
                <w:sz w:val="18"/>
                <w:lang w:val="es-419"/>
              </w:rPr>
              <w:t>Variedad IV</w:t>
            </w:r>
          </w:p>
        </w:tc>
        <w:tc>
          <w:tcPr>
            <w:tcW w:w="830" w:type="dxa"/>
            <w:vAlign w:val="center"/>
          </w:tcPr>
          <w:p w14:paraId="605D0924" w14:textId="77777777" w:rsidR="009502F3" w:rsidRPr="00ED2FF3" w:rsidRDefault="009502F3" w:rsidP="00FA34B2">
            <w:pPr>
              <w:jc w:val="center"/>
              <w:rPr>
                <w:rFonts w:cs="Arial"/>
                <w:snapToGrid w:val="0"/>
                <w:color w:val="000000"/>
                <w:sz w:val="18"/>
                <w:szCs w:val="18"/>
                <w:lang w:val="es-419"/>
              </w:rPr>
            </w:pPr>
          </w:p>
        </w:tc>
        <w:tc>
          <w:tcPr>
            <w:tcW w:w="850" w:type="dxa"/>
            <w:vAlign w:val="center"/>
          </w:tcPr>
          <w:p w14:paraId="6C349838"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3</w:t>
            </w:r>
          </w:p>
        </w:tc>
        <w:tc>
          <w:tcPr>
            <w:tcW w:w="851" w:type="dxa"/>
            <w:vAlign w:val="center"/>
          </w:tcPr>
          <w:p w14:paraId="38C09CFF" w14:textId="77777777" w:rsidR="009502F3" w:rsidRPr="00ED2FF3" w:rsidRDefault="009502F3" w:rsidP="00FA34B2">
            <w:pPr>
              <w:jc w:val="center"/>
              <w:rPr>
                <w:rFonts w:cs="Arial"/>
                <w:snapToGrid w:val="0"/>
                <w:color w:val="000000"/>
                <w:sz w:val="18"/>
                <w:szCs w:val="18"/>
                <w:lang w:val="es-419"/>
              </w:rPr>
            </w:pPr>
          </w:p>
        </w:tc>
        <w:tc>
          <w:tcPr>
            <w:tcW w:w="850" w:type="dxa"/>
            <w:vAlign w:val="center"/>
          </w:tcPr>
          <w:p w14:paraId="5053B7D4" w14:textId="77777777" w:rsidR="009502F3" w:rsidRPr="00ED2FF3" w:rsidRDefault="009502F3" w:rsidP="00FA34B2">
            <w:pPr>
              <w:jc w:val="center"/>
              <w:rPr>
                <w:rFonts w:cs="Arial"/>
                <w:snapToGrid w:val="0"/>
                <w:color w:val="000000"/>
                <w:sz w:val="18"/>
                <w:szCs w:val="18"/>
                <w:lang w:val="es-419"/>
              </w:rPr>
            </w:pPr>
          </w:p>
        </w:tc>
        <w:tc>
          <w:tcPr>
            <w:tcW w:w="851" w:type="dxa"/>
            <w:vAlign w:val="center"/>
          </w:tcPr>
          <w:p w14:paraId="36C02E03" w14:textId="77777777" w:rsidR="009502F3" w:rsidRPr="00ED2FF3" w:rsidRDefault="009502F3" w:rsidP="00FA34B2">
            <w:pPr>
              <w:jc w:val="center"/>
              <w:rPr>
                <w:rFonts w:cs="Arial"/>
                <w:snapToGrid w:val="0"/>
                <w:color w:val="000000"/>
                <w:sz w:val="18"/>
                <w:szCs w:val="18"/>
                <w:lang w:val="es-419"/>
              </w:rPr>
            </w:pPr>
            <w:r w:rsidRPr="00ED2FF3">
              <w:rPr>
                <w:snapToGrid w:val="0"/>
                <w:color w:val="000000"/>
                <w:sz w:val="18"/>
                <w:lang w:val="es-419"/>
              </w:rPr>
              <w:t>4</w:t>
            </w:r>
          </w:p>
        </w:tc>
        <w:tc>
          <w:tcPr>
            <w:tcW w:w="709" w:type="dxa"/>
            <w:vAlign w:val="center"/>
          </w:tcPr>
          <w:p w14:paraId="05B1F572" w14:textId="77777777" w:rsidR="009502F3" w:rsidRPr="00ED2FF3" w:rsidRDefault="009502F3" w:rsidP="00FA34B2">
            <w:pPr>
              <w:jc w:val="center"/>
              <w:rPr>
                <w:rFonts w:cs="Arial"/>
                <w:snapToGrid w:val="0"/>
                <w:color w:val="000000"/>
                <w:sz w:val="18"/>
                <w:szCs w:val="18"/>
                <w:lang w:val="es-419"/>
              </w:rPr>
            </w:pPr>
          </w:p>
        </w:tc>
      </w:tr>
      <w:tr w:rsidR="009502F3" w:rsidRPr="00ED2FF3" w14:paraId="41F54D50" w14:textId="77777777" w:rsidTr="00FA34B2">
        <w:trPr>
          <w:trHeight w:val="401"/>
        </w:trPr>
        <w:tc>
          <w:tcPr>
            <w:tcW w:w="1296" w:type="dxa"/>
            <w:vAlign w:val="center"/>
          </w:tcPr>
          <w:p w14:paraId="06D21B6D" w14:textId="77777777" w:rsidR="009502F3" w:rsidRPr="00ED2FF3" w:rsidRDefault="009502F3" w:rsidP="00FA34B2">
            <w:pPr>
              <w:rPr>
                <w:rFonts w:cs="Arial"/>
                <w:i/>
                <w:snapToGrid w:val="0"/>
                <w:color w:val="000000"/>
                <w:sz w:val="18"/>
                <w:szCs w:val="18"/>
                <w:lang w:val="es-419"/>
              </w:rPr>
            </w:pPr>
            <w:r w:rsidRPr="00ED2FF3">
              <w:rPr>
                <w:i/>
                <w:snapToGrid w:val="0"/>
                <w:color w:val="000000"/>
                <w:sz w:val="18"/>
                <w:lang w:val="es-419"/>
              </w:rPr>
              <w:t>etc.</w:t>
            </w:r>
          </w:p>
        </w:tc>
        <w:tc>
          <w:tcPr>
            <w:tcW w:w="830" w:type="dxa"/>
            <w:vAlign w:val="center"/>
          </w:tcPr>
          <w:p w14:paraId="4572D5C0" w14:textId="77777777" w:rsidR="009502F3" w:rsidRPr="00ED2FF3" w:rsidRDefault="009502F3" w:rsidP="00FA34B2">
            <w:pPr>
              <w:rPr>
                <w:rFonts w:cs="Arial"/>
                <w:i/>
                <w:snapToGrid w:val="0"/>
                <w:color w:val="000000"/>
                <w:sz w:val="18"/>
                <w:szCs w:val="18"/>
                <w:lang w:val="es-419"/>
              </w:rPr>
            </w:pPr>
          </w:p>
        </w:tc>
        <w:tc>
          <w:tcPr>
            <w:tcW w:w="850" w:type="dxa"/>
            <w:vAlign w:val="center"/>
          </w:tcPr>
          <w:p w14:paraId="617F0695" w14:textId="77777777" w:rsidR="009502F3" w:rsidRPr="00ED2FF3" w:rsidRDefault="009502F3" w:rsidP="00FA34B2">
            <w:pPr>
              <w:rPr>
                <w:rFonts w:cs="Arial"/>
                <w:snapToGrid w:val="0"/>
                <w:color w:val="000000"/>
                <w:sz w:val="18"/>
                <w:szCs w:val="18"/>
                <w:lang w:val="es-419"/>
              </w:rPr>
            </w:pPr>
          </w:p>
        </w:tc>
        <w:tc>
          <w:tcPr>
            <w:tcW w:w="851" w:type="dxa"/>
            <w:vAlign w:val="center"/>
          </w:tcPr>
          <w:p w14:paraId="612C682E" w14:textId="77777777" w:rsidR="009502F3" w:rsidRPr="00ED2FF3" w:rsidRDefault="009502F3" w:rsidP="00FA34B2">
            <w:pPr>
              <w:rPr>
                <w:rFonts w:cs="Arial"/>
                <w:snapToGrid w:val="0"/>
                <w:color w:val="000000"/>
                <w:sz w:val="18"/>
                <w:szCs w:val="18"/>
                <w:lang w:val="es-419"/>
              </w:rPr>
            </w:pPr>
          </w:p>
        </w:tc>
        <w:tc>
          <w:tcPr>
            <w:tcW w:w="850" w:type="dxa"/>
            <w:vAlign w:val="center"/>
          </w:tcPr>
          <w:p w14:paraId="7FA595AF" w14:textId="77777777" w:rsidR="009502F3" w:rsidRPr="00ED2FF3" w:rsidRDefault="009502F3" w:rsidP="00FA34B2">
            <w:pPr>
              <w:rPr>
                <w:rFonts w:cs="Arial"/>
                <w:snapToGrid w:val="0"/>
                <w:color w:val="000000"/>
                <w:sz w:val="18"/>
                <w:szCs w:val="18"/>
                <w:lang w:val="es-419"/>
              </w:rPr>
            </w:pPr>
          </w:p>
        </w:tc>
        <w:tc>
          <w:tcPr>
            <w:tcW w:w="851" w:type="dxa"/>
            <w:vAlign w:val="center"/>
          </w:tcPr>
          <w:p w14:paraId="0E6C46C6" w14:textId="77777777" w:rsidR="009502F3" w:rsidRPr="00ED2FF3" w:rsidRDefault="009502F3" w:rsidP="00FA34B2">
            <w:pPr>
              <w:rPr>
                <w:rFonts w:cs="Arial"/>
                <w:snapToGrid w:val="0"/>
                <w:color w:val="000000"/>
                <w:sz w:val="18"/>
                <w:szCs w:val="18"/>
                <w:lang w:val="es-419"/>
              </w:rPr>
            </w:pPr>
          </w:p>
        </w:tc>
        <w:tc>
          <w:tcPr>
            <w:tcW w:w="709" w:type="dxa"/>
            <w:vAlign w:val="center"/>
          </w:tcPr>
          <w:p w14:paraId="6AE3D87E" w14:textId="77777777" w:rsidR="009502F3" w:rsidRPr="00ED2FF3" w:rsidRDefault="009502F3" w:rsidP="00FA34B2">
            <w:pPr>
              <w:rPr>
                <w:rFonts w:cs="Arial"/>
                <w:snapToGrid w:val="0"/>
                <w:color w:val="000000"/>
                <w:sz w:val="18"/>
                <w:szCs w:val="18"/>
                <w:lang w:val="es-419"/>
              </w:rPr>
            </w:pPr>
          </w:p>
        </w:tc>
      </w:tr>
    </w:tbl>
    <w:p w14:paraId="7AA3D37F" w14:textId="77777777" w:rsidR="009502F3" w:rsidRPr="00ED2FF3" w:rsidRDefault="009502F3" w:rsidP="009502F3">
      <w:pPr>
        <w:rPr>
          <w:lang w:val="es-419"/>
        </w:rPr>
      </w:pPr>
    </w:p>
    <w:p w14:paraId="79F59C61" w14:textId="42921C56" w:rsidR="009502F3" w:rsidRPr="00ED2FF3" w:rsidRDefault="00924C8A" w:rsidP="009502F3">
      <w:pPr>
        <w:rPr>
          <w:lang w:val="es-419"/>
        </w:rPr>
      </w:pPr>
      <w:r w:rsidRPr="00ED2FF3">
        <w:rPr>
          <w:strike/>
          <w:highlight w:val="lightGray"/>
          <w:lang w:val="es-419"/>
        </w:rPr>
        <w:t>3.</w:t>
      </w:r>
      <w:r w:rsidRPr="00ED2FF3">
        <w:rPr>
          <w:i/>
          <w:highlight w:val="lightGray"/>
          <w:u w:val="single"/>
          <w:lang w:val="es-419"/>
        </w:rPr>
        <w:t>5.</w:t>
      </w:r>
      <w:r w:rsidRPr="00ED2FF3">
        <w:rPr>
          <w:lang w:val="es-419"/>
        </w:rPr>
        <w:t>1.2</w:t>
      </w:r>
      <w:r w:rsidRPr="00ED2FF3">
        <w:rPr>
          <w:lang w:val="es-419"/>
        </w:rPr>
        <w:tab/>
        <w:t>La columna “Variedades ejemplo” se mantendrá en la tabla de caracteres aunque esté vacía (es decir que no haya variedades ejemplo universales para ningún carácter) para que los usuarios puedan completarla con las variedades ejemplo correspondientes.</w:t>
      </w:r>
    </w:p>
    <w:p w14:paraId="5E7D2F25" w14:textId="77777777" w:rsidR="009502F3" w:rsidRPr="00ED2FF3" w:rsidRDefault="009502F3" w:rsidP="009502F3">
      <w:pPr>
        <w:rPr>
          <w:lang w:val="es-419"/>
        </w:rPr>
      </w:pPr>
    </w:p>
    <w:p w14:paraId="03868CAA" w14:textId="4D45F784" w:rsidR="009502F3" w:rsidRPr="00ED2FF3" w:rsidRDefault="00924C8A" w:rsidP="006406BA">
      <w:pPr>
        <w:rPr>
          <w:i/>
          <w:iCs/>
          <w:lang w:val="es-419"/>
        </w:rPr>
      </w:pPr>
      <w:bookmarkStart w:id="81" w:name="_Toc27819182"/>
      <w:bookmarkStart w:id="82" w:name="_Toc27819363"/>
      <w:bookmarkStart w:id="83" w:name="_Toc27819544"/>
      <w:bookmarkStart w:id="84" w:name="_Toc309114976"/>
      <w:bookmarkStart w:id="85" w:name="_Toc157186677"/>
      <w:r w:rsidRPr="00ED2FF3">
        <w:rPr>
          <w:i/>
          <w:strike/>
          <w:highlight w:val="lightGray"/>
          <w:lang w:val="es-419"/>
        </w:rPr>
        <w:t>3.</w:t>
      </w:r>
      <w:r w:rsidRPr="00ED2FF3">
        <w:rPr>
          <w:i/>
          <w:highlight w:val="lightGray"/>
          <w:u w:val="single"/>
          <w:lang w:val="es-419"/>
        </w:rPr>
        <w:t>5.</w:t>
      </w:r>
      <w:r w:rsidRPr="00ED2FF3">
        <w:rPr>
          <w:i/>
          <w:lang w:val="es-419"/>
        </w:rPr>
        <w:t>2</w:t>
      </w:r>
      <w:r w:rsidRPr="00ED2FF3">
        <w:rPr>
          <w:i/>
          <w:lang w:val="es-419"/>
        </w:rPr>
        <w:tab/>
        <w:t>Distintos tipos de variedad</w:t>
      </w:r>
      <w:bookmarkEnd w:id="81"/>
      <w:bookmarkEnd w:id="82"/>
      <w:bookmarkEnd w:id="83"/>
      <w:bookmarkEnd w:id="84"/>
      <w:bookmarkEnd w:id="85"/>
    </w:p>
    <w:p w14:paraId="288B7ACE" w14:textId="77777777" w:rsidR="006406BA" w:rsidRPr="00ED2FF3" w:rsidRDefault="006406BA" w:rsidP="009502F3">
      <w:pPr>
        <w:rPr>
          <w:lang w:val="es-419"/>
        </w:rPr>
      </w:pPr>
    </w:p>
    <w:p w14:paraId="5BCF10A6" w14:textId="716A252F" w:rsidR="009502F3" w:rsidRPr="00ED2FF3" w:rsidRDefault="00924C8A" w:rsidP="009502F3">
      <w:pPr>
        <w:rPr>
          <w:lang w:val="es-419"/>
        </w:rPr>
      </w:pPr>
      <w:r w:rsidRPr="00ED2FF3">
        <w:rPr>
          <w:strike/>
          <w:highlight w:val="lightGray"/>
          <w:lang w:val="es-419"/>
        </w:rPr>
        <w:t>3.</w:t>
      </w:r>
      <w:r w:rsidRPr="00ED2FF3">
        <w:rPr>
          <w:highlight w:val="lightGray"/>
          <w:u w:val="single"/>
          <w:lang w:val="es-419"/>
        </w:rPr>
        <w:t>5</w:t>
      </w:r>
      <w:r w:rsidRPr="00ED2FF3">
        <w:rPr>
          <w:i/>
          <w:lang w:val="es-419"/>
        </w:rPr>
        <w:t>.</w:t>
      </w:r>
      <w:r w:rsidRPr="00ED2FF3">
        <w:rPr>
          <w:lang w:val="es-419"/>
        </w:rPr>
        <w:t>2.1</w:t>
      </w:r>
      <w:r w:rsidRPr="00ED2FF3">
        <w:rPr>
          <w:lang w:val="es-419"/>
        </w:rPr>
        <w:tab/>
        <w:t xml:space="preserve">Si no es posible describir con un único conjunto de variedades ejemplo todos los tipos de variedades (por ejemplo, tipos de invierno y tipos de primavera) que abarcan las mismas directrices de examen, podrán subdividirse para crear distintos conjuntos de variedades ejemplo. </w:t>
      </w:r>
    </w:p>
    <w:p w14:paraId="31BEA7AB" w14:textId="77777777" w:rsidR="009502F3" w:rsidRPr="00ED2FF3" w:rsidRDefault="009502F3" w:rsidP="009502F3">
      <w:pPr>
        <w:rPr>
          <w:lang w:val="es-419"/>
        </w:rPr>
      </w:pPr>
    </w:p>
    <w:p w14:paraId="7A330C28" w14:textId="1F107069" w:rsidR="009502F3" w:rsidRPr="00ED2FF3" w:rsidRDefault="00924C8A" w:rsidP="009502F3">
      <w:pPr>
        <w:rPr>
          <w:lang w:val="es-419"/>
        </w:rPr>
      </w:pPr>
      <w:r w:rsidRPr="00ED2FF3">
        <w:rPr>
          <w:strike/>
          <w:highlight w:val="lightGray"/>
          <w:lang w:val="es-419"/>
        </w:rPr>
        <w:t>3.</w:t>
      </w:r>
      <w:r w:rsidRPr="00ED2FF3">
        <w:rPr>
          <w:highlight w:val="lightGray"/>
          <w:u w:val="single"/>
          <w:lang w:val="es-419"/>
        </w:rPr>
        <w:t>5</w:t>
      </w:r>
      <w:r w:rsidRPr="00ED2FF3">
        <w:rPr>
          <w:i/>
          <w:lang w:val="es-419"/>
        </w:rPr>
        <w:t>.</w:t>
      </w:r>
      <w:r w:rsidRPr="00ED2FF3">
        <w:rPr>
          <w:lang w:val="es-419"/>
        </w:rPr>
        <w:t>2.2</w:t>
      </w:r>
      <w:r w:rsidRPr="00ED2FF3">
        <w:rPr>
          <w:lang w:val="es-419"/>
        </w:rPr>
        <w:tab/>
        <w:t>Si se proporcionan distintos conjuntos de variedades ejemplo para los distintos tipos de variedades que abarcan las mismas directrices de examen, esos conjuntos se colocarán en la columna habitual de la tabla de caracteres.</w:t>
      </w:r>
      <w:r w:rsidR="007308AD" w:rsidRPr="00ED2FF3">
        <w:rPr>
          <w:lang w:val="es-419"/>
        </w:rPr>
        <w:t xml:space="preserve"> </w:t>
      </w:r>
      <w:r w:rsidRPr="00ED2FF3">
        <w:rPr>
          <w:lang w:val="es-419"/>
        </w:rPr>
        <w:t xml:space="preserve">Los conjuntos de variedades ejemplo (por ejemplo, de invierno y de primavera) </w:t>
      </w:r>
      <w:r w:rsidRPr="00ED2FF3">
        <w:rPr>
          <w:highlight w:val="lightGray"/>
          <w:u w:val="single"/>
          <w:lang w:val="es-419"/>
        </w:rPr>
        <w:t xml:space="preserve">se separarán mediante un punto y coma </w:t>
      </w:r>
      <w:r w:rsidR="000754E6" w:rsidRPr="00ED2FF3">
        <w:rPr>
          <w:highlight w:val="lightGray"/>
          <w:u w:val="single"/>
          <w:lang w:val="es-419"/>
        </w:rPr>
        <w:t>y</w:t>
      </w:r>
      <w:r w:rsidRPr="00ED2FF3">
        <w:rPr>
          <w:lang w:val="es-419"/>
        </w:rPr>
        <w:t xml:space="preserve"> para cada conjunto </w:t>
      </w:r>
      <w:r w:rsidR="000754E6" w:rsidRPr="00ED2FF3">
        <w:rPr>
          <w:lang w:val="es-419"/>
        </w:rPr>
        <w:t xml:space="preserve">figurará una clave </w:t>
      </w:r>
      <w:r w:rsidRPr="00ED2FF3">
        <w:rPr>
          <w:lang w:val="es-419"/>
        </w:rPr>
        <w:t>y se incluirá una explicación para la opción elegida en la leyenda del capítulo 6 de las directrices de examen.</w:t>
      </w:r>
    </w:p>
    <w:p w14:paraId="13664DD9" w14:textId="77777777" w:rsidR="009502F3" w:rsidRPr="00ED2FF3" w:rsidRDefault="009502F3" w:rsidP="009502F3">
      <w:pPr>
        <w:rPr>
          <w:lang w:val="es-419"/>
        </w:rPr>
      </w:pPr>
    </w:p>
    <w:p w14:paraId="56C54649" w14:textId="0922B72F" w:rsidR="009502F3" w:rsidRPr="00ED2FF3" w:rsidRDefault="009502F3" w:rsidP="009502F3">
      <w:pPr>
        <w:rPr>
          <w:lang w:val="es-419"/>
        </w:rPr>
      </w:pPr>
      <w:r w:rsidRPr="00ED2FF3">
        <w:rPr>
          <w:lang w:val="es-419"/>
        </w:rPr>
        <w:t>Ejemplo:</w:t>
      </w:r>
      <w:r w:rsidR="007308AD" w:rsidRPr="00ED2FF3">
        <w:rPr>
          <w:lang w:val="es-419"/>
        </w:rPr>
        <w:t xml:space="preserve"> </w:t>
      </w:r>
      <w:r w:rsidR="006D7C4B" w:rsidRPr="00ED2FF3">
        <w:rPr>
          <w:lang w:val="es-419"/>
        </w:rPr>
        <w:t>P</w:t>
      </w:r>
      <w:r w:rsidRPr="00ED2FF3">
        <w:rPr>
          <w:lang w:val="es-419"/>
        </w:rPr>
        <w:t>ara ciertos caracteres, se indican distintas variedades ejemplo según se trate de variedades del tipo de invierno o de primavera.</w:t>
      </w:r>
      <w:r w:rsidR="007308AD" w:rsidRPr="00ED2FF3">
        <w:rPr>
          <w:lang w:val="es-419"/>
        </w:rPr>
        <w:t xml:space="preserve"> </w:t>
      </w:r>
      <w:r w:rsidRPr="00ED2FF3">
        <w:rPr>
          <w:strike/>
          <w:highlight w:val="lightGray"/>
          <w:lang w:val="es-419"/>
        </w:rPr>
        <w:t>Los</w:t>
      </w:r>
      <w:r w:rsidRPr="00ED2FF3">
        <w:rPr>
          <w:lang w:val="es-419"/>
        </w:rPr>
        <w:t xml:space="preserve"> </w:t>
      </w:r>
      <w:r w:rsidRPr="00ED2FF3">
        <w:rPr>
          <w:highlight w:val="lightGray"/>
          <w:u w:val="single"/>
          <w:lang w:val="es-419"/>
        </w:rPr>
        <w:t>Esos tipos estarán separados por un punto y coma, colocándose</w:t>
      </w:r>
      <w:r w:rsidRPr="00ED2FF3">
        <w:rPr>
          <w:lang w:val="es-419"/>
        </w:rPr>
        <w:t xml:space="preserve"> los tipos </w:t>
      </w:r>
      <w:r w:rsidRPr="00ED2FF3">
        <w:rPr>
          <w:strike/>
          <w:highlight w:val="lightGray"/>
          <w:lang w:val="es-419"/>
        </w:rPr>
        <w:t>de variedades</w:t>
      </w:r>
      <w:r w:rsidRPr="00ED2FF3">
        <w:rPr>
          <w:lang w:val="es-419"/>
        </w:rPr>
        <w:t xml:space="preserve"> de invierno </w:t>
      </w:r>
      <w:r w:rsidRPr="00ED2FF3">
        <w:rPr>
          <w:strike/>
          <w:highlight w:val="lightGray"/>
          <w:lang w:val="es-419"/>
        </w:rPr>
        <w:t>se colocarán</w:t>
      </w:r>
      <w:r w:rsidRPr="00ED2FF3">
        <w:rPr>
          <w:highlight w:val="lightGray"/>
          <w:lang w:val="es-419"/>
        </w:rPr>
        <w:t xml:space="preserve"> </w:t>
      </w:r>
      <w:r w:rsidRPr="00ED2FF3">
        <w:rPr>
          <w:highlight w:val="lightGray"/>
          <w:u w:val="single"/>
          <w:lang w:val="es-419"/>
        </w:rPr>
        <w:t>antes del punto y coma</w:t>
      </w:r>
      <w:r w:rsidRPr="00ED2FF3">
        <w:rPr>
          <w:lang w:val="es-419"/>
        </w:rPr>
        <w:t xml:space="preserve"> acompañados por el prefijo “(w)” y los tipos </w:t>
      </w:r>
      <w:r w:rsidRPr="00ED2FF3">
        <w:rPr>
          <w:strike/>
          <w:highlight w:val="lightGray"/>
          <w:lang w:val="es-419"/>
        </w:rPr>
        <w:t>de variedades</w:t>
      </w:r>
      <w:r w:rsidRPr="00ED2FF3">
        <w:rPr>
          <w:lang w:val="es-419"/>
        </w:rPr>
        <w:t xml:space="preserve"> de primavera </w:t>
      </w:r>
      <w:r w:rsidRPr="00ED2FF3">
        <w:rPr>
          <w:strike/>
          <w:highlight w:val="lightGray"/>
          <w:lang w:val="es-419"/>
        </w:rPr>
        <w:t>se colocarán</w:t>
      </w:r>
      <w:r w:rsidRPr="00ED2FF3">
        <w:rPr>
          <w:highlight w:val="lightGray"/>
          <w:lang w:val="es-419"/>
        </w:rPr>
        <w:t xml:space="preserve"> </w:t>
      </w:r>
      <w:r w:rsidRPr="00ED2FF3">
        <w:rPr>
          <w:highlight w:val="lightGray"/>
          <w:u w:val="single"/>
          <w:lang w:val="es-419"/>
        </w:rPr>
        <w:t>después del punto y coma acompañados</w:t>
      </w:r>
      <w:r w:rsidRPr="00ED2FF3">
        <w:rPr>
          <w:lang w:val="es-419"/>
        </w:rPr>
        <w:t xml:space="preserve"> por el prefijo “(s)”.</w:t>
      </w:r>
    </w:p>
    <w:p w14:paraId="69265128" w14:textId="77777777" w:rsidR="009502F3" w:rsidRPr="00ED2FF3" w:rsidRDefault="009502F3" w:rsidP="009502F3">
      <w:pPr>
        <w:rPr>
          <w:lang w:val="es-419"/>
        </w:rPr>
      </w:pPr>
    </w:p>
    <w:p w14:paraId="7E046849" w14:textId="77777777" w:rsidR="009502F3" w:rsidRPr="00ED2FF3" w:rsidRDefault="009502F3" w:rsidP="009502F3">
      <w:pPr>
        <w:rPr>
          <w:lang w:val="es-419"/>
        </w:rPr>
      </w:pPr>
    </w:p>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344E73" w:rsidRPr="00ED2FF3" w14:paraId="3B011B29" w14:textId="77777777" w:rsidTr="00FA34B2">
        <w:trPr>
          <w:tblHeader/>
          <w:jc w:val="center"/>
        </w:trPr>
        <w:tc>
          <w:tcPr>
            <w:tcW w:w="567" w:type="dxa"/>
            <w:tcBorders>
              <w:top w:val="single" w:sz="6" w:space="0" w:color="auto"/>
              <w:left w:val="nil"/>
              <w:bottom w:val="single" w:sz="6" w:space="0" w:color="auto"/>
            </w:tcBorders>
          </w:tcPr>
          <w:p w14:paraId="76FBAC2A" w14:textId="77777777" w:rsidR="00344E73" w:rsidRPr="00ED2FF3" w:rsidRDefault="00344E73" w:rsidP="00FA34B2">
            <w:pPr>
              <w:keepNext/>
              <w:spacing w:before="120" w:after="120"/>
              <w:rPr>
                <w:b/>
                <w:sz w:val="16"/>
                <w:szCs w:val="16"/>
                <w:u w:val="single"/>
                <w:lang w:val="es-419"/>
              </w:rPr>
            </w:pPr>
          </w:p>
        </w:tc>
        <w:tc>
          <w:tcPr>
            <w:tcW w:w="907" w:type="dxa"/>
            <w:tcBorders>
              <w:top w:val="single" w:sz="6" w:space="0" w:color="auto"/>
              <w:bottom w:val="single" w:sz="6" w:space="0" w:color="auto"/>
            </w:tcBorders>
          </w:tcPr>
          <w:p w14:paraId="3008BBFF" w14:textId="77777777" w:rsidR="00344E73" w:rsidRPr="00ED2FF3" w:rsidRDefault="00344E73" w:rsidP="00FA34B2">
            <w:pPr>
              <w:keepNext/>
              <w:spacing w:before="120" w:after="120"/>
              <w:rPr>
                <w:sz w:val="16"/>
                <w:szCs w:val="16"/>
                <w:highlight w:val="lightGray"/>
                <w:u w:val="single"/>
                <w:lang w:val="es-419"/>
              </w:rPr>
            </w:pPr>
            <w:r w:rsidRPr="00ED2FF3">
              <w:rPr>
                <w:sz w:val="16"/>
                <w:highlight w:val="lightGray"/>
                <w:u w:val="single"/>
                <w:lang w:val="es-419"/>
              </w:rPr>
              <w:t>Stage/</w:t>
            </w:r>
            <w:r w:rsidRPr="00ED2FF3">
              <w:rPr>
                <w:sz w:val="16"/>
                <w:highlight w:val="lightGray"/>
                <w:u w:val="single"/>
                <w:lang w:val="es-419"/>
              </w:rPr>
              <w:br/>
              <w:t>Stade/</w:t>
            </w:r>
            <w:r w:rsidRPr="00ED2FF3">
              <w:rPr>
                <w:sz w:val="16"/>
                <w:highlight w:val="lightGray"/>
                <w:u w:val="single"/>
                <w:vertAlign w:val="superscript"/>
                <w:lang w:val="es-419"/>
              </w:rPr>
              <w:br/>
            </w:r>
            <w:r w:rsidRPr="00ED2FF3">
              <w:rPr>
                <w:sz w:val="16"/>
                <w:highlight w:val="lightGray"/>
                <w:u w:val="single"/>
                <w:lang w:val="es-419"/>
              </w:rPr>
              <w:t>Stadium/</w:t>
            </w:r>
            <w:r w:rsidRPr="00ED2FF3">
              <w:rPr>
                <w:sz w:val="16"/>
                <w:highlight w:val="lightGray"/>
                <w:u w:val="single"/>
                <w:vertAlign w:val="superscript"/>
                <w:lang w:val="es-419"/>
              </w:rPr>
              <w:br/>
            </w:r>
            <w:r w:rsidRPr="00ED2FF3">
              <w:rPr>
                <w:sz w:val="16"/>
                <w:highlight w:val="lightGray"/>
                <w:u w:val="single"/>
                <w:lang w:val="es-419"/>
              </w:rPr>
              <w:t>Estado</w:t>
            </w:r>
          </w:p>
        </w:tc>
        <w:tc>
          <w:tcPr>
            <w:tcW w:w="1417" w:type="dxa"/>
            <w:tcBorders>
              <w:top w:val="single" w:sz="6" w:space="0" w:color="auto"/>
              <w:bottom w:val="single" w:sz="6" w:space="0" w:color="auto"/>
            </w:tcBorders>
          </w:tcPr>
          <w:p w14:paraId="5A20FF79" w14:textId="77777777" w:rsidR="00344E73" w:rsidRPr="00ED2FF3" w:rsidRDefault="00344E73" w:rsidP="00FA34B2">
            <w:pPr>
              <w:keepNext/>
              <w:spacing w:before="120" w:after="120"/>
              <w:rPr>
                <w:b/>
                <w:sz w:val="16"/>
                <w:szCs w:val="16"/>
                <w:highlight w:val="lightGray"/>
                <w:u w:val="single"/>
                <w:lang w:val="es-419"/>
              </w:rPr>
            </w:pPr>
            <w:r w:rsidRPr="00ED2FF3">
              <w:rPr>
                <w:sz w:val="16"/>
                <w:highlight w:val="lightGray"/>
                <w:u w:val="single"/>
                <w:lang w:val="es-419"/>
              </w:rPr>
              <w:br/>
              <w:t>English</w:t>
            </w:r>
          </w:p>
        </w:tc>
        <w:tc>
          <w:tcPr>
            <w:tcW w:w="1417" w:type="dxa"/>
            <w:tcBorders>
              <w:top w:val="single" w:sz="6" w:space="0" w:color="auto"/>
              <w:bottom w:val="single" w:sz="6" w:space="0" w:color="auto"/>
            </w:tcBorders>
          </w:tcPr>
          <w:p w14:paraId="3EF5BCFE" w14:textId="77777777" w:rsidR="00344E73" w:rsidRPr="00ED2FF3" w:rsidRDefault="00344E73" w:rsidP="00FA34B2">
            <w:pPr>
              <w:keepNext/>
              <w:spacing w:before="120" w:after="120"/>
              <w:rPr>
                <w:sz w:val="16"/>
                <w:szCs w:val="16"/>
                <w:highlight w:val="lightGray"/>
                <w:u w:val="single"/>
                <w:lang w:val="es-419"/>
              </w:rPr>
            </w:pPr>
            <w:r w:rsidRPr="00ED2FF3">
              <w:rPr>
                <w:sz w:val="16"/>
                <w:highlight w:val="lightGray"/>
                <w:u w:val="single"/>
                <w:lang w:val="es-419"/>
              </w:rPr>
              <w:br/>
              <w:t>français</w:t>
            </w:r>
          </w:p>
        </w:tc>
        <w:tc>
          <w:tcPr>
            <w:tcW w:w="1417" w:type="dxa"/>
            <w:tcBorders>
              <w:top w:val="single" w:sz="6" w:space="0" w:color="auto"/>
              <w:bottom w:val="single" w:sz="6" w:space="0" w:color="auto"/>
            </w:tcBorders>
          </w:tcPr>
          <w:p w14:paraId="746035A9" w14:textId="77777777" w:rsidR="00344E73" w:rsidRPr="00ED2FF3" w:rsidRDefault="00344E73" w:rsidP="00FA34B2">
            <w:pPr>
              <w:keepNext/>
              <w:spacing w:before="120" w:after="120"/>
              <w:rPr>
                <w:sz w:val="16"/>
                <w:szCs w:val="16"/>
                <w:highlight w:val="lightGray"/>
                <w:u w:val="single"/>
                <w:lang w:val="es-419"/>
              </w:rPr>
            </w:pPr>
            <w:r w:rsidRPr="00ED2FF3">
              <w:rPr>
                <w:sz w:val="16"/>
                <w:highlight w:val="lightGray"/>
                <w:u w:val="single"/>
                <w:lang w:val="es-419"/>
              </w:rPr>
              <w:br/>
              <w:t>deutsch</w:t>
            </w:r>
          </w:p>
        </w:tc>
        <w:tc>
          <w:tcPr>
            <w:tcW w:w="1417" w:type="dxa"/>
            <w:tcBorders>
              <w:top w:val="single" w:sz="6" w:space="0" w:color="auto"/>
              <w:bottom w:val="single" w:sz="6" w:space="0" w:color="auto"/>
            </w:tcBorders>
          </w:tcPr>
          <w:p w14:paraId="29F788FC" w14:textId="77777777" w:rsidR="00344E73" w:rsidRPr="00ED2FF3" w:rsidRDefault="00344E73" w:rsidP="00FA34B2">
            <w:pPr>
              <w:keepNext/>
              <w:spacing w:before="120" w:after="120"/>
              <w:rPr>
                <w:sz w:val="16"/>
                <w:szCs w:val="16"/>
                <w:highlight w:val="lightGray"/>
                <w:u w:val="single"/>
                <w:lang w:val="es-419"/>
              </w:rPr>
            </w:pPr>
            <w:r w:rsidRPr="00ED2FF3">
              <w:rPr>
                <w:sz w:val="16"/>
                <w:highlight w:val="lightGray"/>
                <w:u w:val="single"/>
                <w:lang w:val="es-419"/>
              </w:rPr>
              <w:br/>
              <w:t>español</w:t>
            </w:r>
          </w:p>
        </w:tc>
        <w:tc>
          <w:tcPr>
            <w:tcW w:w="1873" w:type="dxa"/>
            <w:tcBorders>
              <w:top w:val="single" w:sz="6" w:space="0" w:color="auto"/>
              <w:bottom w:val="single" w:sz="6" w:space="0" w:color="auto"/>
            </w:tcBorders>
            <w:shd w:val="clear" w:color="auto" w:fill="auto"/>
          </w:tcPr>
          <w:p w14:paraId="184EF74D" w14:textId="77777777" w:rsidR="00344E73" w:rsidRPr="00ED2FF3" w:rsidRDefault="00344E73" w:rsidP="00FA34B2">
            <w:pPr>
              <w:keepNext/>
              <w:spacing w:before="120" w:after="120"/>
              <w:jc w:val="left"/>
              <w:rPr>
                <w:sz w:val="16"/>
                <w:szCs w:val="16"/>
                <w:highlight w:val="lightGray"/>
                <w:u w:val="single"/>
                <w:lang w:val="es-419"/>
              </w:rPr>
            </w:pPr>
            <w:r w:rsidRPr="00ED2FF3">
              <w:rPr>
                <w:sz w:val="16"/>
                <w:highlight w:val="lightGray"/>
                <w:u w:val="single"/>
                <w:lang w:val="es-419"/>
              </w:rPr>
              <w:t>Example Varieties/</w:t>
            </w:r>
            <w:r w:rsidRPr="00ED2FF3">
              <w:rPr>
                <w:sz w:val="16"/>
                <w:highlight w:val="lightGray"/>
                <w:u w:val="single"/>
                <w:lang w:val="es-419"/>
              </w:rPr>
              <w:br/>
              <w:t>Exemples/</w:t>
            </w:r>
            <w:r w:rsidRPr="00ED2FF3">
              <w:rPr>
                <w:sz w:val="16"/>
                <w:highlight w:val="lightGray"/>
                <w:u w:val="single"/>
                <w:lang w:val="es-419"/>
              </w:rPr>
              <w:br/>
              <w:t>Beispielssorten/</w:t>
            </w:r>
            <w:r w:rsidRPr="00ED2FF3">
              <w:rPr>
                <w:sz w:val="16"/>
                <w:highlight w:val="lightGray"/>
                <w:u w:val="single"/>
                <w:lang w:val="es-419"/>
              </w:rPr>
              <w:br/>
              <w:t>Variedades ejemplo</w:t>
            </w:r>
          </w:p>
        </w:tc>
        <w:tc>
          <w:tcPr>
            <w:tcW w:w="567" w:type="dxa"/>
            <w:tcBorders>
              <w:top w:val="single" w:sz="6" w:space="0" w:color="auto"/>
              <w:bottom w:val="single" w:sz="6" w:space="0" w:color="auto"/>
              <w:right w:val="nil"/>
            </w:tcBorders>
          </w:tcPr>
          <w:p w14:paraId="287210F4" w14:textId="77777777" w:rsidR="00344E73" w:rsidRPr="00ED2FF3" w:rsidRDefault="00344E73" w:rsidP="00FA34B2">
            <w:pPr>
              <w:keepNext/>
              <w:spacing w:before="120" w:after="120"/>
              <w:rPr>
                <w:sz w:val="16"/>
                <w:szCs w:val="16"/>
                <w:u w:val="single"/>
                <w:lang w:val="es-419"/>
              </w:rPr>
            </w:pPr>
            <w:r w:rsidRPr="00ED2FF3">
              <w:rPr>
                <w:sz w:val="16"/>
                <w:highlight w:val="lightGray"/>
                <w:u w:val="single"/>
                <w:lang w:val="es-419"/>
              </w:rPr>
              <w:br/>
              <w:t>Note/</w:t>
            </w:r>
            <w:r w:rsidRPr="00ED2FF3">
              <w:rPr>
                <w:sz w:val="16"/>
                <w:highlight w:val="lightGray"/>
                <w:u w:val="single"/>
                <w:lang w:val="es-419"/>
              </w:rPr>
              <w:br/>
              <w:t>Nota</w:t>
            </w:r>
          </w:p>
        </w:tc>
      </w:tr>
      <w:tr w:rsidR="00344E73" w:rsidRPr="00ED2FF3" w14:paraId="595ADF10" w14:textId="77777777" w:rsidTr="00FA34B2">
        <w:trPr>
          <w:tblHeader/>
          <w:jc w:val="center"/>
        </w:trPr>
        <w:tc>
          <w:tcPr>
            <w:tcW w:w="567" w:type="dxa"/>
            <w:tcBorders>
              <w:top w:val="single" w:sz="6" w:space="0" w:color="auto"/>
              <w:left w:val="nil"/>
              <w:bottom w:val="single" w:sz="6" w:space="0" w:color="auto"/>
            </w:tcBorders>
          </w:tcPr>
          <w:p w14:paraId="292E97A9" w14:textId="36A0CC18" w:rsidR="00344E73" w:rsidRPr="00ED2FF3" w:rsidRDefault="00344E73" w:rsidP="00344E73">
            <w:pPr>
              <w:keepNext/>
              <w:spacing w:before="120" w:after="120"/>
              <w:rPr>
                <w:b/>
                <w:sz w:val="16"/>
                <w:szCs w:val="16"/>
                <w:lang w:val="es-419"/>
              </w:rPr>
            </w:pPr>
            <w:r w:rsidRPr="00ED2FF3">
              <w:rPr>
                <w:b/>
                <w:strike/>
                <w:color w:val="000000"/>
                <w:sz w:val="16"/>
                <w:highlight w:val="lightGray"/>
                <w:lang w:val="es-419"/>
              </w:rPr>
              <w:t>13</w:t>
            </w:r>
            <w:r w:rsidRPr="00ED2FF3">
              <w:rPr>
                <w:b/>
                <w:strike/>
                <w:color w:val="000000"/>
                <w:sz w:val="16"/>
                <w:lang w:val="es-419"/>
              </w:rPr>
              <w:t xml:space="preserve"> </w:t>
            </w:r>
            <w:r w:rsidRPr="00ED2FF3">
              <w:rPr>
                <w:b/>
                <w:strike/>
                <w:color w:val="000000"/>
                <w:sz w:val="16"/>
                <w:highlight w:val="lightGray"/>
                <w:lang w:val="es-419"/>
              </w:rPr>
              <w:t>(*)</w:t>
            </w:r>
          </w:p>
        </w:tc>
        <w:tc>
          <w:tcPr>
            <w:tcW w:w="907" w:type="dxa"/>
            <w:tcBorders>
              <w:top w:val="single" w:sz="6" w:space="0" w:color="auto"/>
              <w:bottom w:val="single" w:sz="6" w:space="0" w:color="auto"/>
            </w:tcBorders>
          </w:tcPr>
          <w:p w14:paraId="7B7CEC95" w14:textId="51C29813" w:rsidR="00344E73" w:rsidRPr="00ED2FF3" w:rsidRDefault="00344E73" w:rsidP="00344E73">
            <w:pPr>
              <w:keepNext/>
              <w:spacing w:before="120" w:after="120"/>
              <w:rPr>
                <w:sz w:val="16"/>
                <w:szCs w:val="16"/>
                <w:lang w:val="es-419"/>
              </w:rPr>
            </w:pPr>
            <w:r w:rsidRPr="00ED2FF3">
              <w:rPr>
                <w:b/>
                <w:strike/>
                <w:color w:val="000000"/>
                <w:sz w:val="16"/>
                <w:highlight w:val="lightGray"/>
                <w:lang w:val="es-419"/>
              </w:rPr>
              <w:t>QN MG|B</w:t>
            </w:r>
          </w:p>
        </w:tc>
        <w:tc>
          <w:tcPr>
            <w:tcW w:w="1417" w:type="dxa"/>
            <w:tcBorders>
              <w:top w:val="single" w:sz="6" w:space="0" w:color="auto"/>
              <w:bottom w:val="single" w:sz="6" w:space="0" w:color="auto"/>
            </w:tcBorders>
          </w:tcPr>
          <w:p w14:paraId="028D0732" w14:textId="3150E533" w:rsidR="00344E73" w:rsidRPr="00ED2FF3" w:rsidRDefault="00344E73" w:rsidP="00344E73">
            <w:pPr>
              <w:keepNext/>
              <w:spacing w:before="120" w:after="120"/>
              <w:rPr>
                <w:sz w:val="16"/>
                <w:szCs w:val="16"/>
                <w:lang w:val="es-419"/>
              </w:rPr>
            </w:pPr>
            <w:r w:rsidRPr="00ED2FF3">
              <w:rPr>
                <w:b/>
                <w:strike/>
                <w:color w:val="000000"/>
                <w:sz w:val="16"/>
                <w:highlight w:val="lightGray"/>
                <w:lang w:val="es-419"/>
              </w:rPr>
              <w:t>(+)75-92</w:t>
            </w:r>
          </w:p>
        </w:tc>
        <w:tc>
          <w:tcPr>
            <w:tcW w:w="1417" w:type="dxa"/>
            <w:tcBorders>
              <w:top w:val="single" w:sz="6" w:space="0" w:color="auto"/>
              <w:bottom w:val="single" w:sz="6" w:space="0" w:color="auto"/>
            </w:tcBorders>
          </w:tcPr>
          <w:p w14:paraId="7759AE66" w14:textId="77777777" w:rsidR="00344E73" w:rsidRPr="00ED2FF3" w:rsidRDefault="00344E73" w:rsidP="00344E73">
            <w:pPr>
              <w:keepNext/>
              <w:spacing w:before="120" w:after="120"/>
              <w:rPr>
                <w:sz w:val="16"/>
                <w:szCs w:val="16"/>
                <w:lang w:val="es-419"/>
              </w:rPr>
            </w:pPr>
          </w:p>
        </w:tc>
        <w:tc>
          <w:tcPr>
            <w:tcW w:w="1417" w:type="dxa"/>
            <w:tcBorders>
              <w:top w:val="single" w:sz="6" w:space="0" w:color="auto"/>
              <w:bottom w:val="single" w:sz="6" w:space="0" w:color="auto"/>
            </w:tcBorders>
          </w:tcPr>
          <w:p w14:paraId="468489D3" w14:textId="77777777" w:rsidR="00344E73" w:rsidRPr="00ED2FF3" w:rsidRDefault="00344E73" w:rsidP="00344E73">
            <w:pPr>
              <w:keepNext/>
              <w:spacing w:before="120" w:after="120"/>
              <w:rPr>
                <w:sz w:val="16"/>
                <w:szCs w:val="16"/>
                <w:lang w:val="es-419"/>
              </w:rPr>
            </w:pPr>
          </w:p>
        </w:tc>
        <w:tc>
          <w:tcPr>
            <w:tcW w:w="1417" w:type="dxa"/>
            <w:tcBorders>
              <w:top w:val="single" w:sz="6" w:space="0" w:color="auto"/>
              <w:bottom w:val="single" w:sz="6" w:space="0" w:color="auto"/>
            </w:tcBorders>
          </w:tcPr>
          <w:p w14:paraId="65A83D7D" w14:textId="77777777" w:rsidR="00344E73" w:rsidRPr="00ED2FF3" w:rsidRDefault="00344E73" w:rsidP="00344E73">
            <w:pPr>
              <w:keepNext/>
              <w:spacing w:before="120" w:after="120"/>
              <w:rPr>
                <w:sz w:val="16"/>
                <w:szCs w:val="16"/>
                <w:lang w:val="es-419"/>
              </w:rPr>
            </w:pPr>
          </w:p>
        </w:tc>
        <w:tc>
          <w:tcPr>
            <w:tcW w:w="1873" w:type="dxa"/>
            <w:tcBorders>
              <w:top w:val="single" w:sz="6" w:space="0" w:color="auto"/>
              <w:bottom w:val="single" w:sz="6" w:space="0" w:color="auto"/>
            </w:tcBorders>
            <w:shd w:val="clear" w:color="auto" w:fill="auto"/>
          </w:tcPr>
          <w:p w14:paraId="024BDC73" w14:textId="77777777" w:rsidR="00344E73" w:rsidRPr="00ED2FF3" w:rsidRDefault="00344E73" w:rsidP="00344E73">
            <w:pPr>
              <w:keepNext/>
              <w:spacing w:before="120" w:after="120"/>
              <w:jc w:val="left"/>
              <w:rPr>
                <w:sz w:val="16"/>
                <w:szCs w:val="16"/>
                <w:lang w:val="es-419"/>
              </w:rPr>
            </w:pPr>
          </w:p>
        </w:tc>
        <w:tc>
          <w:tcPr>
            <w:tcW w:w="567" w:type="dxa"/>
            <w:tcBorders>
              <w:top w:val="single" w:sz="6" w:space="0" w:color="auto"/>
              <w:bottom w:val="single" w:sz="6" w:space="0" w:color="auto"/>
              <w:right w:val="nil"/>
            </w:tcBorders>
          </w:tcPr>
          <w:p w14:paraId="3354DACE" w14:textId="77777777" w:rsidR="00344E73" w:rsidRPr="00ED2FF3" w:rsidRDefault="00344E73" w:rsidP="00344E73">
            <w:pPr>
              <w:keepNext/>
              <w:spacing w:before="120" w:after="120"/>
              <w:rPr>
                <w:sz w:val="16"/>
                <w:szCs w:val="16"/>
                <w:lang w:val="es-419"/>
              </w:rPr>
            </w:pPr>
          </w:p>
        </w:tc>
      </w:tr>
      <w:tr w:rsidR="00344E73" w:rsidRPr="00ED2FF3" w14:paraId="6E160C16" w14:textId="77777777" w:rsidTr="00FA34B2">
        <w:trPr>
          <w:tblHeader/>
          <w:jc w:val="center"/>
        </w:trPr>
        <w:tc>
          <w:tcPr>
            <w:tcW w:w="567" w:type="dxa"/>
            <w:tcBorders>
              <w:top w:val="single" w:sz="6" w:space="0" w:color="auto"/>
              <w:left w:val="nil"/>
              <w:bottom w:val="nil"/>
            </w:tcBorders>
          </w:tcPr>
          <w:p w14:paraId="347BC86A" w14:textId="77777777" w:rsidR="00344E73" w:rsidRPr="00ED2FF3" w:rsidRDefault="00344E73" w:rsidP="00344E73">
            <w:pPr>
              <w:keepNext/>
              <w:spacing w:before="120" w:after="120"/>
              <w:jc w:val="center"/>
              <w:rPr>
                <w:b/>
                <w:position w:val="-1"/>
                <w:sz w:val="16"/>
                <w:szCs w:val="16"/>
                <w:u w:val="single"/>
                <w:lang w:val="es-419"/>
              </w:rPr>
            </w:pPr>
            <w:r w:rsidRPr="00ED2FF3">
              <w:rPr>
                <w:b/>
                <w:sz w:val="16"/>
                <w:highlight w:val="lightGray"/>
                <w:u w:val="single"/>
                <w:lang w:val="es-419"/>
              </w:rPr>
              <w:t>7.</w:t>
            </w:r>
            <w:r w:rsidRPr="00ED2FF3">
              <w:rPr>
                <w:b/>
                <w:sz w:val="16"/>
                <w:highlight w:val="lightGray"/>
                <w:u w:val="single"/>
                <w:lang w:val="es-419"/>
              </w:rPr>
              <w:br/>
              <w:t>(*)</w:t>
            </w:r>
            <w:r w:rsidRPr="00ED2FF3">
              <w:rPr>
                <w:b/>
                <w:sz w:val="16"/>
                <w:highlight w:val="lightGray"/>
                <w:u w:val="single"/>
                <w:lang w:val="es-419"/>
              </w:rPr>
              <w:br/>
              <w:t>(+)</w:t>
            </w:r>
          </w:p>
        </w:tc>
        <w:tc>
          <w:tcPr>
            <w:tcW w:w="907" w:type="dxa"/>
            <w:tcBorders>
              <w:top w:val="single" w:sz="6" w:space="0" w:color="auto"/>
              <w:bottom w:val="nil"/>
            </w:tcBorders>
          </w:tcPr>
          <w:p w14:paraId="0BC46028" w14:textId="77777777" w:rsidR="00344E73" w:rsidRPr="00ED2FF3" w:rsidRDefault="00344E73" w:rsidP="00344E73">
            <w:pPr>
              <w:keepNext/>
              <w:spacing w:before="120" w:after="120"/>
              <w:rPr>
                <w:b/>
                <w:position w:val="-1"/>
                <w:sz w:val="16"/>
                <w:szCs w:val="16"/>
                <w:u w:val="single"/>
                <w:lang w:val="es-419"/>
              </w:rPr>
            </w:pPr>
            <w:r w:rsidRPr="00ED2FF3">
              <w:rPr>
                <w:b/>
                <w:sz w:val="16"/>
                <w:highlight w:val="lightGray"/>
                <w:u w:val="single"/>
                <w:lang w:val="es-419"/>
              </w:rPr>
              <w:t>75-92</w:t>
            </w:r>
            <w:r w:rsidRPr="00ED2FF3">
              <w:rPr>
                <w:b/>
                <w:sz w:val="16"/>
                <w:highlight w:val="lightGray"/>
                <w:u w:val="single"/>
                <w:lang w:val="es-419"/>
              </w:rPr>
              <w:br/>
              <w:t>MG/MS</w:t>
            </w:r>
          </w:p>
        </w:tc>
        <w:tc>
          <w:tcPr>
            <w:tcW w:w="1417" w:type="dxa"/>
            <w:tcBorders>
              <w:top w:val="single" w:sz="6" w:space="0" w:color="auto"/>
              <w:bottom w:val="nil"/>
            </w:tcBorders>
          </w:tcPr>
          <w:p w14:paraId="07A98340" w14:textId="77777777" w:rsidR="00344E73" w:rsidRPr="00ED2FF3" w:rsidRDefault="00344E73" w:rsidP="00344E73">
            <w:pPr>
              <w:keepNext/>
              <w:spacing w:before="120" w:after="120"/>
              <w:jc w:val="left"/>
              <w:rPr>
                <w:b/>
                <w:sz w:val="16"/>
                <w:szCs w:val="16"/>
                <w:lang w:val="es-419"/>
              </w:rPr>
            </w:pPr>
            <w:r w:rsidRPr="00ED2FF3">
              <w:rPr>
                <w:b/>
                <w:sz w:val="16"/>
                <w:lang w:val="es-419"/>
              </w:rPr>
              <w:t xml:space="preserve">Plant: length </w:t>
            </w:r>
          </w:p>
        </w:tc>
        <w:tc>
          <w:tcPr>
            <w:tcW w:w="1417" w:type="dxa"/>
            <w:tcBorders>
              <w:top w:val="single" w:sz="6" w:space="0" w:color="auto"/>
              <w:bottom w:val="nil"/>
            </w:tcBorders>
          </w:tcPr>
          <w:p w14:paraId="0D1CE1E1" w14:textId="77777777" w:rsidR="00344E73" w:rsidRPr="00ED2FF3" w:rsidRDefault="00344E73" w:rsidP="00344E73">
            <w:pPr>
              <w:keepNext/>
              <w:spacing w:before="120" w:after="120"/>
              <w:jc w:val="left"/>
              <w:rPr>
                <w:b/>
                <w:sz w:val="16"/>
                <w:szCs w:val="16"/>
                <w:lang w:val="es-419"/>
              </w:rPr>
            </w:pPr>
            <w:r w:rsidRPr="00ED2FF3">
              <w:rPr>
                <w:b/>
                <w:sz w:val="16"/>
                <w:lang w:val="es-419"/>
              </w:rPr>
              <w:t>Plante: longueur</w:t>
            </w:r>
          </w:p>
        </w:tc>
        <w:tc>
          <w:tcPr>
            <w:tcW w:w="1417" w:type="dxa"/>
            <w:tcBorders>
              <w:top w:val="single" w:sz="6" w:space="0" w:color="auto"/>
              <w:bottom w:val="nil"/>
            </w:tcBorders>
          </w:tcPr>
          <w:p w14:paraId="28122DFC" w14:textId="77777777" w:rsidR="00344E73" w:rsidRPr="00ED2FF3" w:rsidRDefault="00344E73" w:rsidP="00344E73">
            <w:pPr>
              <w:keepNext/>
              <w:spacing w:before="120" w:after="120"/>
              <w:jc w:val="left"/>
              <w:rPr>
                <w:b/>
                <w:sz w:val="16"/>
                <w:szCs w:val="16"/>
                <w:lang w:val="es-419"/>
              </w:rPr>
            </w:pPr>
            <w:r w:rsidRPr="00ED2FF3">
              <w:rPr>
                <w:b/>
                <w:sz w:val="16"/>
                <w:lang w:val="es-419"/>
              </w:rPr>
              <w:t>Pflanze: Länge</w:t>
            </w:r>
          </w:p>
        </w:tc>
        <w:tc>
          <w:tcPr>
            <w:tcW w:w="1417" w:type="dxa"/>
            <w:tcBorders>
              <w:top w:val="single" w:sz="6" w:space="0" w:color="auto"/>
              <w:bottom w:val="nil"/>
            </w:tcBorders>
          </w:tcPr>
          <w:p w14:paraId="5C7AEDB1" w14:textId="77777777" w:rsidR="00344E73" w:rsidRPr="00ED2FF3" w:rsidRDefault="00344E73" w:rsidP="00344E73">
            <w:pPr>
              <w:keepNext/>
              <w:spacing w:before="120" w:after="120"/>
              <w:jc w:val="left"/>
              <w:rPr>
                <w:b/>
                <w:sz w:val="16"/>
                <w:szCs w:val="16"/>
                <w:lang w:val="es-419"/>
              </w:rPr>
            </w:pPr>
            <w:r w:rsidRPr="00ED2FF3">
              <w:rPr>
                <w:b/>
                <w:sz w:val="16"/>
                <w:lang w:val="es-419"/>
              </w:rPr>
              <w:t>Planta: longitud</w:t>
            </w:r>
          </w:p>
        </w:tc>
        <w:tc>
          <w:tcPr>
            <w:tcW w:w="1873" w:type="dxa"/>
            <w:tcBorders>
              <w:top w:val="single" w:sz="6" w:space="0" w:color="auto"/>
              <w:bottom w:val="nil"/>
            </w:tcBorders>
            <w:shd w:val="clear" w:color="auto" w:fill="auto"/>
          </w:tcPr>
          <w:p w14:paraId="72FD94A3" w14:textId="77777777" w:rsidR="00344E73" w:rsidRPr="00ED2FF3" w:rsidRDefault="00344E73" w:rsidP="00344E73">
            <w:pPr>
              <w:keepNext/>
              <w:spacing w:before="120" w:after="120"/>
              <w:jc w:val="left"/>
              <w:rPr>
                <w:position w:val="-1"/>
                <w:sz w:val="16"/>
                <w:szCs w:val="16"/>
                <w:lang w:val="es-419"/>
              </w:rPr>
            </w:pPr>
          </w:p>
        </w:tc>
        <w:tc>
          <w:tcPr>
            <w:tcW w:w="567" w:type="dxa"/>
            <w:tcBorders>
              <w:top w:val="single" w:sz="6" w:space="0" w:color="auto"/>
              <w:bottom w:val="nil"/>
              <w:right w:val="nil"/>
            </w:tcBorders>
          </w:tcPr>
          <w:p w14:paraId="053C1C4B" w14:textId="77777777" w:rsidR="00344E73" w:rsidRPr="00ED2FF3" w:rsidRDefault="00344E73" w:rsidP="00344E73">
            <w:pPr>
              <w:keepNext/>
              <w:spacing w:before="120" w:after="120"/>
              <w:jc w:val="center"/>
              <w:rPr>
                <w:position w:val="-1"/>
                <w:sz w:val="16"/>
                <w:szCs w:val="16"/>
                <w:lang w:val="es-419"/>
              </w:rPr>
            </w:pPr>
          </w:p>
        </w:tc>
      </w:tr>
      <w:tr w:rsidR="00344E73" w:rsidRPr="00ED2FF3" w14:paraId="653E8EF4" w14:textId="77777777" w:rsidTr="00FA34B2">
        <w:trPr>
          <w:tblHeader/>
          <w:jc w:val="center"/>
        </w:trPr>
        <w:tc>
          <w:tcPr>
            <w:tcW w:w="567" w:type="dxa"/>
            <w:tcBorders>
              <w:top w:val="nil"/>
              <w:left w:val="nil"/>
              <w:bottom w:val="nil"/>
            </w:tcBorders>
          </w:tcPr>
          <w:p w14:paraId="5EDA9396"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025CDB68"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3F59C633"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very short</w:t>
            </w:r>
          </w:p>
        </w:tc>
        <w:tc>
          <w:tcPr>
            <w:tcW w:w="1417" w:type="dxa"/>
            <w:tcBorders>
              <w:top w:val="nil"/>
              <w:bottom w:val="nil"/>
            </w:tcBorders>
          </w:tcPr>
          <w:p w14:paraId="72156CD1"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très courte</w:t>
            </w:r>
          </w:p>
        </w:tc>
        <w:tc>
          <w:tcPr>
            <w:tcW w:w="1417" w:type="dxa"/>
            <w:tcBorders>
              <w:top w:val="nil"/>
              <w:bottom w:val="nil"/>
            </w:tcBorders>
          </w:tcPr>
          <w:p w14:paraId="3AFC7A0C"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sehr kurz</w:t>
            </w:r>
          </w:p>
        </w:tc>
        <w:tc>
          <w:tcPr>
            <w:tcW w:w="1417" w:type="dxa"/>
            <w:tcBorders>
              <w:top w:val="nil"/>
              <w:bottom w:val="nil"/>
            </w:tcBorders>
          </w:tcPr>
          <w:p w14:paraId="02E2FC66"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muy corta</w:t>
            </w:r>
          </w:p>
        </w:tc>
        <w:tc>
          <w:tcPr>
            <w:tcW w:w="1873" w:type="dxa"/>
            <w:tcBorders>
              <w:top w:val="nil"/>
              <w:bottom w:val="nil"/>
            </w:tcBorders>
            <w:shd w:val="clear" w:color="auto" w:fill="auto"/>
          </w:tcPr>
          <w:p w14:paraId="58F986F5" w14:textId="77777777" w:rsidR="00344E73" w:rsidRPr="00ED2FF3" w:rsidRDefault="00344E73" w:rsidP="00344E73">
            <w:pPr>
              <w:keepNext/>
              <w:spacing w:before="120" w:after="120"/>
              <w:jc w:val="left"/>
              <w:rPr>
                <w:position w:val="-1"/>
                <w:sz w:val="16"/>
                <w:szCs w:val="16"/>
                <w:highlight w:val="lightGray"/>
                <w:u w:val="single"/>
                <w:lang w:val="es-419"/>
              </w:rPr>
            </w:pPr>
          </w:p>
        </w:tc>
        <w:tc>
          <w:tcPr>
            <w:tcW w:w="567" w:type="dxa"/>
            <w:tcBorders>
              <w:top w:val="nil"/>
              <w:bottom w:val="nil"/>
              <w:right w:val="nil"/>
            </w:tcBorders>
            <w:vAlign w:val="center"/>
          </w:tcPr>
          <w:p w14:paraId="77BB3DCB"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1</w:t>
            </w:r>
          </w:p>
        </w:tc>
      </w:tr>
      <w:tr w:rsidR="00344E73" w:rsidRPr="00ED2FF3" w14:paraId="29E19A00" w14:textId="77777777" w:rsidTr="00FA34B2">
        <w:trPr>
          <w:tblHeader/>
          <w:jc w:val="center"/>
        </w:trPr>
        <w:tc>
          <w:tcPr>
            <w:tcW w:w="567" w:type="dxa"/>
            <w:tcBorders>
              <w:top w:val="nil"/>
              <w:left w:val="nil"/>
              <w:bottom w:val="nil"/>
            </w:tcBorders>
          </w:tcPr>
          <w:p w14:paraId="2BFF0A5F"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723DAF48"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437A5604"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very short to short</w:t>
            </w:r>
          </w:p>
        </w:tc>
        <w:tc>
          <w:tcPr>
            <w:tcW w:w="1417" w:type="dxa"/>
            <w:tcBorders>
              <w:top w:val="nil"/>
              <w:bottom w:val="nil"/>
            </w:tcBorders>
          </w:tcPr>
          <w:p w14:paraId="4742B0D8"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très courte à courte</w:t>
            </w:r>
          </w:p>
        </w:tc>
        <w:tc>
          <w:tcPr>
            <w:tcW w:w="1417" w:type="dxa"/>
            <w:tcBorders>
              <w:top w:val="nil"/>
              <w:bottom w:val="nil"/>
            </w:tcBorders>
          </w:tcPr>
          <w:p w14:paraId="64871CB1"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sehr kurz bis kurz</w:t>
            </w:r>
          </w:p>
        </w:tc>
        <w:tc>
          <w:tcPr>
            <w:tcW w:w="1417" w:type="dxa"/>
            <w:tcBorders>
              <w:top w:val="nil"/>
              <w:bottom w:val="nil"/>
            </w:tcBorders>
          </w:tcPr>
          <w:p w14:paraId="2E64A46B"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muy corta a corta</w:t>
            </w:r>
          </w:p>
        </w:tc>
        <w:tc>
          <w:tcPr>
            <w:tcW w:w="1873" w:type="dxa"/>
            <w:tcBorders>
              <w:top w:val="nil"/>
              <w:bottom w:val="nil"/>
            </w:tcBorders>
            <w:shd w:val="clear" w:color="auto" w:fill="auto"/>
          </w:tcPr>
          <w:p w14:paraId="660468D9" w14:textId="77777777" w:rsidR="00344E73" w:rsidRPr="00ED2FF3" w:rsidRDefault="00344E73" w:rsidP="00344E73">
            <w:pPr>
              <w:keepNext/>
              <w:spacing w:before="120" w:after="120"/>
              <w:jc w:val="left"/>
              <w:rPr>
                <w:position w:val="-1"/>
                <w:sz w:val="16"/>
                <w:szCs w:val="16"/>
                <w:highlight w:val="lightGray"/>
                <w:u w:val="single"/>
                <w:lang w:val="es-419"/>
              </w:rPr>
            </w:pPr>
          </w:p>
        </w:tc>
        <w:tc>
          <w:tcPr>
            <w:tcW w:w="567" w:type="dxa"/>
            <w:tcBorders>
              <w:top w:val="nil"/>
              <w:bottom w:val="nil"/>
              <w:right w:val="nil"/>
            </w:tcBorders>
            <w:vAlign w:val="center"/>
          </w:tcPr>
          <w:p w14:paraId="52372DB7"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2</w:t>
            </w:r>
          </w:p>
        </w:tc>
      </w:tr>
      <w:tr w:rsidR="00344E73" w:rsidRPr="00ED2FF3" w14:paraId="3DF219F6" w14:textId="77777777" w:rsidTr="00FA34B2">
        <w:trPr>
          <w:tblHeader/>
          <w:jc w:val="center"/>
        </w:trPr>
        <w:tc>
          <w:tcPr>
            <w:tcW w:w="567" w:type="dxa"/>
            <w:tcBorders>
              <w:top w:val="nil"/>
              <w:left w:val="nil"/>
              <w:bottom w:val="nil"/>
            </w:tcBorders>
          </w:tcPr>
          <w:p w14:paraId="4EDDC7A4"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2D40D005"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2A7929CF" w14:textId="77777777" w:rsidR="00344E73" w:rsidRPr="00ED2FF3" w:rsidRDefault="00344E73" w:rsidP="00344E73">
            <w:pPr>
              <w:spacing w:before="120" w:after="120"/>
              <w:jc w:val="left"/>
              <w:rPr>
                <w:sz w:val="16"/>
                <w:szCs w:val="16"/>
                <w:lang w:val="es-419"/>
              </w:rPr>
            </w:pPr>
            <w:r w:rsidRPr="00ED2FF3">
              <w:rPr>
                <w:color w:val="000000"/>
                <w:sz w:val="16"/>
                <w:lang w:val="es-419"/>
              </w:rPr>
              <w:t>short</w:t>
            </w:r>
          </w:p>
        </w:tc>
        <w:tc>
          <w:tcPr>
            <w:tcW w:w="1417" w:type="dxa"/>
            <w:tcBorders>
              <w:top w:val="nil"/>
              <w:bottom w:val="nil"/>
            </w:tcBorders>
          </w:tcPr>
          <w:p w14:paraId="0545A373" w14:textId="77777777" w:rsidR="00344E73" w:rsidRPr="00ED2FF3" w:rsidRDefault="00344E73" w:rsidP="00344E73">
            <w:pPr>
              <w:spacing w:before="120" w:after="120"/>
              <w:jc w:val="left"/>
              <w:rPr>
                <w:sz w:val="16"/>
                <w:szCs w:val="16"/>
                <w:lang w:val="es-419"/>
              </w:rPr>
            </w:pPr>
            <w:r w:rsidRPr="00ED2FF3">
              <w:rPr>
                <w:color w:val="000000"/>
                <w:sz w:val="16"/>
                <w:lang w:val="es-419"/>
              </w:rPr>
              <w:t>courte</w:t>
            </w:r>
          </w:p>
        </w:tc>
        <w:tc>
          <w:tcPr>
            <w:tcW w:w="1417" w:type="dxa"/>
            <w:tcBorders>
              <w:top w:val="nil"/>
              <w:bottom w:val="nil"/>
            </w:tcBorders>
          </w:tcPr>
          <w:p w14:paraId="5B9C1D8F" w14:textId="77777777" w:rsidR="00344E73" w:rsidRPr="00ED2FF3" w:rsidRDefault="00344E73" w:rsidP="00344E73">
            <w:pPr>
              <w:spacing w:before="120" w:after="120"/>
              <w:jc w:val="left"/>
              <w:rPr>
                <w:sz w:val="16"/>
                <w:szCs w:val="16"/>
                <w:lang w:val="es-419"/>
              </w:rPr>
            </w:pPr>
            <w:r w:rsidRPr="00ED2FF3">
              <w:rPr>
                <w:color w:val="000000"/>
                <w:sz w:val="16"/>
                <w:lang w:val="es-419"/>
              </w:rPr>
              <w:t>kurz</w:t>
            </w:r>
          </w:p>
        </w:tc>
        <w:tc>
          <w:tcPr>
            <w:tcW w:w="1417" w:type="dxa"/>
            <w:tcBorders>
              <w:top w:val="nil"/>
              <w:bottom w:val="nil"/>
            </w:tcBorders>
          </w:tcPr>
          <w:p w14:paraId="0F26EC4A" w14:textId="77777777" w:rsidR="00344E73" w:rsidRPr="00ED2FF3" w:rsidRDefault="00344E73" w:rsidP="00344E73">
            <w:pPr>
              <w:spacing w:before="120" w:after="120"/>
              <w:jc w:val="left"/>
              <w:rPr>
                <w:sz w:val="16"/>
                <w:szCs w:val="16"/>
                <w:lang w:val="es-419"/>
              </w:rPr>
            </w:pPr>
            <w:r w:rsidRPr="00ED2FF3">
              <w:rPr>
                <w:color w:val="000000"/>
                <w:sz w:val="16"/>
                <w:lang w:val="es-419"/>
              </w:rPr>
              <w:t>corta</w:t>
            </w:r>
          </w:p>
        </w:tc>
        <w:tc>
          <w:tcPr>
            <w:tcW w:w="1873" w:type="dxa"/>
            <w:tcBorders>
              <w:top w:val="nil"/>
              <w:bottom w:val="nil"/>
            </w:tcBorders>
            <w:shd w:val="clear" w:color="auto" w:fill="auto"/>
          </w:tcPr>
          <w:p w14:paraId="63439797" w14:textId="2409877D" w:rsidR="00344E73" w:rsidRPr="00ED2FF3" w:rsidRDefault="00344E73" w:rsidP="00344E73">
            <w:pPr>
              <w:keepNext/>
              <w:spacing w:before="120" w:after="120"/>
              <w:jc w:val="left"/>
              <w:rPr>
                <w:position w:val="-1"/>
                <w:sz w:val="16"/>
                <w:szCs w:val="16"/>
                <w:lang w:val="es-419"/>
              </w:rPr>
            </w:pPr>
            <w:r w:rsidRPr="00ED2FF3">
              <w:rPr>
                <w:sz w:val="16"/>
                <w:lang w:val="es-419"/>
              </w:rPr>
              <w:t xml:space="preserve">(w) Variedad A, </w:t>
            </w:r>
            <w:r w:rsidRPr="00ED2FF3">
              <w:rPr>
                <w:strike/>
                <w:color w:val="000000"/>
                <w:sz w:val="16"/>
                <w:highlight w:val="lightGray"/>
                <w:lang w:val="es-419"/>
              </w:rPr>
              <w:t xml:space="preserve">(w) Variedad B, </w:t>
            </w:r>
            <w:r w:rsidRPr="00ED2FF3">
              <w:rPr>
                <w:sz w:val="16"/>
                <w:highlight w:val="lightGray"/>
                <w:u w:val="single"/>
                <w:lang w:val="es-419"/>
              </w:rPr>
              <w:t>Variedad C</w:t>
            </w:r>
            <w:r w:rsidRPr="00ED2FF3">
              <w:rPr>
                <w:sz w:val="16"/>
                <w:lang w:val="es-419"/>
              </w:rPr>
              <w:t>; (s) Alpha</w:t>
            </w:r>
          </w:p>
        </w:tc>
        <w:tc>
          <w:tcPr>
            <w:tcW w:w="567" w:type="dxa"/>
            <w:tcBorders>
              <w:top w:val="nil"/>
              <w:bottom w:val="nil"/>
              <w:right w:val="nil"/>
            </w:tcBorders>
            <w:vAlign w:val="center"/>
          </w:tcPr>
          <w:p w14:paraId="331B6B5A" w14:textId="77777777" w:rsidR="00344E73" w:rsidRPr="00ED2FF3" w:rsidRDefault="00344E73" w:rsidP="00344E73">
            <w:pPr>
              <w:keepNext/>
              <w:spacing w:before="120" w:after="120"/>
              <w:jc w:val="center"/>
              <w:rPr>
                <w:position w:val="-1"/>
                <w:sz w:val="16"/>
                <w:szCs w:val="16"/>
                <w:lang w:val="es-419"/>
              </w:rPr>
            </w:pPr>
            <w:r w:rsidRPr="00ED2FF3">
              <w:rPr>
                <w:sz w:val="16"/>
                <w:lang w:val="es-419"/>
              </w:rPr>
              <w:t>3</w:t>
            </w:r>
          </w:p>
        </w:tc>
      </w:tr>
      <w:tr w:rsidR="00344E73" w:rsidRPr="00ED2FF3" w14:paraId="2C71821A" w14:textId="77777777" w:rsidTr="00FA34B2">
        <w:trPr>
          <w:tblHeader/>
          <w:jc w:val="center"/>
        </w:trPr>
        <w:tc>
          <w:tcPr>
            <w:tcW w:w="567" w:type="dxa"/>
            <w:tcBorders>
              <w:top w:val="nil"/>
              <w:left w:val="nil"/>
              <w:bottom w:val="nil"/>
            </w:tcBorders>
          </w:tcPr>
          <w:p w14:paraId="0BDACA09"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638582AD"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13F304A9"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short to medium</w:t>
            </w:r>
          </w:p>
        </w:tc>
        <w:tc>
          <w:tcPr>
            <w:tcW w:w="1417" w:type="dxa"/>
            <w:tcBorders>
              <w:top w:val="nil"/>
              <w:bottom w:val="nil"/>
            </w:tcBorders>
          </w:tcPr>
          <w:p w14:paraId="6D068AC1"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courte à moyenne</w:t>
            </w:r>
          </w:p>
        </w:tc>
        <w:tc>
          <w:tcPr>
            <w:tcW w:w="1417" w:type="dxa"/>
            <w:tcBorders>
              <w:top w:val="nil"/>
              <w:bottom w:val="nil"/>
            </w:tcBorders>
          </w:tcPr>
          <w:p w14:paraId="2F05F345"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kurz bis mittel</w:t>
            </w:r>
          </w:p>
        </w:tc>
        <w:tc>
          <w:tcPr>
            <w:tcW w:w="1417" w:type="dxa"/>
            <w:tcBorders>
              <w:top w:val="nil"/>
              <w:bottom w:val="nil"/>
            </w:tcBorders>
          </w:tcPr>
          <w:p w14:paraId="125259F0"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corta a media</w:t>
            </w:r>
          </w:p>
        </w:tc>
        <w:tc>
          <w:tcPr>
            <w:tcW w:w="1873" w:type="dxa"/>
            <w:tcBorders>
              <w:top w:val="nil"/>
              <w:bottom w:val="nil"/>
            </w:tcBorders>
            <w:shd w:val="clear" w:color="auto" w:fill="auto"/>
          </w:tcPr>
          <w:p w14:paraId="7C5104AE" w14:textId="77777777" w:rsidR="00344E73" w:rsidRPr="00ED2FF3" w:rsidRDefault="00344E73" w:rsidP="00344E73">
            <w:pPr>
              <w:keepNext/>
              <w:spacing w:before="120" w:after="120"/>
              <w:jc w:val="left"/>
              <w:rPr>
                <w:position w:val="-1"/>
                <w:sz w:val="16"/>
                <w:szCs w:val="16"/>
                <w:highlight w:val="lightGray"/>
                <w:u w:val="single"/>
                <w:lang w:val="es-419"/>
              </w:rPr>
            </w:pPr>
          </w:p>
        </w:tc>
        <w:tc>
          <w:tcPr>
            <w:tcW w:w="567" w:type="dxa"/>
            <w:tcBorders>
              <w:top w:val="nil"/>
              <w:bottom w:val="nil"/>
              <w:right w:val="nil"/>
            </w:tcBorders>
            <w:vAlign w:val="center"/>
          </w:tcPr>
          <w:p w14:paraId="4B2D85C4"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4</w:t>
            </w:r>
          </w:p>
        </w:tc>
      </w:tr>
      <w:tr w:rsidR="00344E73" w:rsidRPr="00ED2FF3" w14:paraId="5C3B99A7" w14:textId="77777777" w:rsidTr="00FA34B2">
        <w:trPr>
          <w:tblHeader/>
          <w:jc w:val="center"/>
        </w:trPr>
        <w:tc>
          <w:tcPr>
            <w:tcW w:w="567" w:type="dxa"/>
            <w:tcBorders>
              <w:top w:val="nil"/>
              <w:left w:val="nil"/>
              <w:bottom w:val="nil"/>
            </w:tcBorders>
          </w:tcPr>
          <w:p w14:paraId="1998E761"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19F1361A"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55B55052" w14:textId="77777777" w:rsidR="00344E73" w:rsidRPr="00ED2FF3" w:rsidRDefault="00344E73" w:rsidP="00344E73">
            <w:pPr>
              <w:spacing w:before="120" w:after="120"/>
              <w:jc w:val="left"/>
              <w:rPr>
                <w:sz w:val="16"/>
                <w:szCs w:val="16"/>
                <w:lang w:val="es-419"/>
              </w:rPr>
            </w:pPr>
            <w:r w:rsidRPr="00ED2FF3">
              <w:rPr>
                <w:color w:val="000000"/>
                <w:sz w:val="16"/>
                <w:lang w:val="es-419"/>
              </w:rPr>
              <w:t>medium</w:t>
            </w:r>
          </w:p>
        </w:tc>
        <w:tc>
          <w:tcPr>
            <w:tcW w:w="1417" w:type="dxa"/>
            <w:tcBorders>
              <w:top w:val="nil"/>
              <w:bottom w:val="nil"/>
            </w:tcBorders>
          </w:tcPr>
          <w:p w14:paraId="27D74191" w14:textId="77777777" w:rsidR="00344E73" w:rsidRPr="00ED2FF3" w:rsidRDefault="00344E73" w:rsidP="00344E73">
            <w:pPr>
              <w:spacing w:before="120" w:after="120"/>
              <w:jc w:val="left"/>
              <w:rPr>
                <w:sz w:val="16"/>
                <w:szCs w:val="16"/>
                <w:lang w:val="es-419"/>
              </w:rPr>
            </w:pPr>
            <w:r w:rsidRPr="00ED2FF3">
              <w:rPr>
                <w:color w:val="000000"/>
                <w:sz w:val="16"/>
                <w:lang w:val="es-419"/>
              </w:rPr>
              <w:t>moyenne</w:t>
            </w:r>
          </w:p>
        </w:tc>
        <w:tc>
          <w:tcPr>
            <w:tcW w:w="1417" w:type="dxa"/>
            <w:tcBorders>
              <w:top w:val="nil"/>
              <w:bottom w:val="nil"/>
            </w:tcBorders>
          </w:tcPr>
          <w:p w14:paraId="07FB211C" w14:textId="77777777" w:rsidR="00344E73" w:rsidRPr="00ED2FF3" w:rsidRDefault="00344E73" w:rsidP="00344E73">
            <w:pPr>
              <w:spacing w:before="120" w:after="120"/>
              <w:jc w:val="left"/>
              <w:rPr>
                <w:sz w:val="16"/>
                <w:szCs w:val="16"/>
                <w:lang w:val="es-419"/>
              </w:rPr>
            </w:pPr>
            <w:r w:rsidRPr="00ED2FF3">
              <w:rPr>
                <w:color w:val="000000"/>
                <w:sz w:val="16"/>
                <w:lang w:val="es-419"/>
              </w:rPr>
              <w:t>mittel</w:t>
            </w:r>
          </w:p>
        </w:tc>
        <w:tc>
          <w:tcPr>
            <w:tcW w:w="1417" w:type="dxa"/>
            <w:tcBorders>
              <w:top w:val="nil"/>
              <w:bottom w:val="nil"/>
            </w:tcBorders>
          </w:tcPr>
          <w:p w14:paraId="4831E2F2" w14:textId="77777777" w:rsidR="00344E73" w:rsidRPr="00ED2FF3" w:rsidRDefault="00344E73" w:rsidP="00344E73">
            <w:pPr>
              <w:spacing w:before="120" w:after="120"/>
              <w:jc w:val="left"/>
              <w:rPr>
                <w:sz w:val="16"/>
                <w:szCs w:val="16"/>
                <w:lang w:val="es-419"/>
              </w:rPr>
            </w:pPr>
            <w:r w:rsidRPr="00ED2FF3">
              <w:rPr>
                <w:color w:val="000000"/>
                <w:sz w:val="16"/>
                <w:lang w:val="es-419"/>
              </w:rPr>
              <w:t>media</w:t>
            </w:r>
          </w:p>
        </w:tc>
        <w:tc>
          <w:tcPr>
            <w:tcW w:w="1873" w:type="dxa"/>
            <w:tcBorders>
              <w:top w:val="nil"/>
              <w:bottom w:val="nil"/>
            </w:tcBorders>
            <w:shd w:val="clear" w:color="auto" w:fill="auto"/>
          </w:tcPr>
          <w:p w14:paraId="3CDC4B76" w14:textId="29D853F6" w:rsidR="00344E73" w:rsidRPr="00ED2FF3" w:rsidRDefault="00344E73" w:rsidP="00344E73">
            <w:pPr>
              <w:keepNext/>
              <w:spacing w:before="120" w:after="120"/>
              <w:jc w:val="left"/>
              <w:rPr>
                <w:position w:val="-1"/>
                <w:sz w:val="16"/>
                <w:szCs w:val="16"/>
                <w:lang w:val="es-419"/>
              </w:rPr>
            </w:pPr>
            <w:r w:rsidRPr="00ED2FF3">
              <w:rPr>
                <w:strike/>
                <w:color w:val="000000"/>
                <w:sz w:val="16"/>
                <w:highlight w:val="lightGray"/>
                <w:lang w:val="es-419"/>
              </w:rPr>
              <w:t xml:space="preserve">(w) Variedad C, </w:t>
            </w:r>
            <w:r w:rsidRPr="00ED2FF3">
              <w:rPr>
                <w:sz w:val="16"/>
                <w:highlight w:val="lightGray"/>
                <w:u w:val="single"/>
                <w:lang w:val="es-419"/>
              </w:rPr>
              <w:t>(w) Variedad B</w:t>
            </w:r>
            <w:r w:rsidRPr="00ED2FF3">
              <w:rPr>
                <w:sz w:val="16"/>
                <w:lang w:val="es-419"/>
              </w:rPr>
              <w:t>; (s) Beta</w:t>
            </w:r>
          </w:p>
        </w:tc>
        <w:tc>
          <w:tcPr>
            <w:tcW w:w="567" w:type="dxa"/>
            <w:tcBorders>
              <w:top w:val="nil"/>
              <w:bottom w:val="nil"/>
              <w:right w:val="nil"/>
            </w:tcBorders>
            <w:vAlign w:val="center"/>
          </w:tcPr>
          <w:p w14:paraId="6A47B6C5" w14:textId="77777777" w:rsidR="00344E73" w:rsidRPr="00ED2FF3" w:rsidRDefault="00344E73" w:rsidP="00344E73">
            <w:pPr>
              <w:keepNext/>
              <w:spacing w:before="120" w:after="120"/>
              <w:jc w:val="center"/>
              <w:rPr>
                <w:position w:val="-1"/>
                <w:sz w:val="16"/>
                <w:szCs w:val="16"/>
                <w:lang w:val="es-419"/>
              </w:rPr>
            </w:pPr>
            <w:r w:rsidRPr="00ED2FF3">
              <w:rPr>
                <w:sz w:val="16"/>
                <w:lang w:val="es-419"/>
              </w:rPr>
              <w:t>5</w:t>
            </w:r>
          </w:p>
        </w:tc>
      </w:tr>
      <w:tr w:rsidR="00344E73" w:rsidRPr="00ED2FF3" w14:paraId="67F1EFFE" w14:textId="77777777" w:rsidTr="00FA34B2">
        <w:trPr>
          <w:tblHeader/>
          <w:jc w:val="center"/>
        </w:trPr>
        <w:tc>
          <w:tcPr>
            <w:tcW w:w="567" w:type="dxa"/>
            <w:tcBorders>
              <w:top w:val="nil"/>
              <w:left w:val="nil"/>
              <w:bottom w:val="nil"/>
            </w:tcBorders>
          </w:tcPr>
          <w:p w14:paraId="75827FB2"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2A69BC50"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356A0B3A"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medium to long</w:t>
            </w:r>
          </w:p>
        </w:tc>
        <w:tc>
          <w:tcPr>
            <w:tcW w:w="1417" w:type="dxa"/>
            <w:tcBorders>
              <w:top w:val="nil"/>
              <w:bottom w:val="nil"/>
            </w:tcBorders>
          </w:tcPr>
          <w:p w14:paraId="403D7275"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moyenne à longue</w:t>
            </w:r>
          </w:p>
        </w:tc>
        <w:tc>
          <w:tcPr>
            <w:tcW w:w="1417" w:type="dxa"/>
            <w:tcBorders>
              <w:top w:val="nil"/>
              <w:bottom w:val="nil"/>
            </w:tcBorders>
          </w:tcPr>
          <w:p w14:paraId="105CC9CC"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mittel bis lang</w:t>
            </w:r>
          </w:p>
        </w:tc>
        <w:tc>
          <w:tcPr>
            <w:tcW w:w="1417" w:type="dxa"/>
            <w:tcBorders>
              <w:top w:val="nil"/>
              <w:bottom w:val="nil"/>
            </w:tcBorders>
          </w:tcPr>
          <w:p w14:paraId="52B66209"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media a larga</w:t>
            </w:r>
          </w:p>
        </w:tc>
        <w:tc>
          <w:tcPr>
            <w:tcW w:w="1873" w:type="dxa"/>
            <w:tcBorders>
              <w:top w:val="nil"/>
              <w:bottom w:val="nil"/>
            </w:tcBorders>
            <w:shd w:val="clear" w:color="auto" w:fill="auto"/>
          </w:tcPr>
          <w:p w14:paraId="39DBE5B0" w14:textId="77777777" w:rsidR="00344E73" w:rsidRPr="00ED2FF3" w:rsidRDefault="00344E73" w:rsidP="00344E73">
            <w:pPr>
              <w:keepNext/>
              <w:spacing w:before="120" w:after="120"/>
              <w:jc w:val="left"/>
              <w:rPr>
                <w:position w:val="-1"/>
                <w:sz w:val="16"/>
                <w:szCs w:val="16"/>
                <w:highlight w:val="lightGray"/>
                <w:u w:val="single"/>
                <w:lang w:val="es-419"/>
              </w:rPr>
            </w:pPr>
          </w:p>
        </w:tc>
        <w:tc>
          <w:tcPr>
            <w:tcW w:w="567" w:type="dxa"/>
            <w:tcBorders>
              <w:top w:val="nil"/>
              <w:bottom w:val="nil"/>
              <w:right w:val="nil"/>
            </w:tcBorders>
            <w:vAlign w:val="center"/>
          </w:tcPr>
          <w:p w14:paraId="4407526D"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6</w:t>
            </w:r>
          </w:p>
        </w:tc>
      </w:tr>
      <w:tr w:rsidR="00344E73" w:rsidRPr="00ED2FF3" w14:paraId="3100FC76" w14:textId="77777777" w:rsidTr="00FA34B2">
        <w:trPr>
          <w:tblHeader/>
          <w:jc w:val="center"/>
        </w:trPr>
        <w:tc>
          <w:tcPr>
            <w:tcW w:w="567" w:type="dxa"/>
            <w:tcBorders>
              <w:top w:val="nil"/>
              <w:left w:val="nil"/>
              <w:bottom w:val="nil"/>
            </w:tcBorders>
          </w:tcPr>
          <w:p w14:paraId="4790DFA7"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1BE0F797"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2087213E" w14:textId="77777777" w:rsidR="00344E73" w:rsidRPr="00ED2FF3" w:rsidRDefault="00344E73" w:rsidP="00344E73">
            <w:pPr>
              <w:spacing w:before="120" w:after="120"/>
              <w:jc w:val="left"/>
              <w:rPr>
                <w:sz w:val="16"/>
                <w:szCs w:val="16"/>
                <w:lang w:val="es-419"/>
              </w:rPr>
            </w:pPr>
            <w:r w:rsidRPr="00ED2FF3">
              <w:rPr>
                <w:color w:val="000000"/>
                <w:sz w:val="16"/>
                <w:lang w:val="es-419"/>
              </w:rPr>
              <w:t>long</w:t>
            </w:r>
          </w:p>
        </w:tc>
        <w:tc>
          <w:tcPr>
            <w:tcW w:w="1417" w:type="dxa"/>
            <w:tcBorders>
              <w:top w:val="nil"/>
              <w:bottom w:val="nil"/>
            </w:tcBorders>
          </w:tcPr>
          <w:p w14:paraId="7B1302A3" w14:textId="77777777" w:rsidR="00344E73" w:rsidRPr="00ED2FF3" w:rsidRDefault="00344E73" w:rsidP="00344E73">
            <w:pPr>
              <w:spacing w:before="120" w:after="120"/>
              <w:jc w:val="left"/>
              <w:rPr>
                <w:sz w:val="16"/>
                <w:szCs w:val="16"/>
                <w:lang w:val="es-419"/>
              </w:rPr>
            </w:pPr>
            <w:r w:rsidRPr="00ED2FF3">
              <w:rPr>
                <w:color w:val="000000"/>
                <w:sz w:val="16"/>
                <w:lang w:val="es-419"/>
              </w:rPr>
              <w:t>longue</w:t>
            </w:r>
          </w:p>
        </w:tc>
        <w:tc>
          <w:tcPr>
            <w:tcW w:w="1417" w:type="dxa"/>
            <w:tcBorders>
              <w:top w:val="nil"/>
              <w:bottom w:val="nil"/>
            </w:tcBorders>
          </w:tcPr>
          <w:p w14:paraId="2359337C" w14:textId="77777777" w:rsidR="00344E73" w:rsidRPr="00ED2FF3" w:rsidRDefault="00344E73" w:rsidP="00344E73">
            <w:pPr>
              <w:spacing w:before="120" w:after="120"/>
              <w:jc w:val="left"/>
              <w:rPr>
                <w:sz w:val="16"/>
                <w:szCs w:val="16"/>
                <w:lang w:val="es-419"/>
              </w:rPr>
            </w:pPr>
            <w:r w:rsidRPr="00ED2FF3">
              <w:rPr>
                <w:color w:val="000000"/>
                <w:sz w:val="16"/>
                <w:lang w:val="es-419"/>
              </w:rPr>
              <w:t>lang</w:t>
            </w:r>
          </w:p>
        </w:tc>
        <w:tc>
          <w:tcPr>
            <w:tcW w:w="1417" w:type="dxa"/>
            <w:tcBorders>
              <w:top w:val="nil"/>
              <w:bottom w:val="nil"/>
            </w:tcBorders>
          </w:tcPr>
          <w:p w14:paraId="3018D0B9" w14:textId="77777777" w:rsidR="00344E73" w:rsidRPr="00ED2FF3" w:rsidRDefault="00344E73" w:rsidP="00344E73">
            <w:pPr>
              <w:spacing w:before="120" w:after="120"/>
              <w:jc w:val="left"/>
              <w:rPr>
                <w:sz w:val="16"/>
                <w:szCs w:val="16"/>
                <w:lang w:val="es-419"/>
              </w:rPr>
            </w:pPr>
            <w:r w:rsidRPr="00ED2FF3">
              <w:rPr>
                <w:color w:val="000000"/>
                <w:sz w:val="16"/>
                <w:lang w:val="es-419"/>
              </w:rPr>
              <w:t>larga</w:t>
            </w:r>
          </w:p>
        </w:tc>
        <w:tc>
          <w:tcPr>
            <w:tcW w:w="1873" w:type="dxa"/>
            <w:tcBorders>
              <w:top w:val="nil"/>
              <w:bottom w:val="nil"/>
            </w:tcBorders>
            <w:shd w:val="clear" w:color="auto" w:fill="auto"/>
          </w:tcPr>
          <w:p w14:paraId="430C1748" w14:textId="2DA83E22" w:rsidR="00344E73" w:rsidRPr="00ED2FF3" w:rsidRDefault="00344E73" w:rsidP="00344E73">
            <w:pPr>
              <w:keepNext/>
              <w:spacing w:before="120" w:after="120"/>
              <w:jc w:val="left"/>
              <w:rPr>
                <w:rFonts w:cs="Arial"/>
                <w:snapToGrid w:val="0"/>
                <w:position w:val="-1"/>
                <w:sz w:val="16"/>
                <w:szCs w:val="16"/>
                <w:lang w:val="es-419"/>
              </w:rPr>
            </w:pPr>
            <w:r w:rsidRPr="00ED2FF3">
              <w:rPr>
                <w:strike/>
                <w:color w:val="000000"/>
                <w:sz w:val="16"/>
                <w:highlight w:val="lightGray"/>
                <w:lang w:val="es-419"/>
              </w:rPr>
              <w:t xml:space="preserve">(w) Variedad D </w:t>
            </w:r>
            <w:r w:rsidRPr="00ED2FF3">
              <w:rPr>
                <w:snapToGrid w:val="0"/>
                <w:sz w:val="16"/>
                <w:highlight w:val="lightGray"/>
                <w:u w:val="single"/>
                <w:lang w:val="es-419"/>
              </w:rPr>
              <w:t>(s) Gamma</w:t>
            </w:r>
          </w:p>
        </w:tc>
        <w:tc>
          <w:tcPr>
            <w:tcW w:w="567" w:type="dxa"/>
            <w:tcBorders>
              <w:top w:val="nil"/>
              <w:bottom w:val="nil"/>
              <w:right w:val="nil"/>
            </w:tcBorders>
            <w:vAlign w:val="center"/>
          </w:tcPr>
          <w:p w14:paraId="41E60956" w14:textId="77777777" w:rsidR="00344E73" w:rsidRPr="00ED2FF3" w:rsidRDefault="00344E73" w:rsidP="00344E73">
            <w:pPr>
              <w:keepNext/>
              <w:spacing w:before="120" w:after="120"/>
              <w:jc w:val="center"/>
              <w:rPr>
                <w:position w:val="-1"/>
                <w:sz w:val="16"/>
                <w:szCs w:val="16"/>
                <w:lang w:val="es-419"/>
              </w:rPr>
            </w:pPr>
            <w:r w:rsidRPr="00ED2FF3">
              <w:rPr>
                <w:sz w:val="16"/>
                <w:lang w:val="es-419"/>
              </w:rPr>
              <w:t>7</w:t>
            </w:r>
          </w:p>
        </w:tc>
      </w:tr>
      <w:tr w:rsidR="00344E73" w:rsidRPr="00ED2FF3" w14:paraId="0A8D059A" w14:textId="77777777" w:rsidTr="00FA34B2">
        <w:trPr>
          <w:tblHeader/>
          <w:jc w:val="center"/>
        </w:trPr>
        <w:tc>
          <w:tcPr>
            <w:tcW w:w="567" w:type="dxa"/>
            <w:tcBorders>
              <w:top w:val="nil"/>
              <w:left w:val="nil"/>
              <w:bottom w:val="nil"/>
            </w:tcBorders>
          </w:tcPr>
          <w:p w14:paraId="0DE21B01" w14:textId="77777777" w:rsidR="00344E73" w:rsidRPr="00ED2FF3" w:rsidRDefault="00344E73" w:rsidP="00344E73">
            <w:pPr>
              <w:keepNext/>
              <w:spacing w:before="120" w:after="120"/>
              <w:rPr>
                <w:position w:val="-1"/>
                <w:sz w:val="16"/>
                <w:szCs w:val="16"/>
                <w:lang w:val="es-419"/>
              </w:rPr>
            </w:pPr>
          </w:p>
        </w:tc>
        <w:tc>
          <w:tcPr>
            <w:tcW w:w="907" w:type="dxa"/>
            <w:tcBorders>
              <w:top w:val="nil"/>
              <w:bottom w:val="nil"/>
            </w:tcBorders>
          </w:tcPr>
          <w:p w14:paraId="3632AA90" w14:textId="77777777" w:rsidR="00344E73" w:rsidRPr="00ED2FF3" w:rsidRDefault="00344E73" w:rsidP="00344E73">
            <w:pPr>
              <w:keepNext/>
              <w:spacing w:before="120" w:after="120"/>
              <w:rPr>
                <w:position w:val="-1"/>
                <w:sz w:val="16"/>
                <w:szCs w:val="16"/>
                <w:lang w:val="es-419"/>
              </w:rPr>
            </w:pPr>
          </w:p>
        </w:tc>
        <w:tc>
          <w:tcPr>
            <w:tcW w:w="1417" w:type="dxa"/>
            <w:tcBorders>
              <w:top w:val="nil"/>
              <w:bottom w:val="nil"/>
            </w:tcBorders>
          </w:tcPr>
          <w:p w14:paraId="50C62ECD"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long to very long</w:t>
            </w:r>
          </w:p>
        </w:tc>
        <w:tc>
          <w:tcPr>
            <w:tcW w:w="1417" w:type="dxa"/>
            <w:tcBorders>
              <w:top w:val="nil"/>
              <w:bottom w:val="nil"/>
            </w:tcBorders>
          </w:tcPr>
          <w:p w14:paraId="5DFE5C2B"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longue à très longue</w:t>
            </w:r>
          </w:p>
        </w:tc>
        <w:tc>
          <w:tcPr>
            <w:tcW w:w="1417" w:type="dxa"/>
            <w:tcBorders>
              <w:top w:val="nil"/>
              <w:bottom w:val="nil"/>
            </w:tcBorders>
          </w:tcPr>
          <w:p w14:paraId="0222B478"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lang bis sehr lang</w:t>
            </w:r>
          </w:p>
        </w:tc>
        <w:tc>
          <w:tcPr>
            <w:tcW w:w="1417" w:type="dxa"/>
            <w:tcBorders>
              <w:top w:val="nil"/>
              <w:bottom w:val="nil"/>
            </w:tcBorders>
          </w:tcPr>
          <w:p w14:paraId="087200B7"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larga a muy larga</w:t>
            </w:r>
          </w:p>
        </w:tc>
        <w:tc>
          <w:tcPr>
            <w:tcW w:w="1873" w:type="dxa"/>
            <w:tcBorders>
              <w:top w:val="nil"/>
              <w:bottom w:val="nil"/>
            </w:tcBorders>
            <w:shd w:val="clear" w:color="auto" w:fill="auto"/>
          </w:tcPr>
          <w:p w14:paraId="18922AE7" w14:textId="77777777" w:rsidR="00344E73" w:rsidRPr="00ED2FF3" w:rsidRDefault="00344E73" w:rsidP="00344E73">
            <w:pPr>
              <w:keepNext/>
              <w:spacing w:before="120" w:after="120"/>
              <w:jc w:val="left"/>
              <w:rPr>
                <w:rFonts w:cs="Arial"/>
                <w:snapToGrid w:val="0"/>
                <w:position w:val="-1"/>
                <w:sz w:val="16"/>
                <w:szCs w:val="16"/>
                <w:highlight w:val="lightGray"/>
                <w:u w:val="single"/>
                <w:lang w:val="es-419" w:eastAsia="ja-JP" w:bidi="th-TH"/>
              </w:rPr>
            </w:pPr>
          </w:p>
        </w:tc>
        <w:tc>
          <w:tcPr>
            <w:tcW w:w="567" w:type="dxa"/>
            <w:tcBorders>
              <w:top w:val="nil"/>
              <w:bottom w:val="nil"/>
              <w:right w:val="nil"/>
            </w:tcBorders>
            <w:vAlign w:val="center"/>
          </w:tcPr>
          <w:p w14:paraId="3A848FCA"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8</w:t>
            </w:r>
          </w:p>
        </w:tc>
      </w:tr>
      <w:tr w:rsidR="00344E73" w:rsidRPr="00ED2FF3" w14:paraId="5C4DD930" w14:textId="77777777" w:rsidTr="00FA34B2">
        <w:trPr>
          <w:tblHeader/>
          <w:jc w:val="center"/>
        </w:trPr>
        <w:tc>
          <w:tcPr>
            <w:tcW w:w="567" w:type="dxa"/>
            <w:tcBorders>
              <w:top w:val="nil"/>
              <w:left w:val="nil"/>
              <w:bottom w:val="single" w:sz="4" w:space="0" w:color="000000"/>
            </w:tcBorders>
          </w:tcPr>
          <w:p w14:paraId="5F1C8C35" w14:textId="77777777" w:rsidR="00344E73" w:rsidRPr="00ED2FF3" w:rsidRDefault="00344E73" w:rsidP="00344E73">
            <w:pPr>
              <w:keepNext/>
              <w:spacing w:before="120" w:after="120"/>
              <w:rPr>
                <w:position w:val="-1"/>
                <w:sz w:val="16"/>
                <w:szCs w:val="16"/>
                <w:lang w:val="es-419"/>
              </w:rPr>
            </w:pPr>
          </w:p>
        </w:tc>
        <w:tc>
          <w:tcPr>
            <w:tcW w:w="907" w:type="dxa"/>
            <w:tcBorders>
              <w:top w:val="nil"/>
              <w:bottom w:val="single" w:sz="4" w:space="0" w:color="000000"/>
            </w:tcBorders>
          </w:tcPr>
          <w:p w14:paraId="653BADFC" w14:textId="77777777" w:rsidR="00344E73" w:rsidRPr="00ED2FF3" w:rsidRDefault="00344E73" w:rsidP="00344E73">
            <w:pPr>
              <w:keepNext/>
              <w:spacing w:before="120" w:after="120"/>
              <w:rPr>
                <w:position w:val="-1"/>
                <w:sz w:val="16"/>
                <w:szCs w:val="16"/>
                <w:lang w:val="es-419"/>
              </w:rPr>
            </w:pPr>
          </w:p>
        </w:tc>
        <w:tc>
          <w:tcPr>
            <w:tcW w:w="1417" w:type="dxa"/>
            <w:tcBorders>
              <w:top w:val="nil"/>
              <w:bottom w:val="single" w:sz="4" w:space="0" w:color="000000"/>
            </w:tcBorders>
          </w:tcPr>
          <w:p w14:paraId="3D8E897E"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very long</w:t>
            </w:r>
          </w:p>
        </w:tc>
        <w:tc>
          <w:tcPr>
            <w:tcW w:w="1417" w:type="dxa"/>
            <w:tcBorders>
              <w:top w:val="nil"/>
              <w:bottom w:val="single" w:sz="4" w:space="0" w:color="000000"/>
            </w:tcBorders>
          </w:tcPr>
          <w:p w14:paraId="203D84A9"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très longue</w:t>
            </w:r>
          </w:p>
        </w:tc>
        <w:tc>
          <w:tcPr>
            <w:tcW w:w="1417" w:type="dxa"/>
            <w:tcBorders>
              <w:top w:val="nil"/>
              <w:bottom w:val="single" w:sz="4" w:space="0" w:color="000000"/>
            </w:tcBorders>
          </w:tcPr>
          <w:p w14:paraId="731711B8"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sehr lang</w:t>
            </w:r>
          </w:p>
        </w:tc>
        <w:tc>
          <w:tcPr>
            <w:tcW w:w="1417" w:type="dxa"/>
            <w:tcBorders>
              <w:top w:val="nil"/>
              <w:bottom w:val="single" w:sz="4" w:space="0" w:color="000000"/>
            </w:tcBorders>
          </w:tcPr>
          <w:p w14:paraId="570FC73D" w14:textId="77777777" w:rsidR="00344E73" w:rsidRPr="00ED2FF3" w:rsidRDefault="00344E73" w:rsidP="00344E73">
            <w:pPr>
              <w:spacing w:before="120" w:after="120"/>
              <w:jc w:val="left"/>
              <w:rPr>
                <w:sz w:val="16"/>
                <w:szCs w:val="16"/>
                <w:highlight w:val="lightGray"/>
                <w:u w:val="single"/>
                <w:lang w:val="es-419"/>
              </w:rPr>
            </w:pPr>
            <w:r w:rsidRPr="00ED2FF3">
              <w:rPr>
                <w:color w:val="000000"/>
                <w:sz w:val="16"/>
                <w:highlight w:val="lightGray"/>
                <w:u w:val="single"/>
                <w:lang w:val="es-419"/>
              </w:rPr>
              <w:t>muy larga</w:t>
            </w:r>
          </w:p>
        </w:tc>
        <w:tc>
          <w:tcPr>
            <w:tcW w:w="1873" w:type="dxa"/>
            <w:tcBorders>
              <w:top w:val="nil"/>
              <w:bottom w:val="single" w:sz="6" w:space="0" w:color="auto"/>
            </w:tcBorders>
            <w:shd w:val="clear" w:color="auto" w:fill="auto"/>
          </w:tcPr>
          <w:p w14:paraId="135B51B2" w14:textId="77777777" w:rsidR="00344E73" w:rsidRPr="00ED2FF3" w:rsidRDefault="00344E73" w:rsidP="00344E73">
            <w:pPr>
              <w:keepNext/>
              <w:spacing w:before="120" w:after="120"/>
              <w:jc w:val="left"/>
              <w:rPr>
                <w:rFonts w:cs="Arial"/>
                <w:snapToGrid w:val="0"/>
                <w:position w:val="-1"/>
                <w:sz w:val="16"/>
                <w:szCs w:val="16"/>
                <w:highlight w:val="lightGray"/>
                <w:u w:val="single"/>
                <w:lang w:val="es-419" w:eastAsia="ja-JP" w:bidi="th-TH"/>
              </w:rPr>
            </w:pPr>
          </w:p>
        </w:tc>
        <w:tc>
          <w:tcPr>
            <w:tcW w:w="567" w:type="dxa"/>
            <w:tcBorders>
              <w:top w:val="nil"/>
              <w:bottom w:val="single" w:sz="4" w:space="0" w:color="000000"/>
              <w:right w:val="nil"/>
            </w:tcBorders>
            <w:vAlign w:val="center"/>
          </w:tcPr>
          <w:p w14:paraId="3159C7AC" w14:textId="77777777" w:rsidR="00344E73" w:rsidRPr="00ED2FF3" w:rsidRDefault="00344E73" w:rsidP="00344E73">
            <w:pPr>
              <w:keepNext/>
              <w:spacing w:before="120" w:after="120"/>
              <w:jc w:val="center"/>
              <w:rPr>
                <w:position w:val="-1"/>
                <w:sz w:val="16"/>
                <w:szCs w:val="16"/>
                <w:highlight w:val="lightGray"/>
                <w:u w:val="single"/>
                <w:lang w:val="es-419"/>
              </w:rPr>
            </w:pPr>
            <w:r w:rsidRPr="00ED2FF3">
              <w:rPr>
                <w:sz w:val="16"/>
                <w:highlight w:val="lightGray"/>
                <w:u w:val="single"/>
                <w:lang w:val="es-419"/>
              </w:rPr>
              <w:t>9</w:t>
            </w:r>
          </w:p>
        </w:tc>
      </w:tr>
    </w:tbl>
    <w:p w14:paraId="3192001F" w14:textId="77777777" w:rsidR="00344E73" w:rsidRPr="00ED2FF3" w:rsidRDefault="00344E73" w:rsidP="00344E73">
      <w:pPr>
        <w:rPr>
          <w:lang w:val="es-419"/>
        </w:rPr>
      </w:pPr>
    </w:p>
    <w:p w14:paraId="6FF9964E" w14:textId="77777777" w:rsidR="008E3ED6" w:rsidRPr="00ED2FF3" w:rsidRDefault="008E3ED6" w:rsidP="009502F3">
      <w:pPr>
        <w:rPr>
          <w:lang w:val="es-419"/>
        </w:rPr>
      </w:pPr>
    </w:p>
    <w:p w14:paraId="3BB30867" w14:textId="77777777" w:rsidR="009502F3" w:rsidRPr="00ED2FF3" w:rsidRDefault="009502F3" w:rsidP="009502F3">
      <w:pPr>
        <w:rPr>
          <w:lang w:val="es-419"/>
        </w:rPr>
      </w:pPr>
    </w:p>
    <w:p w14:paraId="5E56189B" w14:textId="77777777" w:rsidR="009502F3" w:rsidRPr="00ED2FF3" w:rsidRDefault="009502F3" w:rsidP="006406BA">
      <w:pPr>
        <w:rPr>
          <w:i/>
          <w:iCs/>
          <w:strike/>
          <w:highlight w:val="lightGray"/>
          <w:lang w:val="es-419"/>
        </w:rPr>
      </w:pPr>
      <w:bookmarkStart w:id="86" w:name="_Toc374549367"/>
      <w:bookmarkStart w:id="87" w:name="_Toc157186678"/>
      <w:r w:rsidRPr="00ED2FF3">
        <w:rPr>
          <w:i/>
          <w:strike/>
          <w:highlight w:val="lightGray"/>
          <w:lang w:val="es-419"/>
        </w:rPr>
        <w:t>4.</w:t>
      </w:r>
      <w:r w:rsidRPr="00ED2FF3">
        <w:rPr>
          <w:i/>
          <w:strike/>
          <w:highlight w:val="lightGray"/>
          <w:lang w:val="es-419"/>
        </w:rPr>
        <w:tab/>
        <w:t>Propósito de las variedades ejemplo</w:t>
      </w:r>
      <w:bookmarkEnd w:id="86"/>
      <w:bookmarkEnd w:id="87"/>
    </w:p>
    <w:p w14:paraId="54D4F966" w14:textId="77777777" w:rsidR="006406BA" w:rsidRPr="00ED2FF3" w:rsidRDefault="006406BA" w:rsidP="009502F3">
      <w:pPr>
        <w:rPr>
          <w:strike/>
          <w:highlight w:val="lightGray"/>
          <w:lang w:val="es-419"/>
        </w:rPr>
      </w:pPr>
    </w:p>
    <w:p w14:paraId="27FACD33" w14:textId="133FBCBE" w:rsidR="009502F3" w:rsidRPr="00ED2FF3" w:rsidRDefault="009502F3" w:rsidP="009502F3">
      <w:pPr>
        <w:rPr>
          <w:strike/>
          <w:highlight w:val="lightGray"/>
          <w:lang w:val="es-419"/>
        </w:rPr>
      </w:pPr>
      <w:r w:rsidRPr="00ED2FF3">
        <w:rPr>
          <w:strike/>
          <w:highlight w:val="lightGray"/>
          <w:lang w:val="es-419"/>
        </w:rPr>
        <w:t>En la Introducción General (capítulo 4.3) se establece que “se proporcionan variedades ejemplo en las directrices de examen para aclarar los niveles de expresión de un carácter”.</w:t>
      </w:r>
      <w:r w:rsidR="007308AD" w:rsidRPr="00ED2FF3">
        <w:rPr>
          <w:strike/>
          <w:highlight w:val="lightGray"/>
          <w:lang w:val="es-419"/>
        </w:rPr>
        <w:t xml:space="preserve"> </w:t>
      </w:r>
      <w:r w:rsidRPr="00ED2FF3">
        <w:rPr>
          <w:strike/>
          <w:highlight w:val="lightGray"/>
          <w:lang w:val="es-419"/>
        </w:rPr>
        <w:t>Esa aclaración de los niveles de expresión es necesaria por dos motivos:</w:t>
      </w:r>
    </w:p>
    <w:p w14:paraId="5B9EDDAA" w14:textId="77777777" w:rsidR="009502F3" w:rsidRPr="00ED2FF3" w:rsidRDefault="009502F3" w:rsidP="009502F3">
      <w:pPr>
        <w:rPr>
          <w:strike/>
          <w:highlight w:val="lightGray"/>
          <w:lang w:val="es-419"/>
        </w:rPr>
      </w:pPr>
    </w:p>
    <w:p w14:paraId="78AAAF2D" w14:textId="48617FE9" w:rsidR="009502F3" w:rsidRPr="00ED2FF3" w:rsidRDefault="009502F3" w:rsidP="009502F3">
      <w:pPr>
        <w:rPr>
          <w:strike/>
          <w:highlight w:val="lightGray"/>
          <w:lang w:val="es-419"/>
        </w:rPr>
      </w:pPr>
      <w:r w:rsidRPr="00ED2FF3">
        <w:rPr>
          <w:strike/>
          <w:highlight w:val="lightGray"/>
          <w:lang w:val="es-419"/>
        </w:rPr>
        <w:tab/>
        <w:t>a)</w:t>
      </w:r>
      <w:r w:rsidRPr="00ED2FF3">
        <w:rPr>
          <w:strike/>
          <w:highlight w:val="lightGray"/>
          <w:lang w:val="es-419"/>
        </w:rPr>
        <w:tab/>
        <w:t>para ilustrar el carácter y/o</w:t>
      </w:r>
    </w:p>
    <w:p w14:paraId="470F4B2E" w14:textId="77777777" w:rsidR="009502F3" w:rsidRPr="00ED2FF3" w:rsidRDefault="009502F3" w:rsidP="009502F3">
      <w:pPr>
        <w:rPr>
          <w:strike/>
          <w:highlight w:val="lightGray"/>
          <w:lang w:val="es-419"/>
        </w:rPr>
      </w:pPr>
    </w:p>
    <w:p w14:paraId="30C40B0A" w14:textId="5F74EB3A" w:rsidR="009502F3" w:rsidRPr="00ED2FF3" w:rsidRDefault="009502F3" w:rsidP="009502F3">
      <w:pPr>
        <w:rPr>
          <w:strike/>
          <w:highlight w:val="lightGray"/>
          <w:lang w:val="es-419"/>
        </w:rPr>
      </w:pPr>
      <w:r w:rsidRPr="00ED2FF3">
        <w:rPr>
          <w:strike/>
          <w:highlight w:val="lightGray"/>
          <w:lang w:val="es-419"/>
        </w:rPr>
        <w:tab/>
        <w:t>b)</w:t>
      </w:r>
      <w:r w:rsidRPr="00ED2FF3">
        <w:rPr>
          <w:strike/>
          <w:highlight w:val="lightGray"/>
          <w:lang w:val="es-419"/>
        </w:rPr>
        <w:tab/>
        <w:t>para fundamentar la asignación del nivel adecuado de expresión a cada variedad y, de esa manera, elaborar descripciones de variedades armonizadas internacionalmente.</w:t>
      </w:r>
    </w:p>
    <w:p w14:paraId="6BE8449D" w14:textId="77777777" w:rsidR="009502F3" w:rsidRPr="00ED2FF3" w:rsidRDefault="009502F3" w:rsidP="009502F3">
      <w:pPr>
        <w:rPr>
          <w:strike/>
          <w:highlight w:val="lightGray"/>
          <w:lang w:val="es-419"/>
        </w:rPr>
      </w:pPr>
    </w:p>
    <w:p w14:paraId="489D2DE6" w14:textId="77777777" w:rsidR="009502F3" w:rsidRPr="00ED2FF3" w:rsidRDefault="009502F3" w:rsidP="006406BA">
      <w:pPr>
        <w:rPr>
          <w:i/>
          <w:iCs/>
          <w:strike/>
          <w:highlight w:val="lightGray"/>
          <w:lang w:val="es-419"/>
        </w:rPr>
      </w:pPr>
      <w:bookmarkStart w:id="88" w:name="_Toc309114964"/>
      <w:bookmarkStart w:id="89" w:name="_Toc157186679"/>
      <w:r w:rsidRPr="00ED2FF3">
        <w:rPr>
          <w:i/>
          <w:strike/>
          <w:highlight w:val="lightGray"/>
          <w:lang w:val="es-419"/>
        </w:rPr>
        <w:t>4.1</w:t>
      </w:r>
      <w:r w:rsidRPr="00ED2FF3">
        <w:rPr>
          <w:i/>
          <w:strike/>
          <w:highlight w:val="lightGray"/>
          <w:lang w:val="es-419"/>
        </w:rPr>
        <w:tab/>
        <w:t>Ilustración de un carácter</w:t>
      </w:r>
      <w:bookmarkEnd w:id="88"/>
      <w:bookmarkEnd w:id="89"/>
    </w:p>
    <w:p w14:paraId="43B5ED5E" w14:textId="77777777" w:rsidR="006406BA" w:rsidRPr="00ED2FF3" w:rsidRDefault="006406BA" w:rsidP="009502F3">
      <w:pPr>
        <w:rPr>
          <w:strike/>
          <w:highlight w:val="lightGray"/>
          <w:lang w:val="es-419"/>
        </w:rPr>
      </w:pPr>
    </w:p>
    <w:p w14:paraId="50F6BBED" w14:textId="77FE13B8" w:rsidR="009502F3" w:rsidRPr="00ED2FF3" w:rsidRDefault="009502F3" w:rsidP="009502F3">
      <w:pPr>
        <w:rPr>
          <w:strike/>
          <w:highlight w:val="lightGray"/>
          <w:lang w:val="es-419"/>
        </w:rPr>
      </w:pPr>
      <w:r w:rsidRPr="00ED2FF3">
        <w:rPr>
          <w:strike/>
          <w:highlight w:val="lightGray"/>
          <w:lang w:val="es-419"/>
        </w:rPr>
        <w:t>Si bien las variedades ejemplo presentan la ventaja de permitir a los examinadores observar el carácter en la “vida real”, en muchos casos la descripción de un carácter mediante fotografías o dibujos (que se presentarán en el capítulo 8 de las directrices de examen) podrá ilustrar el carácter en forma más clara.</w:t>
      </w:r>
      <w:r w:rsidR="007308AD" w:rsidRPr="00ED2FF3">
        <w:rPr>
          <w:strike/>
          <w:highlight w:val="lightGray"/>
          <w:lang w:val="es-419"/>
        </w:rPr>
        <w:t xml:space="preserve"> </w:t>
      </w:r>
      <w:r w:rsidRPr="00ED2FF3">
        <w:rPr>
          <w:strike/>
          <w:highlight w:val="lightGray"/>
          <w:lang w:val="es-419"/>
        </w:rPr>
        <w:t>Además, la dificultad de seleccionar variedades ejemplo adecuadas, que satisfagan todos los requisitos del capítulo 4.2 subsiguiente, hace que las fotografías o los dibujos constituyan una importante alternativa o adición</w:t>
      </w:r>
      <w:r w:rsidR="007308AD" w:rsidRPr="00ED2FF3">
        <w:rPr>
          <w:strike/>
          <w:highlight w:val="lightGray"/>
          <w:lang w:val="es-419"/>
        </w:rPr>
        <w:t xml:space="preserve"> </w:t>
      </w:r>
      <w:r w:rsidRPr="00ED2FF3">
        <w:rPr>
          <w:strike/>
          <w:highlight w:val="lightGray"/>
          <w:lang w:val="es-419"/>
        </w:rPr>
        <w:t>a las variedades ejemplo como medio de ilustrar los caracteres</w:t>
      </w:r>
      <w:r w:rsidRPr="00ED2FF3">
        <w:rPr>
          <w:lang w:val="es-419"/>
        </w:rPr>
        <w:t>.</w:t>
      </w:r>
      <w:r w:rsidRPr="00ED2FF3">
        <w:rPr>
          <w:strike/>
          <w:highlight w:val="lightGray"/>
          <w:lang w:val="es-419"/>
        </w:rPr>
        <w:t xml:space="preserve"> </w:t>
      </w:r>
    </w:p>
    <w:p w14:paraId="2494581A" w14:textId="77777777" w:rsidR="009502F3" w:rsidRPr="00ED2FF3" w:rsidRDefault="009502F3" w:rsidP="009502F3">
      <w:pPr>
        <w:rPr>
          <w:strike/>
          <w:highlight w:val="lightGray"/>
          <w:lang w:val="es-419"/>
        </w:rPr>
      </w:pPr>
    </w:p>
    <w:p w14:paraId="6A04B196" w14:textId="77777777" w:rsidR="009502F3" w:rsidRPr="00ED2FF3" w:rsidRDefault="009502F3" w:rsidP="006406BA">
      <w:pPr>
        <w:rPr>
          <w:i/>
          <w:iCs/>
          <w:strike/>
          <w:highlight w:val="lightGray"/>
          <w:lang w:val="es-419"/>
        </w:rPr>
      </w:pPr>
      <w:bookmarkStart w:id="90" w:name="_Toc309114965"/>
      <w:bookmarkStart w:id="91" w:name="_Toc157186680"/>
      <w:r w:rsidRPr="00ED2FF3">
        <w:rPr>
          <w:i/>
          <w:strike/>
          <w:highlight w:val="lightGray"/>
          <w:lang w:val="es-419"/>
        </w:rPr>
        <w:t>4.2</w:t>
      </w:r>
      <w:r w:rsidRPr="00ED2FF3">
        <w:rPr>
          <w:i/>
          <w:strike/>
          <w:highlight w:val="lightGray"/>
          <w:lang w:val="es-419"/>
        </w:rPr>
        <w:tab/>
        <w:t>Armonización internacional de las descripciones de variedades</w:t>
      </w:r>
      <w:bookmarkEnd w:id="90"/>
      <w:bookmarkEnd w:id="91"/>
    </w:p>
    <w:p w14:paraId="74471015" w14:textId="77777777" w:rsidR="006406BA" w:rsidRPr="00ED2FF3" w:rsidRDefault="006406BA" w:rsidP="009502F3">
      <w:pPr>
        <w:rPr>
          <w:strike/>
          <w:highlight w:val="lightGray"/>
          <w:lang w:val="es-419"/>
        </w:rPr>
      </w:pPr>
    </w:p>
    <w:p w14:paraId="511DC705" w14:textId="76025173" w:rsidR="009502F3" w:rsidRPr="00ED2FF3" w:rsidRDefault="009502F3" w:rsidP="009502F3">
      <w:pPr>
        <w:rPr>
          <w:strike/>
          <w:highlight w:val="lightGray"/>
          <w:lang w:val="es-419"/>
        </w:rPr>
      </w:pPr>
      <w:r w:rsidRPr="00ED2FF3">
        <w:rPr>
          <w:strike/>
          <w:highlight w:val="lightGray"/>
          <w:lang w:val="es-419"/>
        </w:rPr>
        <w:t>4.2.1</w:t>
      </w:r>
      <w:r w:rsidRPr="00ED2FF3">
        <w:rPr>
          <w:strike/>
          <w:highlight w:val="lightGray"/>
          <w:lang w:val="es-419"/>
        </w:rPr>
        <w:tab/>
        <w:t>La razón principal para utilizar variedades ejemplo en lugar, por ejemplo, de mediciones es que las mediciones pueden sufrir la influencia del medio ambiente.</w:t>
      </w:r>
      <w:r w:rsidR="007308AD" w:rsidRPr="00ED2FF3">
        <w:rPr>
          <w:strike/>
          <w:highlight w:val="lightGray"/>
          <w:lang w:val="es-419"/>
        </w:rPr>
        <w:t xml:space="preserve"> </w:t>
      </w:r>
    </w:p>
    <w:p w14:paraId="7E68EA7F" w14:textId="77777777" w:rsidR="009502F3" w:rsidRPr="00ED2FF3" w:rsidRDefault="009502F3" w:rsidP="009502F3">
      <w:pPr>
        <w:rPr>
          <w:strike/>
          <w:highlight w:val="lightGray"/>
          <w:lang w:val="es-419"/>
        </w:rPr>
      </w:pPr>
    </w:p>
    <w:p w14:paraId="19F9089E" w14:textId="23710B41" w:rsidR="009502F3" w:rsidRPr="00ED2FF3" w:rsidRDefault="009502F3" w:rsidP="009502F3">
      <w:pPr>
        <w:rPr>
          <w:strike/>
          <w:highlight w:val="lightGray"/>
          <w:lang w:val="es-419"/>
        </w:rPr>
      </w:pPr>
      <w:r w:rsidRPr="00ED2FF3">
        <w:rPr>
          <w:strike/>
          <w:highlight w:val="lightGray"/>
          <w:lang w:val="es-419"/>
        </w:rPr>
        <w:tab/>
        <w:t>a)</w:t>
      </w:r>
      <w:r w:rsidRPr="00ED2FF3">
        <w:rPr>
          <w:strike/>
          <w:highlight w:val="lightGray"/>
          <w:lang w:val="es-419"/>
        </w:rPr>
        <w:tab/>
        <w:t>Variedades ejemplo en las directrices de examen</w:t>
      </w:r>
    </w:p>
    <w:p w14:paraId="01CC6042" w14:textId="77777777" w:rsidR="009502F3" w:rsidRPr="00ED2FF3" w:rsidRDefault="009502F3" w:rsidP="009502F3">
      <w:pPr>
        <w:rPr>
          <w:strike/>
          <w:highlight w:val="lightGray"/>
          <w:lang w:val="es-419"/>
        </w:rPr>
      </w:pPr>
    </w:p>
    <w:p w14:paraId="189562B3" w14:textId="1278B5ED" w:rsidR="009502F3" w:rsidRPr="00ED2FF3" w:rsidRDefault="009502F3" w:rsidP="009502F3">
      <w:pPr>
        <w:rPr>
          <w:strike/>
          <w:highlight w:val="lightGray"/>
          <w:lang w:val="es-419"/>
        </w:rPr>
      </w:pPr>
      <w:r w:rsidRPr="00ED2FF3">
        <w:rPr>
          <w:strike/>
          <w:highlight w:val="lightGray"/>
          <w:lang w:val="es-419"/>
        </w:rPr>
        <w:t>4.2.2</w:t>
      </w:r>
      <w:r w:rsidRPr="00ED2FF3">
        <w:rPr>
          <w:strike/>
          <w:highlight w:val="lightGray"/>
          <w:lang w:val="es-419"/>
        </w:rPr>
        <w:tab/>
        <w:t>Las variedades ejemplo son importantes para ajustar en la medida de lo posible la descripción del carácter a los efectos de la influencia anual y local.</w:t>
      </w:r>
      <w:r w:rsidR="007308AD" w:rsidRPr="00ED2FF3">
        <w:rPr>
          <w:strike/>
          <w:highlight w:val="lightGray"/>
          <w:lang w:val="es-419"/>
        </w:rPr>
        <w:t xml:space="preserve"> </w:t>
      </w:r>
      <w:r w:rsidRPr="00ED2FF3">
        <w:rPr>
          <w:strike/>
          <w:highlight w:val="lightGray"/>
          <w:lang w:val="es-419"/>
        </w:rPr>
        <w:t xml:space="preserve">Así pues, utilizando la escala relativa que proporcionan </w:t>
      </w:r>
      <w:r w:rsidRPr="00ED2FF3">
        <w:rPr>
          <w:strike/>
          <w:highlight w:val="lightGray"/>
          <w:lang w:val="es-419"/>
        </w:rPr>
        <w:lastRenderedPageBreak/>
        <w:t>las variedades ejemplo, se verá que la variedad ejemplo Beta mide 10 cm. en el país A y 15 cm. en el país B, pero en ambos lugares registra un nivel de expresión “medio”.</w:t>
      </w:r>
      <w:r w:rsidR="007308AD" w:rsidRPr="00ED2FF3">
        <w:rPr>
          <w:strike/>
          <w:highlight w:val="lightGray"/>
          <w:lang w:val="es-419"/>
        </w:rPr>
        <w:t xml:space="preserve"> </w:t>
      </w:r>
      <w:r w:rsidRPr="00ED2FF3">
        <w:rPr>
          <w:strike/>
          <w:highlight w:val="lightGray"/>
          <w:lang w:val="es-419"/>
        </w:rPr>
        <w:t xml:space="preserve">De ahí que se considere que la variedad candidata X tiene una longitud media de hoja tanto en el país A como en el país B. </w:t>
      </w:r>
    </w:p>
    <w:p w14:paraId="35F832A4" w14:textId="77777777" w:rsidR="009502F3" w:rsidRPr="00ED2FF3" w:rsidRDefault="009502F3" w:rsidP="009502F3">
      <w:pPr>
        <w:rPr>
          <w:strike/>
          <w:highlight w:val="lightGray"/>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1419"/>
        <w:gridCol w:w="850"/>
      </w:tblGrid>
      <w:tr w:rsidR="009502F3" w:rsidRPr="00ED2FF3" w14:paraId="262A84A3" w14:textId="77777777" w:rsidTr="00FA34B2">
        <w:trPr>
          <w:cantSplit/>
        </w:trPr>
        <w:tc>
          <w:tcPr>
            <w:tcW w:w="2127" w:type="dxa"/>
          </w:tcPr>
          <w:p w14:paraId="0DBB7E3F" w14:textId="77777777" w:rsidR="009502F3" w:rsidRPr="00ED2FF3" w:rsidRDefault="009502F3" w:rsidP="00FA34B2">
            <w:pPr>
              <w:keepNext/>
              <w:spacing w:before="60" w:after="60"/>
              <w:rPr>
                <w:b/>
                <w:strike/>
                <w:sz w:val="16"/>
                <w:szCs w:val="16"/>
                <w:highlight w:val="lightGray"/>
                <w:lang w:val="es-419"/>
              </w:rPr>
            </w:pPr>
          </w:p>
        </w:tc>
        <w:tc>
          <w:tcPr>
            <w:tcW w:w="1419" w:type="dxa"/>
          </w:tcPr>
          <w:p w14:paraId="6CE6E0FE" w14:textId="77777777" w:rsidR="009502F3" w:rsidRPr="00ED2FF3" w:rsidRDefault="009502F3" w:rsidP="00FA34B2">
            <w:pPr>
              <w:pStyle w:val="Header"/>
              <w:keepNext/>
              <w:spacing w:before="60" w:after="60"/>
              <w:ind w:left="28"/>
              <w:jc w:val="both"/>
              <w:rPr>
                <w:strike/>
                <w:sz w:val="16"/>
                <w:szCs w:val="16"/>
                <w:highlight w:val="lightGray"/>
                <w:lang w:val="es-419"/>
              </w:rPr>
            </w:pPr>
            <w:r w:rsidRPr="00ED2FF3">
              <w:rPr>
                <w:strike/>
                <w:sz w:val="16"/>
                <w:highlight w:val="lightGray"/>
                <w:lang w:val="es-419"/>
              </w:rPr>
              <w:t>Variedades ejemplo</w:t>
            </w:r>
          </w:p>
        </w:tc>
        <w:tc>
          <w:tcPr>
            <w:tcW w:w="850" w:type="dxa"/>
          </w:tcPr>
          <w:p w14:paraId="7052739F" w14:textId="77777777" w:rsidR="009502F3" w:rsidRPr="00ED2FF3" w:rsidRDefault="009502F3" w:rsidP="00FA34B2">
            <w:pPr>
              <w:keepNext/>
              <w:spacing w:before="60" w:after="60"/>
              <w:jc w:val="center"/>
              <w:rPr>
                <w:strike/>
                <w:sz w:val="16"/>
                <w:szCs w:val="16"/>
                <w:highlight w:val="lightGray"/>
                <w:lang w:val="es-419"/>
              </w:rPr>
            </w:pPr>
            <w:r w:rsidRPr="00ED2FF3">
              <w:rPr>
                <w:strike/>
                <w:sz w:val="16"/>
                <w:highlight w:val="lightGray"/>
                <w:lang w:val="es-419"/>
              </w:rPr>
              <w:t>Nota</w:t>
            </w:r>
          </w:p>
        </w:tc>
      </w:tr>
      <w:tr w:rsidR="009502F3" w:rsidRPr="00ED2FF3" w14:paraId="3BE7CF98" w14:textId="77777777" w:rsidTr="00FA34B2">
        <w:trPr>
          <w:cantSplit/>
        </w:trPr>
        <w:tc>
          <w:tcPr>
            <w:tcW w:w="2127" w:type="dxa"/>
          </w:tcPr>
          <w:p w14:paraId="482F2E04" w14:textId="77777777" w:rsidR="009502F3" w:rsidRPr="00ED2FF3" w:rsidRDefault="009502F3" w:rsidP="00FA34B2">
            <w:pPr>
              <w:keepNext/>
              <w:spacing w:before="60" w:after="60"/>
              <w:rPr>
                <w:b/>
                <w:strike/>
                <w:sz w:val="16"/>
                <w:szCs w:val="16"/>
                <w:highlight w:val="lightGray"/>
                <w:lang w:val="es-419"/>
              </w:rPr>
            </w:pPr>
            <w:r w:rsidRPr="00ED2FF3">
              <w:rPr>
                <w:b/>
                <w:strike/>
                <w:sz w:val="16"/>
                <w:highlight w:val="lightGray"/>
                <w:lang w:val="es-419"/>
              </w:rPr>
              <w:t>Hoja: longitud del limbo</w:t>
            </w:r>
          </w:p>
        </w:tc>
        <w:tc>
          <w:tcPr>
            <w:tcW w:w="1419" w:type="dxa"/>
          </w:tcPr>
          <w:p w14:paraId="55053042" w14:textId="77777777" w:rsidR="009502F3" w:rsidRPr="00ED2FF3" w:rsidRDefault="009502F3" w:rsidP="00FA34B2">
            <w:pPr>
              <w:keepNext/>
              <w:spacing w:before="60" w:after="60"/>
              <w:ind w:left="28"/>
              <w:rPr>
                <w:strike/>
                <w:position w:val="-1"/>
                <w:sz w:val="16"/>
                <w:szCs w:val="16"/>
                <w:highlight w:val="lightGray"/>
                <w:lang w:val="es-419"/>
              </w:rPr>
            </w:pPr>
          </w:p>
        </w:tc>
        <w:tc>
          <w:tcPr>
            <w:tcW w:w="850" w:type="dxa"/>
          </w:tcPr>
          <w:p w14:paraId="431947E4" w14:textId="77777777" w:rsidR="009502F3" w:rsidRPr="00ED2FF3" w:rsidRDefault="009502F3" w:rsidP="00FA34B2">
            <w:pPr>
              <w:keepNext/>
              <w:spacing w:before="60" w:after="60"/>
              <w:jc w:val="center"/>
              <w:rPr>
                <w:strike/>
                <w:position w:val="-1"/>
                <w:sz w:val="16"/>
                <w:szCs w:val="16"/>
                <w:highlight w:val="lightGray"/>
                <w:lang w:val="es-419"/>
              </w:rPr>
            </w:pPr>
          </w:p>
        </w:tc>
      </w:tr>
      <w:tr w:rsidR="009502F3" w:rsidRPr="00ED2FF3" w14:paraId="1961CEF0" w14:textId="77777777" w:rsidTr="00FA34B2">
        <w:trPr>
          <w:cantSplit/>
        </w:trPr>
        <w:tc>
          <w:tcPr>
            <w:tcW w:w="2127" w:type="dxa"/>
          </w:tcPr>
          <w:p w14:paraId="4713C4EC" w14:textId="77777777" w:rsidR="009502F3" w:rsidRPr="00ED2FF3" w:rsidRDefault="009502F3" w:rsidP="00FA34B2">
            <w:pPr>
              <w:keepNext/>
              <w:spacing w:before="60" w:after="60"/>
              <w:rPr>
                <w:strike/>
                <w:sz w:val="16"/>
                <w:szCs w:val="16"/>
                <w:highlight w:val="lightGray"/>
                <w:lang w:val="es-419"/>
              </w:rPr>
            </w:pPr>
            <w:r w:rsidRPr="00ED2FF3">
              <w:rPr>
                <w:strike/>
                <w:sz w:val="16"/>
                <w:highlight w:val="lightGray"/>
                <w:lang w:val="es-419"/>
              </w:rPr>
              <w:t>corta</w:t>
            </w:r>
          </w:p>
        </w:tc>
        <w:tc>
          <w:tcPr>
            <w:tcW w:w="1419" w:type="dxa"/>
          </w:tcPr>
          <w:p w14:paraId="5C766F3E" w14:textId="77777777" w:rsidR="009502F3" w:rsidRPr="00ED2FF3" w:rsidRDefault="009502F3" w:rsidP="00FA34B2">
            <w:pPr>
              <w:keepNext/>
              <w:spacing w:before="60" w:after="60"/>
              <w:ind w:left="28"/>
              <w:rPr>
                <w:strike/>
                <w:position w:val="-1"/>
                <w:sz w:val="16"/>
                <w:szCs w:val="16"/>
                <w:highlight w:val="lightGray"/>
                <w:lang w:val="es-419"/>
              </w:rPr>
            </w:pPr>
            <w:r w:rsidRPr="00ED2FF3">
              <w:rPr>
                <w:strike/>
                <w:sz w:val="16"/>
                <w:highlight w:val="lightGray"/>
                <w:lang w:val="es-419"/>
              </w:rPr>
              <w:t>Alpha</w:t>
            </w:r>
          </w:p>
        </w:tc>
        <w:tc>
          <w:tcPr>
            <w:tcW w:w="850" w:type="dxa"/>
          </w:tcPr>
          <w:p w14:paraId="469691BD" w14:textId="77777777" w:rsidR="009502F3" w:rsidRPr="00ED2FF3" w:rsidRDefault="009502F3" w:rsidP="00FA34B2">
            <w:pPr>
              <w:keepNext/>
              <w:spacing w:before="60" w:after="60"/>
              <w:jc w:val="center"/>
              <w:rPr>
                <w:strike/>
                <w:position w:val="-1"/>
                <w:sz w:val="16"/>
                <w:szCs w:val="16"/>
                <w:highlight w:val="lightGray"/>
                <w:lang w:val="es-419"/>
              </w:rPr>
            </w:pPr>
            <w:r w:rsidRPr="00ED2FF3">
              <w:rPr>
                <w:strike/>
                <w:sz w:val="16"/>
                <w:highlight w:val="lightGray"/>
                <w:lang w:val="es-419"/>
              </w:rPr>
              <w:t>3</w:t>
            </w:r>
          </w:p>
        </w:tc>
      </w:tr>
      <w:tr w:rsidR="009502F3" w:rsidRPr="00ED2FF3" w14:paraId="0122C12C" w14:textId="77777777" w:rsidTr="00FA34B2">
        <w:trPr>
          <w:cantSplit/>
        </w:trPr>
        <w:tc>
          <w:tcPr>
            <w:tcW w:w="2127" w:type="dxa"/>
          </w:tcPr>
          <w:p w14:paraId="584C8768" w14:textId="77777777" w:rsidR="009502F3" w:rsidRPr="00ED2FF3" w:rsidRDefault="009502F3" w:rsidP="00FA34B2">
            <w:pPr>
              <w:keepNext/>
              <w:spacing w:before="60" w:after="60"/>
              <w:rPr>
                <w:strike/>
                <w:sz w:val="16"/>
                <w:szCs w:val="16"/>
                <w:highlight w:val="lightGray"/>
                <w:lang w:val="es-419"/>
              </w:rPr>
            </w:pPr>
            <w:r w:rsidRPr="00ED2FF3">
              <w:rPr>
                <w:strike/>
                <w:sz w:val="16"/>
                <w:highlight w:val="lightGray"/>
                <w:lang w:val="es-419"/>
              </w:rPr>
              <w:t>media</w:t>
            </w:r>
          </w:p>
        </w:tc>
        <w:tc>
          <w:tcPr>
            <w:tcW w:w="1419" w:type="dxa"/>
          </w:tcPr>
          <w:p w14:paraId="0AF37FCB" w14:textId="77777777" w:rsidR="009502F3" w:rsidRPr="00ED2FF3" w:rsidRDefault="009502F3" w:rsidP="00FA34B2">
            <w:pPr>
              <w:keepNext/>
              <w:spacing w:before="60" w:after="60"/>
              <w:ind w:left="28"/>
              <w:rPr>
                <w:strike/>
                <w:position w:val="-1"/>
                <w:sz w:val="16"/>
                <w:szCs w:val="16"/>
                <w:highlight w:val="lightGray"/>
                <w:lang w:val="es-419"/>
              </w:rPr>
            </w:pPr>
            <w:r w:rsidRPr="00ED2FF3">
              <w:rPr>
                <w:strike/>
                <w:sz w:val="16"/>
                <w:highlight w:val="lightGray"/>
                <w:lang w:val="es-419"/>
              </w:rPr>
              <w:t>Beta</w:t>
            </w:r>
          </w:p>
        </w:tc>
        <w:tc>
          <w:tcPr>
            <w:tcW w:w="850" w:type="dxa"/>
          </w:tcPr>
          <w:p w14:paraId="3A7A4E83" w14:textId="77777777" w:rsidR="009502F3" w:rsidRPr="00ED2FF3" w:rsidRDefault="009502F3" w:rsidP="00FA34B2">
            <w:pPr>
              <w:keepNext/>
              <w:spacing w:before="60" w:after="60"/>
              <w:jc w:val="center"/>
              <w:rPr>
                <w:strike/>
                <w:position w:val="-1"/>
                <w:sz w:val="16"/>
                <w:szCs w:val="16"/>
                <w:highlight w:val="lightGray"/>
                <w:lang w:val="es-419"/>
              </w:rPr>
            </w:pPr>
            <w:r w:rsidRPr="00ED2FF3">
              <w:rPr>
                <w:strike/>
                <w:sz w:val="16"/>
                <w:highlight w:val="lightGray"/>
                <w:lang w:val="es-419"/>
              </w:rPr>
              <w:t>5</w:t>
            </w:r>
          </w:p>
        </w:tc>
      </w:tr>
      <w:tr w:rsidR="009502F3" w:rsidRPr="00ED2FF3" w14:paraId="2827389E" w14:textId="77777777" w:rsidTr="00FA34B2">
        <w:trPr>
          <w:cantSplit/>
        </w:trPr>
        <w:tc>
          <w:tcPr>
            <w:tcW w:w="2127" w:type="dxa"/>
          </w:tcPr>
          <w:p w14:paraId="2D5976B3" w14:textId="77777777" w:rsidR="009502F3" w:rsidRPr="00ED2FF3" w:rsidRDefault="009502F3" w:rsidP="00FA34B2">
            <w:pPr>
              <w:keepNext/>
              <w:spacing w:before="60" w:after="60"/>
              <w:rPr>
                <w:strike/>
                <w:sz w:val="16"/>
                <w:szCs w:val="16"/>
                <w:highlight w:val="lightGray"/>
                <w:lang w:val="es-419"/>
              </w:rPr>
            </w:pPr>
            <w:r w:rsidRPr="00ED2FF3">
              <w:rPr>
                <w:strike/>
                <w:sz w:val="16"/>
                <w:highlight w:val="lightGray"/>
                <w:lang w:val="es-419"/>
              </w:rPr>
              <w:t>larga</w:t>
            </w:r>
          </w:p>
        </w:tc>
        <w:tc>
          <w:tcPr>
            <w:tcW w:w="1419" w:type="dxa"/>
          </w:tcPr>
          <w:p w14:paraId="5C2B6FF8" w14:textId="77777777" w:rsidR="009502F3" w:rsidRPr="00ED2FF3" w:rsidRDefault="009502F3" w:rsidP="00FA34B2">
            <w:pPr>
              <w:keepNext/>
              <w:spacing w:before="60" w:after="60"/>
              <w:ind w:left="28"/>
              <w:rPr>
                <w:strike/>
                <w:position w:val="-1"/>
                <w:sz w:val="16"/>
                <w:szCs w:val="16"/>
                <w:highlight w:val="lightGray"/>
                <w:lang w:val="es-419"/>
              </w:rPr>
            </w:pPr>
            <w:r w:rsidRPr="00ED2FF3">
              <w:rPr>
                <w:strike/>
                <w:sz w:val="16"/>
                <w:highlight w:val="lightGray"/>
                <w:lang w:val="es-419"/>
              </w:rPr>
              <w:t>Gamma</w:t>
            </w:r>
          </w:p>
        </w:tc>
        <w:tc>
          <w:tcPr>
            <w:tcW w:w="850" w:type="dxa"/>
          </w:tcPr>
          <w:p w14:paraId="09735241" w14:textId="77777777" w:rsidR="009502F3" w:rsidRPr="00ED2FF3" w:rsidRDefault="009502F3" w:rsidP="00FA34B2">
            <w:pPr>
              <w:keepNext/>
              <w:spacing w:before="60" w:after="60"/>
              <w:jc w:val="center"/>
              <w:rPr>
                <w:strike/>
                <w:position w:val="-1"/>
                <w:sz w:val="16"/>
                <w:szCs w:val="16"/>
                <w:highlight w:val="lightGray"/>
                <w:lang w:val="es-419"/>
              </w:rPr>
            </w:pPr>
            <w:r w:rsidRPr="00ED2FF3">
              <w:rPr>
                <w:strike/>
                <w:sz w:val="16"/>
                <w:highlight w:val="lightGray"/>
                <w:lang w:val="es-419"/>
              </w:rPr>
              <w:t>7</w:t>
            </w:r>
          </w:p>
        </w:tc>
      </w:tr>
    </w:tbl>
    <w:p w14:paraId="03B3D74D" w14:textId="77777777" w:rsidR="009502F3" w:rsidRPr="00ED2FF3" w:rsidRDefault="009502F3" w:rsidP="009502F3">
      <w:pPr>
        <w:rPr>
          <w:strike/>
          <w:highlight w:val="lightGray"/>
          <w:lang w:val="es-419"/>
        </w:rPr>
      </w:pPr>
    </w:p>
    <w:p w14:paraId="2557468B" w14:textId="42C987C4" w:rsidR="009502F3" w:rsidRPr="00ED2FF3" w:rsidRDefault="009502F3" w:rsidP="009502F3">
      <w:pPr>
        <w:keepNext/>
        <w:rPr>
          <w:strike/>
          <w:highlight w:val="lightGray"/>
          <w:lang w:val="es-419"/>
        </w:rPr>
      </w:pPr>
      <w:r w:rsidRPr="00ED2FF3">
        <w:rPr>
          <w:strike/>
          <w:highlight w:val="lightGray"/>
          <w:lang w:val="es-419"/>
        </w:rPr>
        <w:tab/>
        <w:t>b)</w:t>
      </w:r>
      <w:r w:rsidRPr="00ED2FF3">
        <w:rPr>
          <w:strike/>
          <w:highlight w:val="lightGray"/>
          <w:lang w:val="es-419"/>
        </w:rPr>
        <w:tab/>
        <w:t>Medidas fijas en las directrices de examen</w:t>
      </w:r>
    </w:p>
    <w:p w14:paraId="203A045C" w14:textId="77777777" w:rsidR="009502F3" w:rsidRPr="00ED2FF3" w:rsidRDefault="009502F3" w:rsidP="009502F3">
      <w:pPr>
        <w:keepNext/>
        <w:rPr>
          <w:strike/>
          <w:highlight w:val="lightGray"/>
          <w:lang w:val="es-419"/>
        </w:rPr>
      </w:pPr>
    </w:p>
    <w:p w14:paraId="6CC60A4C" w14:textId="77777777" w:rsidR="009502F3" w:rsidRPr="00ED2FF3" w:rsidRDefault="009502F3" w:rsidP="009502F3">
      <w:pPr>
        <w:rPr>
          <w:strike/>
          <w:highlight w:val="lightGray"/>
          <w:lang w:val="es-419"/>
        </w:rPr>
      </w:pPr>
      <w:r w:rsidRPr="00ED2FF3">
        <w:rPr>
          <w:strike/>
          <w:highlight w:val="lightGray"/>
          <w:lang w:val="es-419"/>
        </w:rPr>
        <w:t>4.2.3</w:t>
      </w:r>
      <w:r w:rsidRPr="00ED2FF3">
        <w:rPr>
          <w:strike/>
          <w:highlight w:val="lightGray"/>
          <w:lang w:val="es-419"/>
        </w:rPr>
        <w:tab/>
        <w:t xml:space="preserve">Si se indicaran medidas absolutas en las directrices de examen y estas se redactaran en el país A fundándose en los datos tomados de la sección 4.2.2, en la tabla de caracteres figuraría lo siguiente: </w:t>
      </w:r>
    </w:p>
    <w:p w14:paraId="0485ED64" w14:textId="77777777" w:rsidR="009502F3" w:rsidRPr="00ED2FF3" w:rsidRDefault="009502F3" w:rsidP="009502F3">
      <w:pPr>
        <w:keepNext/>
        <w:rPr>
          <w:strike/>
          <w:highlight w:val="lightGray"/>
          <w:u w:val="single"/>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1419"/>
        <w:gridCol w:w="850"/>
      </w:tblGrid>
      <w:tr w:rsidR="009502F3" w:rsidRPr="00ED2FF3" w14:paraId="728FCB6B" w14:textId="77777777" w:rsidTr="00FA34B2">
        <w:trPr>
          <w:cantSplit/>
          <w:tblHeader/>
        </w:trPr>
        <w:tc>
          <w:tcPr>
            <w:tcW w:w="2127" w:type="dxa"/>
          </w:tcPr>
          <w:p w14:paraId="20F0B879" w14:textId="77777777" w:rsidR="009502F3" w:rsidRPr="00ED2FF3" w:rsidRDefault="009502F3" w:rsidP="00FA34B2">
            <w:pPr>
              <w:keepNext/>
              <w:spacing w:before="120" w:after="120"/>
              <w:rPr>
                <w:b/>
                <w:strike/>
                <w:sz w:val="16"/>
                <w:szCs w:val="16"/>
                <w:highlight w:val="lightGray"/>
                <w:lang w:val="es-419"/>
              </w:rPr>
            </w:pPr>
          </w:p>
        </w:tc>
        <w:tc>
          <w:tcPr>
            <w:tcW w:w="1419" w:type="dxa"/>
          </w:tcPr>
          <w:p w14:paraId="4DE1B4B3" w14:textId="77777777" w:rsidR="009502F3" w:rsidRPr="00ED2FF3" w:rsidRDefault="009502F3" w:rsidP="00FA34B2">
            <w:pPr>
              <w:keepNext/>
              <w:spacing w:before="120" w:after="120"/>
              <w:ind w:left="170"/>
              <w:jc w:val="left"/>
              <w:rPr>
                <w:strike/>
                <w:sz w:val="16"/>
                <w:szCs w:val="16"/>
                <w:highlight w:val="lightGray"/>
                <w:lang w:val="es-419"/>
              </w:rPr>
            </w:pPr>
            <w:r w:rsidRPr="00ED2FF3">
              <w:rPr>
                <w:strike/>
                <w:sz w:val="16"/>
                <w:highlight w:val="lightGray"/>
                <w:lang w:val="es-419"/>
              </w:rPr>
              <w:t>Longitud</w:t>
            </w:r>
          </w:p>
        </w:tc>
        <w:tc>
          <w:tcPr>
            <w:tcW w:w="850" w:type="dxa"/>
          </w:tcPr>
          <w:p w14:paraId="66DE2073" w14:textId="77777777" w:rsidR="009502F3" w:rsidRPr="00ED2FF3" w:rsidRDefault="009502F3" w:rsidP="00FA34B2">
            <w:pPr>
              <w:keepNext/>
              <w:spacing w:before="120" w:after="120"/>
              <w:jc w:val="center"/>
              <w:rPr>
                <w:strike/>
                <w:sz w:val="16"/>
                <w:szCs w:val="16"/>
                <w:highlight w:val="lightGray"/>
                <w:lang w:val="es-419"/>
              </w:rPr>
            </w:pPr>
            <w:r w:rsidRPr="00ED2FF3">
              <w:rPr>
                <w:strike/>
                <w:sz w:val="16"/>
                <w:highlight w:val="lightGray"/>
                <w:lang w:val="es-419"/>
              </w:rPr>
              <w:t>Nota</w:t>
            </w:r>
          </w:p>
        </w:tc>
      </w:tr>
      <w:tr w:rsidR="009502F3" w:rsidRPr="00ED2FF3" w14:paraId="439560F5" w14:textId="77777777" w:rsidTr="00FA34B2">
        <w:trPr>
          <w:cantSplit/>
          <w:tblHeader/>
        </w:trPr>
        <w:tc>
          <w:tcPr>
            <w:tcW w:w="2127" w:type="dxa"/>
          </w:tcPr>
          <w:p w14:paraId="117BBA71" w14:textId="77777777" w:rsidR="009502F3" w:rsidRPr="00ED2FF3" w:rsidRDefault="009502F3" w:rsidP="00FA34B2">
            <w:pPr>
              <w:keepNext/>
              <w:spacing w:before="120" w:after="120"/>
              <w:rPr>
                <w:b/>
                <w:strike/>
                <w:sz w:val="16"/>
                <w:szCs w:val="16"/>
                <w:highlight w:val="lightGray"/>
                <w:lang w:val="es-419"/>
              </w:rPr>
            </w:pPr>
            <w:r w:rsidRPr="00ED2FF3">
              <w:rPr>
                <w:b/>
                <w:strike/>
                <w:sz w:val="16"/>
                <w:highlight w:val="lightGray"/>
                <w:lang w:val="es-419"/>
              </w:rPr>
              <w:t>Hoja: longitud del limbo</w:t>
            </w:r>
          </w:p>
        </w:tc>
        <w:tc>
          <w:tcPr>
            <w:tcW w:w="1419" w:type="dxa"/>
          </w:tcPr>
          <w:p w14:paraId="52AC2A30" w14:textId="77777777" w:rsidR="009502F3" w:rsidRPr="00ED2FF3" w:rsidRDefault="009502F3" w:rsidP="00FA34B2">
            <w:pPr>
              <w:keepNext/>
              <w:spacing w:before="120" w:after="120"/>
              <w:ind w:left="170"/>
              <w:jc w:val="left"/>
              <w:rPr>
                <w:strike/>
                <w:position w:val="-1"/>
                <w:sz w:val="16"/>
                <w:szCs w:val="16"/>
                <w:highlight w:val="lightGray"/>
                <w:lang w:val="es-419"/>
              </w:rPr>
            </w:pPr>
          </w:p>
        </w:tc>
        <w:tc>
          <w:tcPr>
            <w:tcW w:w="850" w:type="dxa"/>
          </w:tcPr>
          <w:p w14:paraId="31DB4290" w14:textId="77777777" w:rsidR="009502F3" w:rsidRPr="00ED2FF3" w:rsidRDefault="009502F3" w:rsidP="00FA34B2">
            <w:pPr>
              <w:keepNext/>
              <w:spacing w:before="120" w:after="120"/>
              <w:jc w:val="center"/>
              <w:rPr>
                <w:strike/>
                <w:position w:val="-1"/>
                <w:sz w:val="16"/>
                <w:szCs w:val="16"/>
                <w:highlight w:val="lightGray"/>
                <w:lang w:val="es-419"/>
              </w:rPr>
            </w:pPr>
          </w:p>
        </w:tc>
      </w:tr>
      <w:tr w:rsidR="009502F3" w:rsidRPr="00ED2FF3" w14:paraId="2E45441E" w14:textId="77777777" w:rsidTr="00FA34B2">
        <w:trPr>
          <w:cantSplit/>
          <w:tblHeader/>
        </w:trPr>
        <w:tc>
          <w:tcPr>
            <w:tcW w:w="2127" w:type="dxa"/>
          </w:tcPr>
          <w:p w14:paraId="54B57E41" w14:textId="77777777" w:rsidR="009502F3" w:rsidRPr="00ED2FF3" w:rsidRDefault="009502F3" w:rsidP="00FA34B2">
            <w:pPr>
              <w:keepNext/>
              <w:spacing w:before="120" w:after="120"/>
              <w:rPr>
                <w:strike/>
                <w:sz w:val="16"/>
                <w:szCs w:val="16"/>
                <w:highlight w:val="lightGray"/>
                <w:lang w:val="es-419"/>
              </w:rPr>
            </w:pPr>
            <w:r w:rsidRPr="00ED2FF3">
              <w:rPr>
                <w:strike/>
                <w:sz w:val="16"/>
                <w:highlight w:val="lightGray"/>
                <w:lang w:val="es-419"/>
              </w:rPr>
              <w:t>corta</w:t>
            </w:r>
          </w:p>
        </w:tc>
        <w:tc>
          <w:tcPr>
            <w:tcW w:w="1419" w:type="dxa"/>
          </w:tcPr>
          <w:p w14:paraId="51B968FE" w14:textId="77777777" w:rsidR="009502F3" w:rsidRPr="00ED2FF3" w:rsidRDefault="009502F3" w:rsidP="00FA34B2">
            <w:pPr>
              <w:pStyle w:val="Header"/>
              <w:keepNext/>
              <w:spacing w:before="120" w:after="120"/>
              <w:ind w:left="170"/>
              <w:jc w:val="left"/>
              <w:rPr>
                <w:strike/>
                <w:sz w:val="16"/>
                <w:szCs w:val="16"/>
                <w:highlight w:val="lightGray"/>
                <w:lang w:val="es-419"/>
              </w:rPr>
            </w:pPr>
            <w:r w:rsidRPr="00ED2FF3">
              <w:rPr>
                <w:strike/>
                <w:sz w:val="16"/>
                <w:highlight w:val="lightGray"/>
                <w:lang w:val="es-419"/>
              </w:rPr>
              <w:t>5 cm</w:t>
            </w:r>
          </w:p>
        </w:tc>
        <w:tc>
          <w:tcPr>
            <w:tcW w:w="850" w:type="dxa"/>
          </w:tcPr>
          <w:p w14:paraId="50FDA8E5" w14:textId="77777777" w:rsidR="009502F3" w:rsidRPr="00ED2FF3" w:rsidRDefault="009502F3" w:rsidP="00FA34B2">
            <w:pPr>
              <w:keepNext/>
              <w:spacing w:before="120" w:after="120"/>
              <w:jc w:val="center"/>
              <w:rPr>
                <w:strike/>
                <w:position w:val="-1"/>
                <w:sz w:val="16"/>
                <w:szCs w:val="16"/>
                <w:highlight w:val="lightGray"/>
                <w:lang w:val="es-419"/>
              </w:rPr>
            </w:pPr>
            <w:r w:rsidRPr="00ED2FF3">
              <w:rPr>
                <w:strike/>
                <w:sz w:val="16"/>
                <w:highlight w:val="lightGray"/>
                <w:lang w:val="es-419"/>
              </w:rPr>
              <w:t>3</w:t>
            </w:r>
          </w:p>
        </w:tc>
      </w:tr>
      <w:tr w:rsidR="009502F3" w:rsidRPr="00ED2FF3" w14:paraId="4A9B005C" w14:textId="77777777" w:rsidTr="00FA34B2">
        <w:trPr>
          <w:cantSplit/>
          <w:tblHeader/>
        </w:trPr>
        <w:tc>
          <w:tcPr>
            <w:tcW w:w="2127" w:type="dxa"/>
          </w:tcPr>
          <w:p w14:paraId="3252EE18" w14:textId="77777777" w:rsidR="009502F3" w:rsidRPr="00ED2FF3" w:rsidRDefault="009502F3" w:rsidP="00FA34B2">
            <w:pPr>
              <w:keepNext/>
              <w:spacing w:before="120" w:after="120"/>
              <w:rPr>
                <w:strike/>
                <w:sz w:val="16"/>
                <w:szCs w:val="16"/>
                <w:highlight w:val="lightGray"/>
                <w:lang w:val="es-419"/>
              </w:rPr>
            </w:pPr>
            <w:r w:rsidRPr="00ED2FF3">
              <w:rPr>
                <w:strike/>
                <w:sz w:val="16"/>
                <w:highlight w:val="lightGray"/>
                <w:lang w:val="es-419"/>
              </w:rPr>
              <w:t>media</w:t>
            </w:r>
          </w:p>
        </w:tc>
        <w:tc>
          <w:tcPr>
            <w:tcW w:w="1419" w:type="dxa"/>
          </w:tcPr>
          <w:p w14:paraId="3284D53A" w14:textId="77777777" w:rsidR="009502F3" w:rsidRPr="00ED2FF3" w:rsidRDefault="009502F3" w:rsidP="00FA34B2">
            <w:pPr>
              <w:pStyle w:val="Header"/>
              <w:keepNext/>
              <w:spacing w:before="120" w:after="120"/>
              <w:ind w:left="170"/>
              <w:jc w:val="left"/>
              <w:rPr>
                <w:strike/>
                <w:sz w:val="16"/>
                <w:szCs w:val="16"/>
                <w:highlight w:val="lightGray"/>
                <w:lang w:val="es-419"/>
              </w:rPr>
            </w:pPr>
            <w:r w:rsidRPr="00ED2FF3">
              <w:rPr>
                <w:strike/>
                <w:sz w:val="16"/>
                <w:highlight w:val="lightGray"/>
                <w:lang w:val="es-419"/>
              </w:rPr>
              <w:t>10 cm</w:t>
            </w:r>
          </w:p>
        </w:tc>
        <w:tc>
          <w:tcPr>
            <w:tcW w:w="850" w:type="dxa"/>
          </w:tcPr>
          <w:p w14:paraId="2CF4E8FD" w14:textId="77777777" w:rsidR="009502F3" w:rsidRPr="00ED2FF3" w:rsidRDefault="009502F3" w:rsidP="00FA34B2">
            <w:pPr>
              <w:keepNext/>
              <w:spacing w:before="120" w:after="120"/>
              <w:jc w:val="center"/>
              <w:rPr>
                <w:strike/>
                <w:position w:val="-1"/>
                <w:sz w:val="16"/>
                <w:szCs w:val="16"/>
                <w:highlight w:val="lightGray"/>
                <w:lang w:val="es-419"/>
              </w:rPr>
            </w:pPr>
            <w:r w:rsidRPr="00ED2FF3">
              <w:rPr>
                <w:strike/>
                <w:sz w:val="16"/>
                <w:highlight w:val="lightGray"/>
                <w:lang w:val="es-419"/>
              </w:rPr>
              <w:t>5</w:t>
            </w:r>
          </w:p>
        </w:tc>
      </w:tr>
      <w:tr w:rsidR="009502F3" w:rsidRPr="00ED2FF3" w14:paraId="5323465C" w14:textId="77777777" w:rsidTr="00FA34B2">
        <w:trPr>
          <w:cantSplit/>
          <w:tblHeader/>
        </w:trPr>
        <w:tc>
          <w:tcPr>
            <w:tcW w:w="2127" w:type="dxa"/>
          </w:tcPr>
          <w:p w14:paraId="3769AA15" w14:textId="77777777" w:rsidR="009502F3" w:rsidRPr="00ED2FF3" w:rsidRDefault="009502F3" w:rsidP="00FA34B2">
            <w:pPr>
              <w:keepNext/>
              <w:spacing w:before="120" w:after="120"/>
              <w:rPr>
                <w:strike/>
                <w:sz w:val="16"/>
                <w:szCs w:val="16"/>
                <w:highlight w:val="lightGray"/>
                <w:lang w:val="es-419"/>
              </w:rPr>
            </w:pPr>
            <w:r w:rsidRPr="00ED2FF3">
              <w:rPr>
                <w:strike/>
                <w:sz w:val="16"/>
                <w:highlight w:val="lightGray"/>
                <w:lang w:val="es-419"/>
              </w:rPr>
              <w:t>larga</w:t>
            </w:r>
          </w:p>
        </w:tc>
        <w:tc>
          <w:tcPr>
            <w:tcW w:w="1419" w:type="dxa"/>
          </w:tcPr>
          <w:p w14:paraId="6BAEA73E" w14:textId="77777777" w:rsidR="009502F3" w:rsidRPr="00ED2FF3" w:rsidRDefault="009502F3" w:rsidP="00FA34B2">
            <w:pPr>
              <w:pStyle w:val="Header"/>
              <w:keepNext/>
              <w:spacing w:before="120" w:after="120"/>
              <w:ind w:left="170"/>
              <w:jc w:val="left"/>
              <w:rPr>
                <w:strike/>
                <w:sz w:val="16"/>
                <w:szCs w:val="16"/>
                <w:highlight w:val="lightGray"/>
                <w:lang w:val="es-419"/>
              </w:rPr>
            </w:pPr>
            <w:r w:rsidRPr="00ED2FF3">
              <w:rPr>
                <w:strike/>
                <w:sz w:val="16"/>
                <w:highlight w:val="lightGray"/>
                <w:lang w:val="es-419"/>
              </w:rPr>
              <w:t>15 cm</w:t>
            </w:r>
          </w:p>
        </w:tc>
        <w:tc>
          <w:tcPr>
            <w:tcW w:w="850" w:type="dxa"/>
          </w:tcPr>
          <w:p w14:paraId="2652D788" w14:textId="77777777" w:rsidR="009502F3" w:rsidRPr="00ED2FF3" w:rsidRDefault="009502F3" w:rsidP="00FA34B2">
            <w:pPr>
              <w:keepNext/>
              <w:spacing w:before="120" w:after="120"/>
              <w:jc w:val="center"/>
              <w:rPr>
                <w:strike/>
                <w:position w:val="-1"/>
                <w:sz w:val="16"/>
                <w:szCs w:val="16"/>
                <w:highlight w:val="lightGray"/>
                <w:lang w:val="es-419"/>
              </w:rPr>
            </w:pPr>
            <w:r w:rsidRPr="00ED2FF3">
              <w:rPr>
                <w:strike/>
                <w:sz w:val="16"/>
                <w:highlight w:val="lightGray"/>
                <w:lang w:val="es-419"/>
              </w:rPr>
              <w:t>7</w:t>
            </w:r>
          </w:p>
        </w:tc>
      </w:tr>
    </w:tbl>
    <w:p w14:paraId="0B4F1BFB" w14:textId="77777777" w:rsidR="009502F3" w:rsidRPr="00ED2FF3" w:rsidRDefault="009502F3" w:rsidP="009502F3">
      <w:pPr>
        <w:rPr>
          <w:strike/>
          <w:highlight w:val="lightGray"/>
          <w:lang w:val="es-419"/>
        </w:rPr>
      </w:pPr>
    </w:p>
    <w:p w14:paraId="74F11684" w14:textId="77777777" w:rsidR="009502F3" w:rsidRPr="00ED2FF3" w:rsidRDefault="009502F3" w:rsidP="009502F3">
      <w:pPr>
        <w:rPr>
          <w:strike/>
          <w:highlight w:val="lightGray"/>
          <w:lang w:val="es-419"/>
        </w:rPr>
      </w:pPr>
      <w:r w:rsidRPr="00ED2FF3">
        <w:rPr>
          <w:strike/>
          <w:highlight w:val="lightGray"/>
          <w:lang w:val="es-419"/>
        </w:rPr>
        <w:t>4.2.4</w:t>
      </w:r>
      <w:r w:rsidRPr="00ED2FF3">
        <w:rPr>
          <w:strike/>
          <w:highlight w:val="lightGray"/>
          <w:lang w:val="es-419"/>
        </w:rPr>
        <w:tab/>
        <w:t>Puesto que las variedades ejemplo no proporcionan una “escala relativa”, a partir de los mismos datos se obtendrían las descripciones siguientes:</w:t>
      </w:r>
    </w:p>
    <w:p w14:paraId="5FF9B7D8" w14:textId="77777777" w:rsidR="009502F3" w:rsidRPr="00ED2FF3" w:rsidRDefault="009502F3" w:rsidP="009502F3">
      <w:pPr>
        <w:rPr>
          <w:strike/>
          <w:highlight w:val="lightGray"/>
          <w:lang w:val="es-419"/>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9502F3" w:rsidRPr="00ED2FF3" w14:paraId="20F87DF4" w14:textId="77777777" w:rsidTr="00FA34B2">
        <w:tc>
          <w:tcPr>
            <w:tcW w:w="1701" w:type="dxa"/>
          </w:tcPr>
          <w:p w14:paraId="0A0EB6E8" w14:textId="77777777" w:rsidR="009502F3" w:rsidRPr="00ED2FF3" w:rsidRDefault="009502F3" w:rsidP="00FA34B2">
            <w:pPr>
              <w:pStyle w:val="Header"/>
              <w:keepNext/>
              <w:spacing w:before="120" w:after="120"/>
              <w:jc w:val="both"/>
              <w:rPr>
                <w:strike/>
                <w:sz w:val="16"/>
                <w:szCs w:val="16"/>
                <w:highlight w:val="lightGray"/>
                <w:lang w:val="es-419"/>
              </w:rPr>
            </w:pPr>
          </w:p>
        </w:tc>
        <w:tc>
          <w:tcPr>
            <w:tcW w:w="2127" w:type="dxa"/>
          </w:tcPr>
          <w:p w14:paraId="718BA929" w14:textId="77777777" w:rsidR="009502F3" w:rsidRPr="00ED2FF3" w:rsidRDefault="009502F3" w:rsidP="00FA34B2">
            <w:pPr>
              <w:pStyle w:val="Header"/>
              <w:keepNext/>
              <w:spacing w:before="120" w:after="120"/>
              <w:jc w:val="left"/>
              <w:rPr>
                <w:strike/>
                <w:sz w:val="16"/>
                <w:szCs w:val="16"/>
                <w:highlight w:val="lightGray"/>
                <w:lang w:val="es-419"/>
              </w:rPr>
            </w:pPr>
            <w:r w:rsidRPr="00ED2FF3">
              <w:rPr>
                <w:strike/>
                <w:sz w:val="16"/>
                <w:highlight w:val="lightGray"/>
                <w:lang w:val="es-419"/>
              </w:rPr>
              <w:t>País A</w:t>
            </w:r>
          </w:p>
        </w:tc>
        <w:tc>
          <w:tcPr>
            <w:tcW w:w="2126" w:type="dxa"/>
          </w:tcPr>
          <w:p w14:paraId="15E583A8" w14:textId="77777777" w:rsidR="009502F3" w:rsidRPr="00ED2FF3" w:rsidRDefault="009502F3" w:rsidP="00FA34B2">
            <w:pPr>
              <w:pStyle w:val="Header"/>
              <w:keepNext/>
              <w:spacing w:before="120" w:after="120"/>
              <w:jc w:val="left"/>
              <w:rPr>
                <w:strike/>
                <w:sz w:val="16"/>
                <w:szCs w:val="16"/>
                <w:highlight w:val="lightGray"/>
                <w:lang w:val="es-419"/>
              </w:rPr>
            </w:pPr>
            <w:r w:rsidRPr="00ED2FF3">
              <w:rPr>
                <w:strike/>
                <w:sz w:val="16"/>
                <w:highlight w:val="lightGray"/>
                <w:lang w:val="es-419"/>
              </w:rPr>
              <w:t>País B:</w:t>
            </w:r>
          </w:p>
        </w:tc>
      </w:tr>
      <w:tr w:rsidR="009502F3" w:rsidRPr="00ED2FF3" w14:paraId="1E8E6770" w14:textId="77777777" w:rsidTr="00FA34B2">
        <w:tc>
          <w:tcPr>
            <w:tcW w:w="1701" w:type="dxa"/>
          </w:tcPr>
          <w:p w14:paraId="7804BCC6" w14:textId="77777777" w:rsidR="009502F3" w:rsidRPr="00ED2FF3" w:rsidRDefault="009502F3" w:rsidP="00FA34B2">
            <w:pPr>
              <w:pStyle w:val="Header"/>
              <w:keepNext/>
              <w:spacing w:before="120" w:after="120"/>
              <w:jc w:val="both"/>
              <w:rPr>
                <w:strike/>
                <w:sz w:val="16"/>
                <w:szCs w:val="16"/>
                <w:highlight w:val="lightGray"/>
                <w:lang w:val="es-419"/>
              </w:rPr>
            </w:pPr>
            <w:r w:rsidRPr="00ED2FF3">
              <w:rPr>
                <w:strike/>
                <w:sz w:val="16"/>
                <w:highlight w:val="lightGray"/>
                <w:lang w:val="es-419"/>
              </w:rPr>
              <w:t>Variedad X</w:t>
            </w:r>
          </w:p>
        </w:tc>
        <w:tc>
          <w:tcPr>
            <w:tcW w:w="2127" w:type="dxa"/>
          </w:tcPr>
          <w:p w14:paraId="68CAEE8A" w14:textId="510F04D8" w:rsidR="009502F3" w:rsidRPr="00ED2FF3" w:rsidRDefault="009502F3" w:rsidP="00FA34B2">
            <w:pPr>
              <w:pStyle w:val="Header"/>
              <w:keepNext/>
              <w:spacing w:before="120" w:after="120"/>
              <w:jc w:val="left"/>
              <w:rPr>
                <w:b/>
                <w:strike/>
                <w:sz w:val="16"/>
                <w:szCs w:val="16"/>
                <w:highlight w:val="lightGray"/>
                <w:lang w:val="es-419"/>
              </w:rPr>
            </w:pPr>
            <w:r w:rsidRPr="00ED2FF3">
              <w:rPr>
                <w:strike/>
                <w:sz w:val="16"/>
                <w:highlight w:val="lightGray"/>
                <w:lang w:val="es-419"/>
              </w:rPr>
              <w:t>10 cm</w:t>
            </w:r>
            <w:r w:rsidRPr="00ED2FF3">
              <w:rPr>
                <w:b/>
                <w:strike/>
                <w:sz w:val="16"/>
                <w:highlight w:val="lightGray"/>
                <w:lang w:val="es-419"/>
              </w:rPr>
              <w:br/>
            </w:r>
            <w:r w:rsidRPr="00ED2FF3">
              <w:rPr>
                <w:b/>
                <w:strike/>
                <w:color w:val="000000"/>
                <w:sz w:val="16"/>
                <w:highlight w:val="lightGray"/>
                <w:lang w:val="es-419"/>
              </w:rPr>
              <w:t>(media:</w:t>
            </w:r>
            <w:r w:rsidR="007308AD" w:rsidRPr="00ED2FF3">
              <w:rPr>
                <w:b/>
                <w:strike/>
                <w:color w:val="000000"/>
                <w:sz w:val="16"/>
                <w:highlight w:val="lightGray"/>
                <w:lang w:val="es-419"/>
              </w:rPr>
              <w:t xml:space="preserve"> </w:t>
            </w:r>
            <w:r w:rsidRPr="00ED2FF3">
              <w:rPr>
                <w:b/>
                <w:strike/>
                <w:color w:val="000000"/>
                <w:sz w:val="16"/>
                <w:highlight w:val="lightGray"/>
                <w:lang w:val="es-419"/>
              </w:rPr>
              <w:t>nota 5)</w:t>
            </w:r>
          </w:p>
        </w:tc>
        <w:tc>
          <w:tcPr>
            <w:tcW w:w="2126" w:type="dxa"/>
          </w:tcPr>
          <w:p w14:paraId="4C2E12A7" w14:textId="690413D1" w:rsidR="009502F3" w:rsidRPr="00ED2FF3" w:rsidRDefault="009502F3" w:rsidP="00FA34B2">
            <w:pPr>
              <w:pStyle w:val="Header"/>
              <w:keepNext/>
              <w:spacing w:before="120" w:after="120"/>
              <w:jc w:val="left"/>
              <w:rPr>
                <w:b/>
                <w:strike/>
                <w:sz w:val="16"/>
                <w:szCs w:val="16"/>
                <w:highlight w:val="lightGray"/>
                <w:lang w:val="es-419"/>
              </w:rPr>
            </w:pPr>
            <w:r w:rsidRPr="00ED2FF3">
              <w:rPr>
                <w:strike/>
                <w:sz w:val="16"/>
                <w:highlight w:val="lightGray"/>
                <w:lang w:val="es-419"/>
              </w:rPr>
              <w:t>15 cm</w:t>
            </w:r>
            <w:r w:rsidRPr="00ED2FF3">
              <w:rPr>
                <w:b/>
                <w:strike/>
                <w:sz w:val="16"/>
                <w:highlight w:val="lightGray"/>
                <w:lang w:val="es-419"/>
              </w:rPr>
              <w:br/>
              <w:t>(larga:</w:t>
            </w:r>
            <w:r w:rsidR="007308AD" w:rsidRPr="00ED2FF3">
              <w:rPr>
                <w:b/>
                <w:strike/>
                <w:sz w:val="16"/>
                <w:highlight w:val="lightGray"/>
                <w:lang w:val="es-419"/>
              </w:rPr>
              <w:t xml:space="preserve"> </w:t>
            </w:r>
            <w:r w:rsidRPr="00ED2FF3">
              <w:rPr>
                <w:b/>
                <w:strike/>
                <w:sz w:val="16"/>
                <w:highlight w:val="lightGray"/>
                <w:lang w:val="es-419"/>
              </w:rPr>
              <w:t>nota 7)</w:t>
            </w:r>
          </w:p>
        </w:tc>
      </w:tr>
    </w:tbl>
    <w:p w14:paraId="5822F433" w14:textId="77777777" w:rsidR="009502F3" w:rsidRPr="00ED2FF3" w:rsidRDefault="009502F3" w:rsidP="009502F3">
      <w:pPr>
        <w:rPr>
          <w:strike/>
          <w:highlight w:val="lightGray"/>
          <w:lang w:val="es-419"/>
        </w:rPr>
      </w:pPr>
    </w:p>
    <w:p w14:paraId="4FFF316D" w14:textId="2D306B19" w:rsidR="009502F3" w:rsidRPr="00ED2FF3" w:rsidRDefault="009502F3" w:rsidP="009502F3">
      <w:pPr>
        <w:rPr>
          <w:strike/>
          <w:highlight w:val="lightGray"/>
          <w:lang w:val="es-419"/>
        </w:rPr>
      </w:pPr>
      <w:r w:rsidRPr="00ED2FF3">
        <w:rPr>
          <w:strike/>
          <w:highlight w:val="lightGray"/>
          <w:lang w:val="es-419"/>
        </w:rPr>
        <w:t>4.2.5</w:t>
      </w:r>
      <w:r w:rsidRPr="00ED2FF3">
        <w:rPr>
          <w:strike/>
          <w:highlight w:val="lightGray"/>
          <w:lang w:val="es-419"/>
        </w:rPr>
        <w:tab/>
        <w:t>Así pues, si en las directrices de examen se utilizaran medidas absolutas, la variedad X, cultivada en el País A, se describiría como “media (nota 5)”, pero cultivada en el País B, se describiría como “larga (nota 7)”.</w:t>
      </w:r>
      <w:r w:rsidR="007308AD" w:rsidRPr="00ED2FF3">
        <w:rPr>
          <w:strike/>
          <w:highlight w:val="lightGray"/>
          <w:lang w:val="es-419"/>
        </w:rPr>
        <w:t xml:space="preserve"> </w:t>
      </w:r>
      <w:r w:rsidRPr="00ED2FF3">
        <w:rPr>
          <w:strike/>
          <w:highlight w:val="lightGray"/>
          <w:lang w:val="es-419"/>
        </w:rPr>
        <w:t>Ello demuestra que resultaría muy engañoso comparar descripciones de lugares distintos sobre la base de medidas absolutas, sin el ajuste anual ni local que las variedades ejemplo permiten tener en cuenta.</w:t>
      </w:r>
    </w:p>
    <w:p w14:paraId="0C1807D4" w14:textId="77777777" w:rsidR="009502F3" w:rsidRPr="00ED2FF3" w:rsidRDefault="009502F3" w:rsidP="009502F3">
      <w:pPr>
        <w:rPr>
          <w:strike/>
          <w:highlight w:val="lightGray"/>
          <w:lang w:val="es-419"/>
        </w:rPr>
      </w:pPr>
    </w:p>
    <w:p w14:paraId="10F112B4" w14:textId="350D7D5B" w:rsidR="009502F3" w:rsidRPr="00ED2FF3" w:rsidRDefault="009502F3" w:rsidP="009502F3">
      <w:pPr>
        <w:rPr>
          <w:strike/>
          <w:lang w:val="es-419"/>
        </w:rPr>
      </w:pPr>
      <w:r w:rsidRPr="00ED2FF3">
        <w:rPr>
          <w:strike/>
          <w:highlight w:val="lightGray"/>
          <w:lang w:val="es-419"/>
        </w:rPr>
        <w:t>4.2.6</w:t>
      </w:r>
      <w:r w:rsidRPr="00ED2FF3">
        <w:rPr>
          <w:strike/>
          <w:highlight w:val="lightGray"/>
          <w:lang w:val="es-419"/>
        </w:rPr>
        <w:tab/>
        <w:t>Sin embargo, dada la posibilidad de interacciones particulares del genotipo de la variedad con el lugar de cultivo (por ejemplo, influencia del fotoperíodo), no deberá darse por sentado que las descripciones elaboradas en distintos países o lugares utilizando el mismo conjunto de variedades ejemplo serán iguales (véase también la sección 2.2).</w:t>
      </w:r>
      <w:r w:rsidR="007308AD" w:rsidRPr="00ED2FF3">
        <w:rPr>
          <w:strike/>
          <w:highlight w:val="lightGray"/>
          <w:lang w:val="es-419"/>
        </w:rPr>
        <w:t xml:space="preserve"> </w:t>
      </w:r>
      <w:r w:rsidRPr="00ED2FF3">
        <w:rPr>
          <w:strike/>
          <w:highlight w:val="lightGray"/>
          <w:lang w:val="es-419"/>
        </w:rPr>
        <w:t>En el documento TGP/9 “Examen de la distinción” se ofrece orientación sobre el alcance de la comparación de variedades sobre la base de descripciones elaboradas en distintos lugares.</w:t>
      </w:r>
    </w:p>
    <w:p w14:paraId="0B675032" w14:textId="77777777" w:rsidR="009502F3" w:rsidRPr="00ED2FF3" w:rsidRDefault="009502F3" w:rsidP="009502F3">
      <w:pPr>
        <w:rPr>
          <w:lang w:val="es-419"/>
        </w:rPr>
      </w:pPr>
    </w:p>
    <w:p w14:paraId="271191B3" w14:textId="77777777" w:rsidR="009502F3" w:rsidRPr="00ED2FF3" w:rsidRDefault="009502F3" w:rsidP="00E65163">
      <w:pPr>
        <w:rPr>
          <w:lang w:val="es-419"/>
        </w:rPr>
      </w:pPr>
    </w:p>
    <w:p w14:paraId="10F10E49" w14:textId="77777777" w:rsidR="00DC7562" w:rsidRPr="00ED2FF3" w:rsidRDefault="00DC7562" w:rsidP="00E65163">
      <w:pPr>
        <w:rPr>
          <w:lang w:val="es-419"/>
        </w:rPr>
      </w:pPr>
    </w:p>
    <w:p w14:paraId="2DABE541" w14:textId="5869EFF7" w:rsidR="00DC7562" w:rsidRPr="00ED2FF3" w:rsidRDefault="00DC7562" w:rsidP="00DC7562">
      <w:pPr>
        <w:jc w:val="right"/>
        <w:rPr>
          <w:lang w:val="es-419"/>
        </w:rPr>
      </w:pPr>
      <w:r w:rsidRPr="00ED2FF3">
        <w:rPr>
          <w:lang w:val="es-419"/>
        </w:rPr>
        <w:t>[Sigue el Apéndice del Anexo II]</w:t>
      </w:r>
    </w:p>
    <w:p w14:paraId="55B5B56E" w14:textId="77777777" w:rsidR="00B8085D" w:rsidRPr="00ED2FF3" w:rsidRDefault="00B8085D" w:rsidP="00E65163">
      <w:pPr>
        <w:rPr>
          <w:lang w:val="es-419"/>
        </w:rPr>
        <w:sectPr w:rsidR="00B8085D" w:rsidRPr="00ED2FF3" w:rsidSect="00D95644">
          <w:footnotePr>
            <w:numRestart w:val="eachSect"/>
          </w:footnotePr>
          <w:pgSz w:w="11907" w:h="16840" w:code="9"/>
          <w:pgMar w:top="510" w:right="1134" w:bottom="993" w:left="1134" w:header="510" w:footer="680" w:gutter="0"/>
          <w:cols w:space="720"/>
          <w:docGrid w:linePitch="272"/>
        </w:sectPr>
      </w:pPr>
    </w:p>
    <w:p w14:paraId="300E6A49" w14:textId="5BAB895A" w:rsidR="009502F3" w:rsidRPr="00ED2FF3" w:rsidRDefault="00B8085D" w:rsidP="00B8085D">
      <w:pPr>
        <w:jc w:val="center"/>
        <w:rPr>
          <w:lang w:val="es-419"/>
        </w:rPr>
      </w:pPr>
      <w:r w:rsidRPr="00ED2FF3">
        <w:rPr>
          <w:lang w:val="es-419"/>
        </w:rPr>
        <w:lastRenderedPageBreak/>
        <w:t>APÉNDICE DEL ANEXO II</w:t>
      </w:r>
    </w:p>
    <w:p w14:paraId="32DC9656" w14:textId="77777777" w:rsidR="00B8085D" w:rsidRPr="00ED2FF3" w:rsidRDefault="00B8085D" w:rsidP="00B8085D">
      <w:pPr>
        <w:jc w:val="center"/>
        <w:rPr>
          <w:lang w:val="es-419"/>
        </w:rPr>
      </w:pPr>
    </w:p>
    <w:p w14:paraId="791CA9A9" w14:textId="79C323EC" w:rsidR="00B8085D" w:rsidRPr="00ED2FF3" w:rsidRDefault="00E43341" w:rsidP="00B8085D">
      <w:pPr>
        <w:jc w:val="center"/>
        <w:rPr>
          <w:lang w:val="es-419"/>
        </w:rPr>
      </w:pPr>
      <w:r w:rsidRPr="00ED2FF3">
        <w:rPr>
          <w:lang w:val="es-419"/>
        </w:rPr>
        <w:t xml:space="preserve">PROPUESTA DE REVISIÓN DE LA NOTA ORIENTATIVA </w:t>
      </w:r>
      <w:r w:rsidR="007D7B81">
        <w:rPr>
          <w:lang w:val="es-419"/>
        </w:rPr>
        <w:t xml:space="preserve">GN </w:t>
      </w:r>
      <w:r w:rsidRPr="00ED2FF3">
        <w:rPr>
          <w:lang w:val="es-419"/>
        </w:rPr>
        <w:t>28 “VARIEDADES EJEMPLO”</w:t>
      </w:r>
    </w:p>
    <w:p w14:paraId="2082BF7D" w14:textId="77777777" w:rsidR="00283C63" w:rsidRPr="00ED2FF3" w:rsidRDefault="00283C63" w:rsidP="00B8085D">
      <w:pPr>
        <w:jc w:val="center"/>
        <w:rPr>
          <w:lang w:val="es-419"/>
        </w:rPr>
      </w:pPr>
    </w:p>
    <w:p w14:paraId="31D78944" w14:textId="5FCDBD53" w:rsidR="00283C63" w:rsidRPr="00ED2FF3" w:rsidRDefault="00283C63" w:rsidP="00B8085D">
      <w:pPr>
        <w:jc w:val="center"/>
        <w:rPr>
          <w:lang w:val="es-419"/>
        </w:rPr>
      </w:pPr>
      <w:r w:rsidRPr="00ED2FF3">
        <w:rPr>
          <w:lang w:val="es-419"/>
        </w:rPr>
        <w:t>(versión sin marcas de revisión)</w:t>
      </w:r>
    </w:p>
    <w:p w14:paraId="70AE1706" w14:textId="77777777" w:rsidR="00B8085D" w:rsidRPr="00ED2FF3" w:rsidRDefault="00B8085D" w:rsidP="00E65163">
      <w:pPr>
        <w:rPr>
          <w:lang w:val="es-419"/>
        </w:rPr>
      </w:pPr>
    </w:p>
    <w:p w14:paraId="2564E76E" w14:textId="77777777" w:rsidR="00B8085D" w:rsidRPr="00ED2FF3" w:rsidRDefault="00B8085D" w:rsidP="00E65163">
      <w:pPr>
        <w:rPr>
          <w:lang w:val="es-419"/>
        </w:rPr>
      </w:pPr>
    </w:p>
    <w:p w14:paraId="6427B2C7" w14:textId="103E7934" w:rsidR="00283C63" w:rsidRPr="00ED2FF3" w:rsidRDefault="00283C63" w:rsidP="006D26EF">
      <w:pPr>
        <w:rPr>
          <w:u w:val="single"/>
          <w:lang w:val="es-419"/>
        </w:rPr>
      </w:pPr>
      <w:bookmarkStart w:id="92" w:name="_Toc399418987"/>
      <w:r w:rsidRPr="00ED2FF3">
        <w:rPr>
          <w:u w:val="single"/>
          <w:lang w:val="es-419"/>
        </w:rPr>
        <w:t>GN 28</w:t>
      </w:r>
      <w:r w:rsidRPr="00ED2FF3">
        <w:rPr>
          <w:u w:val="single"/>
          <w:lang w:val="es-419"/>
        </w:rPr>
        <w:tab/>
        <w:t>(Plantilla de los documentos TG:</w:t>
      </w:r>
      <w:r w:rsidR="007308AD" w:rsidRPr="00ED2FF3">
        <w:rPr>
          <w:u w:val="single"/>
          <w:lang w:val="es-419"/>
        </w:rPr>
        <w:t xml:space="preserve"> </w:t>
      </w:r>
      <w:r w:rsidRPr="00ED2FF3">
        <w:rPr>
          <w:u w:val="single"/>
          <w:lang w:val="es-419"/>
        </w:rPr>
        <w:t>capítulo</w:t>
      </w:r>
      <w:r w:rsidR="00721145" w:rsidRPr="00ED2FF3">
        <w:rPr>
          <w:u w:val="single"/>
          <w:lang w:val="es-419"/>
        </w:rPr>
        <w:t xml:space="preserve"> </w:t>
      </w:r>
      <w:r w:rsidRPr="00ED2FF3">
        <w:rPr>
          <w:u w:val="single"/>
          <w:lang w:val="es-419"/>
        </w:rPr>
        <w:t>6.4 – Variedades ejemplo</w:t>
      </w:r>
      <w:bookmarkEnd w:id="92"/>
    </w:p>
    <w:p w14:paraId="62025CF3" w14:textId="77777777" w:rsidR="00283C63" w:rsidRPr="00ED2FF3" w:rsidRDefault="00283C63" w:rsidP="00283C63">
      <w:pPr>
        <w:rPr>
          <w:lang w:val="es-419"/>
        </w:rPr>
      </w:pPr>
    </w:p>
    <w:p w14:paraId="0FB4BC42" w14:textId="2D960150" w:rsidR="00283C63" w:rsidRPr="00ED2FF3" w:rsidRDefault="00283C63" w:rsidP="00283C63">
      <w:pPr>
        <w:rPr>
          <w:i/>
          <w:iCs/>
          <w:lang w:val="es-419"/>
        </w:rPr>
      </w:pPr>
      <w:bookmarkStart w:id="93" w:name="_Toc399418988"/>
      <w:r w:rsidRPr="00ED2FF3">
        <w:rPr>
          <w:i/>
          <w:lang w:val="es-419"/>
        </w:rPr>
        <w:t>1.</w:t>
      </w:r>
      <w:r w:rsidRPr="00ED2FF3">
        <w:rPr>
          <w:i/>
          <w:lang w:val="es-419"/>
        </w:rPr>
        <w:tab/>
        <w:t>Propósito de las variedades ejemplo</w:t>
      </w:r>
    </w:p>
    <w:p w14:paraId="23A6EB9F" w14:textId="77777777" w:rsidR="00283C63" w:rsidRPr="00ED2FF3" w:rsidRDefault="00283C63" w:rsidP="00283C63">
      <w:pPr>
        <w:rPr>
          <w:lang w:val="es-419"/>
        </w:rPr>
      </w:pPr>
    </w:p>
    <w:p w14:paraId="55A9FCB7" w14:textId="52014F43" w:rsidR="00283C63" w:rsidRPr="00ED2FF3" w:rsidRDefault="00283C63" w:rsidP="00283C63">
      <w:pPr>
        <w:rPr>
          <w:lang w:val="es-419"/>
        </w:rPr>
      </w:pPr>
      <w:r w:rsidRPr="00ED2FF3">
        <w:rPr>
          <w:lang w:val="es-419"/>
        </w:rPr>
        <w:t>En la Introducción General (capítulo 4.3) se establece que “se proporcionan variedades ejemplo en las directrices de examen para aclarar los niveles de expresión de un carácter”.</w:t>
      </w:r>
      <w:r w:rsidR="007308AD" w:rsidRPr="00ED2FF3">
        <w:rPr>
          <w:lang w:val="es-419"/>
        </w:rPr>
        <w:t xml:space="preserve"> </w:t>
      </w:r>
      <w:r w:rsidRPr="00ED2FF3">
        <w:rPr>
          <w:lang w:val="es-419"/>
        </w:rPr>
        <w:t>Esa aclaración de los niveles de expresión es necesaria por dos motivos:</w:t>
      </w:r>
    </w:p>
    <w:p w14:paraId="7550DD08" w14:textId="77777777" w:rsidR="00283C63" w:rsidRPr="00ED2FF3" w:rsidRDefault="00283C63" w:rsidP="00283C63">
      <w:pPr>
        <w:rPr>
          <w:lang w:val="es-419"/>
        </w:rPr>
      </w:pPr>
    </w:p>
    <w:p w14:paraId="3A3C72F8" w14:textId="486A4B29" w:rsidR="00283C63" w:rsidRPr="00ED2FF3" w:rsidRDefault="00283C63" w:rsidP="00283C63">
      <w:pPr>
        <w:rPr>
          <w:lang w:val="es-419"/>
        </w:rPr>
      </w:pPr>
      <w:r w:rsidRPr="00ED2FF3">
        <w:rPr>
          <w:lang w:val="es-419"/>
        </w:rPr>
        <w:tab/>
        <w:t>a)</w:t>
      </w:r>
      <w:r w:rsidRPr="00ED2FF3">
        <w:rPr>
          <w:lang w:val="es-419"/>
        </w:rPr>
        <w:tab/>
        <w:t>para ilustrar el carácter y/o</w:t>
      </w:r>
    </w:p>
    <w:p w14:paraId="3C135FB2" w14:textId="77777777" w:rsidR="00283C63" w:rsidRPr="00ED2FF3" w:rsidRDefault="00283C63" w:rsidP="00283C63">
      <w:pPr>
        <w:rPr>
          <w:lang w:val="es-419"/>
        </w:rPr>
      </w:pPr>
    </w:p>
    <w:p w14:paraId="4E4B1411" w14:textId="30D23F62" w:rsidR="00283C63" w:rsidRPr="00ED2FF3" w:rsidRDefault="00283C63" w:rsidP="00283C63">
      <w:pPr>
        <w:rPr>
          <w:lang w:val="es-419"/>
        </w:rPr>
      </w:pPr>
      <w:r w:rsidRPr="00ED2FF3">
        <w:rPr>
          <w:lang w:val="es-419"/>
        </w:rPr>
        <w:tab/>
        <w:t>b)</w:t>
      </w:r>
      <w:r w:rsidRPr="00ED2FF3">
        <w:rPr>
          <w:lang w:val="es-419"/>
        </w:rPr>
        <w:tab/>
        <w:t>para fundamentar la asignación del nivel adecuado de expresión a cada variedad y, de esa manera, elaborar descripciones de variedades armonizadas internacionalmente.</w:t>
      </w:r>
    </w:p>
    <w:p w14:paraId="314DB94D" w14:textId="77777777" w:rsidR="00283C63" w:rsidRPr="00ED2FF3" w:rsidRDefault="00283C63" w:rsidP="00283C63">
      <w:pPr>
        <w:rPr>
          <w:lang w:val="es-419"/>
        </w:rPr>
      </w:pPr>
    </w:p>
    <w:p w14:paraId="0DCA92BF" w14:textId="362635F5" w:rsidR="00283C63" w:rsidRPr="00ED2FF3" w:rsidRDefault="00B6130F" w:rsidP="00B6130F">
      <w:pPr>
        <w:rPr>
          <w:lang w:val="es-419"/>
        </w:rPr>
      </w:pPr>
      <w:r w:rsidRPr="00ED2FF3">
        <w:rPr>
          <w:i/>
          <w:lang w:val="es-419"/>
        </w:rPr>
        <w:t>1.1</w:t>
      </w:r>
      <w:r w:rsidRPr="00ED2FF3">
        <w:rPr>
          <w:i/>
          <w:lang w:val="es-419"/>
        </w:rPr>
        <w:tab/>
        <w:t>Ilustración de un carácter</w:t>
      </w:r>
    </w:p>
    <w:p w14:paraId="2F6C5FB6" w14:textId="77777777" w:rsidR="00283C63" w:rsidRPr="00ED2FF3" w:rsidRDefault="00283C63" w:rsidP="002805F3">
      <w:pPr>
        <w:rPr>
          <w:lang w:val="es-419"/>
        </w:rPr>
      </w:pPr>
    </w:p>
    <w:p w14:paraId="6BA0970A" w14:textId="255F9CD2" w:rsidR="00283C63" w:rsidRPr="00ED2FF3" w:rsidRDefault="00283C63" w:rsidP="00283C63">
      <w:pPr>
        <w:rPr>
          <w:lang w:val="es-419"/>
        </w:rPr>
      </w:pPr>
      <w:r w:rsidRPr="00ED2FF3">
        <w:rPr>
          <w:lang w:val="es-419"/>
        </w:rPr>
        <w:t>Las variedades ejemplo presentan la ventaja de permitir a los examinadores observar un carácter en la “vida real”. Sin embargo, en muchos casos la descripción de un carácter mediante fotografías o dibujos (que se presentarán en el capítulo 8 de las directrices de examen) podrá ilustrar el carácter en forma más clara.</w:t>
      </w:r>
      <w:r w:rsidR="007308AD" w:rsidRPr="00ED2FF3">
        <w:rPr>
          <w:lang w:val="es-419"/>
        </w:rPr>
        <w:t xml:space="preserve"> </w:t>
      </w:r>
      <w:r w:rsidRPr="00ED2FF3">
        <w:rPr>
          <w:lang w:val="es-419"/>
        </w:rPr>
        <w:t>Por ello, las fotografías o los dibujos constituyen una importante alternativa o adición a las variedades ejemplo como medio de ilustrar los caracteres. Las directrices de examen deben contener la mayor cantidad de información posible, incluidas variedades ejemplo e ilustraciones. Las ilustraciones son de especial importancia cuando se dispone de un número reducido de variedades ejemplo que cumplen los criterios de la sección 3.</w:t>
      </w:r>
    </w:p>
    <w:p w14:paraId="0ACF573E" w14:textId="77777777" w:rsidR="00283C63" w:rsidRPr="00ED2FF3" w:rsidRDefault="00283C63" w:rsidP="00283C63">
      <w:pPr>
        <w:rPr>
          <w:lang w:val="es-419"/>
        </w:rPr>
      </w:pPr>
    </w:p>
    <w:p w14:paraId="4F529BB2" w14:textId="4924878E" w:rsidR="00283C63" w:rsidRPr="00ED2FF3" w:rsidRDefault="00B6130F" w:rsidP="002805F3">
      <w:pPr>
        <w:rPr>
          <w:i/>
          <w:iCs/>
          <w:lang w:val="es-419"/>
        </w:rPr>
      </w:pPr>
      <w:r w:rsidRPr="00ED2FF3">
        <w:rPr>
          <w:i/>
          <w:lang w:val="es-419"/>
        </w:rPr>
        <w:t>1.2</w:t>
      </w:r>
      <w:r w:rsidRPr="00ED2FF3">
        <w:rPr>
          <w:i/>
          <w:lang w:val="es-419"/>
        </w:rPr>
        <w:tab/>
        <w:t>Armonización de las descripciones de variedades</w:t>
      </w:r>
    </w:p>
    <w:p w14:paraId="2F2BE204" w14:textId="77777777" w:rsidR="00283C63" w:rsidRPr="00ED2FF3" w:rsidRDefault="00283C63" w:rsidP="002805F3">
      <w:pPr>
        <w:rPr>
          <w:lang w:val="es-419"/>
        </w:rPr>
      </w:pPr>
    </w:p>
    <w:p w14:paraId="418A91F0" w14:textId="600DEFBD" w:rsidR="00283C63" w:rsidRPr="00ED2FF3" w:rsidRDefault="00283C63" w:rsidP="00283C63">
      <w:pPr>
        <w:rPr>
          <w:lang w:val="es-419"/>
        </w:rPr>
      </w:pPr>
      <w:r w:rsidRPr="00ED2FF3">
        <w:rPr>
          <w:lang w:val="es-419"/>
        </w:rPr>
        <w:t>1.2.1</w:t>
      </w:r>
      <w:r w:rsidRPr="00ED2FF3">
        <w:rPr>
          <w:lang w:val="es-419"/>
        </w:rPr>
        <w:tab/>
        <w:t>La razón principal para utilizar variedades ejemplo en lugar, por ejemplo, de mediciones es que la expresión puede sufrir la influencia del medio ambiente, esto es, local y anual.</w:t>
      </w:r>
      <w:r w:rsidR="007308AD" w:rsidRPr="00ED2FF3">
        <w:rPr>
          <w:lang w:val="es-419"/>
        </w:rPr>
        <w:t xml:space="preserve"> </w:t>
      </w:r>
    </w:p>
    <w:p w14:paraId="7C0D7FE5" w14:textId="77777777" w:rsidR="00283C63" w:rsidRPr="00ED2FF3" w:rsidRDefault="00283C63" w:rsidP="00283C63">
      <w:pPr>
        <w:rPr>
          <w:lang w:val="es-419"/>
        </w:rPr>
      </w:pPr>
    </w:p>
    <w:p w14:paraId="2CF080FC" w14:textId="6D83D412" w:rsidR="00283C63" w:rsidRPr="00ED2FF3" w:rsidRDefault="00283C63" w:rsidP="00283C63">
      <w:pPr>
        <w:rPr>
          <w:lang w:val="es-419"/>
        </w:rPr>
      </w:pPr>
      <w:r w:rsidRPr="00ED2FF3">
        <w:rPr>
          <w:lang w:val="es-419"/>
        </w:rPr>
        <w:tab/>
        <w:t>a)</w:t>
      </w:r>
      <w:r w:rsidRPr="00ED2FF3">
        <w:rPr>
          <w:lang w:val="es-419"/>
        </w:rPr>
        <w:tab/>
        <w:t>Variedades ejemplo en las directrices de examen</w:t>
      </w:r>
    </w:p>
    <w:p w14:paraId="219102B7" w14:textId="77777777" w:rsidR="00283C63" w:rsidRPr="00ED2FF3" w:rsidRDefault="00283C63" w:rsidP="00283C63">
      <w:pPr>
        <w:rPr>
          <w:lang w:val="es-419"/>
        </w:rPr>
      </w:pPr>
    </w:p>
    <w:p w14:paraId="5321DEAD" w14:textId="5B722CF4" w:rsidR="00283C63" w:rsidRPr="00ED2FF3" w:rsidRDefault="00283C63" w:rsidP="00283C63">
      <w:pPr>
        <w:rPr>
          <w:lang w:val="es-419"/>
        </w:rPr>
      </w:pPr>
      <w:r w:rsidRPr="00ED2FF3">
        <w:rPr>
          <w:lang w:val="es-419"/>
        </w:rPr>
        <w:t>1.2.2</w:t>
      </w:r>
      <w:r w:rsidRPr="00ED2FF3">
        <w:rPr>
          <w:lang w:val="es-419"/>
        </w:rPr>
        <w:tab/>
        <w:t>Las variedades ejemplo son importantes para ajustar en la medida de lo posible la descripción del carácter a los efectos de la influencia anual y local.</w:t>
      </w:r>
      <w:r w:rsidR="007308AD" w:rsidRPr="00ED2FF3">
        <w:rPr>
          <w:lang w:val="es-419"/>
        </w:rPr>
        <w:t xml:space="preserve"> </w:t>
      </w:r>
      <w:r w:rsidRPr="00ED2FF3">
        <w:rPr>
          <w:lang w:val="es-419"/>
        </w:rPr>
        <w:t>Así pues, utilizando la escala relativa que proporcionan las variedades ejemplo, se verá que si la variedad ejemplo Beta mide 13 cm en el medio ambiente A y 16 cm en el medio ambiente B, entonces en ambos medios ambientes registra un nivel de expresión “medio”.</w:t>
      </w:r>
      <w:r w:rsidR="007308AD" w:rsidRPr="00ED2FF3">
        <w:rPr>
          <w:lang w:val="es-419"/>
        </w:rPr>
        <w:t xml:space="preserve"> </w:t>
      </w:r>
      <w:r w:rsidRPr="00ED2FF3">
        <w:rPr>
          <w:lang w:val="es-419"/>
        </w:rPr>
        <w:t xml:space="preserve">Partiendo de esta base, se consideraría también que una variedad candidata X con una longitud de hoja igual a la variedad ejemplo Beta tiene una longitud media en ambos medios ambientes, A y B </w:t>
      </w:r>
    </w:p>
    <w:p w14:paraId="55687587" w14:textId="77777777" w:rsidR="00283C63" w:rsidRPr="00ED2FF3" w:rsidRDefault="00283C63" w:rsidP="00283C63">
      <w:pPr>
        <w:rPr>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5"/>
        <w:gridCol w:w="2092"/>
        <w:gridCol w:w="1313"/>
      </w:tblGrid>
      <w:tr w:rsidR="00283C63" w:rsidRPr="00ED2FF3" w14:paraId="5A731FED" w14:textId="77777777" w:rsidTr="001962A3">
        <w:trPr>
          <w:cantSplit/>
          <w:trHeight w:val="467"/>
        </w:trPr>
        <w:tc>
          <w:tcPr>
            <w:tcW w:w="2465" w:type="dxa"/>
          </w:tcPr>
          <w:p w14:paraId="23719E5A" w14:textId="77777777" w:rsidR="00283C63" w:rsidRPr="00ED2FF3" w:rsidRDefault="00283C63" w:rsidP="00FA34B2">
            <w:pPr>
              <w:keepNext/>
              <w:spacing w:before="20" w:after="20"/>
              <w:rPr>
                <w:b/>
                <w:lang w:val="es-419"/>
              </w:rPr>
            </w:pPr>
          </w:p>
        </w:tc>
        <w:tc>
          <w:tcPr>
            <w:tcW w:w="2092" w:type="dxa"/>
          </w:tcPr>
          <w:p w14:paraId="58D4A229" w14:textId="77777777" w:rsidR="00283C63" w:rsidRPr="00ED2FF3" w:rsidRDefault="00283C63" w:rsidP="00FA34B2">
            <w:pPr>
              <w:keepNext/>
              <w:spacing w:before="20" w:after="20"/>
              <w:jc w:val="center"/>
              <w:rPr>
                <w:lang w:val="es-419"/>
              </w:rPr>
            </w:pPr>
            <w:r w:rsidRPr="00ED2FF3">
              <w:rPr>
                <w:lang w:val="es-419"/>
              </w:rPr>
              <w:t>Variedades ejemplo</w:t>
            </w:r>
          </w:p>
        </w:tc>
        <w:tc>
          <w:tcPr>
            <w:tcW w:w="1313" w:type="dxa"/>
          </w:tcPr>
          <w:p w14:paraId="705DD2F6" w14:textId="77777777" w:rsidR="00283C63" w:rsidRPr="00ED2FF3" w:rsidRDefault="00283C63" w:rsidP="00FA34B2">
            <w:pPr>
              <w:keepNext/>
              <w:spacing w:before="20" w:after="20"/>
              <w:jc w:val="center"/>
              <w:rPr>
                <w:lang w:val="es-419"/>
              </w:rPr>
            </w:pPr>
            <w:r w:rsidRPr="00ED2FF3">
              <w:rPr>
                <w:lang w:val="es-419"/>
              </w:rPr>
              <w:t>Nota</w:t>
            </w:r>
          </w:p>
        </w:tc>
      </w:tr>
      <w:tr w:rsidR="00283C63" w:rsidRPr="00ED2FF3" w14:paraId="17B9DB76" w14:textId="77777777" w:rsidTr="001962A3">
        <w:trPr>
          <w:cantSplit/>
          <w:trHeight w:val="473"/>
        </w:trPr>
        <w:tc>
          <w:tcPr>
            <w:tcW w:w="2465" w:type="dxa"/>
          </w:tcPr>
          <w:p w14:paraId="0D9CAAFB" w14:textId="77777777" w:rsidR="00283C63" w:rsidRPr="00ED2FF3" w:rsidRDefault="00283C63" w:rsidP="00FA34B2">
            <w:pPr>
              <w:keepNext/>
              <w:spacing w:before="20" w:after="20"/>
              <w:rPr>
                <w:b/>
                <w:lang w:val="es-419"/>
              </w:rPr>
            </w:pPr>
            <w:r w:rsidRPr="00ED2FF3">
              <w:rPr>
                <w:b/>
                <w:lang w:val="es-419"/>
              </w:rPr>
              <w:t>Hoja: longitud del limbo</w:t>
            </w:r>
          </w:p>
        </w:tc>
        <w:tc>
          <w:tcPr>
            <w:tcW w:w="2092" w:type="dxa"/>
          </w:tcPr>
          <w:p w14:paraId="4E581787" w14:textId="77777777" w:rsidR="00283C63" w:rsidRPr="00ED2FF3" w:rsidRDefault="00283C63" w:rsidP="00FA34B2">
            <w:pPr>
              <w:keepNext/>
              <w:spacing w:before="20" w:after="20"/>
              <w:ind w:left="28"/>
              <w:rPr>
                <w:position w:val="-1"/>
                <w:lang w:val="es-419"/>
              </w:rPr>
            </w:pPr>
          </w:p>
        </w:tc>
        <w:tc>
          <w:tcPr>
            <w:tcW w:w="1313" w:type="dxa"/>
          </w:tcPr>
          <w:p w14:paraId="248B86AA" w14:textId="77777777" w:rsidR="00283C63" w:rsidRPr="00ED2FF3" w:rsidRDefault="00283C63" w:rsidP="00FA34B2">
            <w:pPr>
              <w:keepNext/>
              <w:spacing w:before="20" w:after="20"/>
              <w:jc w:val="center"/>
              <w:rPr>
                <w:position w:val="-1"/>
                <w:lang w:val="es-419"/>
              </w:rPr>
            </w:pPr>
          </w:p>
        </w:tc>
      </w:tr>
      <w:tr w:rsidR="00283C63" w:rsidRPr="00ED2FF3" w14:paraId="7FA7F4C9" w14:textId="77777777" w:rsidTr="001962A3">
        <w:trPr>
          <w:cantSplit/>
          <w:trHeight w:val="251"/>
        </w:trPr>
        <w:tc>
          <w:tcPr>
            <w:tcW w:w="2465" w:type="dxa"/>
            <w:vAlign w:val="center"/>
          </w:tcPr>
          <w:p w14:paraId="5024FE14" w14:textId="77777777" w:rsidR="00283C63" w:rsidRPr="00ED2FF3" w:rsidRDefault="00283C63" w:rsidP="00FA34B2">
            <w:pPr>
              <w:keepNext/>
              <w:spacing w:before="20" w:after="20"/>
              <w:rPr>
                <w:lang w:val="es-419"/>
              </w:rPr>
            </w:pPr>
            <w:r w:rsidRPr="00ED2FF3">
              <w:rPr>
                <w:lang w:val="es-419"/>
              </w:rPr>
              <w:t>muy corta</w:t>
            </w:r>
          </w:p>
        </w:tc>
        <w:tc>
          <w:tcPr>
            <w:tcW w:w="2092" w:type="dxa"/>
          </w:tcPr>
          <w:p w14:paraId="363438A8" w14:textId="77777777" w:rsidR="00283C63" w:rsidRPr="00ED2FF3" w:rsidRDefault="00283C63" w:rsidP="00FA34B2">
            <w:pPr>
              <w:keepNext/>
              <w:spacing w:before="20" w:after="20"/>
              <w:ind w:left="28"/>
              <w:rPr>
                <w:position w:val="-1"/>
                <w:lang w:val="es-419"/>
              </w:rPr>
            </w:pPr>
          </w:p>
        </w:tc>
        <w:tc>
          <w:tcPr>
            <w:tcW w:w="1313" w:type="dxa"/>
            <w:vAlign w:val="center"/>
          </w:tcPr>
          <w:p w14:paraId="0C6E5462" w14:textId="77777777" w:rsidR="00283C63" w:rsidRPr="00ED2FF3" w:rsidRDefault="00283C63" w:rsidP="00FA34B2">
            <w:pPr>
              <w:keepNext/>
              <w:spacing w:before="20" w:after="20"/>
              <w:jc w:val="center"/>
              <w:rPr>
                <w:position w:val="-1"/>
                <w:lang w:val="es-419"/>
              </w:rPr>
            </w:pPr>
            <w:r w:rsidRPr="00ED2FF3">
              <w:rPr>
                <w:lang w:val="es-419"/>
              </w:rPr>
              <w:t>1</w:t>
            </w:r>
          </w:p>
        </w:tc>
      </w:tr>
      <w:tr w:rsidR="00283C63" w:rsidRPr="00ED2FF3" w14:paraId="5E216071" w14:textId="77777777" w:rsidTr="001962A3">
        <w:trPr>
          <w:cantSplit/>
          <w:trHeight w:val="251"/>
        </w:trPr>
        <w:tc>
          <w:tcPr>
            <w:tcW w:w="2465" w:type="dxa"/>
            <w:vAlign w:val="center"/>
          </w:tcPr>
          <w:p w14:paraId="6966C445" w14:textId="77777777" w:rsidR="00283C63" w:rsidRPr="00ED2FF3" w:rsidRDefault="00283C63" w:rsidP="00FA34B2">
            <w:pPr>
              <w:keepNext/>
              <w:spacing w:before="20" w:after="20"/>
              <w:rPr>
                <w:lang w:val="es-419"/>
              </w:rPr>
            </w:pPr>
            <w:r w:rsidRPr="00ED2FF3">
              <w:rPr>
                <w:lang w:val="es-419"/>
              </w:rPr>
              <w:t>muy corta a corta</w:t>
            </w:r>
          </w:p>
        </w:tc>
        <w:tc>
          <w:tcPr>
            <w:tcW w:w="2092" w:type="dxa"/>
          </w:tcPr>
          <w:p w14:paraId="268471A5" w14:textId="77777777" w:rsidR="00283C63" w:rsidRPr="00ED2FF3" w:rsidRDefault="00283C63" w:rsidP="00FA34B2">
            <w:pPr>
              <w:keepNext/>
              <w:spacing w:before="20" w:after="20"/>
              <w:ind w:left="28"/>
              <w:rPr>
                <w:position w:val="-1"/>
                <w:lang w:val="es-419"/>
              </w:rPr>
            </w:pPr>
          </w:p>
        </w:tc>
        <w:tc>
          <w:tcPr>
            <w:tcW w:w="1313" w:type="dxa"/>
            <w:vAlign w:val="center"/>
          </w:tcPr>
          <w:p w14:paraId="420893F8" w14:textId="77777777" w:rsidR="00283C63" w:rsidRPr="00ED2FF3" w:rsidRDefault="00283C63" w:rsidP="00FA34B2">
            <w:pPr>
              <w:keepNext/>
              <w:spacing w:before="20" w:after="20"/>
              <w:jc w:val="center"/>
              <w:rPr>
                <w:position w:val="-1"/>
                <w:lang w:val="es-419"/>
              </w:rPr>
            </w:pPr>
            <w:r w:rsidRPr="00ED2FF3">
              <w:rPr>
                <w:lang w:val="es-419"/>
              </w:rPr>
              <w:t>2</w:t>
            </w:r>
          </w:p>
        </w:tc>
      </w:tr>
      <w:tr w:rsidR="00283C63" w:rsidRPr="00ED2FF3" w14:paraId="090CFD2A" w14:textId="77777777" w:rsidTr="001962A3">
        <w:trPr>
          <w:cantSplit/>
          <w:trHeight w:val="257"/>
        </w:trPr>
        <w:tc>
          <w:tcPr>
            <w:tcW w:w="2465" w:type="dxa"/>
            <w:vAlign w:val="center"/>
          </w:tcPr>
          <w:p w14:paraId="417DB69A" w14:textId="77777777" w:rsidR="00283C63" w:rsidRPr="00ED2FF3" w:rsidRDefault="00283C63" w:rsidP="00FA34B2">
            <w:pPr>
              <w:keepNext/>
              <w:spacing w:before="20" w:after="20"/>
              <w:rPr>
                <w:lang w:val="es-419"/>
              </w:rPr>
            </w:pPr>
            <w:r w:rsidRPr="00ED2FF3">
              <w:rPr>
                <w:lang w:val="es-419"/>
              </w:rPr>
              <w:t>corta</w:t>
            </w:r>
          </w:p>
        </w:tc>
        <w:tc>
          <w:tcPr>
            <w:tcW w:w="2092" w:type="dxa"/>
          </w:tcPr>
          <w:p w14:paraId="0ED30CD6" w14:textId="77777777" w:rsidR="00283C63" w:rsidRPr="00ED2FF3" w:rsidRDefault="00283C63" w:rsidP="00FA34B2">
            <w:pPr>
              <w:keepNext/>
              <w:spacing w:before="20" w:after="20"/>
              <w:ind w:left="28"/>
              <w:rPr>
                <w:position w:val="-1"/>
                <w:lang w:val="es-419"/>
              </w:rPr>
            </w:pPr>
            <w:r w:rsidRPr="00ED2FF3">
              <w:rPr>
                <w:lang w:val="es-419"/>
              </w:rPr>
              <w:t>Alpha</w:t>
            </w:r>
          </w:p>
        </w:tc>
        <w:tc>
          <w:tcPr>
            <w:tcW w:w="1313" w:type="dxa"/>
            <w:vAlign w:val="center"/>
          </w:tcPr>
          <w:p w14:paraId="51A02DE1" w14:textId="77777777" w:rsidR="00283C63" w:rsidRPr="00ED2FF3" w:rsidRDefault="00283C63" w:rsidP="00FA34B2">
            <w:pPr>
              <w:keepNext/>
              <w:spacing w:before="20" w:after="20"/>
              <w:jc w:val="center"/>
              <w:rPr>
                <w:position w:val="-1"/>
                <w:lang w:val="es-419"/>
              </w:rPr>
            </w:pPr>
            <w:r w:rsidRPr="00ED2FF3">
              <w:rPr>
                <w:lang w:val="es-419"/>
              </w:rPr>
              <w:t>3</w:t>
            </w:r>
          </w:p>
        </w:tc>
      </w:tr>
      <w:tr w:rsidR="00283C63" w:rsidRPr="00ED2FF3" w14:paraId="1E92010A" w14:textId="77777777" w:rsidTr="001962A3">
        <w:trPr>
          <w:cantSplit/>
          <w:trHeight w:val="251"/>
        </w:trPr>
        <w:tc>
          <w:tcPr>
            <w:tcW w:w="2465" w:type="dxa"/>
            <w:vAlign w:val="center"/>
          </w:tcPr>
          <w:p w14:paraId="5258E15D" w14:textId="77777777" w:rsidR="00283C63" w:rsidRPr="00ED2FF3" w:rsidRDefault="00283C63" w:rsidP="00FA34B2">
            <w:pPr>
              <w:keepNext/>
              <w:spacing w:before="20" w:after="20"/>
              <w:rPr>
                <w:lang w:val="es-419"/>
              </w:rPr>
            </w:pPr>
            <w:r w:rsidRPr="00ED2FF3">
              <w:rPr>
                <w:lang w:val="es-419"/>
              </w:rPr>
              <w:t>corta a media</w:t>
            </w:r>
          </w:p>
        </w:tc>
        <w:tc>
          <w:tcPr>
            <w:tcW w:w="2092" w:type="dxa"/>
          </w:tcPr>
          <w:p w14:paraId="36CA93F6" w14:textId="77777777" w:rsidR="00283C63" w:rsidRPr="00ED2FF3" w:rsidRDefault="00283C63" w:rsidP="00FA34B2">
            <w:pPr>
              <w:keepNext/>
              <w:spacing w:before="20" w:after="20"/>
              <w:ind w:left="28"/>
              <w:rPr>
                <w:position w:val="-1"/>
                <w:lang w:val="es-419"/>
              </w:rPr>
            </w:pPr>
          </w:p>
        </w:tc>
        <w:tc>
          <w:tcPr>
            <w:tcW w:w="1313" w:type="dxa"/>
            <w:vAlign w:val="center"/>
          </w:tcPr>
          <w:p w14:paraId="149B22C8" w14:textId="77777777" w:rsidR="00283C63" w:rsidRPr="00ED2FF3" w:rsidRDefault="00283C63" w:rsidP="00FA34B2">
            <w:pPr>
              <w:keepNext/>
              <w:spacing w:before="20" w:after="20"/>
              <w:jc w:val="center"/>
              <w:rPr>
                <w:position w:val="-1"/>
                <w:lang w:val="es-419"/>
              </w:rPr>
            </w:pPr>
            <w:r w:rsidRPr="00ED2FF3">
              <w:rPr>
                <w:lang w:val="es-419"/>
              </w:rPr>
              <w:t>4</w:t>
            </w:r>
          </w:p>
        </w:tc>
      </w:tr>
      <w:tr w:rsidR="00283C63" w:rsidRPr="00ED2FF3" w14:paraId="1889C95E" w14:textId="77777777" w:rsidTr="001962A3">
        <w:trPr>
          <w:cantSplit/>
          <w:trHeight w:val="251"/>
        </w:trPr>
        <w:tc>
          <w:tcPr>
            <w:tcW w:w="2465" w:type="dxa"/>
            <w:vAlign w:val="center"/>
          </w:tcPr>
          <w:p w14:paraId="623EA0D1" w14:textId="77777777" w:rsidR="00283C63" w:rsidRPr="00ED2FF3" w:rsidRDefault="00283C63" w:rsidP="00FA34B2">
            <w:pPr>
              <w:keepNext/>
              <w:spacing w:before="20" w:after="20"/>
              <w:rPr>
                <w:lang w:val="es-419"/>
              </w:rPr>
            </w:pPr>
            <w:r w:rsidRPr="00ED2FF3">
              <w:rPr>
                <w:lang w:val="es-419"/>
              </w:rPr>
              <w:t>media</w:t>
            </w:r>
          </w:p>
        </w:tc>
        <w:tc>
          <w:tcPr>
            <w:tcW w:w="2092" w:type="dxa"/>
          </w:tcPr>
          <w:p w14:paraId="17AC5702" w14:textId="77777777" w:rsidR="00283C63" w:rsidRPr="00ED2FF3" w:rsidRDefault="00283C63" w:rsidP="00FA34B2">
            <w:pPr>
              <w:keepNext/>
              <w:spacing w:before="20" w:after="20"/>
              <w:ind w:left="28"/>
              <w:rPr>
                <w:position w:val="-1"/>
                <w:lang w:val="es-419"/>
              </w:rPr>
            </w:pPr>
            <w:r w:rsidRPr="00ED2FF3">
              <w:rPr>
                <w:lang w:val="es-419"/>
              </w:rPr>
              <w:t>Beta</w:t>
            </w:r>
          </w:p>
        </w:tc>
        <w:tc>
          <w:tcPr>
            <w:tcW w:w="1313" w:type="dxa"/>
            <w:vAlign w:val="center"/>
          </w:tcPr>
          <w:p w14:paraId="49929C7A" w14:textId="77777777" w:rsidR="00283C63" w:rsidRPr="00ED2FF3" w:rsidRDefault="00283C63" w:rsidP="00FA34B2">
            <w:pPr>
              <w:keepNext/>
              <w:spacing w:before="20" w:after="20"/>
              <w:jc w:val="center"/>
              <w:rPr>
                <w:position w:val="-1"/>
                <w:lang w:val="es-419"/>
              </w:rPr>
            </w:pPr>
            <w:r w:rsidRPr="00ED2FF3">
              <w:rPr>
                <w:lang w:val="es-419"/>
              </w:rPr>
              <w:t>5</w:t>
            </w:r>
          </w:p>
        </w:tc>
      </w:tr>
      <w:tr w:rsidR="00283C63" w:rsidRPr="00ED2FF3" w14:paraId="2435256D" w14:textId="77777777" w:rsidTr="001962A3">
        <w:trPr>
          <w:cantSplit/>
          <w:trHeight w:val="251"/>
        </w:trPr>
        <w:tc>
          <w:tcPr>
            <w:tcW w:w="2465" w:type="dxa"/>
            <w:vAlign w:val="center"/>
          </w:tcPr>
          <w:p w14:paraId="78FED4D7" w14:textId="77777777" w:rsidR="00283C63" w:rsidRPr="00ED2FF3" w:rsidRDefault="00283C63" w:rsidP="00FA34B2">
            <w:pPr>
              <w:keepNext/>
              <w:spacing w:before="20" w:after="20"/>
              <w:rPr>
                <w:lang w:val="es-419"/>
              </w:rPr>
            </w:pPr>
            <w:r w:rsidRPr="00ED2FF3">
              <w:rPr>
                <w:lang w:val="es-419"/>
              </w:rPr>
              <w:t>media a larga</w:t>
            </w:r>
          </w:p>
        </w:tc>
        <w:tc>
          <w:tcPr>
            <w:tcW w:w="2092" w:type="dxa"/>
          </w:tcPr>
          <w:p w14:paraId="63383710" w14:textId="77777777" w:rsidR="00283C63" w:rsidRPr="00ED2FF3" w:rsidRDefault="00283C63" w:rsidP="00FA34B2">
            <w:pPr>
              <w:keepNext/>
              <w:spacing w:before="20" w:after="20"/>
              <w:ind w:left="28"/>
              <w:rPr>
                <w:position w:val="-1"/>
                <w:lang w:val="es-419"/>
              </w:rPr>
            </w:pPr>
          </w:p>
        </w:tc>
        <w:tc>
          <w:tcPr>
            <w:tcW w:w="1313" w:type="dxa"/>
            <w:vAlign w:val="center"/>
          </w:tcPr>
          <w:p w14:paraId="7EA53D7F" w14:textId="77777777" w:rsidR="00283C63" w:rsidRPr="00ED2FF3" w:rsidRDefault="00283C63" w:rsidP="00FA34B2">
            <w:pPr>
              <w:keepNext/>
              <w:spacing w:before="20" w:after="20"/>
              <w:jc w:val="center"/>
              <w:rPr>
                <w:position w:val="-1"/>
                <w:lang w:val="es-419"/>
              </w:rPr>
            </w:pPr>
            <w:r w:rsidRPr="00ED2FF3">
              <w:rPr>
                <w:lang w:val="es-419"/>
              </w:rPr>
              <w:t>6</w:t>
            </w:r>
          </w:p>
        </w:tc>
      </w:tr>
      <w:tr w:rsidR="00283C63" w:rsidRPr="00ED2FF3" w14:paraId="7715D40D" w14:textId="77777777" w:rsidTr="001962A3">
        <w:trPr>
          <w:cantSplit/>
          <w:trHeight w:val="257"/>
        </w:trPr>
        <w:tc>
          <w:tcPr>
            <w:tcW w:w="2465" w:type="dxa"/>
            <w:vAlign w:val="center"/>
          </w:tcPr>
          <w:p w14:paraId="25E99CD8" w14:textId="77777777" w:rsidR="00283C63" w:rsidRPr="00ED2FF3" w:rsidRDefault="00283C63" w:rsidP="00FA34B2">
            <w:pPr>
              <w:keepNext/>
              <w:spacing w:before="20" w:after="20"/>
              <w:rPr>
                <w:lang w:val="es-419"/>
              </w:rPr>
            </w:pPr>
            <w:r w:rsidRPr="00ED2FF3">
              <w:rPr>
                <w:lang w:val="es-419"/>
              </w:rPr>
              <w:t>larga</w:t>
            </w:r>
          </w:p>
        </w:tc>
        <w:tc>
          <w:tcPr>
            <w:tcW w:w="2092" w:type="dxa"/>
          </w:tcPr>
          <w:p w14:paraId="0E32C092" w14:textId="77777777" w:rsidR="00283C63" w:rsidRPr="00ED2FF3" w:rsidRDefault="00283C63" w:rsidP="00FA34B2">
            <w:pPr>
              <w:keepNext/>
              <w:spacing w:before="20" w:after="20"/>
              <w:ind w:left="28"/>
              <w:rPr>
                <w:position w:val="-1"/>
                <w:lang w:val="es-419"/>
              </w:rPr>
            </w:pPr>
            <w:r w:rsidRPr="00ED2FF3">
              <w:rPr>
                <w:lang w:val="es-419"/>
              </w:rPr>
              <w:t>Gamma</w:t>
            </w:r>
          </w:p>
        </w:tc>
        <w:tc>
          <w:tcPr>
            <w:tcW w:w="1313" w:type="dxa"/>
            <w:vAlign w:val="center"/>
          </w:tcPr>
          <w:p w14:paraId="4C125A0F" w14:textId="77777777" w:rsidR="00283C63" w:rsidRPr="00ED2FF3" w:rsidRDefault="00283C63" w:rsidP="00FA34B2">
            <w:pPr>
              <w:keepNext/>
              <w:spacing w:before="20" w:after="20"/>
              <w:jc w:val="center"/>
              <w:rPr>
                <w:position w:val="-1"/>
                <w:lang w:val="es-419"/>
              </w:rPr>
            </w:pPr>
            <w:r w:rsidRPr="00ED2FF3">
              <w:rPr>
                <w:lang w:val="es-419"/>
              </w:rPr>
              <w:t>7</w:t>
            </w:r>
          </w:p>
        </w:tc>
      </w:tr>
      <w:tr w:rsidR="00283C63" w:rsidRPr="00ED2FF3" w14:paraId="11F2E454" w14:textId="77777777" w:rsidTr="001962A3">
        <w:trPr>
          <w:cantSplit/>
          <w:trHeight w:val="251"/>
        </w:trPr>
        <w:tc>
          <w:tcPr>
            <w:tcW w:w="2465" w:type="dxa"/>
            <w:vAlign w:val="center"/>
          </w:tcPr>
          <w:p w14:paraId="1B74F86D" w14:textId="77777777" w:rsidR="00283C63" w:rsidRPr="00ED2FF3" w:rsidRDefault="00283C63" w:rsidP="00FA34B2">
            <w:pPr>
              <w:keepNext/>
              <w:spacing w:before="20" w:after="20"/>
              <w:rPr>
                <w:lang w:val="es-419"/>
              </w:rPr>
            </w:pPr>
            <w:r w:rsidRPr="00ED2FF3">
              <w:rPr>
                <w:lang w:val="es-419"/>
              </w:rPr>
              <w:t>larga a muy larga</w:t>
            </w:r>
          </w:p>
        </w:tc>
        <w:tc>
          <w:tcPr>
            <w:tcW w:w="2092" w:type="dxa"/>
          </w:tcPr>
          <w:p w14:paraId="716B3141" w14:textId="77777777" w:rsidR="00283C63" w:rsidRPr="00ED2FF3" w:rsidRDefault="00283C63" w:rsidP="00FA34B2">
            <w:pPr>
              <w:keepNext/>
              <w:spacing w:before="20" w:after="20"/>
              <w:ind w:left="28"/>
              <w:rPr>
                <w:position w:val="-1"/>
                <w:lang w:val="es-419"/>
              </w:rPr>
            </w:pPr>
          </w:p>
        </w:tc>
        <w:tc>
          <w:tcPr>
            <w:tcW w:w="1313" w:type="dxa"/>
            <w:vAlign w:val="center"/>
          </w:tcPr>
          <w:p w14:paraId="384D8BA4" w14:textId="77777777" w:rsidR="00283C63" w:rsidRPr="00ED2FF3" w:rsidRDefault="00283C63" w:rsidP="00FA34B2">
            <w:pPr>
              <w:keepNext/>
              <w:spacing w:before="20" w:after="20"/>
              <w:jc w:val="center"/>
              <w:rPr>
                <w:position w:val="-1"/>
                <w:lang w:val="es-419"/>
              </w:rPr>
            </w:pPr>
            <w:r w:rsidRPr="00ED2FF3">
              <w:rPr>
                <w:lang w:val="es-419"/>
              </w:rPr>
              <w:t>8</w:t>
            </w:r>
          </w:p>
        </w:tc>
      </w:tr>
      <w:tr w:rsidR="00283C63" w:rsidRPr="00ED2FF3" w14:paraId="03CB8335" w14:textId="77777777" w:rsidTr="001962A3">
        <w:trPr>
          <w:cantSplit/>
          <w:trHeight w:val="251"/>
        </w:trPr>
        <w:tc>
          <w:tcPr>
            <w:tcW w:w="2465" w:type="dxa"/>
            <w:vAlign w:val="center"/>
          </w:tcPr>
          <w:p w14:paraId="2E2E2483" w14:textId="77777777" w:rsidR="00283C63" w:rsidRPr="00ED2FF3" w:rsidRDefault="00283C63" w:rsidP="00FA34B2">
            <w:pPr>
              <w:keepNext/>
              <w:spacing w:before="20" w:after="20"/>
              <w:rPr>
                <w:lang w:val="es-419"/>
              </w:rPr>
            </w:pPr>
            <w:r w:rsidRPr="00ED2FF3">
              <w:rPr>
                <w:lang w:val="es-419"/>
              </w:rPr>
              <w:t>muy larga</w:t>
            </w:r>
          </w:p>
        </w:tc>
        <w:tc>
          <w:tcPr>
            <w:tcW w:w="2092" w:type="dxa"/>
          </w:tcPr>
          <w:p w14:paraId="3B3B7FB2" w14:textId="77777777" w:rsidR="00283C63" w:rsidRPr="00ED2FF3" w:rsidRDefault="00283C63" w:rsidP="00FA34B2">
            <w:pPr>
              <w:keepNext/>
              <w:spacing w:before="20" w:after="20"/>
              <w:ind w:left="28"/>
              <w:rPr>
                <w:position w:val="-1"/>
                <w:lang w:val="es-419"/>
              </w:rPr>
            </w:pPr>
          </w:p>
        </w:tc>
        <w:tc>
          <w:tcPr>
            <w:tcW w:w="1313" w:type="dxa"/>
            <w:vAlign w:val="center"/>
          </w:tcPr>
          <w:p w14:paraId="749E9BCA" w14:textId="77777777" w:rsidR="00283C63" w:rsidRPr="00ED2FF3" w:rsidRDefault="00283C63" w:rsidP="00FA34B2">
            <w:pPr>
              <w:keepNext/>
              <w:spacing w:before="20" w:after="20"/>
              <w:jc w:val="center"/>
              <w:rPr>
                <w:position w:val="-1"/>
                <w:lang w:val="es-419"/>
              </w:rPr>
            </w:pPr>
            <w:r w:rsidRPr="00ED2FF3">
              <w:rPr>
                <w:lang w:val="es-419"/>
              </w:rPr>
              <w:t>9</w:t>
            </w:r>
          </w:p>
        </w:tc>
      </w:tr>
    </w:tbl>
    <w:p w14:paraId="31752E3E" w14:textId="77777777" w:rsidR="00283C63" w:rsidRPr="00ED2FF3" w:rsidRDefault="00283C63" w:rsidP="00283C63">
      <w:pPr>
        <w:rPr>
          <w:lang w:val="es-419"/>
        </w:rPr>
      </w:pPr>
    </w:p>
    <w:p w14:paraId="777BDDE2" w14:textId="28EE5BC4" w:rsidR="00283C63" w:rsidRPr="00ED2FF3" w:rsidRDefault="00283C63" w:rsidP="00283C63">
      <w:pPr>
        <w:keepNext/>
        <w:rPr>
          <w:lang w:val="es-419"/>
        </w:rPr>
      </w:pPr>
      <w:r w:rsidRPr="00ED2FF3">
        <w:rPr>
          <w:lang w:val="es-419"/>
        </w:rPr>
        <w:lastRenderedPageBreak/>
        <w:tab/>
        <w:t>b)</w:t>
      </w:r>
      <w:r w:rsidRPr="00ED2FF3">
        <w:rPr>
          <w:lang w:val="es-419"/>
        </w:rPr>
        <w:tab/>
        <w:t>Valores medidos reales en las directrices de examen</w:t>
      </w:r>
    </w:p>
    <w:p w14:paraId="65FC0D60" w14:textId="77777777" w:rsidR="00283C63" w:rsidRPr="00ED2FF3" w:rsidRDefault="00283C63" w:rsidP="00283C63">
      <w:pPr>
        <w:keepNext/>
        <w:rPr>
          <w:lang w:val="es-419"/>
        </w:rPr>
      </w:pPr>
    </w:p>
    <w:p w14:paraId="119A19D5" w14:textId="237790C3" w:rsidR="00283C63" w:rsidRPr="00ED2FF3" w:rsidRDefault="00283C63" w:rsidP="00283C63">
      <w:pPr>
        <w:rPr>
          <w:lang w:val="es-419"/>
        </w:rPr>
      </w:pPr>
      <w:r w:rsidRPr="00ED2FF3">
        <w:rPr>
          <w:lang w:val="es-419"/>
        </w:rPr>
        <w:t>1.2.3</w:t>
      </w:r>
      <w:r w:rsidRPr="00ED2FF3">
        <w:rPr>
          <w:lang w:val="es-419"/>
        </w:rPr>
        <w:tab/>
        <w:t>Si se indicaran los valores medidos reales en las directrices de examen y estas se redactaran en el medio ambiente</w:t>
      </w:r>
      <w:r w:rsidR="00721145" w:rsidRPr="00ED2FF3">
        <w:rPr>
          <w:lang w:val="es-419"/>
        </w:rPr>
        <w:t xml:space="preserve"> </w:t>
      </w:r>
      <w:r w:rsidRPr="00ED2FF3">
        <w:rPr>
          <w:lang w:val="es-419"/>
        </w:rPr>
        <w:t xml:space="preserve">A fundándose en los datos tomados de la sección 1.2.2, en la tabla de caracteres podría figurar lo siguiente: </w:t>
      </w:r>
    </w:p>
    <w:p w14:paraId="5FDDC0D1" w14:textId="77777777" w:rsidR="00283C63" w:rsidRPr="00ED2FF3" w:rsidRDefault="00283C63" w:rsidP="00283C63">
      <w:pPr>
        <w:rPr>
          <w:lang w:val="es-419"/>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1"/>
        <w:gridCol w:w="2132"/>
        <w:gridCol w:w="1338"/>
      </w:tblGrid>
      <w:tr w:rsidR="00283C63" w:rsidRPr="00ED2FF3" w14:paraId="0342CC55" w14:textId="77777777" w:rsidTr="001962A3">
        <w:trPr>
          <w:cantSplit/>
          <w:trHeight w:val="289"/>
          <w:tblHeader/>
        </w:trPr>
        <w:tc>
          <w:tcPr>
            <w:tcW w:w="2511" w:type="dxa"/>
            <w:vAlign w:val="center"/>
          </w:tcPr>
          <w:p w14:paraId="593AF3DB" w14:textId="77777777" w:rsidR="00283C63" w:rsidRPr="00ED2FF3" w:rsidRDefault="00283C63" w:rsidP="00FA34B2">
            <w:pPr>
              <w:keepNext/>
              <w:spacing w:before="20" w:after="20"/>
              <w:jc w:val="left"/>
              <w:rPr>
                <w:b/>
                <w:lang w:val="es-419"/>
              </w:rPr>
            </w:pPr>
          </w:p>
        </w:tc>
        <w:tc>
          <w:tcPr>
            <w:tcW w:w="2132" w:type="dxa"/>
            <w:vAlign w:val="center"/>
          </w:tcPr>
          <w:p w14:paraId="45AA01E8" w14:textId="77777777" w:rsidR="00283C63" w:rsidRPr="00ED2FF3" w:rsidRDefault="00283C63" w:rsidP="00FA34B2">
            <w:pPr>
              <w:keepNext/>
              <w:spacing w:before="20" w:after="20"/>
              <w:ind w:left="170"/>
              <w:jc w:val="center"/>
              <w:rPr>
                <w:lang w:val="es-419"/>
              </w:rPr>
            </w:pPr>
            <w:r w:rsidRPr="00ED2FF3">
              <w:rPr>
                <w:lang w:val="es-419"/>
              </w:rPr>
              <w:t>Longitud</w:t>
            </w:r>
          </w:p>
        </w:tc>
        <w:tc>
          <w:tcPr>
            <w:tcW w:w="1338" w:type="dxa"/>
            <w:vAlign w:val="center"/>
          </w:tcPr>
          <w:p w14:paraId="261809F5" w14:textId="77777777" w:rsidR="00283C63" w:rsidRPr="00ED2FF3" w:rsidRDefault="00283C63" w:rsidP="00FA34B2">
            <w:pPr>
              <w:keepNext/>
              <w:spacing w:before="20" w:after="20"/>
              <w:jc w:val="center"/>
              <w:rPr>
                <w:lang w:val="es-419"/>
              </w:rPr>
            </w:pPr>
            <w:r w:rsidRPr="00ED2FF3">
              <w:rPr>
                <w:lang w:val="es-419"/>
              </w:rPr>
              <w:t>Nota</w:t>
            </w:r>
          </w:p>
        </w:tc>
      </w:tr>
      <w:tr w:rsidR="00283C63" w:rsidRPr="00ED2FF3" w14:paraId="4E966C7A" w14:textId="77777777" w:rsidTr="001962A3">
        <w:trPr>
          <w:cantSplit/>
          <w:trHeight w:val="289"/>
          <w:tblHeader/>
        </w:trPr>
        <w:tc>
          <w:tcPr>
            <w:tcW w:w="2511" w:type="dxa"/>
            <w:vAlign w:val="center"/>
          </w:tcPr>
          <w:p w14:paraId="34A58191" w14:textId="77777777" w:rsidR="00283C63" w:rsidRPr="00ED2FF3" w:rsidRDefault="00283C63" w:rsidP="00FA34B2">
            <w:pPr>
              <w:keepNext/>
              <w:spacing w:before="20" w:after="20"/>
              <w:jc w:val="left"/>
              <w:rPr>
                <w:b/>
                <w:lang w:val="es-419"/>
              </w:rPr>
            </w:pPr>
            <w:r w:rsidRPr="00ED2FF3">
              <w:rPr>
                <w:b/>
                <w:lang w:val="es-419"/>
              </w:rPr>
              <w:t>Hoja: longitud del limbo</w:t>
            </w:r>
          </w:p>
        </w:tc>
        <w:tc>
          <w:tcPr>
            <w:tcW w:w="2132" w:type="dxa"/>
            <w:vAlign w:val="center"/>
          </w:tcPr>
          <w:p w14:paraId="4C68635B" w14:textId="77777777" w:rsidR="00283C63" w:rsidRPr="00ED2FF3" w:rsidRDefault="00283C63" w:rsidP="00FA34B2">
            <w:pPr>
              <w:keepNext/>
              <w:spacing w:before="20" w:after="20"/>
              <w:ind w:left="170"/>
              <w:jc w:val="right"/>
              <w:rPr>
                <w:position w:val="-1"/>
                <w:lang w:val="es-419"/>
              </w:rPr>
            </w:pPr>
          </w:p>
        </w:tc>
        <w:tc>
          <w:tcPr>
            <w:tcW w:w="1338" w:type="dxa"/>
            <w:vAlign w:val="center"/>
          </w:tcPr>
          <w:p w14:paraId="5BB87612" w14:textId="77777777" w:rsidR="00283C63" w:rsidRPr="00ED2FF3" w:rsidRDefault="00283C63" w:rsidP="00FA34B2">
            <w:pPr>
              <w:keepNext/>
              <w:spacing w:before="20" w:after="20"/>
              <w:jc w:val="center"/>
              <w:rPr>
                <w:position w:val="-1"/>
                <w:lang w:val="es-419"/>
              </w:rPr>
            </w:pPr>
          </w:p>
        </w:tc>
      </w:tr>
      <w:tr w:rsidR="00283C63" w:rsidRPr="00ED2FF3" w14:paraId="1C289D18" w14:textId="77777777" w:rsidTr="001962A3">
        <w:trPr>
          <w:cantSplit/>
          <w:trHeight w:val="289"/>
          <w:tblHeader/>
        </w:trPr>
        <w:tc>
          <w:tcPr>
            <w:tcW w:w="2511" w:type="dxa"/>
            <w:vAlign w:val="center"/>
          </w:tcPr>
          <w:p w14:paraId="7BCC5949" w14:textId="77777777" w:rsidR="00283C63" w:rsidRPr="00ED2FF3" w:rsidRDefault="00283C63" w:rsidP="00FA34B2">
            <w:pPr>
              <w:keepNext/>
              <w:spacing w:before="20" w:after="20"/>
              <w:jc w:val="left"/>
              <w:rPr>
                <w:highlight w:val="lightGray"/>
                <w:u w:val="single"/>
                <w:lang w:val="es-419"/>
              </w:rPr>
            </w:pPr>
            <w:r w:rsidRPr="00ED2FF3">
              <w:rPr>
                <w:lang w:val="es-419"/>
              </w:rPr>
              <w:t>muy corta</w:t>
            </w:r>
          </w:p>
        </w:tc>
        <w:tc>
          <w:tcPr>
            <w:tcW w:w="2132" w:type="dxa"/>
            <w:vAlign w:val="center"/>
          </w:tcPr>
          <w:p w14:paraId="698A44F8" w14:textId="77777777" w:rsidR="00283C63" w:rsidRPr="00ED2FF3" w:rsidRDefault="00283C63" w:rsidP="00FA34B2">
            <w:pPr>
              <w:keepNext/>
              <w:spacing w:before="20" w:after="20"/>
              <w:ind w:right="430"/>
              <w:jc w:val="right"/>
              <w:rPr>
                <w:highlight w:val="lightGray"/>
                <w:u w:val="single"/>
                <w:lang w:val="es-419"/>
              </w:rPr>
            </w:pPr>
            <w:r w:rsidRPr="00ED2FF3">
              <w:rPr>
                <w:lang w:val="es-419"/>
              </w:rPr>
              <w:t>≤5 cm</w:t>
            </w:r>
          </w:p>
        </w:tc>
        <w:tc>
          <w:tcPr>
            <w:tcW w:w="1338" w:type="dxa"/>
            <w:vAlign w:val="center"/>
          </w:tcPr>
          <w:p w14:paraId="7884DD3E" w14:textId="77777777" w:rsidR="00283C63" w:rsidRPr="00ED2FF3" w:rsidRDefault="00283C63" w:rsidP="00FA34B2">
            <w:pPr>
              <w:keepNext/>
              <w:spacing w:before="20" w:after="20"/>
              <w:jc w:val="center"/>
              <w:rPr>
                <w:position w:val="-1"/>
                <w:lang w:val="es-419"/>
              </w:rPr>
            </w:pPr>
            <w:r w:rsidRPr="00ED2FF3">
              <w:rPr>
                <w:lang w:val="es-419"/>
              </w:rPr>
              <w:t>1</w:t>
            </w:r>
          </w:p>
        </w:tc>
      </w:tr>
      <w:tr w:rsidR="00283C63" w:rsidRPr="00ED2FF3" w14:paraId="71ADE8AC" w14:textId="77777777" w:rsidTr="001962A3">
        <w:trPr>
          <w:cantSplit/>
          <w:trHeight w:val="289"/>
          <w:tblHeader/>
        </w:trPr>
        <w:tc>
          <w:tcPr>
            <w:tcW w:w="2511" w:type="dxa"/>
            <w:vAlign w:val="center"/>
          </w:tcPr>
          <w:p w14:paraId="5D1F6813" w14:textId="77777777" w:rsidR="00283C63" w:rsidRPr="00ED2FF3" w:rsidRDefault="00283C63" w:rsidP="00FA34B2">
            <w:pPr>
              <w:keepNext/>
              <w:spacing w:before="20" w:after="20"/>
              <w:jc w:val="left"/>
              <w:rPr>
                <w:highlight w:val="lightGray"/>
                <w:u w:val="single"/>
                <w:lang w:val="es-419"/>
              </w:rPr>
            </w:pPr>
            <w:r w:rsidRPr="00ED2FF3">
              <w:rPr>
                <w:lang w:val="es-419"/>
              </w:rPr>
              <w:t>muy corta a corta</w:t>
            </w:r>
          </w:p>
        </w:tc>
        <w:tc>
          <w:tcPr>
            <w:tcW w:w="2132" w:type="dxa"/>
            <w:vAlign w:val="center"/>
          </w:tcPr>
          <w:p w14:paraId="18E89040" w14:textId="77777777" w:rsidR="00283C63" w:rsidRPr="00ED2FF3" w:rsidRDefault="00283C63" w:rsidP="00FA34B2">
            <w:pPr>
              <w:keepNext/>
              <w:spacing w:before="20" w:after="20"/>
              <w:ind w:right="430"/>
              <w:jc w:val="right"/>
              <w:rPr>
                <w:highlight w:val="lightGray"/>
                <w:u w:val="single"/>
                <w:lang w:val="es-419"/>
              </w:rPr>
            </w:pPr>
            <w:r w:rsidRPr="00ED2FF3">
              <w:rPr>
                <w:lang w:val="es-419"/>
              </w:rPr>
              <w:t>6-7 cm</w:t>
            </w:r>
          </w:p>
        </w:tc>
        <w:tc>
          <w:tcPr>
            <w:tcW w:w="1338" w:type="dxa"/>
            <w:vAlign w:val="center"/>
          </w:tcPr>
          <w:p w14:paraId="2CF29795" w14:textId="77777777" w:rsidR="00283C63" w:rsidRPr="00ED2FF3" w:rsidRDefault="00283C63" w:rsidP="00FA34B2">
            <w:pPr>
              <w:keepNext/>
              <w:spacing w:before="20" w:after="20"/>
              <w:jc w:val="center"/>
              <w:rPr>
                <w:position w:val="-1"/>
                <w:lang w:val="es-419"/>
              </w:rPr>
            </w:pPr>
            <w:r w:rsidRPr="00ED2FF3">
              <w:rPr>
                <w:lang w:val="es-419"/>
              </w:rPr>
              <w:t>2</w:t>
            </w:r>
          </w:p>
        </w:tc>
      </w:tr>
      <w:tr w:rsidR="00283C63" w:rsidRPr="00ED2FF3" w14:paraId="15813B2C" w14:textId="77777777" w:rsidTr="001962A3">
        <w:trPr>
          <w:cantSplit/>
          <w:trHeight w:val="289"/>
          <w:tblHeader/>
        </w:trPr>
        <w:tc>
          <w:tcPr>
            <w:tcW w:w="2511" w:type="dxa"/>
            <w:vAlign w:val="center"/>
          </w:tcPr>
          <w:p w14:paraId="37C3FB82" w14:textId="77777777" w:rsidR="00283C63" w:rsidRPr="00ED2FF3" w:rsidRDefault="00283C63" w:rsidP="00FA34B2">
            <w:pPr>
              <w:keepNext/>
              <w:spacing w:before="20" w:after="20"/>
              <w:jc w:val="left"/>
              <w:rPr>
                <w:lang w:val="es-419"/>
              </w:rPr>
            </w:pPr>
            <w:r w:rsidRPr="00ED2FF3">
              <w:rPr>
                <w:lang w:val="es-419"/>
              </w:rPr>
              <w:t>corta</w:t>
            </w:r>
          </w:p>
        </w:tc>
        <w:tc>
          <w:tcPr>
            <w:tcW w:w="2132" w:type="dxa"/>
            <w:vAlign w:val="center"/>
          </w:tcPr>
          <w:p w14:paraId="749468CA" w14:textId="77777777" w:rsidR="00283C63" w:rsidRPr="00ED2FF3" w:rsidRDefault="00283C63" w:rsidP="00FA34B2">
            <w:pPr>
              <w:keepNext/>
              <w:spacing w:before="20" w:after="20"/>
              <w:ind w:right="430"/>
              <w:jc w:val="right"/>
              <w:rPr>
                <w:lang w:val="es-419"/>
              </w:rPr>
            </w:pPr>
            <w:r w:rsidRPr="00ED2FF3">
              <w:rPr>
                <w:lang w:val="es-419"/>
              </w:rPr>
              <w:t>8-9 cm</w:t>
            </w:r>
          </w:p>
        </w:tc>
        <w:tc>
          <w:tcPr>
            <w:tcW w:w="1338" w:type="dxa"/>
            <w:vAlign w:val="center"/>
          </w:tcPr>
          <w:p w14:paraId="7C8500EB" w14:textId="77777777" w:rsidR="00283C63" w:rsidRPr="00ED2FF3" w:rsidRDefault="00283C63" w:rsidP="00FA34B2">
            <w:pPr>
              <w:keepNext/>
              <w:spacing w:before="20" w:after="20"/>
              <w:jc w:val="center"/>
              <w:rPr>
                <w:position w:val="-1"/>
                <w:highlight w:val="yellow"/>
                <w:lang w:val="es-419"/>
              </w:rPr>
            </w:pPr>
            <w:r w:rsidRPr="00ED2FF3">
              <w:rPr>
                <w:lang w:val="es-419"/>
              </w:rPr>
              <w:t>3</w:t>
            </w:r>
          </w:p>
        </w:tc>
      </w:tr>
      <w:tr w:rsidR="00283C63" w:rsidRPr="00ED2FF3" w14:paraId="7183849F" w14:textId="77777777" w:rsidTr="001962A3">
        <w:trPr>
          <w:cantSplit/>
          <w:trHeight w:val="289"/>
          <w:tblHeader/>
        </w:trPr>
        <w:tc>
          <w:tcPr>
            <w:tcW w:w="2511" w:type="dxa"/>
            <w:vAlign w:val="center"/>
          </w:tcPr>
          <w:p w14:paraId="19C7CDF2" w14:textId="77777777" w:rsidR="00283C63" w:rsidRPr="00ED2FF3" w:rsidRDefault="00283C63" w:rsidP="00FA34B2">
            <w:pPr>
              <w:keepNext/>
              <w:spacing w:before="20" w:after="20"/>
              <w:jc w:val="left"/>
              <w:rPr>
                <w:highlight w:val="lightGray"/>
                <w:u w:val="single"/>
                <w:lang w:val="es-419"/>
              </w:rPr>
            </w:pPr>
            <w:r w:rsidRPr="00ED2FF3">
              <w:rPr>
                <w:lang w:val="es-419"/>
              </w:rPr>
              <w:t>corta a media</w:t>
            </w:r>
          </w:p>
        </w:tc>
        <w:tc>
          <w:tcPr>
            <w:tcW w:w="2132" w:type="dxa"/>
            <w:vAlign w:val="center"/>
          </w:tcPr>
          <w:p w14:paraId="213470EB" w14:textId="77777777" w:rsidR="00283C63" w:rsidRPr="00ED2FF3" w:rsidRDefault="00283C63" w:rsidP="00FA34B2">
            <w:pPr>
              <w:keepNext/>
              <w:spacing w:before="20" w:after="20"/>
              <w:ind w:right="430"/>
              <w:jc w:val="right"/>
              <w:rPr>
                <w:highlight w:val="lightGray"/>
                <w:u w:val="single"/>
                <w:lang w:val="es-419"/>
              </w:rPr>
            </w:pPr>
            <w:r w:rsidRPr="00ED2FF3">
              <w:rPr>
                <w:lang w:val="es-419"/>
              </w:rPr>
              <w:t>10-11 cm</w:t>
            </w:r>
          </w:p>
        </w:tc>
        <w:tc>
          <w:tcPr>
            <w:tcW w:w="1338" w:type="dxa"/>
            <w:vAlign w:val="center"/>
          </w:tcPr>
          <w:p w14:paraId="73DC9D18" w14:textId="77777777" w:rsidR="00283C63" w:rsidRPr="00ED2FF3" w:rsidRDefault="00283C63" w:rsidP="00FA34B2">
            <w:pPr>
              <w:keepNext/>
              <w:spacing w:before="20" w:after="20"/>
              <w:jc w:val="center"/>
              <w:rPr>
                <w:position w:val="-1"/>
                <w:lang w:val="es-419"/>
              </w:rPr>
            </w:pPr>
            <w:r w:rsidRPr="00ED2FF3">
              <w:rPr>
                <w:lang w:val="es-419"/>
              </w:rPr>
              <w:t>4</w:t>
            </w:r>
          </w:p>
        </w:tc>
      </w:tr>
      <w:tr w:rsidR="00283C63" w:rsidRPr="00ED2FF3" w14:paraId="650EECFB" w14:textId="77777777" w:rsidTr="001962A3">
        <w:trPr>
          <w:cantSplit/>
          <w:trHeight w:val="289"/>
          <w:tblHeader/>
        </w:trPr>
        <w:tc>
          <w:tcPr>
            <w:tcW w:w="2511" w:type="dxa"/>
            <w:vAlign w:val="center"/>
          </w:tcPr>
          <w:p w14:paraId="5D83BEF9" w14:textId="77777777" w:rsidR="00283C63" w:rsidRPr="00ED2FF3" w:rsidRDefault="00283C63" w:rsidP="00FA34B2">
            <w:pPr>
              <w:keepNext/>
              <w:spacing w:before="20" w:after="20"/>
              <w:jc w:val="left"/>
              <w:rPr>
                <w:lang w:val="es-419"/>
              </w:rPr>
            </w:pPr>
            <w:r w:rsidRPr="00ED2FF3">
              <w:rPr>
                <w:lang w:val="es-419"/>
              </w:rPr>
              <w:t>media</w:t>
            </w:r>
          </w:p>
        </w:tc>
        <w:tc>
          <w:tcPr>
            <w:tcW w:w="2132" w:type="dxa"/>
            <w:vAlign w:val="center"/>
          </w:tcPr>
          <w:p w14:paraId="22423000" w14:textId="77777777" w:rsidR="00283C63" w:rsidRPr="00ED2FF3" w:rsidRDefault="00283C63" w:rsidP="00FA34B2">
            <w:pPr>
              <w:keepNext/>
              <w:spacing w:before="20" w:after="20"/>
              <w:ind w:right="430"/>
              <w:jc w:val="right"/>
              <w:rPr>
                <w:lang w:val="es-419"/>
              </w:rPr>
            </w:pPr>
            <w:r w:rsidRPr="00ED2FF3">
              <w:rPr>
                <w:lang w:val="es-419"/>
              </w:rPr>
              <w:t>12-13 cm</w:t>
            </w:r>
          </w:p>
        </w:tc>
        <w:tc>
          <w:tcPr>
            <w:tcW w:w="1338" w:type="dxa"/>
            <w:vAlign w:val="center"/>
          </w:tcPr>
          <w:p w14:paraId="603825CC" w14:textId="77777777" w:rsidR="00283C63" w:rsidRPr="00ED2FF3" w:rsidRDefault="00283C63" w:rsidP="00FA34B2">
            <w:pPr>
              <w:keepNext/>
              <w:spacing w:before="20" w:after="20"/>
              <w:jc w:val="center"/>
              <w:rPr>
                <w:position w:val="-1"/>
                <w:lang w:val="es-419"/>
              </w:rPr>
            </w:pPr>
            <w:r w:rsidRPr="00ED2FF3">
              <w:rPr>
                <w:lang w:val="es-419"/>
              </w:rPr>
              <w:t>5</w:t>
            </w:r>
          </w:p>
        </w:tc>
      </w:tr>
      <w:tr w:rsidR="00283C63" w:rsidRPr="00ED2FF3" w14:paraId="06B07F34" w14:textId="77777777" w:rsidTr="001962A3">
        <w:trPr>
          <w:cantSplit/>
          <w:trHeight w:val="289"/>
          <w:tblHeader/>
        </w:trPr>
        <w:tc>
          <w:tcPr>
            <w:tcW w:w="2511" w:type="dxa"/>
            <w:vAlign w:val="center"/>
          </w:tcPr>
          <w:p w14:paraId="08A64C47" w14:textId="77777777" w:rsidR="00283C63" w:rsidRPr="00ED2FF3" w:rsidRDefault="00283C63" w:rsidP="00FA34B2">
            <w:pPr>
              <w:keepNext/>
              <w:spacing w:before="20" w:after="20"/>
              <w:jc w:val="left"/>
              <w:rPr>
                <w:highlight w:val="lightGray"/>
                <w:u w:val="single"/>
                <w:lang w:val="es-419"/>
              </w:rPr>
            </w:pPr>
            <w:r w:rsidRPr="00ED2FF3">
              <w:rPr>
                <w:lang w:val="es-419"/>
              </w:rPr>
              <w:t>media a larga</w:t>
            </w:r>
          </w:p>
        </w:tc>
        <w:tc>
          <w:tcPr>
            <w:tcW w:w="2132" w:type="dxa"/>
            <w:vAlign w:val="center"/>
          </w:tcPr>
          <w:p w14:paraId="6EC8F344" w14:textId="77777777" w:rsidR="00283C63" w:rsidRPr="00ED2FF3" w:rsidRDefault="00283C63" w:rsidP="00FA34B2">
            <w:pPr>
              <w:keepNext/>
              <w:spacing w:before="20" w:after="20"/>
              <w:ind w:right="430"/>
              <w:jc w:val="right"/>
              <w:rPr>
                <w:highlight w:val="lightGray"/>
                <w:u w:val="single"/>
                <w:lang w:val="es-419"/>
              </w:rPr>
            </w:pPr>
            <w:r w:rsidRPr="00ED2FF3">
              <w:rPr>
                <w:lang w:val="es-419"/>
              </w:rPr>
              <w:t>14-15 cm</w:t>
            </w:r>
          </w:p>
        </w:tc>
        <w:tc>
          <w:tcPr>
            <w:tcW w:w="1338" w:type="dxa"/>
            <w:vAlign w:val="center"/>
          </w:tcPr>
          <w:p w14:paraId="2E296FBD" w14:textId="77777777" w:rsidR="00283C63" w:rsidRPr="00ED2FF3" w:rsidRDefault="00283C63" w:rsidP="00FA34B2">
            <w:pPr>
              <w:keepNext/>
              <w:spacing w:before="20" w:after="20"/>
              <w:jc w:val="center"/>
              <w:rPr>
                <w:position w:val="-1"/>
                <w:lang w:val="es-419"/>
              </w:rPr>
            </w:pPr>
            <w:r w:rsidRPr="00ED2FF3">
              <w:rPr>
                <w:lang w:val="es-419"/>
              </w:rPr>
              <w:t>6</w:t>
            </w:r>
          </w:p>
        </w:tc>
      </w:tr>
      <w:tr w:rsidR="00283C63" w:rsidRPr="00ED2FF3" w14:paraId="2F3588B9" w14:textId="77777777" w:rsidTr="001962A3">
        <w:trPr>
          <w:cantSplit/>
          <w:trHeight w:val="289"/>
          <w:tblHeader/>
        </w:trPr>
        <w:tc>
          <w:tcPr>
            <w:tcW w:w="2511" w:type="dxa"/>
            <w:vAlign w:val="center"/>
          </w:tcPr>
          <w:p w14:paraId="3C0CA3B1" w14:textId="77777777" w:rsidR="00283C63" w:rsidRPr="00ED2FF3" w:rsidRDefault="00283C63" w:rsidP="00FA34B2">
            <w:pPr>
              <w:keepNext/>
              <w:spacing w:before="20" w:after="20"/>
              <w:jc w:val="left"/>
              <w:rPr>
                <w:lang w:val="es-419"/>
              </w:rPr>
            </w:pPr>
            <w:r w:rsidRPr="00ED2FF3">
              <w:rPr>
                <w:lang w:val="es-419"/>
              </w:rPr>
              <w:t>larga</w:t>
            </w:r>
          </w:p>
        </w:tc>
        <w:tc>
          <w:tcPr>
            <w:tcW w:w="2132" w:type="dxa"/>
            <w:vAlign w:val="center"/>
          </w:tcPr>
          <w:p w14:paraId="4BF080D0" w14:textId="77777777" w:rsidR="00283C63" w:rsidRPr="00ED2FF3" w:rsidRDefault="00283C63" w:rsidP="00FA34B2">
            <w:pPr>
              <w:keepNext/>
              <w:spacing w:before="20" w:after="20"/>
              <w:ind w:right="430"/>
              <w:jc w:val="right"/>
              <w:rPr>
                <w:lang w:val="es-419"/>
              </w:rPr>
            </w:pPr>
            <w:r w:rsidRPr="00ED2FF3">
              <w:rPr>
                <w:lang w:val="es-419"/>
              </w:rPr>
              <w:t>16-17 cm</w:t>
            </w:r>
          </w:p>
        </w:tc>
        <w:tc>
          <w:tcPr>
            <w:tcW w:w="1338" w:type="dxa"/>
            <w:vAlign w:val="center"/>
          </w:tcPr>
          <w:p w14:paraId="648A784A" w14:textId="77777777" w:rsidR="00283C63" w:rsidRPr="00ED2FF3" w:rsidRDefault="00283C63" w:rsidP="00FA34B2">
            <w:pPr>
              <w:keepNext/>
              <w:spacing w:before="20" w:after="20"/>
              <w:jc w:val="center"/>
              <w:rPr>
                <w:position w:val="-1"/>
                <w:lang w:val="es-419"/>
              </w:rPr>
            </w:pPr>
            <w:r w:rsidRPr="00ED2FF3">
              <w:rPr>
                <w:lang w:val="es-419"/>
              </w:rPr>
              <w:t>7</w:t>
            </w:r>
          </w:p>
        </w:tc>
      </w:tr>
      <w:tr w:rsidR="00283C63" w:rsidRPr="00ED2FF3" w14:paraId="00AB5CBD" w14:textId="77777777" w:rsidTr="001962A3">
        <w:trPr>
          <w:cantSplit/>
          <w:trHeight w:val="289"/>
          <w:tblHeader/>
        </w:trPr>
        <w:tc>
          <w:tcPr>
            <w:tcW w:w="2511" w:type="dxa"/>
            <w:vAlign w:val="center"/>
          </w:tcPr>
          <w:p w14:paraId="33CAF2E1" w14:textId="77777777" w:rsidR="00283C63" w:rsidRPr="00ED2FF3" w:rsidRDefault="00283C63" w:rsidP="00FA34B2">
            <w:pPr>
              <w:keepNext/>
              <w:spacing w:before="20" w:after="20"/>
              <w:jc w:val="left"/>
              <w:rPr>
                <w:highlight w:val="lightGray"/>
                <w:u w:val="single"/>
                <w:lang w:val="es-419"/>
              </w:rPr>
            </w:pPr>
            <w:r w:rsidRPr="00ED2FF3">
              <w:rPr>
                <w:lang w:val="es-419"/>
              </w:rPr>
              <w:t>larga a muy larga</w:t>
            </w:r>
          </w:p>
        </w:tc>
        <w:tc>
          <w:tcPr>
            <w:tcW w:w="2132" w:type="dxa"/>
            <w:vAlign w:val="center"/>
          </w:tcPr>
          <w:p w14:paraId="0BD47B22" w14:textId="77777777" w:rsidR="00283C63" w:rsidRPr="00ED2FF3" w:rsidDel="00F227B1" w:rsidRDefault="00283C63" w:rsidP="00FA34B2">
            <w:pPr>
              <w:keepNext/>
              <w:spacing w:before="20" w:after="20"/>
              <w:ind w:right="430"/>
              <w:jc w:val="right"/>
              <w:rPr>
                <w:highlight w:val="lightGray"/>
                <w:u w:val="single"/>
                <w:lang w:val="es-419"/>
              </w:rPr>
            </w:pPr>
            <w:r w:rsidRPr="00ED2FF3">
              <w:rPr>
                <w:lang w:val="es-419"/>
              </w:rPr>
              <w:t>18-19 cm</w:t>
            </w:r>
          </w:p>
        </w:tc>
        <w:tc>
          <w:tcPr>
            <w:tcW w:w="1338" w:type="dxa"/>
            <w:vAlign w:val="center"/>
          </w:tcPr>
          <w:p w14:paraId="71846F36" w14:textId="77777777" w:rsidR="00283C63" w:rsidRPr="00ED2FF3" w:rsidRDefault="00283C63" w:rsidP="00FA34B2">
            <w:pPr>
              <w:keepNext/>
              <w:spacing w:before="20" w:after="20"/>
              <w:jc w:val="center"/>
              <w:rPr>
                <w:position w:val="-1"/>
                <w:lang w:val="es-419"/>
              </w:rPr>
            </w:pPr>
            <w:r w:rsidRPr="00ED2FF3">
              <w:rPr>
                <w:lang w:val="es-419"/>
              </w:rPr>
              <w:t>8</w:t>
            </w:r>
          </w:p>
        </w:tc>
      </w:tr>
      <w:tr w:rsidR="00283C63" w:rsidRPr="00ED2FF3" w14:paraId="3E66F530" w14:textId="77777777" w:rsidTr="001962A3">
        <w:trPr>
          <w:cantSplit/>
          <w:trHeight w:val="289"/>
          <w:tblHeader/>
        </w:trPr>
        <w:tc>
          <w:tcPr>
            <w:tcW w:w="2511" w:type="dxa"/>
            <w:vAlign w:val="center"/>
          </w:tcPr>
          <w:p w14:paraId="49116459" w14:textId="77777777" w:rsidR="00283C63" w:rsidRPr="00ED2FF3" w:rsidRDefault="00283C63" w:rsidP="00FA34B2">
            <w:pPr>
              <w:keepNext/>
              <w:spacing w:before="20" w:after="20"/>
              <w:jc w:val="left"/>
              <w:rPr>
                <w:highlight w:val="lightGray"/>
                <w:u w:val="single"/>
                <w:lang w:val="es-419"/>
              </w:rPr>
            </w:pPr>
            <w:r w:rsidRPr="00ED2FF3">
              <w:rPr>
                <w:lang w:val="es-419"/>
              </w:rPr>
              <w:t>muy larga</w:t>
            </w:r>
          </w:p>
        </w:tc>
        <w:tc>
          <w:tcPr>
            <w:tcW w:w="2132" w:type="dxa"/>
            <w:vAlign w:val="center"/>
          </w:tcPr>
          <w:p w14:paraId="3B43922F" w14:textId="77777777" w:rsidR="00283C63" w:rsidRPr="00ED2FF3" w:rsidDel="00F227B1" w:rsidRDefault="00283C63" w:rsidP="00FA34B2">
            <w:pPr>
              <w:keepNext/>
              <w:spacing w:before="20" w:after="20"/>
              <w:ind w:right="430"/>
              <w:jc w:val="right"/>
              <w:rPr>
                <w:highlight w:val="lightGray"/>
                <w:u w:val="single"/>
                <w:lang w:val="es-419"/>
              </w:rPr>
            </w:pPr>
            <w:r w:rsidRPr="00ED2FF3">
              <w:rPr>
                <w:u w:val="single"/>
                <w:lang w:val="es-419"/>
              </w:rPr>
              <w:t>&gt;</w:t>
            </w:r>
            <w:r w:rsidRPr="00ED2FF3">
              <w:rPr>
                <w:lang w:val="es-419"/>
              </w:rPr>
              <w:t>20 cm</w:t>
            </w:r>
          </w:p>
        </w:tc>
        <w:tc>
          <w:tcPr>
            <w:tcW w:w="1338" w:type="dxa"/>
            <w:vAlign w:val="center"/>
          </w:tcPr>
          <w:p w14:paraId="2A4BF0F0" w14:textId="77777777" w:rsidR="00283C63" w:rsidRPr="00ED2FF3" w:rsidRDefault="00283C63" w:rsidP="00FA34B2">
            <w:pPr>
              <w:keepNext/>
              <w:spacing w:before="20" w:after="20"/>
              <w:jc w:val="center"/>
              <w:rPr>
                <w:position w:val="-1"/>
                <w:lang w:val="es-419"/>
              </w:rPr>
            </w:pPr>
            <w:r w:rsidRPr="00ED2FF3">
              <w:rPr>
                <w:lang w:val="es-419"/>
              </w:rPr>
              <w:t>9</w:t>
            </w:r>
          </w:p>
        </w:tc>
      </w:tr>
    </w:tbl>
    <w:p w14:paraId="0ED90FA7" w14:textId="77777777" w:rsidR="00283C63" w:rsidRPr="00ED2FF3" w:rsidRDefault="00283C63" w:rsidP="00283C63">
      <w:pPr>
        <w:rPr>
          <w:lang w:val="es-419"/>
        </w:rPr>
      </w:pPr>
    </w:p>
    <w:p w14:paraId="383A2BA5" w14:textId="77777777" w:rsidR="00283C63" w:rsidRPr="00ED2FF3" w:rsidRDefault="00283C63" w:rsidP="00283C63">
      <w:pPr>
        <w:rPr>
          <w:lang w:val="es-419"/>
        </w:rPr>
      </w:pPr>
      <w:r w:rsidRPr="00ED2FF3">
        <w:rPr>
          <w:lang w:val="es-419"/>
        </w:rPr>
        <w:t>1.2.4</w:t>
      </w:r>
      <w:r w:rsidRPr="00ED2FF3">
        <w:rPr>
          <w:lang w:val="es-419"/>
        </w:rPr>
        <w:tab/>
        <w:t>Puesto que las variedades ejemplo no proporcionan una “escala relativa”, a partir de los mismos valores medidos reales se obtendrían las descripciones siguientes:</w:t>
      </w:r>
    </w:p>
    <w:p w14:paraId="2AA938B4" w14:textId="77777777" w:rsidR="00283C63" w:rsidRPr="00ED2FF3" w:rsidRDefault="00283C63" w:rsidP="00283C63">
      <w:pPr>
        <w:rPr>
          <w:lang w:val="es-419"/>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283C63" w:rsidRPr="00ED2FF3" w14:paraId="1087B222" w14:textId="77777777" w:rsidTr="00FA34B2">
        <w:tc>
          <w:tcPr>
            <w:tcW w:w="1701" w:type="dxa"/>
          </w:tcPr>
          <w:p w14:paraId="38F10A1D" w14:textId="77777777" w:rsidR="00283C63" w:rsidRPr="00ED2FF3" w:rsidRDefault="00283C63" w:rsidP="00FA34B2">
            <w:pPr>
              <w:jc w:val="center"/>
              <w:rPr>
                <w:lang w:val="es-419"/>
              </w:rPr>
            </w:pPr>
          </w:p>
        </w:tc>
        <w:tc>
          <w:tcPr>
            <w:tcW w:w="2127" w:type="dxa"/>
          </w:tcPr>
          <w:p w14:paraId="121DC145" w14:textId="77777777" w:rsidR="00283C63" w:rsidRPr="00ED2FF3" w:rsidRDefault="00283C63" w:rsidP="00FA34B2">
            <w:pPr>
              <w:jc w:val="center"/>
              <w:rPr>
                <w:lang w:val="es-419"/>
              </w:rPr>
            </w:pPr>
            <w:r w:rsidRPr="00ED2FF3">
              <w:rPr>
                <w:lang w:val="es-419"/>
              </w:rPr>
              <w:t>Medio ambiente A</w:t>
            </w:r>
          </w:p>
        </w:tc>
        <w:tc>
          <w:tcPr>
            <w:tcW w:w="2126" w:type="dxa"/>
          </w:tcPr>
          <w:p w14:paraId="1A8C3987" w14:textId="77777777" w:rsidR="00283C63" w:rsidRPr="00ED2FF3" w:rsidRDefault="00283C63" w:rsidP="00FA34B2">
            <w:pPr>
              <w:jc w:val="center"/>
              <w:rPr>
                <w:lang w:val="es-419"/>
              </w:rPr>
            </w:pPr>
            <w:r w:rsidRPr="00ED2FF3">
              <w:rPr>
                <w:lang w:val="es-419"/>
              </w:rPr>
              <w:t>Medio ambiente B</w:t>
            </w:r>
          </w:p>
        </w:tc>
      </w:tr>
      <w:tr w:rsidR="00283C63" w:rsidRPr="00ED2FF3" w14:paraId="697F5E3B" w14:textId="77777777" w:rsidTr="00FA34B2">
        <w:tc>
          <w:tcPr>
            <w:tcW w:w="1701" w:type="dxa"/>
          </w:tcPr>
          <w:p w14:paraId="40C97DC5" w14:textId="77777777" w:rsidR="00283C63" w:rsidRPr="00ED2FF3" w:rsidRDefault="00283C63" w:rsidP="00FA34B2">
            <w:pPr>
              <w:jc w:val="center"/>
              <w:rPr>
                <w:lang w:val="es-419"/>
              </w:rPr>
            </w:pPr>
            <w:r w:rsidRPr="00ED2FF3">
              <w:rPr>
                <w:lang w:val="es-419"/>
              </w:rPr>
              <w:t>Variedad X</w:t>
            </w:r>
          </w:p>
        </w:tc>
        <w:tc>
          <w:tcPr>
            <w:tcW w:w="2127" w:type="dxa"/>
          </w:tcPr>
          <w:p w14:paraId="0CEAC9FB" w14:textId="3C4B75BA" w:rsidR="00283C63" w:rsidRPr="00ED2FF3" w:rsidRDefault="00283C63" w:rsidP="00FA34B2">
            <w:pPr>
              <w:jc w:val="center"/>
              <w:rPr>
                <w:lang w:val="es-419"/>
              </w:rPr>
            </w:pPr>
            <w:r w:rsidRPr="00ED2FF3">
              <w:rPr>
                <w:lang w:val="es-419"/>
              </w:rPr>
              <w:t>13 cm</w:t>
            </w:r>
            <w:r w:rsidRPr="00ED2FF3">
              <w:rPr>
                <w:lang w:val="es-419"/>
              </w:rPr>
              <w:br/>
              <w:t>(media:</w:t>
            </w:r>
            <w:r w:rsidR="007308AD" w:rsidRPr="00ED2FF3">
              <w:rPr>
                <w:lang w:val="es-419"/>
              </w:rPr>
              <w:t xml:space="preserve"> </w:t>
            </w:r>
            <w:r w:rsidRPr="00ED2FF3">
              <w:rPr>
                <w:lang w:val="es-419"/>
              </w:rPr>
              <w:t>nota 5)</w:t>
            </w:r>
          </w:p>
        </w:tc>
        <w:tc>
          <w:tcPr>
            <w:tcW w:w="2126" w:type="dxa"/>
          </w:tcPr>
          <w:p w14:paraId="26536CBD" w14:textId="5CA17872" w:rsidR="00283C63" w:rsidRPr="00ED2FF3" w:rsidRDefault="00283C63" w:rsidP="00FA34B2">
            <w:pPr>
              <w:jc w:val="center"/>
              <w:rPr>
                <w:lang w:val="es-419"/>
              </w:rPr>
            </w:pPr>
            <w:r w:rsidRPr="00ED2FF3">
              <w:rPr>
                <w:lang w:val="es-419"/>
              </w:rPr>
              <w:t>16 cm</w:t>
            </w:r>
            <w:r w:rsidRPr="00ED2FF3">
              <w:rPr>
                <w:lang w:val="es-419"/>
              </w:rPr>
              <w:br/>
              <w:t>(larga:</w:t>
            </w:r>
            <w:r w:rsidR="007308AD" w:rsidRPr="00ED2FF3">
              <w:rPr>
                <w:lang w:val="es-419"/>
              </w:rPr>
              <w:t xml:space="preserve"> </w:t>
            </w:r>
            <w:r w:rsidRPr="00ED2FF3">
              <w:rPr>
                <w:lang w:val="es-419"/>
              </w:rPr>
              <w:t>nota 7)</w:t>
            </w:r>
          </w:p>
        </w:tc>
      </w:tr>
    </w:tbl>
    <w:p w14:paraId="564EF9E3" w14:textId="77777777" w:rsidR="00283C63" w:rsidRPr="00ED2FF3" w:rsidRDefault="00283C63" w:rsidP="00283C63">
      <w:pPr>
        <w:rPr>
          <w:lang w:val="es-419"/>
        </w:rPr>
      </w:pPr>
    </w:p>
    <w:p w14:paraId="2ED56E5B" w14:textId="4EAD0257" w:rsidR="00283C63" w:rsidRPr="00ED2FF3" w:rsidRDefault="00283C63" w:rsidP="00283C63">
      <w:pPr>
        <w:rPr>
          <w:lang w:val="es-419"/>
        </w:rPr>
      </w:pPr>
      <w:r w:rsidRPr="00ED2FF3">
        <w:rPr>
          <w:lang w:val="es-419"/>
        </w:rPr>
        <w:t>1.2.5</w:t>
      </w:r>
      <w:r w:rsidRPr="00ED2FF3">
        <w:rPr>
          <w:lang w:val="es-419"/>
        </w:rPr>
        <w:tab/>
        <w:t xml:space="preserve">Así pues, si en las directrices de examen se utilizaran valores medidos reales, la variedad X, cultivada en el </w:t>
      </w:r>
      <w:r w:rsidR="00A05530" w:rsidRPr="00ED2FF3">
        <w:rPr>
          <w:lang w:val="es-419"/>
        </w:rPr>
        <w:t>medio ambiente</w:t>
      </w:r>
      <w:r w:rsidRPr="00ED2FF3">
        <w:rPr>
          <w:lang w:val="es-419"/>
        </w:rPr>
        <w:t xml:space="preserve"> A, se describiría como “media (nota 5)”, pero cultivada en el </w:t>
      </w:r>
      <w:r w:rsidR="00A05530" w:rsidRPr="00ED2FF3">
        <w:rPr>
          <w:lang w:val="es-419"/>
        </w:rPr>
        <w:t>medio ambiente</w:t>
      </w:r>
      <w:r w:rsidRPr="00ED2FF3">
        <w:rPr>
          <w:lang w:val="es-419"/>
        </w:rPr>
        <w:t xml:space="preserve"> B, se describiría como “larga (nota 7)”.</w:t>
      </w:r>
      <w:r w:rsidR="007308AD" w:rsidRPr="00ED2FF3">
        <w:rPr>
          <w:lang w:val="es-419"/>
        </w:rPr>
        <w:t xml:space="preserve"> </w:t>
      </w:r>
      <w:r w:rsidRPr="00ED2FF3">
        <w:rPr>
          <w:lang w:val="es-419"/>
        </w:rPr>
        <w:t>Este caso demuestra que resultaría muy engañoso comparar descripciones de ciclos o lugares de examen distintos sobre la base de los valores medidos reales, sin el ajuste por los efectos de ciclo o lugar del examen que las variedades ejemplo permiten tener en cuenta.</w:t>
      </w:r>
    </w:p>
    <w:p w14:paraId="4CF75A52" w14:textId="77777777" w:rsidR="00283C63" w:rsidRPr="00ED2FF3" w:rsidRDefault="00283C63" w:rsidP="00283C63">
      <w:pPr>
        <w:rPr>
          <w:lang w:val="es-419"/>
        </w:rPr>
      </w:pPr>
    </w:p>
    <w:p w14:paraId="4850DDA5" w14:textId="77777777" w:rsidR="00283C63" w:rsidRPr="00ED2FF3" w:rsidRDefault="00283C63" w:rsidP="00283C63">
      <w:pPr>
        <w:rPr>
          <w:lang w:val="es-419"/>
        </w:rPr>
      </w:pPr>
      <w:r w:rsidRPr="00ED2FF3">
        <w:rPr>
          <w:lang w:val="es-419"/>
        </w:rPr>
        <w:t>1.2.6</w:t>
      </w:r>
      <w:r w:rsidRPr="00ED2FF3">
        <w:rPr>
          <w:lang w:val="es-419"/>
        </w:rPr>
        <w:tab/>
        <w:t>Las variedades ejemplo proporcionadas en las directrices de examen son de particular importancia para la armonización internacional de descripciones de variedades. Sin embargo, dada la posibilidad de interacciones particulares del genotipo de la variedad con el lugar de cultivo (por ejemplo, influencia del fotoperíodo), no deberá darse por sentado que las descripciones elaboradas en distintos países o lugares utilizando el mismo conjunto de variedades ejemplo serán iguales. En el documento TGP/9 “Examen de la distinción” se ofrece orientación sobre el alcance de la comparación de variedades sobre la base de descripciones elaboradas en distintos lugares.</w:t>
      </w:r>
    </w:p>
    <w:p w14:paraId="6153E552" w14:textId="77777777" w:rsidR="00283C63" w:rsidRPr="00ED2FF3" w:rsidRDefault="00283C63" w:rsidP="00283C63">
      <w:pPr>
        <w:keepNext/>
        <w:ind w:left="567"/>
        <w:outlineLvl w:val="3"/>
        <w:rPr>
          <w:u w:val="single"/>
          <w:lang w:val="es-419"/>
        </w:rPr>
      </w:pPr>
    </w:p>
    <w:p w14:paraId="6A916795" w14:textId="77777777" w:rsidR="00283C63" w:rsidRPr="00ED2FF3" w:rsidRDefault="00283C63" w:rsidP="00283C63">
      <w:pPr>
        <w:keepNext/>
        <w:ind w:left="567"/>
        <w:outlineLvl w:val="3"/>
        <w:rPr>
          <w:u w:val="single"/>
          <w:lang w:val="es-419"/>
        </w:rPr>
      </w:pPr>
    </w:p>
    <w:p w14:paraId="673FB570" w14:textId="77777777" w:rsidR="00283C63" w:rsidRPr="00ED2FF3" w:rsidRDefault="00283C63" w:rsidP="002805F3">
      <w:pPr>
        <w:rPr>
          <w:i/>
          <w:iCs/>
          <w:lang w:val="es-419"/>
        </w:rPr>
      </w:pPr>
      <w:r w:rsidRPr="00ED2FF3">
        <w:rPr>
          <w:i/>
          <w:lang w:val="es-419"/>
        </w:rPr>
        <w:t>2.</w:t>
      </w:r>
      <w:r w:rsidRPr="00ED2FF3">
        <w:rPr>
          <w:i/>
          <w:lang w:val="es-419"/>
        </w:rPr>
        <w:tab/>
      </w:r>
      <w:r w:rsidRPr="00ED2FF3">
        <w:rPr>
          <w:i/>
          <w:iCs/>
          <w:lang w:val="es-419"/>
        </w:rPr>
        <w:t xml:space="preserve">Decisión acerca de la necesidad </w:t>
      </w:r>
      <w:bookmarkEnd w:id="93"/>
      <w:r w:rsidRPr="00ED2FF3">
        <w:rPr>
          <w:i/>
          <w:iCs/>
          <w:lang w:val="es-419"/>
        </w:rPr>
        <w:t>de variedades ejemplo</w:t>
      </w:r>
    </w:p>
    <w:p w14:paraId="122082A0" w14:textId="77777777" w:rsidR="00283C63" w:rsidRPr="00ED2FF3" w:rsidRDefault="00283C63" w:rsidP="00283C63">
      <w:pPr>
        <w:rPr>
          <w:u w:val="single"/>
          <w:lang w:val="es-419"/>
        </w:rPr>
      </w:pPr>
    </w:p>
    <w:p w14:paraId="043FEE0C" w14:textId="43FE3965" w:rsidR="00283C63" w:rsidRPr="00ED2FF3" w:rsidRDefault="00283C63" w:rsidP="00283C63">
      <w:pPr>
        <w:rPr>
          <w:lang w:val="es-419"/>
        </w:rPr>
      </w:pPr>
      <w:r w:rsidRPr="00ED2FF3">
        <w:rPr>
          <w:lang w:val="es-419"/>
        </w:rPr>
        <w:t>2.1</w:t>
      </w:r>
      <w:r w:rsidRPr="00ED2FF3">
        <w:rPr>
          <w:lang w:val="es-419"/>
        </w:rPr>
        <w:tab/>
        <w:t>Las variedades ejemplo permiten a los examinadores observar un carácter en la “vida real”. Específicamente, las variedades ejemplo son necesarias para los caracteres que son importantes para la armonización internacional de las descripciones de variedades (por ejemplo, caracteres señalados con asterisco), que están influenciados por el medio ambiente, y cuando un diagrama o ilustración no es eficaz para</w:t>
      </w:r>
      <w:r w:rsidR="00721145" w:rsidRPr="00ED2FF3">
        <w:rPr>
          <w:lang w:val="es-419"/>
        </w:rPr>
        <w:t xml:space="preserve"> </w:t>
      </w:r>
      <w:r w:rsidRPr="00ED2FF3">
        <w:rPr>
          <w:lang w:val="es-419"/>
        </w:rPr>
        <w:t xml:space="preserve">describir los niveles de expresión. </w:t>
      </w:r>
    </w:p>
    <w:p w14:paraId="239C057F" w14:textId="77777777" w:rsidR="00283C63" w:rsidRPr="00ED2FF3" w:rsidRDefault="00283C63" w:rsidP="00283C63">
      <w:pPr>
        <w:rPr>
          <w:lang w:val="es-419"/>
        </w:rPr>
      </w:pPr>
    </w:p>
    <w:p w14:paraId="338BA963" w14:textId="77777777" w:rsidR="00283C63" w:rsidRPr="00ED2FF3" w:rsidRDefault="00283C63" w:rsidP="00283C63">
      <w:pPr>
        <w:rPr>
          <w:lang w:val="es-419"/>
        </w:rPr>
      </w:pPr>
      <w:r w:rsidRPr="00ED2FF3">
        <w:rPr>
          <w:lang w:val="es-419"/>
        </w:rPr>
        <w:t>2.2</w:t>
      </w:r>
      <w:r w:rsidRPr="00ED2FF3">
        <w:rPr>
          <w:lang w:val="es-419"/>
        </w:rPr>
        <w:tab/>
        <w:t>En caso de caracteres que son importantes para la armonización internacional de las descripciones de variedades (caracteres señalados con asterisco) y que no se necesiten variedades ejemplo para ilustrar los niveles de expresión de ese carácter (véase la sección 1.a)), normalmente no será necesario proporcionar variedades ejemplo, pero deberán incluirse si se considera que pueden ser útiles. Por ejemplo, no se necesitarían variedades ejemplo para aclarar los niveles de expresión en las situaciones siguientes:</w:t>
      </w:r>
    </w:p>
    <w:p w14:paraId="0FEE030D" w14:textId="77777777" w:rsidR="00283C63" w:rsidRPr="00ED2FF3" w:rsidRDefault="00283C63" w:rsidP="00283C63">
      <w:pPr>
        <w:rPr>
          <w:lang w:val="es-419"/>
        </w:rPr>
      </w:pPr>
    </w:p>
    <w:p w14:paraId="38F7B329" w14:textId="77777777" w:rsidR="00283C63" w:rsidRPr="00ED2FF3" w:rsidRDefault="00283C63" w:rsidP="00283C63">
      <w:pPr>
        <w:pStyle w:val="ListParagraph"/>
        <w:numPr>
          <w:ilvl w:val="0"/>
          <w:numId w:val="26"/>
        </w:numPr>
        <w:rPr>
          <w:lang w:val="es-419"/>
        </w:rPr>
      </w:pPr>
      <w:r w:rsidRPr="00ED2FF3">
        <w:rPr>
          <w:lang w:val="es-419"/>
        </w:rPr>
        <w:t xml:space="preserve">Los niveles de expresión se explican por sí solos: </w:t>
      </w:r>
    </w:p>
    <w:p w14:paraId="11A0F088" w14:textId="77777777" w:rsidR="00283C63" w:rsidRPr="00ED2FF3" w:rsidRDefault="00283C63" w:rsidP="00283C63">
      <w:pPr>
        <w:ind w:left="709"/>
        <w:rPr>
          <w:lang w:val="es-419"/>
        </w:rPr>
      </w:pPr>
    </w:p>
    <w:p w14:paraId="66385391" w14:textId="6136CF3C" w:rsidR="00283C63" w:rsidRPr="00ED2FF3" w:rsidRDefault="00283C63" w:rsidP="00283C63">
      <w:pPr>
        <w:tabs>
          <w:tab w:val="left" w:pos="3261"/>
        </w:tabs>
        <w:ind w:left="709"/>
        <w:rPr>
          <w:lang w:val="es-419"/>
        </w:rPr>
      </w:pPr>
      <w:r w:rsidRPr="00ED2FF3">
        <w:rPr>
          <w:lang w:val="es-419"/>
        </w:rPr>
        <w:t>TG/13/11 Rev. 3: Lechuga:</w:t>
      </w:r>
      <w:r w:rsidR="007308AD" w:rsidRPr="00ED2FF3">
        <w:rPr>
          <w:lang w:val="es-419"/>
        </w:rPr>
        <w:t xml:space="preserve"> </w:t>
      </w:r>
      <w:r w:rsidRPr="00ED2FF3">
        <w:rPr>
          <w:lang w:val="es-419"/>
        </w:rPr>
        <w:t>(*) 1. Semilla: color (PQ)</w:t>
      </w:r>
    </w:p>
    <w:p w14:paraId="19EACA6E" w14:textId="77777777" w:rsidR="00283C63" w:rsidRPr="00ED2FF3" w:rsidRDefault="00283C63" w:rsidP="00283C63">
      <w:pPr>
        <w:ind w:left="1134"/>
        <w:rPr>
          <w:lang w:val="es-419"/>
        </w:rPr>
      </w:pPr>
      <w:r w:rsidRPr="00ED2FF3">
        <w:rPr>
          <w:lang w:val="es-419"/>
        </w:rPr>
        <w:t>1: blanco, 2: amarillo, 3: marrón, 4: negro</w:t>
      </w:r>
    </w:p>
    <w:p w14:paraId="5F648EE3" w14:textId="77777777" w:rsidR="00283C63" w:rsidRPr="00ED2FF3" w:rsidRDefault="00283C63" w:rsidP="00283C63">
      <w:pPr>
        <w:ind w:left="1134"/>
        <w:rPr>
          <w:lang w:val="es-419"/>
        </w:rPr>
      </w:pPr>
    </w:p>
    <w:p w14:paraId="2FCA8BC2" w14:textId="4F24D401" w:rsidR="00283C63" w:rsidRPr="00ED2FF3" w:rsidRDefault="00283C63" w:rsidP="00283C63">
      <w:pPr>
        <w:tabs>
          <w:tab w:val="left" w:pos="2977"/>
        </w:tabs>
        <w:ind w:left="709"/>
        <w:rPr>
          <w:lang w:val="es-419"/>
        </w:rPr>
      </w:pPr>
      <w:r w:rsidRPr="00ED2FF3">
        <w:rPr>
          <w:i/>
          <w:lang w:val="es-419"/>
        </w:rPr>
        <w:lastRenderedPageBreak/>
        <w:t>TG/36/7: Colza:</w:t>
      </w:r>
      <w:r w:rsidR="007308AD" w:rsidRPr="00ED2FF3">
        <w:rPr>
          <w:lang w:val="es-419"/>
        </w:rPr>
        <w:t xml:space="preserve"> </w:t>
      </w:r>
      <w:r w:rsidRPr="00ED2FF3">
        <w:rPr>
          <w:lang w:val="es-419"/>
        </w:rPr>
        <w:t>(*) 17. Producción de polen (QL)</w:t>
      </w:r>
    </w:p>
    <w:p w14:paraId="08605D88" w14:textId="77777777" w:rsidR="00283C63" w:rsidRPr="00ED2FF3" w:rsidRDefault="00283C63" w:rsidP="00283C63">
      <w:pPr>
        <w:ind w:left="1134"/>
        <w:rPr>
          <w:lang w:val="es-419"/>
        </w:rPr>
      </w:pPr>
      <w:r w:rsidRPr="00ED2FF3">
        <w:rPr>
          <w:lang w:val="es-419"/>
        </w:rPr>
        <w:t>1: ausente, 9: presente</w:t>
      </w:r>
    </w:p>
    <w:p w14:paraId="73F0EBE4" w14:textId="77777777" w:rsidR="00283C63" w:rsidRPr="00ED2FF3" w:rsidRDefault="00283C63" w:rsidP="00283C63">
      <w:pPr>
        <w:ind w:left="709"/>
        <w:rPr>
          <w:lang w:val="es-419"/>
        </w:rPr>
      </w:pPr>
    </w:p>
    <w:p w14:paraId="7C968096" w14:textId="77777777" w:rsidR="00283C63" w:rsidRPr="00ED2FF3" w:rsidRDefault="00283C63" w:rsidP="00283C63">
      <w:pPr>
        <w:pStyle w:val="ListParagraph"/>
        <w:keepNext/>
        <w:numPr>
          <w:ilvl w:val="0"/>
          <w:numId w:val="25"/>
        </w:numPr>
        <w:ind w:left="709" w:hanging="349"/>
        <w:rPr>
          <w:lang w:val="es-419"/>
        </w:rPr>
      </w:pPr>
      <w:r w:rsidRPr="00ED2FF3">
        <w:rPr>
          <w:lang w:val="es-419"/>
        </w:rPr>
        <w:t>Los niveles de expresión pueden describirse con eficacia mediante un diagrama o ilustración</w:t>
      </w:r>
    </w:p>
    <w:p w14:paraId="34CFF6F3" w14:textId="77777777" w:rsidR="00283C63" w:rsidRPr="00ED2FF3" w:rsidRDefault="00283C63" w:rsidP="00283C63">
      <w:pPr>
        <w:keepNext/>
        <w:rPr>
          <w:lang w:val="es-419"/>
        </w:rPr>
      </w:pPr>
    </w:p>
    <w:p w14:paraId="294196E1" w14:textId="77777777" w:rsidR="00283C63" w:rsidRPr="00ED2FF3" w:rsidRDefault="00283C63" w:rsidP="00283C63">
      <w:pPr>
        <w:keepNext/>
        <w:ind w:left="709"/>
        <w:rPr>
          <w:lang w:val="es-419"/>
        </w:rPr>
      </w:pPr>
      <w:r w:rsidRPr="00ED2FF3">
        <w:rPr>
          <w:i/>
          <w:iCs/>
          <w:lang w:val="es-419"/>
        </w:rPr>
        <w:t>TG/168/4: Limonium:</w:t>
      </w:r>
      <w:r w:rsidRPr="00ED2FF3">
        <w:rPr>
          <w:lang w:val="es-419"/>
        </w:rPr>
        <w:tab/>
        <w:t>(*) 19. Inflorescencia: tipo (PQ)</w:t>
      </w:r>
    </w:p>
    <w:p w14:paraId="5445FDF8" w14:textId="77777777" w:rsidR="00283C63" w:rsidRPr="00ED2FF3" w:rsidRDefault="00283C63" w:rsidP="00283C63">
      <w:pPr>
        <w:keepNext/>
        <w:ind w:left="1985"/>
        <w:rPr>
          <w:lang w:val="es-419"/>
        </w:rPr>
      </w:pPr>
    </w:p>
    <w:p w14:paraId="1C2CF0D5" w14:textId="77777777" w:rsidR="00283C63" w:rsidRPr="00ED2FF3" w:rsidRDefault="00283C63" w:rsidP="00283C63">
      <w:pPr>
        <w:keepNext/>
        <w:ind w:left="1134"/>
        <w:rPr>
          <w:u w:val="single"/>
          <w:lang w:val="es-419"/>
        </w:rPr>
      </w:pPr>
      <w:r w:rsidRPr="00ED2FF3">
        <w:rPr>
          <w:lang w:val="es-419"/>
        </w:rPr>
        <w:t>Ad. 19:</w:t>
      </w:r>
    </w:p>
    <w:p w14:paraId="031FD7C6" w14:textId="77777777" w:rsidR="00283C63" w:rsidRPr="00ED2FF3" w:rsidRDefault="00283C63" w:rsidP="00283C63">
      <w:pPr>
        <w:keepNext/>
        <w:ind w:left="709"/>
        <w:rPr>
          <w:lang w:val="es-419"/>
        </w:rPr>
      </w:pPr>
      <w:r w:rsidRPr="00ED2FF3">
        <w:rPr>
          <w:noProof/>
          <w:u w:val="single"/>
          <w:lang w:val="es-419"/>
        </w:rPr>
        <w:drawing>
          <wp:inline distT="0" distB="0" distL="0" distR="0" wp14:anchorId="26CB8EC1" wp14:editId="6A305668">
            <wp:extent cx="2717321" cy="1355212"/>
            <wp:effectExtent l="0" t="0" r="6985" b="0"/>
            <wp:docPr id="1706256681" name="Picture 1706256681" descr="Dibujo de una plan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ED2FF3">
        <w:rPr>
          <w:noProof/>
          <w:u w:val="single"/>
          <w:lang w:val="es-419"/>
        </w:rPr>
        <w:drawing>
          <wp:inline distT="0" distB="0" distL="0" distR="0" wp14:anchorId="5B6FBAE2" wp14:editId="6861478A">
            <wp:extent cx="2661225" cy="1696120"/>
            <wp:effectExtent l="0" t="0" r="6350" b="0"/>
            <wp:docPr id="251274097" name="Picture 251274097" descr="Conjunto de plantas negras y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709" w:type="dxa"/>
        <w:tblLayout w:type="fixed"/>
        <w:tblLook w:val="0000" w:firstRow="0" w:lastRow="0" w:firstColumn="0" w:lastColumn="0" w:noHBand="0" w:noVBand="0"/>
      </w:tblPr>
      <w:tblGrid>
        <w:gridCol w:w="1417"/>
        <w:gridCol w:w="1417"/>
        <w:gridCol w:w="1417"/>
        <w:gridCol w:w="1417"/>
        <w:gridCol w:w="1417"/>
        <w:gridCol w:w="1417"/>
      </w:tblGrid>
      <w:tr w:rsidR="00283C63" w:rsidRPr="00ED2FF3" w14:paraId="4AAE39DF" w14:textId="77777777" w:rsidTr="00FA34B2">
        <w:tc>
          <w:tcPr>
            <w:tcW w:w="1417" w:type="dxa"/>
          </w:tcPr>
          <w:p w14:paraId="77A589D6"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1</w:t>
            </w:r>
          </w:p>
        </w:tc>
        <w:tc>
          <w:tcPr>
            <w:tcW w:w="1417" w:type="dxa"/>
          </w:tcPr>
          <w:p w14:paraId="24A5DED1"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2</w:t>
            </w:r>
          </w:p>
        </w:tc>
        <w:tc>
          <w:tcPr>
            <w:tcW w:w="1417" w:type="dxa"/>
          </w:tcPr>
          <w:p w14:paraId="0A61BD17"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3</w:t>
            </w:r>
          </w:p>
        </w:tc>
        <w:tc>
          <w:tcPr>
            <w:tcW w:w="1417" w:type="dxa"/>
          </w:tcPr>
          <w:p w14:paraId="629FC191"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4</w:t>
            </w:r>
          </w:p>
        </w:tc>
        <w:tc>
          <w:tcPr>
            <w:tcW w:w="1417" w:type="dxa"/>
          </w:tcPr>
          <w:p w14:paraId="25D1C9F1"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5</w:t>
            </w:r>
          </w:p>
        </w:tc>
        <w:tc>
          <w:tcPr>
            <w:tcW w:w="1417" w:type="dxa"/>
          </w:tcPr>
          <w:p w14:paraId="7C3CFC76" w14:textId="77777777" w:rsidR="00283C63" w:rsidRPr="00ED2FF3" w:rsidRDefault="00283C63" w:rsidP="00FA34B2">
            <w:pPr>
              <w:keepNext/>
              <w:spacing w:line="240" w:lineRule="atLeast"/>
              <w:ind w:left="-42"/>
              <w:jc w:val="center"/>
              <w:rPr>
                <w:sz w:val="18"/>
                <w:szCs w:val="18"/>
                <w:lang w:val="es-419"/>
              </w:rPr>
            </w:pPr>
            <w:r w:rsidRPr="00ED2FF3">
              <w:rPr>
                <w:sz w:val="18"/>
                <w:lang w:val="es-419"/>
              </w:rPr>
              <w:t>6</w:t>
            </w:r>
          </w:p>
        </w:tc>
      </w:tr>
      <w:tr w:rsidR="00283C63" w:rsidRPr="00ED2FF3" w14:paraId="738F8544" w14:textId="77777777" w:rsidTr="00FA34B2">
        <w:tc>
          <w:tcPr>
            <w:tcW w:w="1417" w:type="dxa"/>
          </w:tcPr>
          <w:p w14:paraId="18EEF55C"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tipo I</w:t>
            </w:r>
          </w:p>
        </w:tc>
        <w:tc>
          <w:tcPr>
            <w:tcW w:w="1417" w:type="dxa"/>
          </w:tcPr>
          <w:p w14:paraId="224779A1"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tipo II</w:t>
            </w:r>
          </w:p>
        </w:tc>
        <w:tc>
          <w:tcPr>
            <w:tcW w:w="1417" w:type="dxa"/>
          </w:tcPr>
          <w:p w14:paraId="2B11D99A"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tipo III</w:t>
            </w:r>
          </w:p>
        </w:tc>
        <w:tc>
          <w:tcPr>
            <w:tcW w:w="1417" w:type="dxa"/>
          </w:tcPr>
          <w:p w14:paraId="66D5A0B1"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tipo IV</w:t>
            </w:r>
          </w:p>
        </w:tc>
        <w:tc>
          <w:tcPr>
            <w:tcW w:w="1417" w:type="dxa"/>
          </w:tcPr>
          <w:p w14:paraId="2C828589" w14:textId="77777777" w:rsidR="00283C63" w:rsidRPr="00ED2FF3" w:rsidRDefault="00283C63" w:rsidP="00FA34B2">
            <w:pPr>
              <w:keepNext/>
              <w:spacing w:line="240" w:lineRule="atLeast"/>
              <w:ind w:left="-42"/>
              <w:jc w:val="center"/>
              <w:rPr>
                <w:sz w:val="18"/>
                <w:szCs w:val="18"/>
                <w:highlight w:val="lightGray"/>
                <w:u w:val="single"/>
                <w:lang w:val="es-419"/>
              </w:rPr>
            </w:pPr>
            <w:r w:rsidRPr="00ED2FF3">
              <w:rPr>
                <w:sz w:val="18"/>
                <w:lang w:val="es-419"/>
              </w:rPr>
              <w:t>tipo V</w:t>
            </w:r>
          </w:p>
        </w:tc>
        <w:tc>
          <w:tcPr>
            <w:tcW w:w="1417" w:type="dxa"/>
          </w:tcPr>
          <w:p w14:paraId="2649AD71" w14:textId="77777777" w:rsidR="00283C63" w:rsidRPr="00ED2FF3" w:rsidRDefault="00283C63" w:rsidP="00FA34B2">
            <w:pPr>
              <w:keepNext/>
              <w:spacing w:line="240" w:lineRule="atLeast"/>
              <w:ind w:left="-42"/>
              <w:jc w:val="center"/>
              <w:rPr>
                <w:sz w:val="18"/>
                <w:szCs w:val="18"/>
                <w:lang w:val="es-419"/>
              </w:rPr>
            </w:pPr>
            <w:r w:rsidRPr="00ED2FF3">
              <w:rPr>
                <w:sz w:val="18"/>
                <w:lang w:val="es-419"/>
              </w:rPr>
              <w:t>tipo VI</w:t>
            </w:r>
          </w:p>
        </w:tc>
      </w:tr>
    </w:tbl>
    <w:p w14:paraId="63F86AE7" w14:textId="77777777" w:rsidR="00283C63" w:rsidRPr="00ED2FF3" w:rsidRDefault="00283C63" w:rsidP="00283C63">
      <w:pPr>
        <w:ind w:left="1134"/>
        <w:rPr>
          <w:lang w:val="es-419"/>
        </w:rPr>
      </w:pPr>
    </w:p>
    <w:p w14:paraId="4C29FAA8" w14:textId="77777777" w:rsidR="00283C63" w:rsidRPr="00ED2FF3" w:rsidRDefault="00283C63" w:rsidP="00283C63">
      <w:pPr>
        <w:rPr>
          <w:lang w:val="es-419"/>
        </w:rPr>
      </w:pPr>
    </w:p>
    <w:p w14:paraId="0181D79A" w14:textId="5E4484AA" w:rsidR="00283C63" w:rsidRPr="00ED2FF3" w:rsidRDefault="00283C63" w:rsidP="00283C63">
      <w:pPr>
        <w:ind w:left="709"/>
        <w:rPr>
          <w:lang w:val="es-419"/>
        </w:rPr>
      </w:pPr>
      <w:r w:rsidRPr="00ED2FF3">
        <w:rPr>
          <w:i/>
          <w:iCs/>
          <w:lang w:val="es-419"/>
        </w:rPr>
        <w:t>TG/336/1: Coreopsis:</w:t>
      </w:r>
      <w:r w:rsidR="007308AD" w:rsidRPr="00ED2FF3">
        <w:rPr>
          <w:lang w:val="es-419"/>
        </w:rPr>
        <w:t xml:space="preserve"> </w:t>
      </w:r>
      <w:r w:rsidRPr="00ED2FF3">
        <w:rPr>
          <w:lang w:val="es-419"/>
        </w:rPr>
        <w:t>(*) 29. Flor ligulada: distribución del color principal (PQ)</w:t>
      </w:r>
    </w:p>
    <w:p w14:paraId="6D38D6E1" w14:textId="77777777" w:rsidR="00283C63" w:rsidRPr="00ED2FF3" w:rsidRDefault="00283C63" w:rsidP="00283C63">
      <w:pPr>
        <w:rPr>
          <w:lang w:val="es-419"/>
        </w:rPr>
      </w:pPr>
    </w:p>
    <w:p w14:paraId="38986ED3" w14:textId="77777777" w:rsidR="00283C63" w:rsidRPr="00ED2FF3" w:rsidRDefault="00283C63" w:rsidP="00283C63">
      <w:pPr>
        <w:ind w:left="1134"/>
        <w:rPr>
          <w:lang w:val="es-419"/>
        </w:rPr>
      </w:pPr>
      <w:r w:rsidRPr="00ED2FF3">
        <w:rPr>
          <w:lang w:val="es-419"/>
        </w:rPr>
        <w:t>Ad. 29:</w:t>
      </w:r>
    </w:p>
    <w:p w14:paraId="4AE0680C" w14:textId="77777777" w:rsidR="00283C63" w:rsidRPr="00ED2FF3" w:rsidRDefault="00283C63" w:rsidP="00283C63">
      <w:pPr>
        <w:ind w:left="1134"/>
        <w:rPr>
          <w:lang w:val="es-419"/>
        </w:rPr>
      </w:pPr>
    </w:p>
    <w:tbl>
      <w:tblPr>
        <w:tblStyle w:val="TableGrid"/>
        <w:tblW w:w="87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283C63" w:rsidRPr="00ED2FF3" w14:paraId="7E3D4D34" w14:textId="77777777" w:rsidTr="00FA34B2">
        <w:trPr>
          <w:jc w:val="right"/>
        </w:trPr>
        <w:tc>
          <w:tcPr>
            <w:tcW w:w="1191" w:type="dxa"/>
          </w:tcPr>
          <w:p w14:paraId="1E047492"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7702785C" wp14:editId="34D04B99">
                  <wp:extent cx="569344" cy="1025401"/>
                  <wp:effectExtent l="0" t="0" r="2540" b="3810"/>
                  <wp:docPr id="1370006739" name="Picture 1370006739" descr="Dibujo en blanco y negro de una ba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7"/>
                          <a:stretch>
                            <a:fillRect/>
                          </a:stretch>
                        </pic:blipFill>
                        <pic:spPr>
                          <a:xfrm>
                            <a:off x="0" y="0"/>
                            <a:ext cx="593447" cy="1068811"/>
                          </a:xfrm>
                          <a:prstGeom prst="rect">
                            <a:avLst/>
                          </a:prstGeom>
                          <a:ln>
                            <a:noFill/>
                          </a:ln>
                        </pic:spPr>
                      </pic:pic>
                    </a:graphicData>
                  </a:graphic>
                </wp:inline>
              </w:drawing>
            </w:r>
          </w:p>
        </w:tc>
        <w:tc>
          <w:tcPr>
            <w:tcW w:w="1304" w:type="dxa"/>
          </w:tcPr>
          <w:p w14:paraId="2BF8C135"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35F0EEE5" wp14:editId="77099783">
                  <wp:extent cx="642117" cy="1017917"/>
                  <wp:effectExtent l="0" t="0" r="5715" b="0"/>
                  <wp:docPr id="869217261" name="Picture 869217261" descr="Dibujo de una ba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8"/>
                          <a:stretch>
                            <a:fillRect/>
                          </a:stretch>
                        </pic:blipFill>
                        <pic:spPr>
                          <a:xfrm>
                            <a:off x="0" y="0"/>
                            <a:ext cx="662677" cy="1050510"/>
                          </a:xfrm>
                          <a:prstGeom prst="rect">
                            <a:avLst/>
                          </a:prstGeom>
                        </pic:spPr>
                      </pic:pic>
                    </a:graphicData>
                  </a:graphic>
                </wp:inline>
              </w:drawing>
            </w:r>
          </w:p>
        </w:tc>
        <w:tc>
          <w:tcPr>
            <w:tcW w:w="1304" w:type="dxa"/>
          </w:tcPr>
          <w:p w14:paraId="0118E2A1"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46067201" wp14:editId="00505C1F">
                  <wp:extent cx="585897" cy="1015365"/>
                  <wp:effectExtent l="0" t="0" r="5080" b="0"/>
                  <wp:docPr id="1679246170" name="Picture 1679246170" descr="Garabatos negros sobre fondo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9"/>
                          <a:stretch>
                            <a:fillRect/>
                          </a:stretch>
                        </pic:blipFill>
                        <pic:spPr>
                          <a:xfrm>
                            <a:off x="0" y="0"/>
                            <a:ext cx="603312" cy="1045545"/>
                          </a:xfrm>
                          <a:prstGeom prst="rect">
                            <a:avLst/>
                          </a:prstGeom>
                        </pic:spPr>
                      </pic:pic>
                    </a:graphicData>
                  </a:graphic>
                </wp:inline>
              </w:drawing>
            </w:r>
          </w:p>
        </w:tc>
        <w:tc>
          <w:tcPr>
            <w:tcW w:w="1304" w:type="dxa"/>
          </w:tcPr>
          <w:p w14:paraId="32BADBD5"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25EAB6E1" wp14:editId="38769042">
                  <wp:extent cx="627280" cy="1017905"/>
                  <wp:effectExtent l="0" t="0" r="1905" b="0"/>
                  <wp:docPr id="2061170645" name="Picture 2061170645" descr="Barba negra sobre fondo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20"/>
                          <a:stretch>
                            <a:fillRect/>
                          </a:stretch>
                        </pic:blipFill>
                        <pic:spPr>
                          <a:xfrm>
                            <a:off x="0" y="0"/>
                            <a:ext cx="661204" cy="1072954"/>
                          </a:xfrm>
                          <a:prstGeom prst="rect">
                            <a:avLst/>
                          </a:prstGeom>
                        </pic:spPr>
                      </pic:pic>
                    </a:graphicData>
                  </a:graphic>
                </wp:inline>
              </w:drawing>
            </w:r>
          </w:p>
        </w:tc>
        <w:tc>
          <w:tcPr>
            <w:tcW w:w="1304" w:type="dxa"/>
          </w:tcPr>
          <w:p w14:paraId="45904DB3"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378916E2" wp14:editId="213FACF4">
                  <wp:extent cx="646981" cy="1028758"/>
                  <wp:effectExtent l="0" t="0" r="1270" b="0"/>
                  <wp:docPr id="507776614" name="Picture 507776614" descr="Dibujo de un globo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1"/>
                          <a:stretch>
                            <a:fillRect/>
                          </a:stretch>
                        </pic:blipFill>
                        <pic:spPr>
                          <a:xfrm>
                            <a:off x="0" y="0"/>
                            <a:ext cx="680404" cy="1081904"/>
                          </a:xfrm>
                          <a:prstGeom prst="rect">
                            <a:avLst/>
                          </a:prstGeom>
                        </pic:spPr>
                      </pic:pic>
                    </a:graphicData>
                  </a:graphic>
                </wp:inline>
              </w:drawing>
            </w:r>
          </w:p>
        </w:tc>
        <w:tc>
          <w:tcPr>
            <w:tcW w:w="1191" w:type="dxa"/>
          </w:tcPr>
          <w:p w14:paraId="4C01B0C5"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22DABFBE" wp14:editId="3CFAB138">
                  <wp:extent cx="684838" cy="1028700"/>
                  <wp:effectExtent l="0" t="0" r="1270" b="0"/>
                  <wp:docPr id="1465415067" name="Picture 1465415067" descr="Dibujo del cabello de una perso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2"/>
                          <a:stretch>
                            <a:fillRect/>
                          </a:stretch>
                        </pic:blipFill>
                        <pic:spPr>
                          <a:xfrm>
                            <a:off x="0" y="0"/>
                            <a:ext cx="704967" cy="1058936"/>
                          </a:xfrm>
                          <a:prstGeom prst="rect">
                            <a:avLst/>
                          </a:prstGeom>
                        </pic:spPr>
                      </pic:pic>
                    </a:graphicData>
                  </a:graphic>
                </wp:inline>
              </w:drawing>
            </w:r>
          </w:p>
        </w:tc>
        <w:tc>
          <w:tcPr>
            <w:tcW w:w="1191" w:type="dxa"/>
          </w:tcPr>
          <w:p w14:paraId="77E7448A" w14:textId="77777777" w:rsidR="00283C63" w:rsidRPr="00ED2FF3" w:rsidRDefault="00283C63" w:rsidP="00FA34B2">
            <w:pPr>
              <w:jc w:val="center"/>
              <w:rPr>
                <w:sz w:val="18"/>
                <w:szCs w:val="18"/>
                <w:u w:val="single"/>
                <w:lang w:val="es-419"/>
              </w:rPr>
            </w:pPr>
            <w:r w:rsidRPr="00ED2FF3">
              <w:rPr>
                <w:noProof/>
                <w:sz w:val="18"/>
                <w:u w:val="single"/>
                <w:lang w:val="es-419"/>
              </w:rPr>
              <w:drawing>
                <wp:inline distT="0" distB="0" distL="0" distR="0" wp14:anchorId="786D78F9" wp14:editId="1087CBDA">
                  <wp:extent cx="621101" cy="1015578"/>
                  <wp:effectExtent l="0" t="0" r="7620" b="0"/>
                  <wp:docPr id="80418978" name="Picture 80418978"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32" r:link="rId24"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283C63" w:rsidRPr="00ED2FF3" w14:paraId="2753769A" w14:textId="77777777" w:rsidTr="00FA34B2">
        <w:trPr>
          <w:jc w:val="right"/>
        </w:trPr>
        <w:tc>
          <w:tcPr>
            <w:tcW w:w="1191" w:type="dxa"/>
          </w:tcPr>
          <w:p w14:paraId="10C7B376" w14:textId="77777777" w:rsidR="00283C63" w:rsidRPr="00ED2FF3" w:rsidRDefault="00283C63" w:rsidP="00FA34B2">
            <w:pPr>
              <w:jc w:val="center"/>
              <w:rPr>
                <w:sz w:val="18"/>
                <w:szCs w:val="18"/>
                <w:highlight w:val="lightGray"/>
                <w:u w:val="single"/>
                <w:lang w:val="es-419"/>
              </w:rPr>
            </w:pPr>
            <w:r w:rsidRPr="00ED2FF3">
              <w:rPr>
                <w:sz w:val="18"/>
                <w:lang w:val="es-419"/>
              </w:rPr>
              <w:t>1</w:t>
            </w:r>
          </w:p>
        </w:tc>
        <w:tc>
          <w:tcPr>
            <w:tcW w:w="1304" w:type="dxa"/>
          </w:tcPr>
          <w:p w14:paraId="583C7B2D" w14:textId="77777777" w:rsidR="00283C63" w:rsidRPr="00ED2FF3" w:rsidRDefault="00283C63" w:rsidP="00FA34B2">
            <w:pPr>
              <w:jc w:val="center"/>
              <w:rPr>
                <w:sz w:val="18"/>
                <w:szCs w:val="18"/>
                <w:highlight w:val="lightGray"/>
                <w:u w:val="single"/>
                <w:lang w:val="es-419"/>
              </w:rPr>
            </w:pPr>
            <w:r w:rsidRPr="00ED2FF3">
              <w:rPr>
                <w:sz w:val="18"/>
                <w:lang w:val="es-419"/>
              </w:rPr>
              <w:t>2</w:t>
            </w:r>
          </w:p>
        </w:tc>
        <w:tc>
          <w:tcPr>
            <w:tcW w:w="1304" w:type="dxa"/>
          </w:tcPr>
          <w:p w14:paraId="234E47DD" w14:textId="77777777" w:rsidR="00283C63" w:rsidRPr="00ED2FF3" w:rsidRDefault="00283C63" w:rsidP="00FA34B2">
            <w:pPr>
              <w:jc w:val="center"/>
              <w:rPr>
                <w:sz w:val="18"/>
                <w:szCs w:val="18"/>
                <w:highlight w:val="lightGray"/>
                <w:u w:val="single"/>
                <w:lang w:val="es-419"/>
              </w:rPr>
            </w:pPr>
            <w:r w:rsidRPr="00ED2FF3">
              <w:rPr>
                <w:sz w:val="18"/>
                <w:lang w:val="es-419"/>
              </w:rPr>
              <w:t>3</w:t>
            </w:r>
          </w:p>
        </w:tc>
        <w:tc>
          <w:tcPr>
            <w:tcW w:w="1304" w:type="dxa"/>
          </w:tcPr>
          <w:p w14:paraId="0D27ACF3" w14:textId="77777777" w:rsidR="00283C63" w:rsidRPr="00ED2FF3" w:rsidRDefault="00283C63" w:rsidP="00FA34B2">
            <w:pPr>
              <w:jc w:val="center"/>
              <w:rPr>
                <w:sz w:val="18"/>
                <w:szCs w:val="18"/>
                <w:highlight w:val="lightGray"/>
                <w:u w:val="single"/>
                <w:lang w:val="es-419"/>
              </w:rPr>
            </w:pPr>
            <w:r w:rsidRPr="00ED2FF3">
              <w:rPr>
                <w:sz w:val="18"/>
                <w:lang w:val="es-419"/>
              </w:rPr>
              <w:t>4</w:t>
            </w:r>
          </w:p>
        </w:tc>
        <w:tc>
          <w:tcPr>
            <w:tcW w:w="1304" w:type="dxa"/>
          </w:tcPr>
          <w:p w14:paraId="46229A94" w14:textId="77777777" w:rsidR="00283C63" w:rsidRPr="00ED2FF3" w:rsidRDefault="00283C63" w:rsidP="00FA34B2">
            <w:pPr>
              <w:jc w:val="center"/>
              <w:rPr>
                <w:sz w:val="18"/>
                <w:szCs w:val="18"/>
                <w:highlight w:val="lightGray"/>
                <w:u w:val="single"/>
                <w:lang w:val="es-419"/>
              </w:rPr>
            </w:pPr>
            <w:r w:rsidRPr="00ED2FF3">
              <w:rPr>
                <w:sz w:val="18"/>
                <w:lang w:val="es-419"/>
              </w:rPr>
              <w:t>5</w:t>
            </w:r>
          </w:p>
        </w:tc>
        <w:tc>
          <w:tcPr>
            <w:tcW w:w="1191" w:type="dxa"/>
          </w:tcPr>
          <w:p w14:paraId="3890F15D" w14:textId="77777777" w:rsidR="00283C63" w:rsidRPr="00ED2FF3" w:rsidRDefault="00283C63" w:rsidP="00FA34B2">
            <w:pPr>
              <w:jc w:val="center"/>
              <w:rPr>
                <w:sz w:val="18"/>
                <w:szCs w:val="18"/>
                <w:highlight w:val="lightGray"/>
                <w:u w:val="single"/>
                <w:lang w:val="es-419"/>
              </w:rPr>
            </w:pPr>
            <w:r w:rsidRPr="00ED2FF3">
              <w:rPr>
                <w:sz w:val="18"/>
                <w:lang w:val="es-419"/>
              </w:rPr>
              <w:t>6</w:t>
            </w:r>
          </w:p>
        </w:tc>
        <w:tc>
          <w:tcPr>
            <w:tcW w:w="1191" w:type="dxa"/>
          </w:tcPr>
          <w:p w14:paraId="2B884F35" w14:textId="77777777" w:rsidR="00283C63" w:rsidRPr="00ED2FF3" w:rsidRDefault="00283C63" w:rsidP="00FA34B2">
            <w:pPr>
              <w:jc w:val="center"/>
              <w:rPr>
                <w:sz w:val="18"/>
                <w:szCs w:val="18"/>
                <w:lang w:val="es-419"/>
              </w:rPr>
            </w:pPr>
            <w:r w:rsidRPr="00ED2FF3">
              <w:rPr>
                <w:sz w:val="18"/>
                <w:lang w:val="es-419"/>
              </w:rPr>
              <w:t>7</w:t>
            </w:r>
          </w:p>
        </w:tc>
      </w:tr>
      <w:tr w:rsidR="00283C63" w:rsidRPr="00ED2FF3" w14:paraId="55FF8DBC" w14:textId="77777777" w:rsidTr="00FA34B2">
        <w:trPr>
          <w:jc w:val="right"/>
        </w:trPr>
        <w:tc>
          <w:tcPr>
            <w:tcW w:w="1191" w:type="dxa"/>
          </w:tcPr>
          <w:p w14:paraId="47F9BD53" w14:textId="77777777" w:rsidR="00283C63" w:rsidRPr="00ED2FF3" w:rsidRDefault="00283C63" w:rsidP="00FA34B2">
            <w:pPr>
              <w:jc w:val="center"/>
              <w:rPr>
                <w:sz w:val="18"/>
                <w:szCs w:val="18"/>
                <w:highlight w:val="lightGray"/>
                <w:u w:val="single"/>
                <w:lang w:val="es-419"/>
              </w:rPr>
            </w:pPr>
            <w:r w:rsidRPr="00ED2FF3">
              <w:rPr>
                <w:sz w:val="18"/>
                <w:lang w:val="es-419"/>
              </w:rPr>
              <w:t>en la mitad basal</w:t>
            </w:r>
          </w:p>
        </w:tc>
        <w:tc>
          <w:tcPr>
            <w:tcW w:w="1304" w:type="dxa"/>
          </w:tcPr>
          <w:p w14:paraId="52E0E8A7" w14:textId="77777777" w:rsidR="00283C63" w:rsidRPr="00ED2FF3" w:rsidRDefault="00283C63" w:rsidP="00FA34B2">
            <w:pPr>
              <w:jc w:val="center"/>
              <w:rPr>
                <w:sz w:val="18"/>
                <w:szCs w:val="18"/>
                <w:highlight w:val="lightGray"/>
                <w:u w:val="single"/>
                <w:lang w:val="es-419"/>
              </w:rPr>
            </w:pPr>
            <w:r w:rsidRPr="00ED2FF3">
              <w:rPr>
                <w:sz w:val="18"/>
                <w:lang w:val="es-419"/>
              </w:rPr>
              <w:t>en la mitad basal y los bordes</w:t>
            </w:r>
          </w:p>
        </w:tc>
        <w:tc>
          <w:tcPr>
            <w:tcW w:w="1304" w:type="dxa"/>
          </w:tcPr>
          <w:p w14:paraId="194A1DCC" w14:textId="77777777" w:rsidR="00283C63" w:rsidRPr="00ED2FF3" w:rsidRDefault="00283C63" w:rsidP="00FA34B2">
            <w:pPr>
              <w:jc w:val="center"/>
              <w:rPr>
                <w:sz w:val="18"/>
                <w:szCs w:val="18"/>
                <w:highlight w:val="lightGray"/>
                <w:u w:val="single"/>
                <w:lang w:val="es-419"/>
              </w:rPr>
            </w:pPr>
            <w:r w:rsidRPr="00ED2FF3">
              <w:rPr>
                <w:sz w:val="18"/>
                <w:lang w:val="es-419"/>
              </w:rPr>
              <w:t>en los tres cuartos basales</w:t>
            </w:r>
          </w:p>
        </w:tc>
        <w:tc>
          <w:tcPr>
            <w:tcW w:w="1304" w:type="dxa"/>
          </w:tcPr>
          <w:p w14:paraId="4B65C764" w14:textId="77777777" w:rsidR="00283C63" w:rsidRPr="00ED2FF3" w:rsidRDefault="00283C63" w:rsidP="00FA34B2">
            <w:pPr>
              <w:jc w:val="center"/>
              <w:rPr>
                <w:sz w:val="18"/>
                <w:szCs w:val="18"/>
                <w:highlight w:val="lightGray"/>
                <w:u w:val="single"/>
                <w:lang w:val="es-419"/>
              </w:rPr>
            </w:pPr>
            <w:r w:rsidRPr="00ED2FF3">
              <w:rPr>
                <w:sz w:val="18"/>
                <w:lang w:val="es-419"/>
              </w:rPr>
              <w:t>en los tres cuartos basales y los bordes</w:t>
            </w:r>
          </w:p>
        </w:tc>
        <w:tc>
          <w:tcPr>
            <w:tcW w:w="1304" w:type="dxa"/>
          </w:tcPr>
          <w:p w14:paraId="1A9F2E95" w14:textId="77777777" w:rsidR="00283C63" w:rsidRPr="00ED2FF3" w:rsidRDefault="00283C63" w:rsidP="00FA34B2">
            <w:pPr>
              <w:jc w:val="center"/>
              <w:rPr>
                <w:sz w:val="18"/>
                <w:szCs w:val="18"/>
                <w:highlight w:val="lightGray"/>
                <w:u w:val="single"/>
                <w:lang w:val="es-419"/>
              </w:rPr>
            </w:pPr>
            <w:r w:rsidRPr="00ED2FF3">
              <w:rPr>
                <w:sz w:val="18"/>
                <w:lang w:val="es-419"/>
              </w:rPr>
              <w:t>en los tres cuartos distales</w:t>
            </w:r>
          </w:p>
        </w:tc>
        <w:tc>
          <w:tcPr>
            <w:tcW w:w="1191" w:type="dxa"/>
          </w:tcPr>
          <w:p w14:paraId="67CAC924" w14:textId="77777777" w:rsidR="00283C63" w:rsidRPr="00ED2FF3" w:rsidRDefault="00283C63" w:rsidP="00FA34B2">
            <w:pPr>
              <w:jc w:val="center"/>
              <w:rPr>
                <w:sz w:val="18"/>
                <w:szCs w:val="18"/>
                <w:highlight w:val="lightGray"/>
                <w:u w:val="single"/>
                <w:lang w:val="es-419"/>
              </w:rPr>
            </w:pPr>
            <w:r w:rsidRPr="00ED2FF3">
              <w:rPr>
                <w:sz w:val="18"/>
                <w:lang w:val="es-419"/>
              </w:rPr>
              <w:t>en la mitad distal</w:t>
            </w:r>
          </w:p>
        </w:tc>
        <w:tc>
          <w:tcPr>
            <w:tcW w:w="1191" w:type="dxa"/>
          </w:tcPr>
          <w:p w14:paraId="69936110" w14:textId="77777777" w:rsidR="00283C63" w:rsidRPr="00ED2FF3" w:rsidRDefault="00283C63" w:rsidP="00FA34B2">
            <w:pPr>
              <w:jc w:val="center"/>
              <w:rPr>
                <w:sz w:val="18"/>
                <w:szCs w:val="18"/>
                <w:lang w:val="es-419"/>
              </w:rPr>
            </w:pPr>
            <w:r w:rsidRPr="00ED2FF3">
              <w:rPr>
                <w:sz w:val="18"/>
                <w:lang w:val="es-419"/>
              </w:rPr>
              <w:t>en la totalidad</w:t>
            </w:r>
          </w:p>
        </w:tc>
      </w:tr>
    </w:tbl>
    <w:p w14:paraId="47ED46DA" w14:textId="77777777" w:rsidR="00283C63" w:rsidRPr="00ED2FF3" w:rsidRDefault="00283C63" w:rsidP="00283C63">
      <w:pPr>
        <w:rPr>
          <w:lang w:val="es-419"/>
        </w:rPr>
      </w:pPr>
    </w:p>
    <w:p w14:paraId="74C40610" w14:textId="77777777" w:rsidR="00283C63" w:rsidRPr="00ED2FF3" w:rsidRDefault="00283C63" w:rsidP="00283C63">
      <w:pPr>
        <w:rPr>
          <w:lang w:val="es-419"/>
        </w:rPr>
      </w:pPr>
      <w:r w:rsidRPr="00ED2FF3">
        <w:rPr>
          <w:lang w:val="es-419"/>
        </w:rPr>
        <w:t>2.3</w:t>
      </w:r>
      <w:r w:rsidRPr="00ED2FF3">
        <w:rPr>
          <w:lang w:val="es-419"/>
        </w:rPr>
        <w:tab/>
        <w:t>En el caso de caracteres que son menos importantes para la armonización internacional de las descripciones de variedades (caracteres no señalados con asterisco) y que no se necesiten variedades ejemplo para ilustrar los niveles de expresión de ese carácter (véase la sección 1.a)), normalmente no será necesario proporcionar variedades ejemplo, pero deberán incluirse si se considera que pueden ser útiles. Por ejemplo, puede que no se necesiten variedades ejemplo para aclarar los niveles de expresión en las situaciones siguientes:</w:t>
      </w:r>
    </w:p>
    <w:p w14:paraId="1F299118" w14:textId="77777777" w:rsidR="00283C63" w:rsidRPr="00ED2FF3" w:rsidRDefault="00283C63" w:rsidP="00283C63">
      <w:pPr>
        <w:rPr>
          <w:lang w:val="es-419"/>
        </w:rPr>
      </w:pPr>
    </w:p>
    <w:p w14:paraId="18B0142C" w14:textId="77777777" w:rsidR="00283C63" w:rsidRPr="00ED2FF3" w:rsidRDefault="00283C63" w:rsidP="00283C63">
      <w:pPr>
        <w:pStyle w:val="ListParagraph"/>
        <w:numPr>
          <w:ilvl w:val="0"/>
          <w:numId w:val="25"/>
        </w:numPr>
        <w:ind w:left="709" w:hanging="349"/>
        <w:rPr>
          <w:lang w:val="es-419"/>
        </w:rPr>
      </w:pPr>
      <w:r w:rsidRPr="00ED2FF3">
        <w:rPr>
          <w:lang w:val="es-419"/>
        </w:rPr>
        <w:t xml:space="preserve">Los niveles de expresión se explican por sí solos: </w:t>
      </w:r>
    </w:p>
    <w:p w14:paraId="36029648" w14:textId="77777777" w:rsidR="00283C63" w:rsidRPr="00ED2FF3" w:rsidRDefault="00283C63" w:rsidP="00283C63">
      <w:pPr>
        <w:ind w:left="567"/>
        <w:rPr>
          <w:lang w:val="es-419"/>
        </w:rPr>
      </w:pPr>
    </w:p>
    <w:p w14:paraId="1C4C07C6" w14:textId="3E3CC345" w:rsidR="00283C63" w:rsidRPr="00ED2FF3" w:rsidRDefault="00283C63" w:rsidP="00283C63">
      <w:pPr>
        <w:ind w:left="709"/>
        <w:rPr>
          <w:lang w:val="es-419"/>
        </w:rPr>
      </w:pPr>
      <w:r w:rsidRPr="00ED2FF3">
        <w:rPr>
          <w:i/>
          <w:lang w:val="es-419"/>
        </w:rPr>
        <w:t xml:space="preserve">TG/35/8: </w:t>
      </w:r>
      <w:r w:rsidRPr="00ED2FF3">
        <w:rPr>
          <w:lang w:val="es-419"/>
        </w:rPr>
        <w:t>Cerezo dulce:</w:t>
      </w:r>
      <w:r w:rsidR="007308AD" w:rsidRPr="00ED2FF3">
        <w:rPr>
          <w:lang w:val="es-419"/>
        </w:rPr>
        <w:t xml:space="preserve"> </w:t>
      </w:r>
      <w:r w:rsidRPr="00ED2FF3">
        <w:rPr>
          <w:lang w:val="es-419"/>
        </w:rPr>
        <w:t>15. Hoja: número predominante de nectarios (QL)</w:t>
      </w:r>
    </w:p>
    <w:p w14:paraId="2BD2F293" w14:textId="77777777" w:rsidR="00283C63" w:rsidRPr="00ED2FF3" w:rsidRDefault="00283C63" w:rsidP="00283C63">
      <w:pPr>
        <w:ind w:left="1134"/>
        <w:rPr>
          <w:lang w:val="es-419"/>
        </w:rPr>
      </w:pPr>
      <w:r w:rsidRPr="00ED2FF3">
        <w:rPr>
          <w:lang w:val="es-419"/>
        </w:rPr>
        <w:t>1: dos, 2; más de dos</w:t>
      </w:r>
    </w:p>
    <w:p w14:paraId="56B0BB5B" w14:textId="77777777" w:rsidR="00283C63" w:rsidRPr="00ED2FF3" w:rsidRDefault="00283C63" w:rsidP="00283C63">
      <w:pPr>
        <w:rPr>
          <w:lang w:val="es-419"/>
        </w:rPr>
      </w:pPr>
    </w:p>
    <w:p w14:paraId="5510769D" w14:textId="1B7C148A" w:rsidR="00283C63" w:rsidRPr="00ED2FF3" w:rsidRDefault="00283C63" w:rsidP="00283C63">
      <w:pPr>
        <w:ind w:left="709"/>
        <w:rPr>
          <w:lang w:val="es-419"/>
        </w:rPr>
      </w:pPr>
      <w:r w:rsidRPr="00ED2FF3">
        <w:rPr>
          <w:i/>
          <w:lang w:val="es-419"/>
        </w:rPr>
        <w:t>TG/148/3: Weigelia</w:t>
      </w:r>
      <w:r w:rsidRPr="00ED2FF3">
        <w:rPr>
          <w:lang w:val="es-419"/>
        </w:rPr>
        <w:t>:</w:t>
      </w:r>
      <w:r w:rsidR="007308AD" w:rsidRPr="00ED2FF3">
        <w:rPr>
          <w:lang w:val="es-419"/>
        </w:rPr>
        <w:t xml:space="preserve"> </w:t>
      </w:r>
      <w:r w:rsidRPr="00ED2FF3">
        <w:rPr>
          <w:lang w:val="es-419"/>
        </w:rPr>
        <w:t>2. Altura en relación con la anchura (QN)</w:t>
      </w:r>
    </w:p>
    <w:p w14:paraId="73A335BB" w14:textId="77777777" w:rsidR="00283C63" w:rsidRPr="00ED2FF3" w:rsidRDefault="00283C63" w:rsidP="00283C63">
      <w:pPr>
        <w:ind w:left="1134"/>
        <w:rPr>
          <w:lang w:val="es-419"/>
        </w:rPr>
      </w:pPr>
      <w:r w:rsidRPr="00ED2FF3">
        <w:rPr>
          <w:lang w:val="es-419"/>
        </w:rPr>
        <w:t>1: más alta que ancha, 2: tan alta como ancha,3: más ancha que alta</w:t>
      </w:r>
    </w:p>
    <w:p w14:paraId="575138D3" w14:textId="77777777" w:rsidR="00283C63" w:rsidRPr="00ED2FF3" w:rsidRDefault="00283C63" w:rsidP="00283C63">
      <w:pPr>
        <w:rPr>
          <w:lang w:val="es-419"/>
        </w:rPr>
      </w:pPr>
    </w:p>
    <w:p w14:paraId="61FDD416" w14:textId="77777777" w:rsidR="00283C63" w:rsidRPr="00ED2FF3" w:rsidRDefault="00283C63" w:rsidP="00283C63">
      <w:pPr>
        <w:ind w:left="1985"/>
        <w:rPr>
          <w:lang w:val="es-419"/>
        </w:rPr>
      </w:pPr>
    </w:p>
    <w:p w14:paraId="61BE3D3C" w14:textId="77777777" w:rsidR="00283C63" w:rsidRPr="00ED2FF3" w:rsidRDefault="00283C63" w:rsidP="00283C63">
      <w:pPr>
        <w:pStyle w:val="ListParagraph"/>
        <w:numPr>
          <w:ilvl w:val="0"/>
          <w:numId w:val="25"/>
        </w:numPr>
        <w:ind w:left="709" w:hanging="349"/>
        <w:rPr>
          <w:lang w:val="es-419"/>
        </w:rPr>
      </w:pPr>
      <w:r w:rsidRPr="00ED2FF3">
        <w:rPr>
          <w:lang w:val="es-419"/>
        </w:rPr>
        <w:t>Los niveles de expresión pueden describirse con eficacia mediante un diagrama o ilustración</w:t>
      </w:r>
    </w:p>
    <w:p w14:paraId="5A40208E" w14:textId="77777777" w:rsidR="00283C63" w:rsidRPr="00ED2FF3" w:rsidRDefault="00283C63" w:rsidP="00283C63">
      <w:pPr>
        <w:rPr>
          <w:lang w:val="es-419"/>
        </w:rPr>
      </w:pPr>
    </w:p>
    <w:p w14:paraId="692DC7CB" w14:textId="77777777" w:rsidR="00283C63" w:rsidRPr="00ED2FF3" w:rsidRDefault="00283C63" w:rsidP="00283C63">
      <w:pPr>
        <w:ind w:left="709"/>
        <w:rPr>
          <w:lang w:val="es-419"/>
        </w:rPr>
      </w:pPr>
      <w:r w:rsidRPr="00ED2FF3">
        <w:rPr>
          <w:i/>
          <w:lang w:val="es-419"/>
        </w:rPr>
        <w:t>TG/148/3: Weigelia</w:t>
      </w:r>
      <w:r w:rsidRPr="00ED2FF3">
        <w:rPr>
          <w:lang w:val="es-419"/>
        </w:rPr>
        <w:t>:</w:t>
      </w:r>
      <w:r w:rsidRPr="00ED2FF3">
        <w:rPr>
          <w:lang w:val="es-419"/>
        </w:rPr>
        <w:tab/>
        <w:t>11. Limbo: perfil en sección transversal (QN)</w:t>
      </w:r>
    </w:p>
    <w:p w14:paraId="1C569948" w14:textId="0A5D5615" w:rsidR="00283C63" w:rsidRPr="00ED2FF3" w:rsidRDefault="00283C63" w:rsidP="00283C63">
      <w:pPr>
        <w:ind w:left="1134"/>
        <w:rPr>
          <w:lang w:val="es-419"/>
        </w:rPr>
      </w:pPr>
    </w:p>
    <w:p w14:paraId="39BC18D4" w14:textId="00115583" w:rsidR="004E1D84" w:rsidRPr="00ED2FF3" w:rsidRDefault="004E1D84" w:rsidP="00283C63">
      <w:pPr>
        <w:ind w:left="1134"/>
        <w:rPr>
          <w:lang w:val="es-419"/>
        </w:rPr>
      </w:pPr>
    </w:p>
    <w:p w14:paraId="340A238F" w14:textId="77777777" w:rsidR="004E1D84" w:rsidRPr="00ED2FF3" w:rsidRDefault="004E1D84" w:rsidP="00283C63">
      <w:pPr>
        <w:ind w:left="1134"/>
        <w:rPr>
          <w:lang w:val="es-419"/>
        </w:rPr>
      </w:pPr>
    </w:p>
    <w:p w14:paraId="41430D2A" w14:textId="77777777" w:rsidR="00283C63" w:rsidRPr="00ED2FF3" w:rsidRDefault="00283C63" w:rsidP="00283C63">
      <w:pPr>
        <w:ind w:left="1134"/>
        <w:rPr>
          <w:lang w:val="es-419"/>
        </w:rPr>
      </w:pPr>
      <w:r w:rsidRPr="00ED2FF3">
        <w:rPr>
          <w:lang w:val="es-419"/>
        </w:rPr>
        <w:lastRenderedPageBreak/>
        <w:t>Ad. 11:</w:t>
      </w:r>
    </w:p>
    <w:p w14:paraId="445CCBF7" w14:textId="77777777" w:rsidR="00283C63" w:rsidRPr="00ED2FF3" w:rsidRDefault="00283C63" w:rsidP="00283C63">
      <w:pPr>
        <w:ind w:left="1134"/>
        <w:rPr>
          <w:lang w:val="es-419"/>
        </w:rPr>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283C63" w:rsidRPr="00ED2FF3" w14:paraId="311618D0" w14:textId="77777777" w:rsidTr="00FA34B2">
        <w:trPr>
          <w:trHeight w:val="680"/>
        </w:trPr>
        <w:tc>
          <w:tcPr>
            <w:tcW w:w="1928" w:type="dxa"/>
            <w:tcMar>
              <w:top w:w="0" w:type="dxa"/>
              <w:left w:w="0" w:type="dxa"/>
              <w:bottom w:w="0" w:type="dxa"/>
              <w:right w:w="0" w:type="dxa"/>
            </w:tcMar>
            <w:vAlign w:val="center"/>
          </w:tcPr>
          <w:p w14:paraId="3709960D" w14:textId="77777777" w:rsidR="00283C63" w:rsidRPr="00ED2FF3" w:rsidRDefault="00283C63" w:rsidP="00FA34B2">
            <w:pPr>
              <w:jc w:val="center"/>
              <w:rPr>
                <w:highlight w:val="lightGray"/>
                <w:u w:val="single"/>
                <w:lang w:val="es-419"/>
              </w:rPr>
            </w:pPr>
            <w:r w:rsidRPr="00ED2FF3">
              <w:rPr>
                <w:noProof/>
                <w:highlight w:val="lightGray"/>
                <w:u w:val="single"/>
                <w:lang w:val="es-419"/>
              </w:rPr>
              <mc:AlternateContent>
                <mc:Choice Requires="wps">
                  <w:drawing>
                    <wp:anchor distT="0" distB="0" distL="114300" distR="114300" simplePos="0" relativeHeight="251672576" behindDoc="0" locked="0" layoutInCell="1" allowOverlap="1" wp14:anchorId="59D3046B" wp14:editId="0F5D6A1F">
                      <wp:simplePos x="0" y="0"/>
                      <wp:positionH relativeFrom="column">
                        <wp:posOffset>0</wp:posOffset>
                      </wp:positionH>
                      <wp:positionV relativeFrom="paragraph">
                        <wp:posOffset>0</wp:posOffset>
                      </wp:positionV>
                      <wp:extent cx="635000" cy="635000"/>
                      <wp:effectExtent l="0" t="0" r="3175" b="3175"/>
                      <wp:wrapNone/>
                      <wp:docPr id="1997868186"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30B15" id="AutoShape 53"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lang w:val="es-419"/>
              </w:rPr>
              <w:drawing>
                <wp:inline distT="0" distB="0" distL="0" distR="0" wp14:anchorId="0DBCD44C" wp14:editId="20292175">
                  <wp:extent cx="1024890" cy="417156"/>
                  <wp:effectExtent l="0" t="0" r="3810" b="2540"/>
                  <wp:docPr id="1703036016" name="Grafik 13" descr="Cuerda negra con un n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5"/>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05CE49F7" w14:textId="77777777" w:rsidR="00283C63" w:rsidRPr="00ED2FF3" w:rsidRDefault="00283C63" w:rsidP="00FA34B2">
            <w:pPr>
              <w:jc w:val="center"/>
              <w:rPr>
                <w:highlight w:val="lightGray"/>
                <w:u w:val="single"/>
                <w:lang w:val="es-419"/>
              </w:rPr>
            </w:pPr>
            <w:r w:rsidRPr="00ED2FF3">
              <w:rPr>
                <w:noProof/>
                <w:highlight w:val="lightGray"/>
                <w:u w:val="single"/>
                <w:lang w:val="es-419"/>
              </w:rPr>
              <mc:AlternateContent>
                <mc:Choice Requires="wps">
                  <w:drawing>
                    <wp:anchor distT="0" distB="0" distL="114300" distR="114300" simplePos="0" relativeHeight="251673600" behindDoc="0" locked="0" layoutInCell="1" allowOverlap="1" wp14:anchorId="64F541AB" wp14:editId="2FE537DB">
                      <wp:simplePos x="0" y="0"/>
                      <wp:positionH relativeFrom="column">
                        <wp:posOffset>0</wp:posOffset>
                      </wp:positionH>
                      <wp:positionV relativeFrom="paragraph">
                        <wp:posOffset>0</wp:posOffset>
                      </wp:positionV>
                      <wp:extent cx="635000" cy="635000"/>
                      <wp:effectExtent l="0" t="0" r="3175" b="3175"/>
                      <wp:wrapNone/>
                      <wp:docPr id="1963036003"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3EBF" id="AutoShape 51"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lang w:val="es-419"/>
              </w:rPr>
              <w:drawing>
                <wp:inline distT="0" distB="0" distL="0" distR="0" wp14:anchorId="079C9445" wp14:editId="1CF0C807">
                  <wp:extent cx="1138687" cy="313055"/>
                  <wp:effectExtent l="0" t="0" r="4445" b="0"/>
                  <wp:docPr id="36021770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55F84905" w14:textId="77777777" w:rsidR="00283C63" w:rsidRPr="00ED2FF3" w:rsidRDefault="00283C63" w:rsidP="00FA34B2">
            <w:pPr>
              <w:jc w:val="center"/>
              <w:rPr>
                <w:lang w:val="es-419"/>
              </w:rPr>
            </w:pPr>
            <w:r w:rsidRPr="00ED2FF3">
              <w:rPr>
                <w:noProof/>
                <w:highlight w:val="lightGray"/>
                <w:u w:val="single"/>
                <w:lang w:val="es-419"/>
              </w:rPr>
              <mc:AlternateContent>
                <mc:Choice Requires="wps">
                  <w:drawing>
                    <wp:anchor distT="0" distB="0" distL="114300" distR="114300" simplePos="0" relativeHeight="251674624" behindDoc="0" locked="0" layoutInCell="1" allowOverlap="1" wp14:anchorId="5C36676B" wp14:editId="2E2A5A86">
                      <wp:simplePos x="0" y="0"/>
                      <wp:positionH relativeFrom="column">
                        <wp:posOffset>0</wp:posOffset>
                      </wp:positionH>
                      <wp:positionV relativeFrom="paragraph">
                        <wp:posOffset>0</wp:posOffset>
                      </wp:positionV>
                      <wp:extent cx="635000" cy="635000"/>
                      <wp:effectExtent l="0" t="0" r="3175" b="3175"/>
                      <wp:wrapNone/>
                      <wp:docPr id="1650345866"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08346" id="AutoShape 4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ED2FF3">
              <w:rPr>
                <w:noProof/>
                <w:lang w:val="es-419"/>
              </w:rPr>
              <w:drawing>
                <wp:inline distT="0" distB="0" distL="0" distR="0" wp14:anchorId="29DF9AAD" wp14:editId="023DAA14">
                  <wp:extent cx="1059985" cy="448573"/>
                  <wp:effectExtent l="0" t="0" r="6985" b="8890"/>
                  <wp:docPr id="1386472680" name="Grafik 15" descr="Objeto de metal negro con un orificio en el med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7"/>
                          <a:stretch>
                            <a:fillRect/>
                          </a:stretch>
                        </pic:blipFill>
                        <pic:spPr>
                          <a:xfrm>
                            <a:off x="0" y="0"/>
                            <a:ext cx="1075760" cy="455249"/>
                          </a:xfrm>
                          <a:prstGeom prst="rect">
                            <a:avLst/>
                          </a:prstGeom>
                        </pic:spPr>
                      </pic:pic>
                    </a:graphicData>
                  </a:graphic>
                </wp:inline>
              </w:drawing>
            </w:r>
          </w:p>
        </w:tc>
      </w:tr>
      <w:tr w:rsidR="00283C63" w:rsidRPr="00ED2FF3" w14:paraId="7DB74F12" w14:textId="77777777" w:rsidTr="00FA34B2">
        <w:tc>
          <w:tcPr>
            <w:tcW w:w="1928" w:type="dxa"/>
            <w:tcMar>
              <w:top w:w="0" w:type="dxa"/>
              <w:left w:w="0" w:type="dxa"/>
              <w:bottom w:w="0" w:type="dxa"/>
              <w:right w:w="0" w:type="dxa"/>
            </w:tcMar>
          </w:tcPr>
          <w:p w14:paraId="37C2AECB" w14:textId="77777777" w:rsidR="00283C63" w:rsidRPr="00ED2FF3" w:rsidRDefault="00283C63" w:rsidP="00FA34B2">
            <w:pPr>
              <w:jc w:val="center"/>
              <w:rPr>
                <w:sz w:val="18"/>
                <w:szCs w:val="18"/>
                <w:highlight w:val="lightGray"/>
                <w:u w:val="single"/>
                <w:lang w:val="es-419"/>
              </w:rPr>
            </w:pPr>
            <w:r w:rsidRPr="00ED2FF3">
              <w:rPr>
                <w:color w:val="000000"/>
                <w:sz w:val="18"/>
                <w:lang w:val="es-419"/>
              </w:rPr>
              <w:t>1</w:t>
            </w:r>
          </w:p>
        </w:tc>
        <w:tc>
          <w:tcPr>
            <w:tcW w:w="1928" w:type="dxa"/>
            <w:tcMar>
              <w:top w:w="0" w:type="dxa"/>
              <w:left w:w="0" w:type="dxa"/>
              <w:bottom w:w="0" w:type="dxa"/>
              <w:right w:w="0" w:type="dxa"/>
            </w:tcMar>
          </w:tcPr>
          <w:p w14:paraId="42B8634F" w14:textId="77777777" w:rsidR="00283C63" w:rsidRPr="00ED2FF3" w:rsidRDefault="00283C63" w:rsidP="00FA34B2">
            <w:pPr>
              <w:jc w:val="center"/>
              <w:rPr>
                <w:sz w:val="18"/>
                <w:szCs w:val="18"/>
                <w:highlight w:val="lightGray"/>
                <w:u w:val="single"/>
                <w:lang w:val="es-419"/>
              </w:rPr>
            </w:pPr>
            <w:r w:rsidRPr="00ED2FF3">
              <w:rPr>
                <w:color w:val="000000"/>
                <w:sz w:val="18"/>
                <w:lang w:val="es-419"/>
              </w:rPr>
              <w:t>2</w:t>
            </w:r>
          </w:p>
        </w:tc>
        <w:tc>
          <w:tcPr>
            <w:tcW w:w="1928" w:type="dxa"/>
            <w:tcMar>
              <w:top w:w="0" w:type="dxa"/>
              <w:left w:w="0" w:type="dxa"/>
              <w:bottom w:w="0" w:type="dxa"/>
              <w:right w:w="0" w:type="dxa"/>
            </w:tcMar>
          </w:tcPr>
          <w:p w14:paraId="36C6A511" w14:textId="77777777" w:rsidR="00283C63" w:rsidRPr="00ED2FF3" w:rsidRDefault="00283C63" w:rsidP="00FA34B2">
            <w:pPr>
              <w:jc w:val="center"/>
              <w:rPr>
                <w:sz w:val="18"/>
                <w:szCs w:val="18"/>
                <w:lang w:val="es-419"/>
              </w:rPr>
            </w:pPr>
            <w:r w:rsidRPr="00ED2FF3">
              <w:rPr>
                <w:color w:val="000000"/>
                <w:sz w:val="18"/>
                <w:lang w:val="es-419"/>
              </w:rPr>
              <w:t>3</w:t>
            </w:r>
          </w:p>
        </w:tc>
      </w:tr>
      <w:tr w:rsidR="00283C63" w:rsidRPr="00ED2FF3" w14:paraId="0AEEA7B9" w14:textId="77777777" w:rsidTr="00FA34B2">
        <w:tc>
          <w:tcPr>
            <w:tcW w:w="1928" w:type="dxa"/>
            <w:tcMar>
              <w:top w:w="0" w:type="dxa"/>
              <w:left w:w="0" w:type="dxa"/>
              <w:bottom w:w="0" w:type="dxa"/>
              <w:right w:w="0" w:type="dxa"/>
            </w:tcMar>
          </w:tcPr>
          <w:p w14:paraId="7C6153D5" w14:textId="77777777" w:rsidR="00283C63" w:rsidRPr="00ED2FF3" w:rsidRDefault="00283C63" w:rsidP="00FA34B2">
            <w:pPr>
              <w:jc w:val="center"/>
              <w:rPr>
                <w:sz w:val="18"/>
                <w:szCs w:val="18"/>
                <w:highlight w:val="lightGray"/>
                <w:u w:val="single"/>
                <w:lang w:val="es-419"/>
              </w:rPr>
            </w:pPr>
            <w:r w:rsidRPr="00ED2FF3">
              <w:rPr>
                <w:color w:val="000000"/>
                <w:sz w:val="18"/>
                <w:lang w:val="es-419"/>
              </w:rPr>
              <w:t>cóncavo</w:t>
            </w:r>
          </w:p>
        </w:tc>
        <w:tc>
          <w:tcPr>
            <w:tcW w:w="1928" w:type="dxa"/>
            <w:tcMar>
              <w:top w:w="0" w:type="dxa"/>
              <w:left w:w="0" w:type="dxa"/>
              <w:bottom w:w="0" w:type="dxa"/>
              <w:right w:w="0" w:type="dxa"/>
            </w:tcMar>
          </w:tcPr>
          <w:p w14:paraId="3CD9FA9B" w14:textId="77777777" w:rsidR="00283C63" w:rsidRPr="00ED2FF3" w:rsidRDefault="00283C63" w:rsidP="00FA34B2">
            <w:pPr>
              <w:jc w:val="center"/>
              <w:rPr>
                <w:sz w:val="18"/>
                <w:szCs w:val="18"/>
                <w:highlight w:val="lightGray"/>
                <w:u w:val="single"/>
                <w:lang w:val="es-419"/>
              </w:rPr>
            </w:pPr>
            <w:r w:rsidRPr="00ED2FF3">
              <w:rPr>
                <w:color w:val="000000"/>
                <w:sz w:val="18"/>
                <w:lang w:val="es-419"/>
              </w:rPr>
              <w:t>plano</w:t>
            </w:r>
          </w:p>
        </w:tc>
        <w:tc>
          <w:tcPr>
            <w:tcW w:w="1928" w:type="dxa"/>
            <w:tcMar>
              <w:top w:w="0" w:type="dxa"/>
              <w:left w:w="0" w:type="dxa"/>
              <w:bottom w:w="0" w:type="dxa"/>
              <w:right w:w="0" w:type="dxa"/>
            </w:tcMar>
          </w:tcPr>
          <w:p w14:paraId="116FD943" w14:textId="77777777" w:rsidR="00283C63" w:rsidRPr="00ED2FF3" w:rsidRDefault="00283C63" w:rsidP="00FA34B2">
            <w:pPr>
              <w:jc w:val="center"/>
              <w:rPr>
                <w:sz w:val="18"/>
                <w:szCs w:val="18"/>
                <w:lang w:val="es-419"/>
              </w:rPr>
            </w:pPr>
            <w:r w:rsidRPr="00ED2FF3">
              <w:rPr>
                <w:color w:val="000000"/>
                <w:sz w:val="18"/>
                <w:lang w:val="es-419"/>
              </w:rPr>
              <w:t>convexo</w:t>
            </w:r>
          </w:p>
        </w:tc>
      </w:tr>
    </w:tbl>
    <w:p w14:paraId="00A52985" w14:textId="77777777" w:rsidR="00283C63" w:rsidRPr="00ED2FF3" w:rsidRDefault="00283C63" w:rsidP="00283C63">
      <w:pPr>
        <w:rPr>
          <w:lang w:val="es-419"/>
        </w:rPr>
      </w:pPr>
    </w:p>
    <w:p w14:paraId="5B368777" w14:textId="77777777" w:rsidR="00283C63" w:rsidRPr="00ED2FF3" w:rsidRDefault="00283C63" w:rsidP="00283C63">
      <w:pPr>
        <w:rPr>
          <w:lang w:val="es-419"/>
        </w:rPr>
      </w:pPr>
      <w:r w:rsidRPr="00ED2FF3">
        <w:rPr>
          <w:lang w:val="es-419"/>
        </w:rPr>
        <w:t>2.4</w:t>
      </w:r>
      <w:r w:rsidRPr="00ED2FF3">
        <w:rPr>
          <w:lang w:val="es-419"/>
        </w:rPr>
        <w:tab/>
        <w:t xml:space="preserve">Si las variedades ejemplo se consideran necesarias, pero no es adecuado tratar de elaborar un conjunto universal de variedades ejemplo que sea aplicable para todos los miembros de la UPOV, deberá considerarse la posibilidad de elaborar conjuntos regionales de variedades ejemplo. </w:t>
      </w:r>
    </w:p>
    <w:p w14:paraId="55F7CA41" w14:textId="77777777" w:rsidR="00283C63" w:rsidRPr="00ED2FF3" w:rsidRDefault="00283C63" w:rsidP="00283C63">
      <w:pPr>
        <w:rPr>
          <w:lang w:val="es-419"/>
        </w:rPr>
      </w:pPr>
    </w:p>
    <w:p w14:paraId="1E1705BE" w14:textId="77777777" w:rsidR="00283C63" w:rsidRPr="00ED2FF3" w:rsidRDefault="00283C63" w:rsidP="00283C63">
      <w:pPr>
        <w:rPr>
          <w:lang w:val="es-419"/>
        </w:rPr>
      </w:pPr>
    </w:p>
    <w:p w14:paraId="7444139A" w14:textId="77777777" w:rsidR="00283C63" w:rsidRPr="00ED2FF3" w:rsidRDefault="00283C63" w:rsidP="002805F3">
      <w:pPr>
        <w:rPr>
          <w:i/>
          <w:iCs/>
          <w:lang w:val="es-419"/>
        </w:rPr>
      </w:pPr>
      <w:bookmarkStart w:id="94" w:name="_Toc399418989"/>
      <w:r w:rsidRPr="00ED2FF3">
        <w:rPr>
          <w:i/>
          <w:lang w:val="es-419"/>
        </w:rPr>
        <w:t>3.</w:t>
      </w:r>
      <w:r w:rsidRPr="00ED2FF3">
        <w:rPr>
          <w:i/>
          <w:lang w:val="es-419"/>
        </w:rPr>
        <w:tab/>
        <w:t>Criterios relativos a las variedades ejemplo</w:t>
      </w:r>
      <w:bookmarkEnd w:id="94"/>
    </w:p>
    <w:p w14:paraId="72B0E305" w14:textId="77777777" w:rsidR="00283C63" w:rsidRPr="00ED2FF3" w:rsidRDefault="00283C63" w:rsidP="002805F3">
      <w:pPr>
        <w:rPr>
          <w:i/>
          <w:iCs/>
          <w:lang w:val="es-419"/>
        </w:rPr>
      </w:pPr>
      <w:bookmarkStart w:id="95" w:name="_Toc399418990"/>
    </w:p>
    <w:p w14:paraId="07021C33" w14:textId="77777777" w:rsidR="00283C63" w:rsidRPr="00ED2FF3" w:rsidRDefault="00283C63" w:rsidP="002805F3">
      <w:pPr>
        <w:rPr>
          <w:i/>
          <w:iCs/>
          <w:lang w:val="es-419"/>
        </w:rPr>
      </w:pPr>
      <w:r w:rsidRPr="00ED2FF3">
        <w:rPr>
          <w:i/>
          <w:lang w:val="es-419"/>
        </w:rPr>
        <w:t>3.1</w:t>
      </w:r>
      <w:r w:rsidRPr="00ED2FF3">
        <w:rPr>
          <w:i/>
          <w:lang w:val="es-419"/>
        </w:rPr>
        <w:tab/>
        <w:t>Disponibilidad</w:t>
      </w:r>
      <w:bookmarkEnd w:id="95"/>
    </w:p>
    <w:p w14:paraId="77007ADC" w14:textId="77777777" w:rsidR="00283C63" w:rsidRPr="00ED2FF3" w:rsidRDefault="00283C63" w:rsidP="002805F3">
      <w:pPr>
        <w:rPr>
          <w:lang w:val="es-419"/>
        </w:rPr>
      </w:pPr>
    </w:p>
    <w:p w14:paraId="68763BD0" w14:textId="6BF762C0" w:rsidR="00283C63" w:rsidRPr="00ED2FF3" w:rsidRDefault="00283C63" w:rsidP="00283C63">
      <w:pPr>
        <w:rPr>
          <w:lang w:val="es-419"/>
        </w:rPr>
      </w:pPr>
      <w:r w:rsidRPr="00ED2FF3">
        <w:rPr>
          <w:lang w:val="es-419"/>
        </w:rPr>
        <w:t>Las autoridades encargadas del examen DHE y los obtentores necesitan obtener material vegetal de las variedades ejemplo, por lo tanto, sería útil que estas estuvieran disponibles fácil y ampliamente para la aplicación de las directrices de examen o, en el caso de conjuntos regionales de variedades ejemplo, para la región en cuestión.</w:t>
      </w:r>
      <w:r w:rsidR="007308AD" w:rsidRPr="00ED2FF3">
        <w:rPr>
          <w:lang w:val="es-419"/>
        </w:rPr>
        <w:t xml:space="preserve"> </w:t>
      </w:r>
      <w:r w:rsidRPr="00ED2FF3">
        <w:rPr>
          <w:lang w:val="es-419"/>
        </w:rPr>
        <w:t xml:space="preserve">Es por ello que, en el momento de comenzar la redacción de las directrices de examen, se alienta a los redactores a solicitar listas de variedades a las partes interesadas, con el fin de identificar las variedades ejemplo más fáciles de obtener. </w:t>
      </w:r>
    </w:p>
    <w:p w14:paraId="1AE17800" w14:textId="77777777" w:rsidR="00283C63" w:rsidRPr="00ED2FF3" w:rsidRDefault="00283C63" w:rsidP="00283C63">
      <w:pPr>
        <w:rPr>
          <w:lang w:val="es-419"/>
        </w:rPr>
      </w:pPr>
    </w:p>
    <w:p w14:paraId="56C55EE2" w14:textId="77777777" w:rsidR="00283C63" w:rsidRPr="00ED2FF3" w:rsidRDefault="00283C63" w:rsidP="002805F3">
      <w:pPr>
        <w:rPr>
          <w:i/>
          <w:iCs/>
          <w:lang w:val="es-419"/>
        </w:rPr>
      </w:pPr>
      <w:bookmarkStart w:id="96" w:name="_Toc399418991"/>
      <w:r w:rsidRPr="00ED2FF3">
        <w:rPr>
          <w:i/>
          <w:lang w:val="es-419"/>
        </w:rPr>
        <w:t>3.2</w:t>
      </w:r>
      <w:r w:rsidRPr="00ED2FF3">
        <w:rPr>
          <w:i/>
          <w:lang w:val="es-419"/>
        </w:rPr>
        <w:tab/>
        <w:t>Reducir al mínimo el número de variedades ejemplo</w:t>
      </w:r>
      <w:bookmarkEnd w:id="96"/>
    </w:p>
    <w:p w14:paraId="6CD5D77F" w14:textId="77777777" w:rsidR="00283C63" w:rsidRPr="00ED2FF3" w:rsidRDefault="00283C63" w:rsidP="002805F3">
      <w:pPr>
        <w:rPr>
          <w:lang w:val="es-419"/>
        </w:rPr>
      </w:pPr>
    </w:p>
    <w:p w14:paraId="62B90358" w14:textId="32770DDF" w:rsidR="00283C63" w:rsidRPr="00ED2FF3" w:rsidRDefault="00283C63" w:rsidP="00283C63">
      <w:pPr>
        <w:rPr>
          <w:lang w:val="es-419"/>
        </w:rPr>
      </w:pPr>
      <w:r w:rsidRPr="00ED2FF3">
        <w:rPr>
          <w:lang w:val="es-419"/>
        </w:rPr>
        <w:t>3.2.1</w:t>
      </w:r>
      <w:r w:rsidRPr="00ED2FF3">
        <w:rPr>
          <w:lang w:val="es-419"/>
        </w:rPr>
        <w:tab/>
        <w:t>“Por motivos prácticos se recomienda escoger todo el conjunto de variedades ejemplo para las directrices de examen, de manera que todos los caracteres deseados y los niveles de expresión estén cubiertos por un número total mínimo de variedades ejemplo.</w:t>
      </w:r>
      <w:r w:rsidR="007308AD" w:rsidRPr="00ED2FF3">
        <w:rPr>
          <w:lang w:val="es-419"/>
        </w:rPr>
        <w:t xml:space="preserve"> </w:t>
      </w:r>
      <w:r w:rsidRPr="00ED2FF3">
        <w:rPr>
          <w:lang w:val="es-419"/>
        </w:rPr>
        <w:t>Ello significa que, de ser posible, cada variedad ejemplo deberá utilizarse para el mayor número posible de caracteres y que no deberían usarse variedades ejemplo solo para uno o muy pocos caracteres.</w:t>
      </w:r>
    </w:p>
    <w:p w14:paraId="6EC2297F" w14:textId="77777777" w:rsidR="00283C63" w:rsidRPr="00ED2FF3" w:rsidRDefault="00283C63" w:rsidP="00283C63">
      <w:pPr>
        <w:rPr>
          <w:lang w:val="es-419"/>
        </w:rPr>
      </w:pPr>
    </w:p>
    <w:p w14:paraId="29BEE7DF" w14:textId="0C5231F9" w:rsidR="00283C63" w:rsidRPr="00ED2FF3" w:rsidRDefault="00283C63" w:rsidP="00283C63">
      <w:pPr>
        <w:rPr>
          <w:lang w:val="es-419"/>
        </w:rPr>
      </w:pPr>
      <w:r w:rsidRPr="00ED2FF3">
        <w:rPr>
          <w:lang w:val="es-419"/>
        </w:rPr>
        <w:t>3.2.2</w:t>
      </w:r>
      <w:r w:rsidRPr="00ED2FF3">
        <w:rPr>
          <w:lang w:val="es-419"/>
        </w:rPr>
        <w:tab/>
        <w:t>Si procede, las variedades ejemplo que son necesarias según la sección 2.1. también deberán usarse para ilustrar caracteres cuando las variedades ejemplo no sean obligatorias (véanse las secciones 2.2 y 2.3). En cualquier caso, las variedades ejemplo</w:t>
      </w:r>
      <w:r w:rsidR="007308AD" w:rsidRPr="00ED2FF3">
        <w:rPr>
          <w:lang w:val="es-419"/>
        </w:rPr>
        <w:t xml:space="preserve"> </w:t>
      </w:r>
      <w:r w:rsidRPr="00ED2FF3">
        <w:rPr>
          <w:lang w:val="es-419"/>
        </w:rPr>
        <w:t>permiten a los examinadores observar un carácter en la “vida real”. Aunque las variedades ejemplo no sean obligatorias o no puedan suministrarse para todos los niveles de expresión, la indicación de variedades ejemplo para algunos niveles de expresión puede ser útil para los examinadores, en especial cuando ya se han indicado las mismas variedades ejemplo para otros caracteres.”</w:t>
      </w:r>
    </w:p>
    <w:p w14:paraId="1BD21DDF" w14:textId="77777777" w:rsidR="00283C63" w:rsidRPr="00ED2FF3" w:rsidRDefault="00283C63" w:rsidP="00283C63">
      <w:pPr>
        <w:rPr>
          <w:lang w:val="es-419"/>
        </w:rPr>
      </w:pPr>
    </w:p>
    <w:p w14:paraId="66D0AEE7" w14:textId="77777777" w:rsidR="00283C63" w:rsidRPr="00ED2FF3" w:rsidRDefault="00283C63" w:rsidP="002805F3">
      <w:pPr>
        <w:rPr>
          <w:i/>
          <w:iCs/>
          <w:lang w:val="es-419"/>
        </w:rPr>
      </w:pPr>
      <w:bookmarkStart w:id="97" w:name="_Toc399418992"/>
      <w:r w:rsidRPr="00ED2FF3">
        <w:rPr>
          <w:i/>
          <w:lang w:val="es-419"/>
        </w:rPr>
        <w:t>3.3</w:t>
      </w:r>
      <w:r w:rsidRPr="00ED2FF3">
        <w:rPr>
          <w:i/>
          <w:lang w:val="es-419"/>
        </w:rPr>
        <w:tab/>
        <w:t>Acuerdo de los expertos interesados</w:t>
      </w:r>
      <w:bookmarkEnd w:id="97"/>
    </w:p>
    <w:p w14:paraId="6ED2CB47" w14:textId="77777777" w:rsidR="00283C63" w:rsidRPr="00ED2FF3" w:rsidRDefault="00283C63" w:rsidP="002805F3">
      <w:pPr>
        <w:rPr>
          <w:lang w:val="es-419"/>
        </w:rPr>
      </w:pPr>
    </w:p>
    <w:p w14:paraId="27CD4A32" w14:textId="0AECB1E9" w:rsidR="00283C63" w:rsidRPr="00ED2FF3" w:rsidRDefault="00283C63" w:rsidP="00283C63">
      <w:pPr>
        <w:rPr>
          <w:lang w:val="es-419"/>
        </w:rPr>
      </w:pPr>
      <w:r w:rsidRPr="00ED2FF3">
        <w:rPr>
          <w:lang w:val="es-419"/>
        </w:rPr>
        <w:t>3.3.1. El conjunto de variedades ejemplo propuesto por el experto principal en la preparación de las directrices de examen deberá escogerse en cooperación con todos los expertos interesados.</w:t>
      </w:r>
      <w:r w:rsidR="007308AD" w:rsidRPr="00ED2FF3">
        <w:rPr>
          <w:lang w:val="es-419"/>
        </w:rPr>
        <w:t xml:space="preserve"> </w:t>
      </w:r>
      <w:r w:rsidRPr="00ED2FF3">
        <w:rPr>
          <w:lang w:val="es-419"/>
        </w:rPr>
        <w:t>Si uno o más expertos consideran que determinadas variedades ejemplo no son adecuadas para ciertas condiciones deberá encontrarse otra variedad ejemplo, de ser posible (véase también el capítulo 3 “Distintos conjuntos de variedades ejemplo”).</w:t>
      </w:r>
    </w:p>
    <w:p w14:paraId="09A42D1E" w14:textId="77777777" w:rsidR="00283C63" w:rsidRPr="00ED2FF3" w:rsidRDefault="00283C63" w:rsidP="00283C63">
      <w:pPr>
        <w:rPr>
          <w:lang w:val="es-419"/>
        </w:rPr>
      </w:pPr>
    </w:p>
    <w:p w14:paraId="7A63A047" w14:textId="6BF0EF82" w:rsidR="00283C63" w:rsidRPr="00ED2FF3" w:rsidRDefault="00283C63" w:rsidP="00283C63">
      <w:pPr>
        <w:rPr>
          <w:lang w:val="es-419"/>
        </w:rPr>
      </w:pPr>
      <w:r w:rsidRPr="00ED2FF3">
        <w:rPr>
          <w:lang w:val="es-419"/>
        </w:rPr>
        <w:t>3.3.2. Es importante que el conjunto de variedades ejemplo para un determinado carácter sea elaborado por un experto con el fin de garantizar que ese conjunto para ese carácter representa la misma escala.</w:t>
      </w:r>
      <w:r w:rsidR="007308AD" w:rsidRPr="00ED2FF3">
        <w:rPr>
          <w:lang w:val="es-419"/>
        </w:rPr>
        <w:t xml:space="preserve"> </w:t>
      </w:r>
      <w:r w:rsidRPr="00ED2FF3">
        <w:rPr>
          <w:lang w:val="es-419"/>
        </w:rPr>
        <w:t>El experto deberá cerciorarse de que las variedades ejemplo propuestas por otros expertos para el mismo carácter representan la misma escala, antes de aceptarlas para las directrices de examen.</w:t>
      </w:r>
      <w:r w:rsidR="007308AD" w:rsidRPr="00ED2FF3">
        <w:rPr>
          <w:lang w:val="es-419"/>
        </w:rPr>
        <w:t xml:space="preserve"> </w:t>
      </w:r>
      <w:r w:rsidRPr="00ED2FF3">
        <w:rPr>
          <w:lang w:val="es-419"/>
        </w:rPr>
        <w:t>En los casos en que deba elaborarse una escala aparte para distintos tipos de variedades o diferentes regiones, podrá ser necesario crear distintos conjuntos de variedades ejemplo (véase el capítulo 3, “Distintos conjuntos de variedades ejemplo”).</w:t>
      </w:r>
    </w:p>
    <w:p w14:paraId="5B08AF77" w14:textId="77777777" w:rsidR="00283C63" w:rsidRPr="00ED2FF3" w:rsidRDefault="00283C63" w:rsidP="00283C63">
      <w:pPr>
        <w:rPr>
          <w:lang w:val="es-419"/>
        </w:rPr>
      </w:pPr>
    </w:p>
    <w:p w14:paraId="774042D1" w14:textId="3290D442" w:rsidR="00283C63" w:rsidRPr="00ED2FF3" w:rsidRDefault="00283C63" w:rsidP="002805F3">
      <w:pPr>
        <w:rPr>
          <w:i/>
          <w:iCs/>
          <w:lang w:val="es-419"/>
        </w:rPr>
      </w:pPr>
      <w:bookmarkStart w:id="98" w:name="_Toc399418993"/>
      <w:r w:rsidRPr="00ED2FF3">
        <w:rPr>
          <w:i/>
          <w:lang w:val="es-419"/>
        </w:rPr>
        <w:t>3.4</w:t>
      </w:r>
      <w:r w:rsidRPr="00ED2FF3">
        <w:rPr>
          <w:i/>
          <w:lang w:val="es-419"/>
        </w:rPr>
        <w:tab/>
        <w:t>De</w:t>
      </w:r>
      <w:r w:rsidR="008949CE" w:rsidRPr="00ED2FF3">
        <w:rPr>
          <w:i/>
          <w:lang w:val="es-419"/>
        </w:rPr>
        <w:t>scrip</w:t>
      </w:r>
      <w:r w:rsidRPr="00ED2FF3">
        <w:rPr>
          <w:i/>
          <w:lang w:val="es-419"/>
        </w:rPr>
        <w:t>ción de la gama de expresiones dentro de la colección de variedades</w:t>
      </w:r>
      <w:bookmarkEnd w:id="98"/>
    </w:p>
    <w:p w14:paraId="77503CEA" w14:textId="77777777" w:rsidR="00283C63" w:rsidRPr="00ED2FF3" w:rsidRDefault="00283C63" w:rsidP="002805F3">
      <w:pPr>
        <w:rPr>
          <w:lang w:val="es-419"/>
        </w:rPr>
      </w:pPr>
    </w:p>
    <w:p w14:paraId="5C3DD9E9" w14:textId="37D95A28" w:rsidR="00283C63" w:rsidRPr="00ED2FF3" w:rsidRDefault="00283C63" w:rsidP="00283C63">
      <w:pPr>
        <w:rPr>
          <w:lang w:val="es-419"/>
        </w:rPr>
      </w:pPr>
      <w:r w:rsidRPr="00ED2FF3">
        <w:rPr>
          <w:lang w:val="es-419"/>
        </w:rPr>
        <w:t>3.4.1</w:t>
      </w:r>
      <w:r w:rsidRPr="00ED2FF3">
        <w:rPr>
          <w:lang w:val="es-419"/>
        </w:rPr>
        <w:tab/>
        <w:t>El conjunto de variedades ejemplo para un carácter determinado deberá proporcionar información sobre la gama de expresión del carácter en la colección de variedades que abarca las directrices de examen.</w:t>
      </w:r>
      <w:r w:rsidR="007308AD" w:rsidRPr="00ED2FF3">
        <w:rPr>
          <w:lang w:val="es-419"/>
        </w:rPr>
        <w:t xml:space="preserve"> </w:t>
      </w:r>
      <w:r w:rsidRPr="00ED2FF3">
        <w:rPr>
          <w:lang w:val="es-419"/>
        </w:rPr>
        <w:t>Así pues, por lo general, será necesario proporcionar variedades ejemplo para más de un nivel de expresión y en el caso concreto de:</w:t>
      </w:r>
    </w:p>
    <w:p w14:paraId="4BDDB80E" w14:textId="2A41E74A" w:rsidR="00283C63" w:rsidRPr="00ED2FF3" w:rsidRDefault="00283C63" w:rsidP="00283C63">
      <w:pPr>
        <w:rPr>
          <w:lang w:val="es-419"/>
        </w:rPr>
      </w:pPr>
    </w:p>
    <w:p w14:paraId="13EAC6F5" w14:textId="731F3B9A" w:rsidR="00283C63" w:rsidRPr="00ED2FF3" w:rsidRDefault="007D7B81" w:rsidP="007D7B81">
      <w:pPr>
        <w:keepNext/>
        <w:ind w:left="851"/>
        <w:rPr>
          <w:lang w:val="es-419"/>
        </w:rPr>
      </w:pPr>
      <w:r w:rsidRPr="00ED2FF3">
        <w:rPr>
          <w:lang w:val="es-419"/>
        </w:rPr>
        <w:lastRenderedPageBreak/>
        <w:t xml:space="preserve">Caracteres </w:t>
      </w:r>
      <w:r w:rsidR="00283C63" w:rsidRPr="00ED2FF3">
        <w:rPr>
          <w:lang w:val="es-419"/>
        </w:rPr>
        <w:t>cuantitativos:</w:t>
      </w:r>
    </w:p>
    <w:p w14:paraId="30DF5EA0" w14:textId="77777777" w:rsidR="00283C63" w:rsidRPr="00ED2FF3" w:rsidRDefault="00283C63" w:rsidP="007D7B81">
      <w:pPr>
        <w:keepNext/>
        <w:ind w:left="851"/>
        <w:rPr>
          <w:lang w:val="es-419"/>
        </w:rPr>
      </w:pPr>
    </w:p>
    <w:p w14:paraId="043DEDC1" w14:textId="3FB4D0C4" w:rsidR="00283C63" w:rsidRPr="00ED2FF3" w:rsidRDefault="00283C63" w:rsidP="00283C63">
      <w:pPr>
        <w:ind w:left="1134"/>
        <w:rPr>
          <w:lang w:val="es-419"/>
        </w:rPr>
      </w:pPr>
      <w:r w:rsidRPr="00ED2FF3">
        <w:rPr>
          <w:lang w:val="es-419"/>
        </w:rPr>
        <w:t>i)</w:t>
      </w:r>
      <w:r w:rsidRPr="00ED2FF3">
        <w:rPr>
          <w:lang w:val="es-419"/>
        </w:rPr>
        <w:tab/>
        <w:t>escala de “1 a 9”:</w:t>
      </w:r>
      <w:r w:rsidR="007308AD" w:rsidRPr="00ED2FF3">
        <w:rPr>
          <w:lang w:val="es-419"/>
        </w:rPr>
        <w:t xml:space="preserve"> </w:t>
      </w:r>
      <w:r w:rsidRPr="00ED2FF3">
        <w:rPr>
          <w:lang w:val="es-419"/>
        </w:rPr>
        <w:t>proporcionar variedades ejemplo como mínimo para los niveles de expresión (3), (5) y (7), aunque en casos excepcionales podrán aceptarse variedades ejemplo solamente para dos niveles de expresión;</w:t>
      </w:r>
      <w:r w:rsidR="007308AD" w:rsidRPr="00ED2FF3">
        <w:rPr>
          <w:lang w:val="es-419"/>
        </w:rPr>
        <w:t xml:space="preserve"> </w:t>
      </w:r>
    </w:p>
    <w:p w14:paraId="56D6BF7B" w14:textId="77777777" w:rsidR="00283C63" w:rsidRPr="00ED2FF3" w:rsidRDefault="00283C63" w:rsidP="00283C63">
      <w:pPr>
        <w:ind w:left="1134"/>
        <w:rPr>
          <w:lang w:val="es-419"/>
        </w:rPr>
      </w:pPr>
    </w:p>
    <w:p w14:paraId="077CBEA2" w14:textId="3EBC2069" w:rsidR="00283C63" w:rsidRPr="00ED2FF3" w:rsidRDefault="00283C63" w:rsidP="00283C63">
      <w:pPr>
        <w:ind w:left="1134"/>
        <w:rPr>
          <w:lang w:val="es-419"/>
        </w:rPr>
      </w:pPr>
      <w:r w:rsidRPr="00ED2FF3">
        <w:rPr>
          <w:lang w:val="es-419"/>
        </w:rPr>
        <w:t>ii)</w:t>
      </w:r>
      <w:r w:rsidR="00944CF5" w:rsidRPr="00ED2FF3">
        <w:rPr>
          <w:lang w:val="es-419"/>
        </w:rPr>
        <w:tab/>
      </w:r>
      <w:r w:rsidRPr="00ED2FF3">
        <w:rPr>
          <w:lang w:val="es-419"/>
        </w:rPr>
        <w:t xml:space="preserve">escalas de “1 a 5”/ de “1 a 4”/ de “1 a 3”: proporcionar variedades ejemplo como mínimo para dos niveles de expresión; </w:t>
      </w:r>
    </w:p>
    <w:p w14:paraId="57AA045F" w14:textId="77777777" w:rsidR="00283C63" w:rsidRPr="00ED2FF3" w:rsidRDefault="00283C63" w:rsidP="00283C63">
      <w:pPr>
        <w:ind w:left="851"/>
        <w:rPr>
          <w:lang w:val="es-419"/>
        </w:rPr>
      </w:pPr>
    </w:p>
    <w:p w14:paraId="3076A135" w14:textId="47EF8959" w:rsidR="00283C63" w:rsidRPr="00ED2FF3" w:rsidRDefault="007D7B81" w:rsidP="00283C63">
      <w:pPr>
        <w:ind w:left="851"/>
        <w:rPr>
          <w:lang w:val="es-419"/>
        </w:rPr>
      </w:pPr>
      <w:r w:rsidRPr="00ED2FF3">
        <w:rPr>
          <w:lang w:val="es-419"/>
        </w:rPr>
        <w:t xml:space="preserve">Caracteres </w:t>
      </w:r>
      <w:r w:rsidR="00283C63" w:rsidRPr="00ED2FF3">
        <w:rPr>
          <w:lang w:val="es-419"/>
        </w:rPr>
        <w:t>pseudocualitativos:</w:t>
      </w:r>
      <w:r w:rsidR="007308AD" w:rsidRPr="00ED2FF3">
        <w:rPr>
          <w:lang w:val="es-419"/>
        </w:rPr>
        <w:t xml:space="preserve"> </w:t>
      </w:r>
      <w:r w:rsidR="00283C63" w:rsidRPr="00ED2FF3">
        <w:rPr>
          <w:lang w:val="es-419"/>
        </w:rPr>
        <w:t xml:space="preserve">proporcionar un conjunto de variedades ejemplo que abarque los distintos tipos de variación incluidos en la gama de expresión de los caracteres. </w:t>
      </w:r>
    </w:p>
    <w:p w14:paraId="521328EC" w14:textId="77777777" w:rsidR="00283C63" w:rsidRPr="00ED2FF3" w:rsidRDefault="00283C63" w:rsidP="00283C63">
      <w:pPr>
        <w:ind w:left="851"/>
        <w:rPr>
          <w:lang w:val="es-419"/>
        </w:rPr>
      </w:pPr>
    </w:p>
    <w:p w14:paraId="4415C831" w14:textId="77777777" w:rsidR="00283C63" w:rsidRPr="00ED2FF3" w:rsidRDefault="00283C63" w:rsidP="00283C63">
      <w:pPr>
        <w:rPr>
          <w:lang w:val="es-419"/>
        </w:rPr>
      </w:pPr>
      <w:r w:rsidRPr="00ED2FF3">
        <w:rPr>
          <w:lang w:val="es-419"/>
        </w:rPr>
        <w:t>3.4.2</w:t>
      </w:r>
      <w:r w:rsidRPr="00ED2FF3">
        <w:rPr>
          <w:lang w:val="es-419"/>
        </w:rPr>
        <w:tab/>
        <w:t xml:space="preserve">Debe contemplarse el uso de ilustraciones para describir el intervalo de expresión de los caracteres cuando variedades ejemplo adecuadas no satisfagan los criterios de la sección 3 </w:t>
      </w:r>
    </w:p>
    <w:p w14:paraId="12ADCD34" w14:textId="77777777" w:rsidR="00283C63" w:rsidRPr="00ED2FF3" w:rsidRDefault="00283C63" w:rsidP="00283C63">
      <w:pPr>
        <w:rPr>
          <w:lang w:val="es-419"/>
        </w:rPr>
      </w:pPr>
    </w:p>
    <w:p w14:paraId="30A60FB8" w14:textId="77777777" w:rsidR="00283C63" w:rsidRPr="00ED2FF3" w:rsidRDefault="00283C63" w:rsidP="00283C63">
      <w:pPr>
        <w:rPr>
          <w:rFonts w:cs="Arial"/>
          <w:lang w:val="es-419"/>
        </w:rPr>
      </w:pPr>
    </w:p>
    <w:p w14:paraId="6DB5D8C9" w14:textId="77777777" w:rsidR="00283C63" w:rsidRPr="00ED2FF3" w:rsidRDefault="00283C63" w:rsidP="002805F3">
      <w:pPr>
        <w:rPr>
          <w:i/>
          <w:iCs/>
          <w:lang w:val="es-419"/>
        </w:rPr>
      </w:pPr>
      <w:bookmarkStart w:id="99" w:name="_Toc399418994"/>
      <w:r w:rsidRPr="00ED2FF3">
        <w:rPr>
          <w:i/>
          <w:lang w:val="es-419"/>
        </w:rPr>
        <w:t>4.</w:t>
      </w:r>
      <w:r w:rsidRPr="00ED2FF3">
        <w:rPr>
          <w:i/>
          <w:lang w:val="es-419"/>
        </w:rPr>
        <w:tab/>
        <w:t>Conjuntos regionales de variedades ejemplo</w:t>
      </w:r>
      <w:bookmarkEnd w:id="99"/>
    </w:p>
    <w:p w14:paraId="744A9A24" w14:textId="77777777" w:rsidR="00283C63" w:rsidRPr="00ED2FF3" w:rsidRDefault="00283C63" w:rsidP="002805F3">
      <w:pPr>
        <w:rPr>
          <w:i/>
          <w:iCs/>
          <w:lang w:val="es-419"/>
        </w:rPr>
      </w:pPr>
    </w:p>
    <w:p w14:paraId="6D08527C" w14:textId="77777777" w:rsidR="00283C63" w:rsidRPr="00ED2FF3" w:rsidRDefault="00283C63" w:rsidP="002805F3">
      <w:pPr>
        <w:rPr>
          <w:i/>
          <w:iCs/>
          <w:lang w:val="es-419"/>
        </w:rPr>
      </w:pPr>
      <w:r w:rsidRPr="00ED2FF3">
        <w:rPr>
          <w:i/>
          <w:lang w:val="es-419"/>
        </w:rPr>
        <w:t>4.1</w:t>
      </w:r>
      <w:r w:rsidRPr="00ED2FF3">
        <w:rPr>
          <w:i/>
          <w:lang w:val="es-419"/>
        </w:rPr>
        <w:tab/>
        <w:t>Fundamento para la elaboración de conjuntos regionales de variedades ejemplo</w:t>
      </w:r>
    </w:p>
    <w:p w14:paraId="73513F2D" w14:textId="77777777" w:rsidR="00283C63" w:rsidRPr="00ED2FF3" w:rsidRDefault="00283C63" w:rsidP="002805F3">
      <w:pPr>
        <w:rPr>
          <w:lang w:val="es-419"/>
        </w:rPr>
      </w:pPr>
    </w:p>
    <w:p w14:paraId="0EF1A35A" w14:textId="3571DF6F" w:rsidR="00283C63" w:rsidRPr="00ED2FF3" w:rsidRDefault="00283C63" w:rsidP="00283C63">
      <w:pPr>
        <w:rPr>
          <w:lang w:val="es-419"/>
        </w:rPr>
      </w:pPr>
      <w:r w:rsidRPr="00ED2FF3">
        <w:rPr>
          <w:lang w:val="es-419"/>
        </w:rPr>
        <w:t>Es preciso que las directrices de examen de la UPOV abarquen todos los países, regiones y características medioambientales en los que se realizan exámenes DHE y, en la medida de lo posible, proporcionen conjuntos universales de variedades ejemplo con el fin de ampliar al máximo la armonización de la descripción de variedades.</w:t>
      </w:r>
      <w:r w:rsidR="007308AD" w:rsidRPr="00ED2FF3">
        <w:rPr>
          <w:lang w:val="es-419"/>
        </w:rPr>
        <w:t xml:space="preserve"> </w:t>
      </w:r>
      <w:r w:rsidRPr="00ED2FF3">
        <w:rPr>
          <w:lang w:val="es-419"/>
        </w:rPr>
        <w:t>Sin embargo, la adaptación regional de las variedades en algunos géneros y especies pone de manifiesto que no es apropiado procurar armonizar las descripciones de variedades en el plano mundial ni intentar elaborar un conjunto universal de variedades ejemplo.</w:t>
      </w:r>
      <w:r w:rsidR="007308AD" w:rsidRPr="00ED2FF3">
        <w:rPr>
          <w:lang w:val="es-419"/>
        </w:rPr>
        <w:t xml:space="preserve"> </w:t>
      </w:r>
      <w:r w:rsidRPr="00ED2FF3">
        <w:rPr>
          <w:lang w:val="es-419"/>
        </w:rPr>
        <w:t>No obstante, en esos casos, la armonización regional no deja de ser importante y se ve enormemente facilitada por la elaboración de conjuntos regionales de variedades ejemplo.</w:t>
      </w:r>
      <w:r w:rsidR="007308AD" w:rsidRPr="00ED2FF3">
        <w:rPr>
          <w:lang w:val="es-419"/>
        </w:rPr>
        <w:t xml:space="preserve"> </w:t>
      </w:r>
      <w:r w:rsidRPr="00ED2FF3">
        <w:rPr>
          <w:lang w:val="es-419"/>
        </w:rPr>
        <w:t>Los criterios para identificar los tipos regionales se explicarán en las directrices de examen y, cuando corresponda, podrá establecerse la correlación entre los distintos conjuntos regionales de variedades ejemplo.</w:t>
      </w:r>
    </w:p>
    <w:p w14:paraId="67146CDD" w14:textId="77777777" w:rsidR="00283C63" w:rsidRPr="00ED2FF3" w:rsidRDefault="00283C63" w:rsidP="00283C63">
      <w:pPr>
        <w:rPr>
          <w:lang w:val="es-419"/>
        </w:rPr>
      </w:pPr>
    </w:p>
    <w:p w14:paraId="15A14AD5" w14:textId="77777777" w:rsidR="00283C63" w:rsidRPr="00ED2FF3" w:rsidRDefault="00283C63" w:rsidP="002805F3">
      <w:pPr>
        <w:rPr>
          <w:i/>
          <w:iCs/>
          <w:lang w:val="es-419"/>
        </w:rPr>
      </w:pPr>
      <w:r w:rsidRPr="00ED2FF3">
        <w:rPr>
          <w:i/>
          <w:lang w:val="es-419"/>
        </w:rPr>
        <w:t>4.2</w:t>
      </w:r>
      <w:r w:rsidRPr="00ED2FF3">
        <w:rPr>
          <w:i/>
          <w:lang w:val="es-419"/>
        </w:rPr>
        <w:tab/>
        <w:t xml:space="preserve">Procedimiento para elaborar conjuntos regionales </w:t>
      </w:r>
    </w:p>
    <w:p w14:paraId="67C07A1C" w14:textId="77777777" w:rsidR="00283C63" w:rsidRPr="00ED2FF3" w:rsidRDefault="00283C63" w:rsidP="00283C63">
      <w:pPr>
        <w:rPr>
          <w:lang w:val="es-419"/>
        </w:rPr>
      </w:pPr>
    </w:p>
    <w:p w14:paraId="5E196EDE" w14:textId="77777777" w:rsidR="00283C63" w:rsidRPr="00ED2FF3" w:rsidRDefault="00283C63" w:rsidP="00283C63">
      <w:pPr>
        <w:rPr>
          <w:lang w:val="es-419"/>
        </w:rPr>
      </w:pPr>
      <w:r w:rsidRPr="00ED2FF3">
        <w:rPr>
          <w:lang w:val="es-419"/>
        </w:rPr>
        <w:t>4.2.1</w:t>
      </w:r>
      <w:r w:rsidRPr="00ED2FF3">
        <w:rPr>
          <w:lang w:val="es-419"/>
        </w:rPr>
        <w:tab/>
        <w:t>En los casos en que el TWP pertinente acuerde elaborar conjuntos regionales de variedades ejemplo, los TWP correspondientes determinarán para qué regiones se elaborará la lista regional de variedades y quienes contribuirán.</w:t>
      </w:r>
    </w:p>
    <w:p w14:paraId="10BF2DAB" w14:textId="77777777" w:rsidR="00283C63" w:rsidRPr="00ED2FF3" w:rsidRDefault="00283C63" w:rsidP="00283C63">
      <w:pPr>
        <w:rPr>
          <w:lang w:val="es-419"/>
        </w:rPr>
      </w:pPr>
    </w:p>
    <w:p w14:paraId="1147A5A2" w14:textId="77777777" w:rsidR="00283C63" w:rsidRPr="00ED2FF3" w:rsidRDefault="00283C63" w:rsidP="00283C63">
      <w:pPr>
        <w:rPr>
          <w:lang w:val="es-419"/>
        </w:rPr>
      </w:pPr>
      <w:r w:rsidRPr="00ED2FF3">
        <w:rPr>
          <w:lang w:val="es-419"/>
        </w:rPr>
        <w:t>4.2.2</w:t>
      </w:r>
      <w:r w:rsidRPr="00ED2FF3">
        <w:rPr>
          <w:lang w:val="es-419"/>
        </w:rPr>
        <w:tab/>
        <w:t>En los casos en que el TWP pertinente sepa que deben elaborarse conjuntos regionales de variedades ejemplo, ello constará en las directrices de examen.</w:t>
      </w:r>
    </w:p>
    <w:p w14:paraId="04A9E749" w14:textId="77777777" w:rsidR="00283C63" w:rsidRPr="00ED2FF3" w:rsidRDefault="00283C63" w:rsidP="00283C63">
      <w:pPr>
        <w:rPr>
          <w:lang w:val="es-419"/>
        </w:rPr>
      </w:pPr>
    </w:p>
    <w:p w14:paraId="051A8E2D" w14:textId="77777777" w:rsidR="00283C63" w:rsidRPr="00ED2FF3" w:rsidRDefault="00283C63" w:rsidP="00283C63">
      <w:pPr>
        <w:rPr>
          <w:lang w:val="es-419"/>
        </w:rPr>
      </w:pPr>
    </w:p>
    <w:p w14:paraId="66CCFFBB" w14:textId="77777777" w:rsidR="00283C63" w:rsidRPr="00ED2FF3" w:rsidRDefault="00283C63" w:rsidP="002805F3">
      <w:pPr>
        <w:rPr>
          <w:i/>
          <w:iCs/>
          <w:lang w:val="es-419"/>
        </w:rPr>
      </w:pPr>
      <w:bookmarkStart w:id="100" w:name="_Toc399418995"/>
      <w:r w:rsidRPr="00ED2FF3">
        <w:rPr>
          <w:i/>
          <w:lang w:val="es-419"/>
        </w:rPr>
        <w:t xml:space="preserve">5. </w:t>
      </w:r>
      <w:r w:rsidRPr="00ED2FF3">
        <w:rPr>
          <w:i/>
          <w:lang w:val="es-419"/>
        </w:rPr>
        <w:tab/>
        <w:t>Distintos conjuntos de variedades ejemplo</w:t>
      </w:r>
      <w:bookmarkEnd w:id="100"/>
    </w:p>
    <w:p w14:paraId="617B894A" w14:textId="77777777" w:rsidR="00283C63" w:rsidRPr="00ED2FF3" w:rsidRDefault="00283C63" w:rsidP="002805F3">
      <w:pPr>
        <w:rPr>
          <w:i/>
          <w:iCs/>
          <w:lang w:val="es-419"/>
        </w:rPr>
      </w:pPr>
      <w:bookmarkStart w:id="101" w:name="_Toc399418996"/>
    </w:p>
    <w:p w14:paraId="5B4ECC59" w14:textId="77777777" w:rsidR="00283C63" w:rsidRPr="00ED2FF3" w:rsidRDefault="00283C63" w:rsidP="002805F3">
      <w:pPr>
        <w:rPr>
          <w:i/>
          <w:iCs/>
          <w:lang w:val="es-419"/>
        </w:rPr>
      </w:pPr>
      <w:r w:rsidRPr="00ED2FF3">
        <w:rPr>
          <w:i/>
          <w:lang w:val="es-419"/>
        </w:rPr>
        <w:t>5.1</w:t>
      </w:r>
      <w:r w:rsidRPr="00ED2FF3">
        <w:rPr>
          <w:i/>
          <w:lang w:val="es-419"/>
        </w:rPr>
        <w:tab/>
        <w:t>Presentación de conjuntos regionales de variedades ejemplo</w:t>
      </w:r>
      <w:bookmarkEnd w:id="101"/>
    </w:p>
    <w:p w14:paraId="790264D2" w14:textId="77777777" w:rsidR="00283C63" w:rsidRPr="00ED2FF3" w:rsidRDefault="00283C63" w:rsidP="002805F3">
      <w:pPr>
        <w:rPr>
          <w:i/>
          <w:iCs/>
          <w:lang w:val="es-419"/>
        </w:rPr>
      </w:pPr>
    </w:p>
    <w:p w14:paraId="6BE2BB1B" w14:textId="77777777" w:rsidR="00283C63" w:rsidRPr="00ED2FF3" w:rsidRDefault="00283C63" w:rsidP="00283C63">
      <w:pPr>
        <w:rPr>
          <w:lang w:val="es-419"/>
        </w:rPr>
      </w:pPr>
      <w:r w:rsidRPr="00ED2FF3">
        <w:rPr>
          <w:lang w:val="es-419"/>
        </w:rPr>
        <w:t>5.1.1</w:t>
      </w:r>
      <w:r w:rsidRPr="00ED2FF3">
        <w:rPr>
          <w:lang w:val="es-419"/>
        </w:rPr>
        <w:tab/>
        <w:t xml:space="preserve">La existencia de distintos conjuntos de variedades ejemplo significa que, para algunos o todos los caracteres, no se presentan variedades ejemplo en la tabla de caracteres, sino que se presentan dichos conjuntos en un anexo que está disponible en el sitio Web de la UPOV y que tiene el formato siguiente: </w:t>
      </w:r>
    </w:p>
    <w:p w14:paraId="7430ED85" w14:textId="77777777" w:rsidR="00283C63" w:rsidRPr="00ED2FF3" w:rsidRDefault="00283C63" w:rsidP="00283C63">
      <w:pPr>
        <w:rPr>
          <w:lang w:val="es-419"/>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830"/>
        <w:gridCol w:w="850"/>
        <w:gridCol w:w="851"/>
        <w:gridCol w:w="850"/>
        <w:gridCol w:w="851"/>
        <w:gridCol w:w="709"/>
      </w:tblGrid>
      <w:tr w:rsidR="00283C63" w:rsidRPr="00ED2FF3" w14:paraId="03565FED" w14:textId="77777777" w:rsidTr="00FA34B2">
        <w:trPr>
          <w:trHeight w:val="283"/>
        </w:trPr>
        <w:tc>
          <w:tcPr>
            <w:tcW w:w="1757" w:type="dxa"/>
            <w:vAlign w:val="center"/>
          </w:tcPr>
          <w:p w14:paraId="14150B1E" w14:textId="77777777" w:rsidR="00283C63" w:rsidRPr="00ED2FF3" w:rsidRDefault="00283C63" w:rsidP="00FA34B2">
            <w:pPr>
              <w:keepNext/>
              <w:keepLines/>
              <w:jc w:val="left"/>
              <w:rPr>
                <w:rFonts w:cs="Arial"/>
                <w:snapToGrid w:val="0"/>
                <w:color w:val="000000"/>
                <w:sz w:val="18"/>
                <w:szCs w:val="18"/>
                <w:lang w:val="es-419"/>
              </w:rPr>
            </w:pPr>
          </w:p>
        </w:tc>
        <w:tc>
          <w:tcPr>
            <w:tcW w:w="4941" w:type="dxa"/>
            <w:gridSpan w:val="6"/>
            <w:vAlign w:val="center"/>
          </w:tcPr>
          <w:p w14:paraId="065844DC" w14:textId="77777777" w:rsidR="00283C63" w:rsidRPr="00ED2FF3" w:rsidRDefault="00283C63" w:rsidP="00FA34B2">
            <w:pPr>
              <w:keepNext/>
              <w:keepLines/>
              <w:jc w:val="left"/>
              <w:rPr>
                <w:rFonts w:cs="Arial"/>
                <w:snapToGrid w:val="0"/>
                <w:color w:val="000000"/>
                <w:sz w:val="18"/>
                <w:szCs w:val="18"/>
                <w:lang w:val="es-419"/>
              </w:rPr>
            </w:pPr>
            <w:r w:rsidRPr="00ED2FF3">
              <w:rPr>
                <w:snapToGrid w:val="0"/>
                <w:color w:val="000000"/>
                <w:sz w:val="18"/>
                <w:lang w:val="es-419"/>
              </w:rPr>
              <w:t>Región A</w:t>
            </w:r>
          </w:p>
        </w:tc>
      </w:tr>
      <w:tr w:rsidR="00283C63" w:rsidRPr="00ED2FF3" w14:paraId="0521860D" w14:textId="77777777" w:rsidTr="00FA34B2">
        <w:trPr>
          <w:trHeight w:val="283"/>
        </w:trPr>
        <w:tc>
          <w:tcPr>
            <w:tcW w:w="1757" w:type="dxa"/>
            <w:vAlign w:val="center"/>
          </w:tcPr>
          <w:p w14:paraId="23AABCD3" w14:textId="77777777" w:rsidR="00283C63" w:rsidRPr="00ED2FF3" w:rsidRDefault="00283C63" w:rsidP="00FA34B2">
            <w:pPr>
              <w:keepNext/>
              <w:jc w:val="left"/>
              <w:rPr>
                <w:rFonts w:cs="Arial"/>
                <w:snapToGrid w:val="0"/>
                <w:color w:val="000000"/>
                <w:sz w:val="18"/>
                <w:szCs w:val="18"/>
                <w:lang w:val="es-419"/>
              </w:rPr>
            </w:pPr>
            <w:r w:rsidRPr="00ED2FF3">
              <w:rPr>
                <w:snapToGrid w:val="0"/>
                <w:color w:val="000000"/>
                <w:sz w:val="18"/>
                <w:lang w:val="es-419"/>
              </w:rPr>
              <w:t>Variedades ejemplo</w:t>
            </w:r>
          </w:p>
        </w:tc>
        <w:tc>
          <w:tcPr>
            <w:tcW w:w="830" w:type="dxa"/>
            <w:vAlign w:val="center"/>
          </w:tcPr>
          <w:p w14:paraId="681AA731" w14:textId="77777777" w:rsidR="00283C63" w:rsidRPr="00ED2FF3" w:rsidRDefault="00283C63" w:rsidP="00FA34B2">
            <w:pPr>
              <w:keepNext/>
              <w:rPr>
                <w:rFonts w:cs="Arial"/>
                <w:snapToGrid w:val="0"/>
                <w:color w:val="000000"/>
                <w:sz w:val="18"/>
                <w:szCs w:val="18"/>
                <w:lang w:val="es-419"/>
              </w:rPr>
            </w:pPr>
            <w:r w:rsidRPr="00ED2FF3">
              <w:rPr>
                <w:snapToGrid w:val="0"/>
                <w:color w:val="000000"/>
                <w:sz w:val="18"/>
                <w:lang w:val="es-419"/>
              </w:rPr>
              <w:t>Car. 1</w:t>
            </w:r>
          </w:p>
        </w:tc>
        <w:tc>
          <w:tcPr>
            <w:tcW w:w="850" w:type="dxa"/>
            <w:vAlign w:val="center"/>
          </w:tcPr>
          <w:p w14:paraId="618CFA03" w14:textId="77777777" w:rsidR="00283C63" w:rsidRPr="00ED2FF3" w:rsidRDefault="00283C63" w:rsidP="00FA34B2">
            <w:pPr>
              <w:keepNext/>
              <w:rPr>
                <w:rFonts w:cs="Arial"/>
                <w:snapToGrid w:val="0"/>
                <w:color w:val="000000"/>
                <w:sz w:val="18"/>
                <w:szCs w:val="18"/>
                <w:lang w:val="es-419"/>
              </w:rPr>
            </w:pPr>
            <w:r w:rsidRPr="00ED2FF3">
              <w:rPr>
                <w:snapToGrid w:val="0"/>
                <w:color w:val="000000"/>
                <w:sz w:val="18"/>
                <w:lang w:val="es-419"/>
              </w:rPr>
              <w:t>Car. 2</w:t>
            </w:r>
          </w:p>
        </w:tc>
        <w:tc>
          <w:tcPr>
            <w:tcW w:w="851" w:type="dxa"/>
            <w:vAlign w:val="center"/>
          </w:tcPr>
          <w:p w14:paraId="78601E8D" w14:textId="77777777" w:rsidR="00283C63" w:rsidRPr="00ED2FF3" w:rsidRDefault="00283C63" w:rsidP="00FA34B2">
            <w:pPr>
              <w:keepNext/>
              <w:rPr>
                <w:rFonts w:cs="Arial"/>
                <w:snapToGrid w:val="0"/>
                <w:color w:val="000000"/>
                <w:sz w:val="18"/>
                <w:szCs w:val="18"/>
                <w:lang w:val="es-419"/>
              </w:rPr>
            </w:pPr>
            <w:r w:rsidRPr="00ED2FF3">
              <w:rPr>
                <w:snapToGrid w:val="0"/>
                <w:color w:val="000000"/>
                <w:sz w:val="18"/>
                <w:lang w:val="es-419"/>
              </w:rPr>
              <w:t>Car. 3</w:t>
            </w:r>
          </w:p>
        </w:tc>
        <w:tc>
          <w:tcPr>
            <w:tcW w:w="850" w:type="dxa"/>
            <w:vAlign w:val="center"/>
          </w:tcPr>
          <w:p w14:paraId="1A8102C8" w14:textId="77777777" w:rsidR="00283C63" w:rsidRPr="00ED2FF3" w:rsidRDefault="00283C63" w:rsidP="00FA34B2">
            <w:pPr>
              <w:keepNext/>
              <w:rPr>
                <w:rFonts w:cs="Arial"/>
                <w:snapToGrid w:val="0"/>
                <w:color w:val="000000"/>
                <w:sz w:val="18"/>
                <w:szCs w:val="18"/>
                <w:lang w:val="es-419"/>
              </w:rPr>
            </w:pPr>
            <w:r w:rsidRPr="00ED2FF3">
              <w:rPr>
                <w:snapToGrid w:val="0"/>
                <w:color w:val="000000"/>
                <w:sz w:val="18"/>
                <w:lang w:val="es-419"/>
              </w:rPr>
              <w:t>Car. 4</w:t>
            </w:r>
          </w:p>
        </w:tc>
        <w:tc>
          <w:tcPr>
            <w:tcW w:w="851" w:type="dxa"/>
            <w:vAlign w:val="center"/>
          </w:tcPr>
          <w:p w14:paraId="62547A5C" w14:textId="77777777" w:rsidR="00283C63" w:rsidRPr="00ED2FF3" w:rsidRDefault="00283C63" w:rsidP="00FA34B2">
            <w:pPr>
              <w:keepNext/>
              <w:rPr>
                <w:rFonts w:cs="Arial"/>
                <w:snapToGrid w:val="0"/>
                <w:color w:val="000000"/>
                <w:sz w:val="18"/>
                <w:szCs w:val="18"/>
                <w:lang w:val="es-419"/>
              </w:rPr>
            </w:pPr>
            <w:r w:rsidRPr="00ED2FF3">
              <w:rPr>
                <w:snapToGrid w:val="0"/>
                <w:color w:val="000000"/>
                <w:sz w:val="18"/>
                <w:lang w:val="es-419"/>
              </w:rPr>
              <w:t>Car. 5</w:t>
            </w:r>
          </w:p>
        </w:tc>
        <w:tc>
          <w:tcPr>
            <w:tcW w:w="709" w:type="dxa"/>
            <w:vAlign w:val="center"/>
          </w:tcPr>
          <w:p w14:paraId="5DE7151B" w14:textId="77777777" w:rsidR="00283C63" w:rsidRPr="00ED2FF3" w:rsidRDefault="00283C63" w:rsidP="00FA34B2">
            <w:pPr>
              <w:keepNext/>
              <w:rPr>
                <w:rFonts w:cs="Arial"/>
                <w:i/>
                <w:snapToGrid w:val="0"/>
                <w:color w:val="000000"/>
                <w:sz w:val="18"/>
                <w:szCs w:val="18"/>
                <w:lang w:val="es-419"/>
              </w:rPr>
            </w:pPr>
            <w:r w:rsidRPr="00ED2FF3">
              <w:rPr>
                <w:i/>
                <w:snapToGrid w:val="0"/>
                <w:color w:val="000000"/>
                <w:sz w:val="18"/>
                <w:lang w:val="es-419"/>
              </w:rPr>
              <w:t>etc.</w:t>
            </w:r>
          </w:p>
        </w:tc>
      </w:tr>
      <w:tr w:rsidR="00283C63" w:rsidRPr="00ED2FF3" w14:paraId="60F19758" w14:textId="77777777" w:rsidTr="00FA34B2">
        <w:trPr>
          <w:trHeight w:val="283"/>
        </w:trPr>
        <w:tc>
          <w:tcPr>
            <w:tcW w:w="1757" w:type="dxa"/>
            <w:vAlign w:val="center"/>
          </w:tcPr>
          <w:p w14:paraId="72206102" w14:textId="77777777" w:rsidR="00283C63" w:rsidRPr="00ED2FF3" w:rsidRDefault="00283C63" w:rsidP="00FA34B2">
            <w:pPr>
              <w:keepNext/>
              <w:jc w:val="left"/>
              <w:rPr>
                <w:rFonts w:cs="Arial"/>
                <w:snapToGrid w:val="0"/>
                <w:color w:val="000000"/>
                <w:sz w:val="18"/>
                <w:szCs w:val="18"/>
                <w:lang w:val="es-419"/>
              </w:rPr>
            </w:pPr>
            <w:r w:rsidRPr="00ED2FF3">
              <w:rPr>
                <w:snapToGrid w:val="0"/>
                <w:color w:val="000000"/>
                <w:sz w:val="18"/>
                <w:lang w:val="es-419"/>
              </w:rPr>
              <w:t>Variedad A</w:t>
            </w:r>
          </w:p>
        </w:tc>
        <w:tc>
          <w:tcPr>
            <w:tcW w:w="830" w:type="dxa"/>
            <w:vAlign w:val="center"/>
          </w:tcPr>
          <w:p w14:paraId="5F368415"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49760B4B"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509C2B24"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122FD754" w14:textId="77777777" w:rsidR="00283C63" w:rsidRPr="00ED2FF3" w:rsidRDefault="00283C63" w:rsidP="00FA34B2">
            <w:pPr>
              <w:keepNext/>
              <w:jc w:val="center"/>
              <w:rPr>
                <w:rFonts w:cs="Arial"/>
                <w:snapToGrid w:val="0"/>
                <w:color w:val="000000"/>
                <w:sz w:val="18"/>
                <w:szCs w:val="18"/>
                <w:lang w:val="es-419"/>
              </w:rPr>
            </w:pPr>
          </w:p>
        </w:tc>
        <w:tc>
          <w:tcPr>
            <w:tcW w:w="851" w:type="dxa"/>
            <w:vAlign w:val="center"/>
          </w:tcPr>
          <w:p w14:paraId="50645D6C"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709" w:type="dxa"/>
            <w:vAlign w:val="center"/>
          </w:tcPr>
          <w:p w14:paraId="3560E302" w14:textId="77777777" w:rsidR="00283C63" w:rsidRPr="00ED2FF3" w:rsidRDefault="00283C63" w:rsidP="00FA34B2">
            <w:pPr>
              <w:keepNext/>
              <w:rPr>
                <w:rFonts w:cs="Arial"/>
                <w:snapToGrid w:val="0"/>
                <w:color w:val="000000"/>
                <w:sz w:val="18"/>
                <w:szCs w:val="18"/>
                <w:lang w:val="es-419"/>
              </w:rPr>
            </w:pPr>
          </w:p>
        </w:tc>
      </w:tr>
      <w:tr w:rsidR="00283C63" w:rsidRPr="00ED2FF3" w14:paraId="39DF6AA3" w14:textId="77777777" w:rsidTr="00FA34B2">
        <w:trPr>
          <w:trHeight w:val="283"/>
        </w:trPr>
        <w:tc>
          <w:tcPr>
            <w:tcW w:w="1757" w:type="dxa"/>
            <w:vAlign w:val="center"/>
          </w:tcPr>
          <w:p w14:paraId="2F480015" w14:textId="77777777" w:rsidR="00283C63" w:rsidRPr="00ED2FF3" w:rsidRDefault="00283C63" w:rsidP="00FA34B2">
            <w:pPr>
              <w:keepNext/>
              <w:jc w:val="left"/>
              <w:rPr>
                <w:rFonts w:cs="Arial"/>
                <w:snapToGrid w:val="0"/>
                <w:color w:val="000000"/>
                <w:sz w:val="18"/>
                <w:szCs w:val="18"/>
                <w:lang w:val="es-419"/>
              </w:rPr>
            </w:pPr>
            <w:r w:rsidRPr="00ED2FF3">
              <w:rPr>
                <w:snapToGrid w:val="0"/>
                <w:color w:val="000000"/>
                <w:sz w:val="18"/>
                <w:lang w:val="es-419"/>
              </w:rPr>
              <w:t>Variedad B</w:t>
            </w:r>
          </w:p>
        </w:tc>
        <w:tc>
          <w:tcPr>
            <w:tcW w:w="830" w:type="dxa"/>
            <w:vAlign w:val="center"/>
          </w:tcPr>
          <w:p w14:paraId="7837FBCB"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16C3969B"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2</w:t>
            </w:r>
          </w:p>
        </w:tc>
        <w:tc>
          <w:tcPr>
            <w:tcW w:w="851" w:type="dxa"/>
            <w:vAlign w:val="center"/>
          </w:tcPr>
          <w:p w14:paraId="68757586"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7D2A7EE0"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6252587A"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1</w:t>
            </w:r>
          </w:p>
        </w:tc>
        <w:tc>
          <w:tcPr>
            <w:tcW w:w="709" w:type="dxa"/>
            <w:vAlign w:val="center"/>
          </w:tcPr>
          <w:p w14:paraId="0C1918F7" w14:textId="77777777" w:rsidR="00283C63" w:rsidRPr="00ED2FF3" w:rsidRDefault="00283C63" w:rsidP="00FA34B2">
            <w:pPr>
              <w:keepNext/>
              <w:rPr>
                <w:rFonts w:cs="Arial"/>
                <w:snapToGrid w:val="0"/>
                <w:color w:val="000000"/>
                <w:sz w:val="18"/>
                <w:szCs w:val="18"/>
                <w:lang w:val="es-419"/>
              </w:rPr>
            </w:pPr>
          </w:p>
        </w:tc>
      </w:tr>
      <w:tr w:rsidR="00283C63" w:rsidRPr="00ED2FF3" w14:paraId="264F8276" w14:textId="77777777" w:rsidTr="00FA34B2">
        <w:trPr>
          <w:trHeight w:val="283"/>
        </w:trPr>
        <w:tc>
          <w:tcPr>
            <w:tcW w:w="1757" w:type="dxa"/>
            <w:vAlign w:val="center"/>
          </w:tcPr>
          <w:p w14:paraId="4B0ABDD0" w14:textId="77777777" w:rsidR="00283C63" w:rsidRPr="00ED2FF3" w:rsidRDefault="00283C63" w:rsidP="00FA34B2">
            <w:pPr>
              <w:keepNext/>
              <w:jc w:val="left"/>
              <w:rPr>
                <w:rFonts w:cs="Arial"/>
                <w:snapToGrid w:val="0"/>
                <w:color w:val="000000"/>
                <w:sz w:val="18"/>
                <w:szCs w:val="18"/>
                <w:lang w:val="es-419"/>
              </w:rPr>
            </w:pPr>
            <w:r w:rsidRPr="00ED2FF3">
              <w:rPr>
                <w:snapToGrid w:val="0"/>
                <w:color w:val="000000"/>
                <w:sz w:val="18"/>
                <w:lang w:val="es-419"/>
              </w:rPr>
              <w:t>Variedad C</w:t>
            </w:r>
          </w:p>
        </w:tc>
        <w:tc>
          <w:tcPr>
            <w:tcW w:w="830" w:type="dxa"/>
            <w:vAlign w:val="center"/>
          </w:tcPr>
          <w:p w14:paraId="7620C327"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61EBB344"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3</w:t>
            </w:r>
          </w:p>
        </w:tc>
        <w:tc>
          <w:tcPr>
            <w:tcW w:w="851" w:type="dxa"/>
            <w:vAlign w:val="center"/>
          </w:tcPr>
          <w:p w14:paraId="2A491A89"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518BC3A6"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9</w:t>
            </w:r>
          </w:p>
        </w:tc>
        <w:tc>
          <w:tcPr>
            <w:tcW w:w="851" w:type="dxa"/>
            <w:vAlign w:val="center"/>
          </w:tcPr>
          <w:p w14:paraId="79DD94E3"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2</w:t>
            </w:r>
          </w:p>
        </w:tc>
        <w:tc>
          <w:tcPr>
            <w:tcW w:w="709" w:type="dxa"/>
            <w:vAlign w:val="center"/>
          </w:tcPr>
          <w:p w14:paraId="44A5C3A6" w14:textId="77777777" w:rsidR="00283C63" w:rsidRPr="00ED2FF3" w:rsidRDefault="00283C63" w:rsidP="00FA34B2">
            <w:pPr>
              <w:keepNext/>
              <w:rPr>
                <w:rFonts w:cs="Arial"/>
                <w:snapToGrid w:val="0"/>
                <w:color w:val="000000"/>
                <w:sz w:val="18"/>
                <w:szCs w:val="18"/>
                <w:lang w:val="es-419"/>
              </w:rPr>
            </w:pPr>
          </w:p>
        </w:tc>
      </w:tr>
      <w:tr w:rsidR="00283C63" w:rsidRPr="00ED2FF3" w14:paraId="72495451" w14:textId="77777777" w:rsidTr="00FA34B2">
        <w:trPr>
          <w:trHeight w:val="283"/>
        </w:trPr>
        <w:tc>
          <w:tcPr>
            <w:tcW w:w="1757" w:type="dxa"/>
            <w:vAlign w:val="center"/>
          </w:tcPr>
          <w:p w14:paraId="534CA376" w14:textId="77777777" w:rsidR="00283C63" w:rsidRPr="00ED2FF3" w:rsidRDefault="00283C63" w:rsidP="00FA34B2">
            <w:pPr>
              <w:keepNext/>
              <w:jc w:val="left"/>
              <w:rPr>
                <w:rFonts w:cs="Arial"/>
                <w:snapToGrid w:val="0"/>
                <w:color w:val="000000"/>
                <w:sz w:val="18"/>
                <w:szCs w:val="18"/>
                <w:lang w:val="es-419"/>
              </w:rPr>
            </w:pPr>
            <w:r w:rsidRPr="00ED2FF3">
              <w:rPr>
                <w:snapToGrid w:val="0"/>
                <w:color w:val="000000"/>
                <w:sz w:val="18"/>
                <w:lang w:val="es-419"/>
              </w:rPr>
              <w:t>Variedad D</w:t>
            </w:r>
          </w:p>
        </w:tc>
        <w:tc>
          <w:tcPr>
            <w:tcW w:w="830" w:type="dxa"/>
            <w:vAlign w:val="center"/>
          </w:tcPr>
          <w:p w14:paraId="3E27C15B" w14:textId="77777777" w:rsidR="00283C63" w:rsidRPr="00ED2FF3" w:rsidRDefault="00283C63" w:rsidP="00FA34B2">
            <w:pPr>
              <w:keepNext/>
              <w:jc w:val="center"/>
              <w:rPr>
                <w:rFonts w:cs="Arial"/>
                <w:snapToGrid w:val="0"/>
                <w:color w:val="000000"/>
                <w:sz w:val="18"/>
                <w:szCs w:val="18"/>
                <w:lang w:val="es-419"/>
              </w:rPr>
            </w:pPr>
          </w:p>
        </w:tc>
        <w:tc>
          <w:tcPr>
            <w:tcW w:w="850" w:type="dxa"/>
            <w:vAlign w:val="center"/>
          </w:tcPr>
          <w:p w14:paraId="16319195"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4</w:t>
            </w:r>
          </w:p>
        </w:tc>
        <w:tc>
          <w:tcPr>
            <w:tcW w:w="851" w:type="dxa"/>
            <w:vAlign w:val="center"/>
          </w:tcPr>
          <w:p w14:paraId="06AACC96" w14:textId="77777777" w:rsidR="00283C63" w:rsidRPr="00ED2FF3" w:rsidRDefault="00283C63" w:rsidP="00FA34B2">
            <w:pPr>
              <w:keepNext/>
              <w:jc w:val="center"/>
              <w:rPr>
                <w:rFonts w:cs="Arial"/>
                <w:snapToGrid w:val="0"/>
                <w:color w:val="000000"/>
                <w:sz w:val="18"/>
                <w:szCs w:val="18"/>
                <w:lang w:val="es-419"/>
              </w:rPr>
            </w:pPr>
          </w:p>
        </w:tc>
        <w:tc>
          <w:tcPr>
            <w:tcW w:w="850" w:type="dxa"/>
            <w:vAlign w:val="center"/>
          </w:tcPr>
          <w:p w14:paraId="61774698" w14:textId="77777777" w:rsidR="00283C63" w:rsidRPr="00ED2FF3" w:rsidRDefault="00283C63" w:rsidP="00FA34B2">
            <w:pPr>
              <w:keepNext/>
              <w:jc w:val="center"/>
              <w:rPr>
                <w:rFonts w:cs="Arial"/>
                <w:snapToGrid w:val="0"/>
                <w:color w:val="000000"/>
                <w:sz w:val="18"/>
                <w:szCs w:val="18"/>
                <w:lang w:val="es-419"/>
              </w:rPr>
            </w:pPr>
          </w:p>
        </w:tc>
        <w:tc>
          <w:tcPr>
            <w:tcW w:w="851" w:type="dxa"/>
            <w:vAlign w:val="center"/>
          </w:tcPr>
          <w:p w14:paraId="37DC2696" w14:textId="77777777" w:rsidR="00283C63" w:rsidRPr="00ED2FF3" w:rsidRDefault="00283C63" w:rsidP="00FA34B2">
            <w:pPr>
              <w:keepNext/>
              <w:jc w:val="center"/>
              <w:rPr>
                <w:rFonts w:cs="Arial"/>
                <w:snapToGrid w:val="0"/>
                <w:color w:val="000000"/>
                <w:sz w:val="18"/>
                <w:szCs w:val="18"/>
                <w:lang w:val="es-419"/>
              </w:rPr>
            </w:pPr>
            <w:r w:rsidRPr="00ED2FF3">
              <w:rPr>
                <w:snapToGrid w:val="0"/>
                <w:color w:val="000000"/>
                <w:sz w:val="18"/>
                <w:lang w:val="es-419"/>
              </w:rPr>
              <w:t>4</w:t>
            </w:r>
          </w:p>
        </w:tc>
        <w:tc>
          <w:tcPr>
            <w:tcW w:w="709" w:type="dxa"/>
            <w:vAlign w:val="center"/>
          </w:tcPr>
          <w:p w14:paraId="13C11B84" w14:textId="77777777" w:rsidR="00283C63" w:rsidRPr="00ED2FF3" w:rsidRDefault="00283C63" w:rsidP="00FA34B2">
            <w:pPr>
              <w:keepNext/>
              <w:rPr>
                <w:rFonts w:cs="Arial"/>
                <w:snapToGrid w:val="0"/>
                <w:color w:val="000000"/>
                <w:sz w:val="18"/>
                <w:szCs w:val="18"/>
                <w:lang w:val="es-419"/>
              </w:rPr>
            </w:pPr>
          </w:p>
        </w:tc>
      </w:tr>
      <w:tr w:rsidR="00283C63" w:rsidRPr="00ED2FF3" w14:paraId="501FA795" w14:textId="77777777" w:rsidTr="00FA34B2">
        <w:trPr>
          <w:trHeight w:val="283"/>
        </w:trPr>
        <w:tc>
          <w:tcPr>
            <w:tcW w:w="1757" w:type="dxa"/>
            <w:vAlign w:val="center"/>
          </w:tcPr>
          <w:p w14:paraId="02349E91" w14:textId="77777777" w:rsidR="00283C63" w:rsidRPr="00ED2FF3" w:rsidRDefault="00283C63" w:rsidP="00FA34B2">
            <w:pPr>
              <w:jc w:val="left"/>
              <w:rPr>
                <w:rFonts w:cs="Arial"/>
                <w:i/>
                <w:snapToGrid w:val="0"/>
                <w:color w:val="000000"/>
                <w:sz w:val="18"/>
                <w:szCs w:val="18"/>
                <w:lang w:val="es-419"/>
              </w:rPr>
            </w:pPr>
            <w:r w:rsidRPr="00ED2FF3">
              <w:rPr>
                <w:i/>
                <w:snapToGrid w:val="0"/>
                <w:color w:val="000000"/>
                <w:sz w:val="18"/>
                <w:lang w:val="es-419"/>
              </w:rPr>
              <w:t>etc.</w:t>
            </w:r>
          </w:p>
        </w:tc>
        <w:tc>
          <w:tcPr>
            <w:tcW w:w="830" w:type="dxa"/>
            <w:vAlign w:val="center"/>
          </w:tcPr>
          <w:p w14:paraId="37B3CCF6" w14:textId="77777777" w:rsidR="00283C63" w:rsidRPr="00ED2FF3" w:rsidRDefault="00283C63" w:rsidP="00FA34B2">
            <w:pPr>
              <w:rPr>
                <w:rFonts w:cs="Arial"/>
                <w:snapToGrid w:val="0"/>
                <w:color w:val="000000"/>
                <w:sz w:val="18"/>
                <w:szCs w:val="18"/>
                <w:lang w:val="es-419"/>
              </w:rPr>
            </w:pPr>
          </w:p>
        </w:tc>
        <w:tc>
          <w:tcPr>
            <w:tcW w:w="850" w:type="dxa"/>
            <w:vAlign w:val="center"/>
          </w:tcPr>
          <w:p w14:paraId="07CABA43" w14:textId="77777777" w:rsidR="00283C63" w:rsidRPr="00ED2FF3" w:rsidRDefault="00283C63" w:rsidP="00FA34B2">
            <w:pPr>
              <w:rPr>
                <w:rFonts w:cs="Arial"/>
                <w:snapToGrid w:val="0"/>
                <w:color w:val="000000"/>
                <w:sz w:val="18"/>
                <w:szCs w:val="18"/>
                <w:lang w:val="es-419"/>
              </w:rPr>
            </w:pPr>
          </w:p>
        </w:tc>
        <w:tc>
          <w:tcPr>
            <w:tcW w:w="851" w:type="dxa"/>
            <w:vAlign w:val="center"/>
          </w:tcPr>
          <w:p w14:paraId="07584BFF" w14:textId="77777777" w:rsidR="00283C63" w:rsidRPr="00ED2FF3" w:rsidRDefault="00283C63" w:rsidP="00FA34B2">
            <w:pPr>
              <w:rPr>
                <w:rFonts w:cs="Arial"/>
                <w:snapToGrid w:val="0"/>
                <w:color w:val="000000"/>
                <w:sz w:val="18"/>
                <w:szCs w:val="18"/>
                <w:lang w:val="es-419"/>
              </w:rPr>
            </w:pPr>
          </w:p>
        </w:tc>
        <w:tc>
          <w:tcPr>
            <w:tcW w:w="850" w:type="dxa"/>
            <w:vAlign w:val="center"/>
          </w:tcPr>
          <w:p w14:paraId="61683D31" w14:textId="77777777" w:rsidR="00283C63" w:rsidRPr="00ED2FF3" w:rsidRDefault="00283C63" w:rsidP="00FA34B2">
            <w:pPr>
              <w:rPr>
                <w:rFonts w:cs="Arial"/>
                <w:snapToGrid w:val="0"/>
                <w:color w:val="000000"/>
                <w:sz w:val="18"/>
                <w:szCs w:val="18"/>
                <w:lang w:val="es-419"/>
              </w:rPr>
            </w:pPr>
          </w:p>
        </w:tc>
        <w:tc>
          <w:tcPr>
            <w:tcW w:w="851" w:type="dxa"/>
            <w:vAlign w:val="center"/>
          </w:tcPr>
          <w:p w14:paraId="77006C8B" w14:textId="77777777" w:rsidR="00283C63" w:rsidRPr="00ED2FF3" w:rsidRDefault="00283C63" w:rsidP="00FA34B2">
            <w:pPr>
              <w:rPr>
                <w:rFonts w:cs="Arial"/>
                <w:snapToGrid w:val="0"/>
                <w:color w:val="000000"/>
                <w:sz w:val="18"/>
                <w:szCs w:val="18"/>
                <w:lang w:val="es-419"/>
              </w:rPr>
            </w:pPr>
          </w:p>
        </w:tc>
        <w:tc>
          <w:tcPr>
            <w:tcW w:w="709" w:type="dxa"/>
            <w:vAlign w:val="center"/>
          </w:tcPr>
          <w:p w14:paraId="66511857" w14:textId="77777777" w:rsidR="00283C63" w:rsidRPr="00ED2FF3" w:rsidRDefault="00283C63" w:rsidP="00FA34B2">
            <w:pPr>
              <w:rPr>
                <w:rFonts w:cs="Arial"/>
                <w:snapToGrid w:val="0"/>
                <w:color w:val="000000"/>
                <w:sz w:val="18"/>
                <w:szCs w:val="18"/>
                <w:lang w:val="es-419"/>
              </w:rPr>
            </w:pPr>
          </w:p>
        </w:tc>
      </w:tr>
    </w:tbl>
    <w:p w14:paraId="696CE122" w14:textId="77777777" w:rsidR="00283C63" w:rsidRPr="00ED2FF3" w:rsidRDefault="00283C63" w:rsidP="00283C63">
      <w:pPr>
        <w:rPr>
          <w:rFonts w:cs="Arial"/>
          <w:snapToGrid w:val="0"/>
          <w:color w:val="000000"/>
          <w:lang w:val="es-419"/>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830"/>
        <w:gridCol w:w="850"/>
        <w:gridCol w:w="851"/>
        <w:gridCol w:w="850"/>
        <w:gridCol w:w="851"/>
        <w:gridCol w:w="709"/>
      </w:tblGrid>
      <w:tr w:rsidR="00283C63" w:rsidRPr="00ED2FF3" w14:paraId="4AB55E8C" w14:textId="77777777" w:rsidTr="00FA34B2">
        <w:trPr>
          <w:trHeight w:val="283"/>
        </w:trPr>
        <w:tc>
          <w:tcPr>
            <w:tcW w:w="1757" w:type="dxa"/>
            <w:vAlign w:val="center"/>
          </w:tcPr>
          <w:p w14:paraId="1105C5AC" w14:textId="77777777" w:rsidR="00283C63" w:rsidRPr="00ED2FF3" w:rsidRDefault="00283C63" w:rsidP="00FA34B2">
            <w:pPr>
              <w:keepNext/>
              <w:keepLines/>
              <w:jc w:val="left"/>
              <w:rPr>
                <w:rFonts w:cs="Arial"/>
                <w:snapToGrid w:val="0"/>
                <w:color w:val="000000"/>
                <w:sz w:val="18"/>
                <w:szCs w:val="18"/>
                <w:lang w:val="es-419"/>
              </w:rPr>
            </w:pPr>
          </w:p>
        </w:tc>
        <w:tc>
          <w:tcPr>
            <w:tcW w:w="4941" w:type="dxa"/>
            <w:gridSpan w:val="6"/>
            <w:vAlign w:val="center"/>
          </w:tcPr>
          <w:p w14:paraId="257D15AD" w14:textId="77777777" w:rsidR="00283C63" w:rsidRPr="00ED2FF3" w:rsidRDefault="00283C63" w:rsidP="00FA34B2">
            <w:pPr>
              <w:keepNext/>
              <w:keepLines/>
              <w:jc w:val="left"/>
              <w:rPr>
                <w:rFonts w:cs="Arial"/>
                <w:snapToGrid w:val="0"/>
                <w:color w:val="000000"/>
                <w:sz w:val="18"/>
                <w:szCs w:val="18"/>
                <w:lang w:val="es-419"/>
              </w:rPr>
            </w:pPr>
            <w:r w:rsidRPr="00ED2FF3">
              <w:rPr>
                <w:snapToGrid w:val="0"/>
                <w:color w:val="000000"/>
                <w:sz w:val="18"/>
                <w:lang w:val="es-419"/>
              </w:rPr>
              <w:t>Región B</w:t>
            </w:r>
          </w:p>
        </w:tc>
      </w:tr>
      <w:tr w:rsidR="00283C63" w:rsidRPr="00ED2FF3" w14:paraId="3987F6C7" w14:textId="77777777" w:rsidTr="00FA34B2">
        <w:trPr>
          <w:trHeight w:val="283"/>
        </w:trPr>
        <w:tc>
          <w:tcPr>
            <w:tcW w:w="1757" w:type="dxa"/>
            <w:vAlign w:val="center"/>
          </w:tcPr>
          <w:p w14:paraId="2AF8EC64" w14:textId="77777777" w:rsidR="00283C63" w:rsidRPr="00ED2FF3" w:rsidRDefault="00283C63" w:rsidP="00FA34B2">
            <w:pPr>
              <w:keepNext/>
              <w:keepLines/>
              <w:jc w:val="left"/>
              <w:rPr>
                <w:rFonts w:cs="Arial"/>
                <w:snapToGrid w:val="0"/>
                <w:color w:val="000000"/>
                <w:sz w:val="18"/>
                <w:szCs w:val="18"/>
                <w:lang w:val="es-419"/>
              </w:rPr>
            </w:pPr>
            <w:r w:rsidRPr="00ED2FF3">
              <w:rPr>
                <w:snapToGrid w:val="0"/>
                <w:color w:val="000000"/>
                <w:sz w:val="18"/>
                <w:lang w:val="es-419"/>
              </w:rPr>
              <w:t>Variedades ejemplo</w:t>
            </w:r>
          </w:p>
        </w:tc>
        <w:tc>
          <w:tcPr>
            <w:tcW w:w="830" w:type="dxa"/>
            <w:vAlign w:val="center"/>
          </w:tcPr>
          <w:p w14:paraId="2A916F67" w14:textId="77777777" w:rsidR="00283C63" w:rsidRPr="00ED2FF3" w:rsidRDefault="00283C63" w:rsidP="00FA34B2">
            <w:pPr>
              <w:keepNext/>
              <w:keepLines/>
              <w:rPr>
                <w:rFonts w:cs="Arial"/>
                <w:snapToGrid w:val="0"/>
                <w:color w:val="000000"/>
                <w:sz w:val="18"/>
                <w:szCs w:val="18"/>
                <w:lang w:val="es-419"/>
              </w:rPr>
            </w:pPr>
            <w:r w:rsidRPr="00ED2FF3">
              <w:rPr>
                <w:snapToGrid w:val="0"/>
                <w:color w:val="000000"/>
                <w:sz w:val="18"/>
                <w:lang w:val="es-419"/>
              </w:rPr>
              <w:t>Car. 1</w:t>
            </w:r>
          </w:p>
        </w:tc>
        <w:tc>
          <w:tcPr>
            <w:tcW w:w="850" w:type="dxa"/>
            <w:vAlign w:val="center"/>
          </w:tcPr>
          <w:p w14:paraId="286B894D" w14:textId="77777777" w:rsidR="00283C63" w:rsidRPr="00ED2FF3" w:rsidRDefault="00283C63" w:rsidP="00FA34B2">
            <w:pPr>
              <w:keepNext/>
              <w:keepLines/>
              <w:rPr>
                <w:rFonts w:cs="Arial"/>
                <w:snapToGrid w:val="0"/>
                <w:color w:val="000000"/>
                <w:sz w:val="18"/>
                <w:szCs w:val="18"/>
                <w:lang w:val="es-419"/>
              </w:rPr>
            </w:pPr>
            <w:r w:rsidRPr="00ED2FF3">
              <w:rPr>
                <w:snapToGrid w:val="0"/>
                <w:color w:val="000000"/>
                <w:sz w:val="18"/>
                <w:lang w:val="es-419"/>
              </w:rPr>
              <w:t>Car. 2</w:t>
            </w:r>
          </w:p>
        </w:tc>
        <w:tc>
          <w:tcPr>
            <w:tcW w:w="851" w:type="dxa"/>
            <w:vAlign w:val="center"/>
          </w:tcPr>
          <w:p w14:paraId="407F225E" w14:textId="77777777" w:rsidR="00283C63" w:rsidRPr="00ED2FF3" w:rsidRDefault="00283C63" w:rsidP="00FA34B2">
            <w:pPr>
              <w:keepNext/>
              <w:keepLines/>
              <w:rPr>
                <w:rFonts w:cs="Arial"/>
                <w:snapToGrid w:val="0"/>
                <w:color w:val="000000"/>
                <w:sz w:val="18"/>
                <w:szCs w:val="18"/>
                <w:lang w:val="es-419"/>
              </w:rPr>
            </w:pPr>
            <w:r w:rsidRPr="00ED2FF3">
              <w:rPr>
                <w:snapToGrid w:val="0"/>
                <w:color w:val="000000"/>
                <w:sz w:val="18"/>
                <w:lang w:val="es-419"/>
              </w:rPr>
              <w:t>Car. 3</w:t>
            </w:r>
          </w:p>
        </w:tc>
        <w:tc>
          <w:tcPr>
            <w:tcW w:w="850" w:type="dxa"/>
            <w:vAlign w:val="center"/>
          </w:tcPr>
          <w:p w14:paraId="6856505B" w14:textId="77777777" w:rsidR="00283C63" w:rsidRPr="00ED2FF3" w:rsidRDefault="00283C63" w:rsidP="00FA34B2">
            <w:pPr>
              <w:keepNext/>
              <w:keepLines/>
              <w:rPr>
                <w:rFonts w:cs="Arial"/>
                <w:snapToGrid w:val="0"/>
                <w:color w:val="000000"/>
                <w:sz w:val="18"/>
                <w:szCs w:val="18"/>
                <w:lang w:val="es-419"/>
              </w:rPr>
            </w:pPr>
            <w:r w:rsidRPr="00ED2FF3">
              <w:rPr>
                <w:snapToGrid w:val="0"/>
                <w:color w:val="000000"/>
                <w:sz w:val="18"/>
                <w:lang w:val="es-419"/>
              </w:rPr>
              <w:t>Car. 4</w:t>
            </w:r>
          </w:p>
        </w:tc>
        <w:tc>
          <w:tcPr>
            <w:tcW w:w="851" w:type="dxa"/>
            <w:vAlign w:val="center"/>
          </w:tcPr>
          <w:p w14:paraId="52559597" w14:textId="77777777" w:rsidR="00283C63" w:rsidRPr="00ED2FF3" w:rsidRDefault="00283C63" w:rsidP="00FA34B2">
            <w:pPr>
              <w:keepNext/>
              <w:keepLines/>
              <w:rPr>
                <w:rFonts w:cs="Arial"/>
                <w:snapToGrid w:val="0"/>
                <w:color w:val="000000"/>
                <w:sz w:val="18"/>
                <w:szCs w:val="18"/>
                <w:lang w:val="es-419"/>
              </w:rPr>
            </w:pPr>
            <w:r w:rsidRPr="00ED2FF3">
              <w:rPr>
                <w:snapToGrid w:val="0"/>
                <w:color w:val="000000"/>
                <w:sz w:val="18"/>
                <w:lang w:val="es-419"/>
              </w:rPr>
              <w:t>Car. 5</w:t>
            </w:r>
          </w:p>
        </w:tc>
        <w:tc>
          <w:tcPr>
            <w:tcW w:w="709" w:type="dxa"/>
            <w:vAlign w:val="center"/>
          </w:tcPr>
          <w:p w14:paraId="3858963A" w14:textId="77777777" w:rsidR="00283C63" w:rsidRPr="00ED2FF3" w:rsidRDefault="00283C63" w:rsidP="00FA34B2">
            <w:pPr>
              <w:keepNext/>
              <w:keepLines/>
              <w:rPr>
                <w:rFonts w:cs="Arial"/>
                <w:i/>
                <w:snapToGrid w:val="0"/>
                <w:color w:val="000000"/>
                <w:sz w:val="18"/>
                <w:szCs w:val="18"/>
                <w:lang w:val="es-419"/>
              </w:rPr>
            </w:pPr>
            <w:r w:rsidRPr="00ED2FF3">
              <w:rPr>
                <w:i/>
                <w:snapToGrid w:val="0"/>
                <w:color w:val="000000"/>
                <w:sz w:val="18"/>
                <w:lang w:val="es-419"/>
              </w:rPr>
              <w:t>etc.</w:t>
            </w:r>
          </w:p>
        </w:tc>
      </w:tr>
      <w:tr w:rsidR="00283C63" w:rsidRPr="00ED2FF3" w14:paraId="2C4CBBE3" w14:textId="77777777" w:rsidTr="00FA34B2">
        <w:trPr>
          <w:trHeight w:val="283"/>
        </w:trPr>
        <w:tc>
          <w:tcPr>
            <w:tcW w:w="1757" w:type="dxa"/>
            <w:vAlign w:val="center"/>
          </w:tcPr>
          <w:p w14:paraId="3013039D" w14:textId="09BCB69A" w:rsidR="00283C63" w:rsidRPr="00ED2FF3" w:rsidRDefault="00283C63" w:rsidP="00FA34B2">
            <w:pPr>
              <w:keepNext/>
              <w:keepLines/>
              <w:jc w:val="left"/>
              <w:rPr>
                <w:rFonts w:cs="Arial"/>
                <w:snapToGrid w:val="0"/>
                <w:color w:val="000000"/>
                <w:sz w:val="18"/>
                <w:szCs w:val="18"/>
                <w:lang w:val="es-419"/>
              </w:rPr>
            </w:pPr>
            <w:r w:rsidRPr="00ED2FF3">
              <w:rPr>
                <w:snapToGrid w:val="0"/>
                <w:color w:val="000000"/>
                <w:sz w:val="18"/>
                <w:lang w:val="es-419"/>
              </w:rPr>
              <w:t>Variedad</w:t>
            </w:r>
            <w:r w:rsidR="007308AD" w:rsidRPr="00ED2FF3">
              <w:rPr>
                <w:snapToGrid w:val="0"/>
                <w:color w:val="000000"/>
                <w:sz w:val="18"/>
                <w:lang w:val="es-419"/>
              </w:rPr>
              <w:t xml:space="preserve"> </w:t>
            </w:r>
            <w:r w:rsidRPr="00ED2FF3">
              <w:rPr>
                <w:snapToGrid w:val="0"/>
                <w:color w:val="000000"/>
                <w:sz w:val="18"/>
                <w:lang w:val="es-419"/>
              </w:rPr>
              <w:t>I</w:t>
            </w:r>
          </w:p>
        </w:tc>
        <w:tc>
          <w:tcPr>
            <w:tcW w:w="830" w:type="dxa"/>
            <w:vAlign w:val="center"/>
          </w:tcPr>
          <w:p w14:paraId="647E7746" w14:textId="77777777" w:rsidR="00283C63" w:rsidRPr="00ED2FF3" w:rsidRDefault="00283C63" w:rsidP="00FA34B2">
            <w:pPr>
              <w:keepNext/>
              <w:keepLines/>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62B29F14" w14:textId="77777777" w:rsidR="00283C63" w:rsidRPr="00ED2FF3" w:rsidRDefault="00283C63" w:rsidP="00FA34B2">
            <w:pPr>
              <w:keepNext/>
              <w:keepLines/>
              <w:jc w:val="center"/>
              <w:rPr>
                <w:rFonts w:cs="Arial"/>
                <w:snapToGrid w:val="0"/>
                <w:color w:val="000000"/>
                <w:sz w:val="18"/>
                <w:szCs w:val="18"/>
                <w:lang w:val="es-419"/>
              </w:rPr>
            </w:pPr>
            <w:r w:rsidRPr="00ED2FF3">
              <w:rPr>
                <w:snapToGrid w:val="0"/>
                <w:color w:val="000000"/>
                <w:sz w:val="18"/>
                <w:lang w:val="es-419"/>
              </w:rPr>
              <w:t>4</w:t>
            </w:r>
          </w:p>
        </w:tc>
        <w:tc>
          <w:tcPr>
            <w:tcW w:w="851" w:type="dxa"/>
            <w:vAlign w:val="center"/>
          </w:tcPr>
          <w:p w14:paraId="798DBC9F" w14:textId="77777777" w:rsidR="00283C63" w:rsidRPr="00ED2FF3" w:rsidRDefault="00283C63" w:rsidP="00FA34B2">
            <w:pPr>
              <w:keepNext/>
              <w:keepLines/>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4D8A115A" w14:textId="77777777" w:rsidR="00283C63" w:rsidRPr="00ED2FF3" w:rsidRDefault="00283C63" w:rsidP="00FA34B2">
            <w:pPr>
              <w:keepNext/>
              <w:keepLines/>
              <w:jc w:val="center"/>
              <w:rPr>
                <w:rFonts w:cs="Arial"/>
                <w:snapToGrid w:val="0"/>
                <w:color w:val="000000"/>
                <w:sz w:val="18"/>
                <w:szCs w:val="18"/>
                <w:lang w:val="es-419"/>
              </w:rPr>
            </w:pPr>
          </w:p>
        </w:tc>
        <w:tc>
          <w:tcPr>
            <w:tcW w:w="851" w:type="dxa"/>
            <w:vAlign w:val="center"/>
          </w:tcPr>
          <w:p w14:paraId="44C8919F" w14:textId="77777777" w:rsidR="00283C63" w:rsidRPr="00ED2FF3" w:rsidRDefault="00283C63" w:rsidP="00FA34B2">
            <w:pPr>
              <w:keepNext/>
              <w:keepLines/>
              <w:jc w:val="center"/>
              <w:rPr>
                <w:rFonts w:cs="Arial"/>
                <w:snapToGrid w:val="0"/>
                <w:color w:val="000000"/>
                <w:sz w:val="18"/>
                <w:szCs w:val="18"/>
                <w:lang w:val="es-419"/>
              </w:rPr>
            </w:pPr>
            <w:r w:rsidRPr="00ED2FF3">
              <w:rPr>
                <w:snapToGrid w:val="0"/>
                <w:color w:val="000000"/>
                <w:sz w:val="18"/>
                <w:lang w:val="es-419"/>
              </w:rPr>
              <w:t>1</w:t>
            </w:r>
          </w:p>
        </w:tc>
        <w:tc>
          <w:tcPr>
            <w:tcW w:w="709" w:type="dxa"/>
            <w:vAlign w:val="center"/>
          </w:tcPr>
          <w:p w14:paraId="5D875820" w14:textId="77777777" w:rsidR="00283C63" w:rsidRPr="00ED2FF3" w:rsidRDefault="00283C63" w:rsidP="00FA34B2">
            <w:pPr>
              <w:keepNext/>
              <w:keepLines/>
              <w:jc w:val="center"/>
              <w:rPr>
                <w:rFonts w:cs="Arial"/>
                <w:snapToGrid w:val="0"/>
                <w:color w:val="000000"/>
                <w:sz w:val="18"/>
                <w:szCs w:val="18"/>
                <w:lang w:val="es-419"/>
              </w:rPr>
            </w:pPr>
          </w:p>
        </w:tc>
      </w:tr>
      <w:tr w:rsidR="00283C63" w:rsidRPr="00ED2FF3" w14:paraId="39C9A62F" w14:textId="77777777" w:rsidTr="00FA34B2">
        <w:trPr>
          <w:trHeight w:val="283"/>
        </w:trPr>
        <w:tc>
          <w:tcPr>
            <w:tcW w:w="1757" w:type="dxa"/>
            <w:vAlign w:val="center"/>
          </w:tcPr>
          <w:p w14:paraId="16D0BB66" w14:textId="5F9ACF0D" w:rsidR="00283C63" w:rsidRPr="00ED2FF3" w:rsidRDefault="00283C63" w:rsidP="00FA34B2">
            <w:pPr>
              <w:jc w:val="left"/>
              <w:rPr>
                <w:rFonts w:cs="Arial"/>
                <w:snapToGrid w:val="0"/>
                <w:color w:val="000000"/>
                <w:sz w:val="18"/>
                <w:szCs w:val="18"/>
                <w:lang w:val="es-419"/>
              </w:rPr>
            </w:pPr>
            <w:r w:rsidRPr="00ED2FF3">
              <w:rPr>
                <w:snapToGrid w:val="0"/>
                <w:color w:val="000000"/>
                <w:sz w:val="18"/>
                <w:lang w:val="es-419"/>
              </w:rPr>
              <w:t>Variedad</w:t>
            </w:r>
            <w:r w:rsidR="007308AD" w:rsidRPr="00ED2FF3">
              <w:rPr>
                <w:snapToGrid w:val="0"/>
                <w:color w:val="000000"/>
                <w:sz w:val="18"/>
                <w:lang w:val="es-419"/>
              </w:rPr>
              <w:t xml:space="preserve"> </w:t>
            </w:r>
            <w:r w:rsidRPr="00ED2FF3">
              <w:rPr>
                <w:snapToGrid w:val="0"/>
                <w:color w:val="000000"/>
                <w:sz w:val="18"/>
                <w:lang w:val="es-419"/>
              </w:rPr>
              <w:t>II</w:t>
            </w:r>
          </w:p>
        </w:tc>
        <w:tc>
          <w:tcPr>
            <w:tcW w:w="830" w:type="dxa"/>
            <w:vAlign w:val="center"/>
          </w:tcPr>
          <w:p w14:paraId="60B1F9EA"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5</w:t>
            </w:r>
          </w:p>
        </w:tc>
        <w:tc>
          <w:tcPr>
            <w:tcW w:w="850" w:type="dxa"/>
            <w:vAlign w:val="center"/>
          </w:tcPr>
          <w:p w14:paraId="26CD7940"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2</w:t>
            </w:r>
          </w:p>
        </w:tc>
        <w:tc>
          <w:tcPr>
            <w:tcW w:w="851" w:type="dxa"/>
            <w:vAlign w:val="center"/>
          </w:tcPr>
          <w:p w14:paraId="33B14DAA"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3</w:t>
            </w:r>
          </w:p>
        </w:tc>
        <w:tc>
          <w:tcPr>
            <w:tcW w:w="850" w:type="dxa"/>
            <w:vAlign w:val="center"/>
          </w:tcPr>
          <w:p w14:paraId="33FD3C30"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14FAD794"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2</w:t>
            </w:r>
          </w:p>
        </w:tc>
        <w:tc>
          <w:tcPr>
            <w:tcW w:w="709" w:type="dxa"/>
            <w:vAlign w:val="center"/>
          </w:tcPr>
          <w:p w14:paraId="762D0FF2" w14:textId="77777777" w:rsidR="00283C63" w:rsidRPr="00ED2FF3" w:rsidRDefault="00283C63" w:rsidP="00FA34B2">
            <w:pPr>
              <w:jc w:val="center"/>
              <w:rPr>
                <w:rFonts w:cs="Arial"/>
                <w:snapToGrid w:val="0"/>
                <w:color w:val="000000"/>
                <w:sz w:val="18"/>
                <w:szCs w:val="18"/>
                <w:lang w:val="es-419"/>
              </w:rPr>
            </w:pPr>
          </w:p>
        </w:tc>
      </w:tr>
      <w:tr w:rsidR="00283C63" w:rsidRPr="00ED2FF3" w14:paraId="1383E447" w14:textId="77777777" w:rsidTr="00FA34B2">
        <w:trPr>
          <w:trHeight w:val="283"/>
        </w:trPr>
        <w:tc>
          <w:tcPr>
            <w:tcW w:w="1757" w:type="dxa"/>
            <w:vAlign w:val="center"/>
          </w:tcPr>
          <w:p w14:paraId="07F928E0" w14:textId="77777777" w:rsidR="00283C63" w:rsidRPr="00ED2FF3" w:rsidRDefault="00283C63" w:rsidP="00FA34B2">
            <w:pPr>
              <w:jc w:val="left"/>
              <w:rPr>
                <w:rFonts w:cs="Arial"/>
                <w:snapToGrid w:val="0"/>
                <w:color w:val="000000"/>
                <w:sz w:val="18"/>
                <w:szCs w:val="18"/>
                <w:lang w:val="es-419"/>
              </w:rPr>
            </w:pPr>
            <w:r w:rsidRPr="00ED2FF3">
              <w:rPr>
                <w:snapToGrid w:val="0"/>
                <w:color w:val="000000"/>
                <w:sz w:val="18"/>
                <w:lang w:val="es-419"/>
              </w:rPr>
              <w:t>Variedad III</w:t>
            </w:r>
          </w:p>
        </w:tc>
        <w:tc>
          <w:tcPr>
            <w:tcW w:w="830" w:type="dxa"/>
            <w:vAlign w:val="center"/>
          </w:tcPr>
          <w:p w14:paraId="7CA1DE02"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68CEDB40"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1</w:t>
            </w:r>
          </w:p>
        </w:tc>
        <w:tc>
          <w:tcPr>
            <w:tcW w:w="851" w:type="dxa"/>
            <w:vAlign w:val="center"/>
          </w:tcPr>
          <w:p w14:paraId="62BE0F13"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7</w:t>
            </w:r>
          </w:p>
        </w:tc>
        <w:tc>
          <w:tcPr>
            <w:tcW w:w="850" w:type="dxa"/>
            <w:vAlign w:val="center"/>
          </w:tcPr>
          <w:p w14:paraId="30552A2A"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9</w:t>
            </w:r>
          </w:p>
        </w:tc>
        <w:tc>
          <w:tcPr>
            <w:tcW w:w="851" w:type="dxa"/>
            <w:vAlign w:val="center"/>
          </w:tcPr>
          <w:p w14:paraId="4E3F5411"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3</w:t>
            </w:r>
          </w:p>
        </w:tc>
        <w:tc>
          <w:tcPr>
            <w:tcW w:w="709" w:type="dxa"/>
            <w:vAlign w:val="center"/>
          </w:tcPr>
          <w:p w14:paraId="6E88DC9A" w14:textId="77777777" w:rsidR="00283C63" w:rsidRPr="00ED2FF3" w:rsidRDefault="00283C63" w:rsidP="00FA34B2">
            <w:pPr>
              <w:jc w:val="center"/>
              <w:rPr>
                <w:rFonts w:cs="Arial"/>
                <w:snapToGrid w:val="0"/>
                <w:color w:val="000000"/>
                <w:sz w:val="18"/>
                <w:szCs w:val="18"/>
                <w:lang w:val="es-419"/>
              </w:rPr>
            </w:pPr>
          </w:p>
        </w:tc>
      </w:tr>
      <w:tr w:rsidR="00283C63" w:rsidRPr="00ED2FF3" w14:paraId="1F7C6C32" w14:textId="77777777" w:rsidTr="00FA34B2">
        <w:trPr>
          <w:trHeight w:val="283"/>
        </w:trPr>
        <w:tc>
          <w:tcPr>
            <w:tcW w:w="1757" w:type="dxa"/>
            <w:vAlign w:val="center"/>
          </w:tcPr>
          <w:p w14:paraId="45D933A9" w14:textId="77777777" w:rsidR="00283C63" w:rsidRPr="00ED2FF3" w:rsidRDefault="00283C63" w:rsidP="00FA34B2">
            <w:pPr>
              <w:jc w:val="left"/>
              <w:rPr>
                <w:rFonts w:cs="Arial"/>
                <w:snapToGrid w:val="0"/>
                <w:color w:val="000000"/>
                <w:sz w:val="18"/>
                <w:szCs w:val="18"/>
                <w:lang w:val="es-419"/>
              </w:rPr>
            </w:pPr>
            <w:r w:rsidRPr="00ED2FF3">
              <w:rPr>
                <w:snapToGrid w:val="0"/>
                <w:color w:val="000000"/>
                <w:sz w:val="18"/>
                <w:lang w:val="es-419"/>
              </w:rPr>
              <w:t>Variedad IV</w:t>
            </w:r>
          </w:p>
        </w:tc>
        <w:tc>
          <w:tcPr>
            <w:tcW w:w="830" w:type="dxa"/>
            <w:vAlign w:val="center"/>
          </w:tcPr>
          <w:p w14:paraId="389FB941" w14:textId="77777777" w:rsidR="00283C63" w:rsidRPr="00ED2FF3" w:rsidRDefault="00283C63" w:rsidP="00FA34B2">
            <w:pPr>
              <w:jc w:val="center"/>
              <w:rPr>
                <w:rFonts w:cs="Arial"/>
                <w:snapToGrid w:val="0"/>
                <w:color w:val="000000"/>
                <w:sz w:val="18"/>
                <w:szCs w:val="18"/>
                <w:lang w:val="es-419"/>
              </w:rPr>
            </w:pPr>
          </w:p>
        </w:tc>
        <w:tc>
          <w:tcPr>
            <w:tcW w:w="850" w:type="dxa"/>
            <w:vAlign w:val="center"/>
          </w:tcPr>
          <w:p w14:paraId="6292CACD"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3</w:t>
            </w:r>
          </w:p>
        </w:tc>
        <w:tc>
          <w:tcPr>
            <w:tcW w:w="851" w:type="dxa"/>
            <w:vAlign w:val="center"/>
          </w:tcPr>
          <w:p w14:paraId="347B12A9" w14:textId="77777777" w:rsidR="00283C63" w:rsidRPr="00ED2FF3" w:rsidRDefault="00283C63" w:rsidP="00FA34B2">
            <w:pPr>
              <w:jc w:val="center"/>
              <w:rPr>
                <w:rFonts w:cs="Arial"/>
                <w:snapToGrid w:val="0"/>
                <w:color w:val="000000"/>
                <w:sz w:val="18"/>
                <w:szCs w:val="18"/>
                <w:lang w:val="es-419"/>
              </w:rPr>
            </w:pPr>
          </w:p>
        </w:tc>
        <w:tc>
          <w:tcPr>
            <w:tcW w:w="850" w:type="dxa"/>
            <w:vAlign w:val="center"/>
          </w:tcPr>
          <w:p w14:paraId="70879E5B" w14:textId="77777777" w:rsidR="00283C63" w:rsidRPr="00ED2FF3" w:rsidRDefault="00283C63" w:rsidP="00FA34B2">
            <w:pPr>
              <w:jc w:val="center"/>
              <w:rPr>
                <w:rFonts w:cs="Arial"/>
                <w:snapToGrid w:val="0"/>
                <w:color w:val="000000"/>
                <w:sz w:val="18"/>
                <w:szCs w:val="18"/>
                <w:lang w:val="es-419"/>
              </w:rPr>
            </w:pPr>
          </w:p>
        </w:tc>
        <w:tc>
          <w:tcPr>
            <w:tcW w:w="851" w:type="dxa"/>
            <w:vAlign w:val="center"/>
          </w:tcPr>
          <w:p w14:paraId="1DD2F568" w14:textId="77777777" w:rsidR="00283C63" w:rsidRPr="00ED2FF3" w:rsidRDefault="00283C63" w:rsidP="00FA34B2">
            <w:pPr>
              <w:jc w:val="center"/>
              <w:rPr>
                <w:rFonts w:cs="Arial"/>
                <w:snapToGrid w:val="0"/>
                <w:color w:val="000000"/>
                <w:sz w:val="18"/>
                <w:szCs w:val="18"/>
                <w:lang w:val="es-419"/>
              </w:rPr>
            </w:pPr>
            <w:r w:rsidRPr="00ED2FF3">
              <w:rPr>
                <w:snapToGrid w:val="0"/>
                <w:color w:val="000000"/>
                <w:sz w:val="18"/>
                <w:lang w:val="es-419"/>
              </w:rPr>
              <w:t>4</w:t>
            </w:r>
          </w:p>
        </w:tc>
        <w:tc>
          <w:tcPr>
            <w:tcW w:w="709" w:type="dxa"/>
            <w:vAlign w:val="center"/>
          </w:tcPr>
          <w:p w14:paraId="411D636F" w14:textId="77777777" w:rsidR="00283C63" w:rsidRPr="00ED2FF3" w:rsidRDefault="00283C63" w:rsidP="00FA34B2">
            <w:pPr>
              <w:jc w:val="center"/>
              <w:rPr>
                <w:rFonts w:cs="Arial"/>
                <w:snapToGrid w:val="0"/>
                <w:color w:val="000000"/>
                <w:sz w:val="18"/>
                <w:szCs w:val="18"/>
                <w:lang w:val="es-419"/>
              </w:rPr>
            </w:pPr>
          </w:p>
        </w:tc>
      </w:tr>
      <w:tr w:rsidR="00283C63" w:rsidRPr="00ED2FF3" w14:paraId="75376CEB" w14:textId="77777777" w:rsidTr="00FA34B2">
        <w:trPr>
          <w:trHeight w:val="283"/>
        </w:trPr>
        <w:tc>
          <w:tcPr>
            <w:tcW w:w="1757" w:type="dxa"/>
            <w:vAlign w:val="center"/>
          </w:tcPr>
          <w:p w14:paraId="034F8FF6" w14:textId="77777777" w:rsidR="00283C63" w:rsidRPr="00ED2FF3" w:rsidRDefault="00283C63" w:rsidP="00FA34B2">
            <w:pPr>
              <w:jc w:val="left"/>
              <w:rPr>
                <w:rFonts w:cs="Arial"/>
                <w:i/>
                <w:snapToGrid w:val="0"/>
                <w:color w:val="000000"/>
                <w:sz w:val="18"/>
                <w:szCs w:val="18"/>
                <w:lang w:val="es-419"/>
              </w:rPr>
            </w:pPr>
            <w:r w:rsidRPr="00ED2FF3">
              <w:rPr>
                <w:i/>
                <w:snapToGrid w:val="0"/>
                <w:color w:val="000000"/>
                <w:sz w:val="18"/>
                <w:lang w:val="es-419"/>
              </w:rPr>
              <w:t>etc.</w:t>
            </w:r>
          </w:p>
        </w:tc>
        <w:tc>
          <w:tcPr>
            <w:tcW w:w="830" w:type="dxa"/>
            <w:vAlign w:val="center"/>
          </w:tcPr>
          <w:p w14:paraId="1E528305" w14:textId="77777777" w:rsidR="00283C63" w:rsidRPr="00ED2FF3" w:rsidRDefault="00283C63" w:rsidP="00FA34B2">
            <w:pPr>
              <w:rPr>
                <w:rFonts w:cs="Arial"/>
                <w:i/>
                <w:snapToGrid w:val="0"/>
                <w:color w:val="000000"/>
                <w:sz w:val="18"/>
                <w:szCs w:val="18"/>
                <w:lang w:val="es-419"/>
              </w:rPr>
            </w:pPr>
          </w:p>
        </w:tc>
        <w:tc>
          <w:tcPr>
            <w:tcW w:w="850" w:type="dxa"/>
            <w:vAlign w:val="center"/>
          </w:tcPr>
          <w:p w14:paraId="5E792890" w14:textId="77777777" w:rsidR="00283C63" w:rsidRPr="00ED2FF3" w:rsidRDefault="00283C63" w:rsidP="00FA34B2">
            <w:pPr>
              <w:rPr>
                <w:rFonts w:cs="Arial"/>
                <w:snapToGrid w:val="0"/>
                <w:color w:val="000000"/>
                <w:sz w:val="18"/>
                <w:szCs w:val="18"/>
                <w:lang w:val="es-419"/>
              </w:rPr>
            </w:pPr>
          </w:p>
        </w:tc>
        <w:tc>
          <w:tcPr>
            <w:tcW w:w="851" w:type="dxa"/>
            <w:vAlign w:val="center"/>
          </w:tcPr>
          <w:p w14:paraId="691613AC" w14:textId="77777777" w:rsidR="00283C63" w:rsidRPr="00ED2FF3" w:rsidRDefault="00283C63" w:rsidP="00FA34B2">
            <w:pPr>
              <w:rPr>
                <w:rFonts w:cs="Arial"/>
                <w:snapToGrid w:val="0"/>
                <w:color w:val="000000"/>
                <w:sz w:val="18"/>
                <w:szCs w:val="18"/>
                <w:lang w:val="es-419"/>
              </w:rPr>
            </w:pPr>
          </w:p>
        </w:tc>
        <w:tc>
          <w:tcPr>
            <w:tcW w:w="850" w:type="dxa"/>
            <w:vAlign w:val="center"/>
          </w:tcPr>
          <w:p w14:paraId="0EFD94E4" w14:textId="77777777" w:rsidR="00283C63" w:rsidRPr="00ED2FF3" w:rsidRDefault="00283C63" w:rsidP="00FA34B2">
            <w:pPr>
              <w:rPr>
                <w:rFonts w:cs="Arial"/>
                <w:snapToGrid w:val="0"/>
                <w:color w:val="000000"/>
                <w:sz w:val="18"/>
                <w:szCs w:val="18"/>
                <w:lang w:val="es-419"/>
              </w:rPr>
            </w:pPr>
          </w:p>
        </w:tc>
        <w:tc>
          <w:tcPr>
            <w:tcW w:w="851" w:type="dxa"/>
            <w:vAlign w:val="center"/>
          </w:tcPr>
          <w:p w14:paraId="3145956B" w14:textId="77777777" w:rsidR="00283C63" w:rsidRPr="00ED2FF3" w:rsidRDefault="00283C63" w:rsidP="00FA34B2">
            <w:pPr>
              <w:rPr>
                <w:rFonts w:cs="Arial"/>
                <w:snapToGrid w:val="0"/>
                <w:color w:val="000000"/>
                <w:sz w:val="18"/>
                <w:szCs w:val="18"/>
                <w:lang w:val="es-419"/>
              </w:rPr>
            </w:pPr>
          </w:p>
        </w:tc>
        <w:tc>
          <w:tcPr>
            <w:tcW w:w="709" w:type="dxa"/>
            <w:vAlign w:val="center"/>
          </w:tcPr>
          <w:p w14:paraId="5581F240" w14:textId="77777777" w:rsidR="00283C63" w:rsidRPr="00ED2FF3" w:rsidRDefault="00283C63" w:rsidP="00FA34B2">
            <w:pPr>
              <w:rPr>
                <w:rFonts w:cs="Arial"/>
                <w:snapToGrid w:val="0"/>
                <w:color w:val="000000"/>
                <w:sz w:val="18"/>
                <w:szCs w:val="18"/>
                <w:lang w:val="es-419"/>
              </w:rPr>
            </w:pPr>
          </w:p>
        </w:tc>
      </w:tr>
    </w:tbl>
    <w:p w14:paraId="6A5A743F" w14:textId="77777777" w:rsidR="00283C63" w:rsidRPr="00ED2FF3" w:rsidRDefault="00283C63" w:rsidP="00283C63">
      <w:pPr>
        <w:rPr>
          <w:lang w:val="es-419"/>
        </w:rPr>
      </w:pPr>
    </w:p>
    <w:p w14:paraId="2B2A7EE9" w14:textId="77777777" w:rsidR="00283C63" w:rsidRPr="00ED2FF3" w:rsidRDefault="00283C63" w:rsidP="00283C63">
      <w:pPr>
        <w:rPr>
          <w:lang w:val="es-419"/>
        </w:rPr>
      </w:pPr>
      <w:r w:rsidRPr="00ED2FF3">
        <w:rPr>
          <w:lang w:val="es-419"/>
        </w:rPr>
        <w:t>5.1.2</w:t>
      </w:r>
      <w:r w:rsidRPr="00ED2FF3">
        <w:rPr>
          <w:lang w:val="es-419"/>
        </w:rPr>
        <w:tab/>
        <w:t>La columna “Variedades ejemplo” se mantendrá en la tabla de caracteres aunque esté vacía (es decir que no haya variedades ejemplo universales para ningún carácter) para que los usuarios puedan completarla con las variedades ejemplo correspondientes.</w:t>
      </w:r>
    </w:p>
    <w:p w14:paraId="18538B4F" w14:textId="77777777" w:rsidR="00283C63" w:rsidRPr="00ED2FF3" w:rsidRDefault="00283C63" w:rsidP="00283C63">
      <w:pPr>
        <w:rPr>
          <w:lang w:val="es-419"/>
        </w:rPr>
      </w:pPr>
    </w:p>
    <w:p w14:paraId="5814274C" w14:textId="77777777" w:rsidR="00283C63" w:rsidRPr="00ED2FF3" w:rsidRDefault="00283C63" w:rsidP="002805F3">
      <w:pPr>
        <w:rPr>
          <w:i/>
          <w:iCs/>
          <w:lang w:val="es-419"/>
        </w:rPr>
      </w:pPr>
      <w:bookmarkStart w:id="102" w:name="_Toc399418997"/>
      <w:r w:rsidRPr="00ED2FF3">
        <w:rPr>
          <w:i/>
          <w:lang w:val="es-419"/>
        </w:rPr>
        <w:t>5.2</w:t>
      </w:r>
      <w:r w:rsidRPr="00ED2FF3">
        <w:rPr>
          <w:i/>
          <w:lang w:val="es-419"/>
        </w:rPr>
        <w:tab/>
        <w:t>Distintos tipos de variedad</w:t>
      </w:r>
      <w:bookmarkEnd w:id="102"/>
    </w:p>
    <w:p w14:paraId="18346109" w14:textId="77777777" w:rsidR="00283C63" w:rsidRPr="00ED2FF3" w:rsidRDefault="00283C63" w:rsidP="002805F3">
      <w:pPr>
        <w:rPr>
          <w:i/>
          <w:iCs/>
          <w:lang w:val="es-419"/>
        </w:rPr>
      </w:pPr>
    </w:p>
    <w:p w14:paraId="2C7B4241" w14:textId="77777777" w:rsidR="00283C63" w:rsidRPr="00ED2FF3" w:rsidRDefault="00283C63" w:rsidP="00283C63">
      <w:pPr>
        <w:rPr>
          <w:lang w:val="es-419"/>
        </w:rPr>
      </w:pPr>
      <w:r w:rsidRPr="00ED2FF3">
        <w:rPr>
          <w:lang w:val="es-419"/>
        </w:rPr>
        <w:t>5.2.1</w:t>
      </w:r>
      <w:r w:rsidRPr="00ED2FF3">
        <w:rPr>
          <w:lang w:val="es-419"/>
        </w:rPr>
        <w:tab/>
        <w:t xml:space="preserve">Si no es posible describir con un único conjunto de variedades ejemplo todos los tipos de variedades (por ejemplo, tipos de invierno y tipos de primavera) que abarcan las mismas directrices de examen, podrán subdividirse para crear distintos conjuntos de variedades ejemplo. </w:t>
      </w:r>
    </w:p>
    <w:p w14:paraId="0FA982FF" w14:textId="77777777" w:rsidR="00283C63" w:rsidRPr="00ED2FF3" w:rsidRDefault="00283C63" w:rsidP="00283C63">
      <w:pPr>
        <w:rPr>
          <w:lang w:val="es-419"/>
        </w:rPr>
      </w:pPr>
    </w:p>
    <w:p w14:paraId="751319C5" w14:textId="719101CC" w:rsidR="00283C63" w:rsidRPr="00ED2FF3" w:rsidRDefault="00283C63" w:rsidP="00283C63">
      <w:pPr>
        <w:rPr>
          <w:lang w:val="es-419"/>
        </w:rPr>
      </w:pPr>
      <w:r w:rsidRPr="00ED2FF3">
        <w:rPr>
          <w:lang w:val="es-419"/>
        </w:rPr>
        <w:t>5.2.2</w:t>
      </w:r>
      <w:r w:rsidRPr="00ED2FF3">
        <w:rPr>
          <w:lang w:val="es-419"/>
        </w:rPr>
        <w:tab/>
        <w:t>Si se proporcionan distintos conjuntos de variedades ejemplo para los distintos tipos de variedades que abarcan las mismas directrices de examen, esos conjuntos se colocarán en la columna habitual de la tabla de caracteres.</w:t>
      </w:r>
      <w:r w:rsidR="007308AD" w:rsidRPr="00ED2FF3">
        <w:rPr>
          <w:lang w:val="es-419"/>
        </w:rPr>
        <w:t xml:space="preserve"> </w:t>
      </w:r>
      <w:r w:rsidRPr="00ED2FF3">
        <w:rPr>
          <w:lang w:val="es-419"/>
        </w:rPr>
        <w:t>Los conjuntos de variedades ejemplo (por ejemplo, de invierno y de primavera) se separarán mediante un punto y coma, y para cada conjunto figurará una clave y se incluirá una explicación para la opción elegida en la leyenda del capítulo 6 de las directrices de examen.</w:t>
      </w:r>
    </w:p>
    <w:p w14:paraId="78D0900D" w14:textId="77777777" w:rsidR="00283C63" w:rsidRPr="00ED2FF3" w:rsidRDefault="00283C63" w:rsidP="00283C63">
      <w:pPr>
        <w:rPr>
          <w:lang w:val="es-419"/>
        </w:rPr>
      </w:pPr>
    </w:p>
    <w:p w14:paraId="74333BBB" w14:textId="15D6A326" w:rsidR="00283C63" w:rsidRPr="00ED2FF3" w:rsidRDefault="00283C63" w:rsidP="00283C63">
      <w:pPr>
        <w:rPr>
          <w:lang w:val="es-419"/>
        </w:rPr>
      </w:pPr>
      <w:r w:rsidRPr="00ED2FF3">
        <w:rPr>
          <w:lang w:val="es-419"/>
        </w:rPr>
        <w:t>Ejemplo:</w:t>
      </w:r>
      <w:r w:rsidR="007308AD" w:rsidRPr="00ED2FF3">
        <w:rPr>
          <w:lang w:val="es-419"/>
        </w:rPr>
        <w:t xml:space="preserve"> </w:t>
      </w:r>
      <w:r w:rsidR="006D7C4B" w:rsidRPr="00ED2FF3">
        <w:rPr>
          <w:lang w:val="es-419"/>
        </w:rPr>
        <w:t>P</w:t>
      </w:r>
      <w:r w:rsidRPr="00ED2FF3">
        <w:rPr>
          <w:lang w:val="es-419"/>
        </w:rPr>
        <w:t>ara ciertos caracteres, se indican distintas variedades ejemplo según se trate de variedades del tipo de invierno o de primavera.</w:t>
      </w:r>
      <w:r w:rsidR="007308AD" w:rsidRPr="00ED2FF3">
        <w:rPr>
          <w:lang w:val="es-419"/>
        </w:rPr>
        <w:t xml:space="preserve"> </w:t>
      </w:r>
      <w:r w:rsidRPr="00ED2FF3">
        <w:rPr>
          <w:lang w:val="es-419"/>
        </w:rPr>
        <w:t>Esos tipos est</w:t>
      </w:r>
      <w:r w:rsidR="000754E6" w:rsidRPr="00ED2FF3">
        <w:rPr>
          <w:lang w:val="es-419"/>
        </w:rPr>
        <w:t>ar</w:t>
      </w:r>
      <w:r w:rsidRPr="00ED2FF3">
        <w:rPr>
          <w:lang w:val="es-419"/>
        </w:rPr>
        <w:t>án separados por un punto y coma,</w:t>
      </w:r>
      <w:r w:rsidR="000754E6" w:rsidRPr="00ED2FF3">
        <w:rPr>
          <w:lang w:val="es-419"/>
        </w:rPr>
        <w:t xml:space="preserve"> colocándose</w:t>
      </w:r>
      <w:r w:rsidRPr="00ED2FF3">
        <w:rPr>
          <w:lang w:val="es-419"/>
        </w:rPr>
        <w:t xml:space="preserve"> los tipos de invierno antes del punto y coma acompañados por el prefijo “(w)” y los tipos de primavera después del punto y coma acompañados por el prefijo “(s)”.</w:t>
      </w:r>
    </w:p>
    <w:p w14:paraId="6C875C42" w14:textId="77777777" w:rsidR="00283C63" w:rsidRPr="00ED2FF3" w:rsidRDefault="00283C63" w:rsidP="00283C63">
      <w:pPr>
        <w:rPr>
          <w:lang w:val="es-419"/>
        </w:rPr>
      </w:pPr>
    </w:p>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283C63" w:rsidRPr="00ED2FF3" w14:paraId="18361D8B" w14:textId="77777777" w:rsidTr="00FA34B2">
        <w:trPr>
          <w:tblHeader/>
          <w:jc w:val="center"/>
        </w:trPr>
        <w:tc>
          <w:tcPr>
            <w:tcW w:w="567" w:type="dxa"/>
            <w:tcBorders>
              <w:top w:val="single" w:sz="6" w:space="0" w:color="auto"/>
              <w:left w:val="nil"/>
              <w:bottom w:val="single" w:sz="6" w:space="0" w:color="auto"/>
            </w:tcBorders>
          </w:tcPr>
          <w:p w14:paraId="1FEB3C66" w14:textId="77777777" w:rsidR="00283C63" w:rsidRPr="00ED2FF3" w:rsidRDefault="00283C63" w:rsidP="00FA34B2">
            <w:pPr>
              <w:keepNext/>
              <w:spacing w:before="120" w:after="120"/>
              <w:rPr>
                <w:b/>
                <w:sz w:val="16"/>
                <w:szCs w:val="16"/>
                <w:lang w:val="es-419"/>
              </w:rPr>
            </w:pPr>
          </w:p>
        </w:tc>
        <w:tc>
          <w:tcPr>
            <w:tcW w:w="907" w:type="dxa"/>
            <w:tcBorders>
              <w:top w:val="single" w:sz="6" w:space="0" w:color="auto"/>
              <w:bottom w:val="single" w:sz="6" w:space="0" w:color="auto"/>
            </w:tcBorders>
          </w:tcPr>
          <w:p w14:paraId="1E78E89A" w14:textId="77777777" w:rsidR="00283C63" w:rsidRPr="00ED2FF3" w:rsidRDefault="00283C63" w:rsidP="00FA34B2">
            <w:pPr>
              <w:keepNext/>
              <w:spacing w:before="120" w:after="120"/>
              <w:rPr>
                <w:sz w:val="16"/>
                <w:szCs w:val="16"/>
                <w:lang w:val="es-419"/>
              </w:rPr>
            </w:pPr>
            <w:r w:rsidRPr="00ED2FF3">
              <w:rPr>
                <w:sz w:val="16"/>
                <w:lang w:val="es-419"/>
              </w:rPr>
              <w:t>Stage/</w:t>
            </w:r>
            <w:r w:rsidRPr="00ED2FF3">
              <w:rPr>
                <w:sz w:val="16"/>
                <w:lang w:val="es-419"/>
              </w:rPr>
              <w:br/>
              <w:t>Stade/</w:t>
            </w:r>
            <w:r w:rsidRPr="00ED2FF3">
              <w:rPr>
                <w:sz w:val="16"/>
                <w:vertAlign w:val="superscript"/>
                <w:lang w:val="es-419"/>
              </w:rPr>
              <w:br/>
            </w:r>
            <w:r w:rsidRPr="00ED2FF3">
              <w:rPr>
                <w:sz w:val="16"/>
                <w:lang w:val="es-419"/>
              </w:rPr>
              <w:t>Stadium/</w:t>
            </w:r>
            <w:r w:rsidRPr="00ED2FF3">
              <w:rPr>
                <w:sz w:val="16"/>
                <w:vertAlign w:val="superscript"/>
                <w:lang w:val="es-419"/>
              </w:rPr>
              <w:br/>
            </w:r>
            <w:r w:rsidRPr="00ED2FF3">
              <w:rPr>
                <w:sz w:val="16"/>
                <w:lang w:val="es-419"/>
              </w:rPr>
              <w:t>Estado</w:t>
            </w:r>
          </w:p>
        </w:tc>
        <w:tc>
          <w:tcPr>
            <w:tcW w:w="1417" w:type="dxa"/>
            <w:tcBorders>
              <w:top w:val="single" w:sz="6" w:space="0" w:color="auto"/>
              <w:bottom w:val="single" w:sz="6" w:space="0" w:color="auto"/>
            </w:tcBorders>
          </w:tcPr>
          <w:p w14:paraId="1F8023BB" w14:textId="77777777" w:rsidR="00283C63" w:rsidRPr="00ED2FF3" w:rsidRDefault="00283C63" w:rsidP="00FA34B2">
            <w:pPr>
              <w:keepNext/>
              <w:spacing w:before="120" w:after="120"/>
              <w:rPr>
                <w:b/>
                <w:sz w:val="16"/>
                <w:szCs w:val="16"/>
                <w:lang w:val="es-419"/>
              </w:rPr>
            </w:pPr>
            <w:r w:rsidRPr="00ED2FF3">
              <w:rPr>
                <w:sz w:val="16"/>
                <w:lang w:val="es-419"/>
              </w:rPr>
              <w:br/>
              <w:t>English</w:t>
            </w:r>
          </w:p>
        </w:tc>
        <w:tc>
          <w:tcPr>
            <w:tcW w:w="1417" w:type="dxa"/>
            <w:tcBorders>
              <w:top w:val="single" w:sz="6" w:space="0" w:color="auto"/>
              <w:bottom w:val="single" w:sz="6" w:space="0" w:color="auto"/>
            </w:tcBorders>
          </w:tcPr>
          <w:p w14:paraId="11E770DD" w14:textId="77777777" w:rsidR="00283C63" w:rsidRPr="00ED2FF3" w:rsidRDefault="00283C63" w:rsidP="00FA34B2">
            <w:pPr>
              <w:keepNext/>
              <w:spacing w:before="120" w:after="120"/>
              <w:rPr>
                <w:sz w:val="16"/>
                <w:szCs w:val="16"/>
                <w:lang w:val="es-419"/>
              </w:rPr>
            </w:pPr>
            <w:r w:rsidRPr="00ED2FF3">
              <w:rPr>
                <w:sz w:val="16"/>
                <w:lang w:val="es-419"/>
              </w:rPr>
              <w:br/>
              <w:t>français</w:t>
            </w:r>
          </w:p>
        </w:tc>
        <w:tc>
          <w:tcPr>
            <w:tcW w:w="1417" w:type="dxa"/>
            <w:tcBorders>
              <w:top w:val="single" w:sz="6" w:space="0" w:color="auto"/>
              <w:bottom w:val="single" w:sz="6" w:space="0" w:color="auto"/>
            </w:tcBorders>
          </w:tcPr>
          <w:p w14:paraId="76E17D0A" w14:textId="77777777" w:rsidR="00283C63" w:rsidRPr="00ED2FF3" w:rsidRDefault="00283C63" w:rsidP="00FA34B2">
            <w:pPr>
              <w:keepNext/>
              <w:spacing w:before="120" w:after="120"/>
              <w:rPr>
                <w:sz w:val="16"/>
                <w:szCs w:val="16"/>
                <w:lang w:val="es-419"/>
              </w:rPr>
            </w:pPr>
            <w:r w:rsidRPr="00ED2FF3">
              <w:rPr>
                <w:sz w:val="16"/>
                <w:lang w:val="es-419"/>
              </w:rPr>
              <w:br/>
              <w:t>deutsch</w:t>
            </w:r>
          </w:p>
        </w:tc>
        <w:tc>
          <w:tcPr>
            <w:tcW w:w="1417" w:type="dxa"/>
            <w:tcBorders>
              <w:top w:val="single" w:sz="6" w:space="0" w:color="auto"/>
              <w:bottom w:val="single" w:sz="6" w:space="0" w:color="auto"/>
            </w:tcBorders>
          </w:tcPr>
          <w:p w14:paraId="4386CFA9" w14:textId="77777777" w:rsidR="00283C63" w:rsidRPr="00ED2FF3" w:rsidRDefault="00283C63" w:rsidP="00FA34B2">
            <w:pPr>
              <w:keepNext/>
              <w:spacing w:before="120" w:after="120"/>
              <w:rPr>
                <w:sz w:val="16"/>
                <w:szCs w:val="16"/>
                <w:lang w:val="es-419"/>
              </w:rPr>
            </w:pPr>
            <w:r w:rsidRPr="00ED2FF3">
              <w:rPr>
                <w:sz w:val="16"/>
                <w:lang w:val="es-419"/>
              </w:rPr>
              <w:br/>
              <w:t>español</w:t>
            </w:r>
          </w:p>
        </w:tc>
        <w:tc>
          <w:tcPr>
            <w:tcW w:w="1873" w:type="dxa"/>
            <w:tcBorders>
              <w:top w:val="single" w:sz="6" w:space="0" w:color="auto"/>
              <w:bottom w:val="single" w:sz="6" w:space="0" w:color="auto"/>
            </w:tcBorders>
            <w:shd w:val="clear" w:color="auto" w:fill="auto"/>
          </w:tcPr>
          <w:p w14:paraId="25D956F2" w14:textId="77777777" w:rsidR="00283C63" w:rsidRPr="00ED2FF3" w:rsidRDefault="00283C63" w:rsidP="00FA34B2">
            <w:pPr>
              <w:keepNext/>
              <w:spacing w:before="120" w:after="120"/>
              <w:jc w:val="left"/>
              <w:rPr>
                <w:sz w:val="16"/>
                <w:szCs w:val="16"/>
                <w:lang w:val="es-419"/>
              </w:rPr>
            </w:pPr>
            <w:r w:rsidRPr="00ED2FF3">
              <w:rPr>
                <w:sz w:val="16"/>
                <w:lang w:val="es-419"/>
              </w:rPr>
              <w:t>Example Varieties/</w:t>
            </w:r>
            <w:r w:rsidRPr="00ED2FF3">
              <w:rPr>
                <w:sz w:val="16"/>
                <w:lang w:val="es-419"/>
              </w:rPr>
              <w:br/>
              <w:t>Exemples/</w:t>
            </w:r>
            <w:r w:rsidRPr="00ED2FF3">
              <w:rPr>
                <w:sz w:val="16"/>
                <w:lang w:val="es-419"/>
              </w:rPr>
              <w:br/>
              <w:t>Beispielssorten/</w:t>
            </w:r>
            <w:r w:rsidRPr="00ED2FF3">
              <w:rPr>
                <w:sz w:val="16"/>
                <w:lang w:val="es-419"/>
              </w:rPr>
              <w:br/>
              <w:t>Variedades ejemplo</w:t>
            </w:r>
          </w:p>
        </w:tc>
        <w:tc>
          <w:tcPr>
            <w:tcW w:w="567" w:type="dxa"/>
            <w:tcBorders>
              <w:top w:val="single" w:sz="6" w:space="0" w:color="auto"/>
              <w:bottom w:val="single" w:sz="6" w:space="0" w:color="auto"/>
              <w:right w:val="nil"/>
            </w:tcBorders>
          </w:tcPr>
          <w:p w14:paraId="1DE93F82" w14:textId="77777777" w:rsidR="00283C63" w:rsidRPr="00ED2FF3" w:rsidRDefault="00283C63" w:rsidP="00FA34B2">
            <w:pPr>
              <w:keepNext/>
              <w:spacing w:before="120" w:after="120"/>
              <w:rPr>
                <w:sz w:val="16"/>
                <w:szCs w:val="16"/>
                <w:lang w:val="es-419"/>
              </w:rPr>
            </w:pPr>
            <w:r w:rsidRPr="00ED2FF3">
              <w:rPr>
                <w:sz w:val="16"/>
                <w:lang w:val="es-419"/>
              </w:rPr>
              <w:br/>
              <w:t>Note/</w:t>
            </w:r>
            <w:r w:rsidRPr="00ED2FF3">
              <w:rPr>
                <w:sz w:val="16"/>
                <w:lang w:val="es-419"/>
              </w:rPr>
              <w:br/>
              <w:t>Nota</w:t>
            </w:r>
          </w:p>
        </w:tc>
      </w:tr>
      <w:tr w:rsidR="00283C63" w:rsidRPr="00ED2FF3" w14:paraId="5580CCD6" w14:textId="77777777" w:rsidTr="00FA34B2">
        <w:trPr>
          <w:tblHeader/>
          <w:jc w:val="center"/>
        </w:trPr>
        <w:tc>
          <w:tcPr>
            <w:tcW w:w="567" w:type="dxa"/>
            <w:tcBorders>
              <w:top w:val="single" w:sz="6" w:space="0" w:color="auto"/>
              <w:left w:val="nil"/>
              <w:bottom w:val="nil"/>
            </w:tcBorders>
          </w:tcPr>
          <w:p w14:paraId="6F1823A0" w14:textId="77777777" w:rsidR="00283C63" w:rsidRPr="00ED2FF3" w:rsidRDefault="00283C63" w:rsidP="00FA34B2">
            <w:pPr>
              <w:keepNext/>
              <w:spacing w:before="120" w:after="120"/>
              <w:jc w:val="center"/>
              <w:rPr>
                <w:b/>
                <w:position w:val="-1"/>
                <w:sz w:val="16"/>
                <w:szCs w:val="16"/>
                <w:lang w:val="es-419"/>
              </w:rPr>
            </w:pPr>
            <w:r w:rsidRPr="00ED2FF3">
              <w:rPr>
                <w:b/>
                <w:sz w:val="16"/>
                <w:lang w:val="es-419"/>
              </w:rPr>
              <w:t>7.</w:t>
            </w:r>
            <w:r w:rsidRPr="00ED2FF3">
              <w:rPr>
                <w:b/>
                <w:sz w:val="16"/>
                <w:lang w:val="es-419"/>
              </w:rPr>
              <w:br/>
              <w:t>(*)</w:t>
            </w:r>
            <w:r w:rsidRPr="00ED2FF3">
              <w:rPr>
                <w:b/>
                <w:sz w:val="16"/>
                <w:lang w:val="es-419"/>
              </w:rPr>
              <w:br/>
              <w:t>(+)</w:t>
            </w:r>
          </w:p>
        </w:tc>
        <w:tc>
          <w:tcPr>
            <w:tcW w:w="907" w:type="dxa"/>
            <w:tcBorders>
              <w:top w:val="single" w:sz="6" w:space="0" w:color="auto"/>
              <w:bottom w:val="nil"/>
            </w:tcBorders>
          </w:tcPr>
          <w:p w14:paraId="0C1BB1EE" w14:textId="77777777" w:rsidR="00283C63" w:rsidRPr="00ED2FF3" w:rsidRDefault="00283C63" w:rsidP="00FA34B2">
            <w:pPr>
              <w:keepNext/>
              <w:spacing w:before="120" w:after="120"/>
              <w:rPr>
                <w:b/>
                <w:position w:val="-1"/>
                <w:sz w:val="16"/>
                <w:szCs w:val="16"/>
                <w:lang w:val="es-419"/>
              </w:rPr>
            </w:pPr>
            <w:r w:rsidRPr="00ED2FF3">
              <w:rPr>
                <w:b/>
                <w:sz w:val="16"/>
                <w:lang w:val="es-419"/>
              </w:rPr>
              <w:t>75-92</w:t>
            </w:r>
            <w:r w:rsidRPr="00ED2FF3">
              <w:rPr>
                <w:b/>
                <w:sz w:val="16"/>
                <w:lang w:val="es-419"/>
              </w:rPr>
              <w:br/>
              <w:t>MG/MS</w:t>
            </w:r>
          </w:p>
        </w:tc>
        <w:tc>
          <w:tcPr>
            <w:tcW w:w="1417" w:type="dxa"/>
            <w:tcBorders>
              <w:top w:val="single" w:sz="6" w:space="0" w:color="auto"/>
              <w:bottom w:val="nil"/>
            </w:tcBorders>
          </w:tcPr>
          <w:p w14:paraId="1D85B43B" w14:textId="77777777" w:rsidR="00283C63" w:rsidRPr="00ED2FF3" w:rsidRDefault="00283C63" w:rsidP="00FA34B2">
            <w:pPr>
              <w:keepNext/>
              <w:spacing w:before="120" w:after="120"/>
              <w:jc w:val="left"/>
              <w:rPr>
                <w:b/>
                <w:sz w:val="16"/>
                <w:szCs w:val="16"/>
                <w:lang w:val="es-419"/>
              </w:rPr>
            </w:pPr>
            <w:r w:rsidRPr="00ED2FF3">
              <w:rPr>
                <w:b/>
                <w:sz w:val="16"/>
                <w:lang w:val="es-419"/>
              </w:rPr>
              <w:t xml:space="preserve">Plant: length </w:t>
            </w:r>
          </w:p>
        </w:tc>
        <w:tc>
          <w:tcPr>
            <w:tcW w:w="1417" w:type="dxa"/>
            <w:tcBorders>
              <w:top w:val="single" w:sz="6" w:space="0" w:color="auto"/>
              <w:bottom w:val="nil"/>
            </w:tcBorders>
          </w:tcPr>
          <w:p w14:paraId="2D5FFAD3" w14:textId="77777777" w:rsidR="00283C63" w:rsidRPr="00ED2FF3" w:rsidRDefault="00283C63" w:rsidP="00FA34B2">
            <w:pPr>
              <w:keepNext/>
              <w:spacing w:before="120" w:after="120"/>
              <w:jc w:val="left"/>
              <w:rPr>
                <w:b/>
                <w:sz w:val="16"/>
                <w:szCs w:val="16"/>
                <w:lang w:val="es-419"/>
              </w:rPr>
            </w:pPr>
            <w:r w:rsidRPr="00ED2FF3">
              <w:rPr>
                <w:b/>
                <w:sz w:val="16"/>
                <w:lang w:val="es-419"/>
              </w:rPr>
              <w:t>Plante: longueur</w:t>
            </w:r>
          </w:p>
        </w:tc>
        <w:tc>
          <w:tcPr>
            <w:tcW w:w="1417" w:type="dxa"/>
            <w:tcBorders>
              <w:top w:val="single" w:sz="6" w:space="0" w:color="auto"/>
              <w:bottom w:val="nil"/>
            </w:tcBorders>
          </w:tcPr>
          <w:p w14:paraId="56263DC1" w14:textId="77777777" w:rsidR="00283C63" w:rsidRPr="00ED2FF3" w:rsidRDefault="00283C63" w:rsidP="00FA34B2">
            <w:pPr>
              <w:keepNext/>
              <w:spacing w:before="120" w:after="120"/>
              <w:jc w:val="left"/>
              <w:rPr>
                <w:b/>
                <w:sz w:val="16"/>
                <w:szCs w:val="16"/>
                <w:lang w:val="es-419"/>
              </w:rPr>
            </w:pPr>
            <w:r w:rsidRPr="00ED2FF3">
              <w:rPr>
                <w:b/>
                <w:sz w:val="16"/>
                <w:lang w:val="es-419"/>
              </w:rPr>
              <w:t>Pflanze: Länge</w:t>
            </w:r>
          </w:p>
        </w:tc>
        <w:tc>
          <w:tcPr>
            <w:tcW w:w="1417" w:type="dxa"/>
            <w:tcBorders>
              <w:top w:val="single" w:sz="6" w:space="0" w:color="auto"/>
              <w:bottom w:val="nil"/>
            </w:tcBorders>
          </w:tcPr>
          <w:p w14:paraId="141BEB6F" w14:textId="77777777" w:rsidR="00283C63" w:rsidRPr="00ED2FF3" w:rsidRDefault="00283C63" w:rsidP="00FA34B2">
            <w:pPr>
              <w:keepNext/>
              <w:spacing w:before="120" w:after="120"/>
              <w:jc w:val="left"/>
              <w:rPr>
                <w:b/>
                <w:sz w:val="16"/>
                <w:szCs w:val="16"/>
                <w:lang w:val="es-419"/>
              </w:rPr>
            </w:pPr>
            <w:r w:rsidRPr="00ED2FF3">
              <w:rPr>
                <w:b/>
                <w:sz w:val="16"/>
                <w:lang w:val="es-419"/>
              </w:rPr>
              <w:t>Planta: longitud</w:t>
            </w:r>
          </w:p>
        </w:tc>
        <w:tc>
          <w:tcPr>
            <w:tcW w:w="1873" w:type="dxa"/>
            <w:tcBorders>
              <w:top w:val="single" w:sz="6" w:space="0" w:color="auto"/>
              <w:bottom w:val="nil"/>
            </w:tcBorders>
            <w:shd w:val="clear" w:color="auto" w:fill="auto"/>
          </w:tcPr>
          <w:p w14:paraId="0E23BE65" w14:textId="77777777" w:rsidR="00283C63" w:rsidRPr="00ED2FF3" w:rsidRDefault="00283C63" w:rsidP="00FA34B2">
            <w:pPr>
              <w:keepNext/>
              <w:spacing w:before="120" w:after="120"/>
              <w:jc w:val="left"/>
              <w:rPr>
                <w:position w:val="-1"/>
                <w:sz w:val="16"/>
                <w:szCs w:val="16"/>
                <w:lang w:val="es-419"/>
              </w:rPr>
            </w:pPr>
          </w:p>
        </w:tc>
        <w:tc>
          <w:tcPr>
            <w:tcW w:w="567" w:type="dxa"/>
            <w:tcBorders>
              <w:top w:val="single" w:sz="6" w:space="0" w:color="auto"/>
              <w:bottom w:val="nil"/>
              <w:right w:val="nil"/>
            </w:tcBorders>
          </w:tcPr>
          <w:p w14:paraId="0C4BDD98" w14:textId="77777777" w:rsidR="00283C63" w:rsidRPr="00ED2FF3" w:rsidRDefault="00283C63" w:rsidP="00FA34B2">
            <w:pPr>
              <w:keepNext/>
              <w:spacing w:before="120" w:after="120"/>
              <w:jc w:val="center"/>
              <w:rPr>
                <w:position w:val="-1"/>
                <w:sz w:val="16"/>
                <w:szCs w:val="16"/>
                <w:lang w:val="es-419"/>
              </w:rPr>
            </w:pPr>
          </w:p>
        </w:tc>
      </w:tr>
      <w:tr w:rsidR="00283C63" w:rsidRPr="00ED2FF3" w14:paraId="49150497" w14:textId="77777777" w:rsidTr="00FA34B2">
        <w:trPr>
          <w:tblHeader/>
          <w:jc w:val="center"/>
        </w:trPr>
        <w:tc>
          <w:tcPr>
            <w:tcW w:w="567" w:type="dxa"/>
            <w:tcBorders>
              <w:top w:val="nil"/>
              <w:left w:val="nil"/>
              <w:bottom w:val="nil"/>
            </w:tcBorders>
          </w:tcPr>
          <w:p w14:paraId="493F058F"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11C5144C"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50A856D0"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very short</w:t>
            </w:r>
          </w:p>
        </w:tc>
        <w:tc>
          <w:tcPr>
            <w:tcW w:w="1417" w:type="dxa"/>
            <w:tcBorders>
              <w:top w:val="nil"/>
              <w:bottom w:val="nil"/>
            </w:tcBorders>
          </w:tcPr>
          <w:p w14:paraId="65175409"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très courte</w:t>
            </w:r>
          </w:p>
        </w:tc>
        <w:tc>
          <w:tcPr>
            <w:tcW w:w="1417" w:type="dxa"/>
            <w:tcBorders>
              <w:top w:val="nil"/>
              <w:bottom w:val="nil"/>
            </w:tcBorders>
          </w:tcPr>
          <w:p w14:paraId="4AFFBB61"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sehr kurz</w:t>
            </w:r>
          </w:p>
        </w:tc>
        <w:tc>
          <w:tcPr>
            <w:tcW w:w="1417" w:type="dxa"/>
            <w:tcBorders>
              <w:top w:val="nil"/>
              <w:bottom w:val="nil"/>
            </w:tcBorders>
          </w:tcPr>
          <w:p w14:paraId="4FC45779" w14:textId="77777777" w:rsidR="00283C63" w:rsidRPr="00ED2FF3" w:rsidRDefault="00283C63" w:rsidP="00FA34B2">
            <w:pPr>
              <w:spacing w:before="120" w:after="120"/>
              <w:jc w:val="left"/>
              <w:rPr>
                <w:sz w:val="16"/>
                <w:szCs w:val="16"/>
                <w:lang w:val="es-419"/>
              </w:rPr>
            </w:pPr>
            <w:r w:rsidRPr="00ED2FF3">
              <w:rPr>
                <w:color w:val="000000"/>
                <w:sz w:val="16"/>
                <w:lang w:val="es-419"/>
              </w:rPr>
              <w:t>muy corta</w:t>
            </w:r>
          </w:p>
        </w:tc>
        <w:tc>
          <w:tcPr>
            <w:tcW w:w="1873" w:type="dxa"/>
            <w:tcBorders>
              <w:top w:val="nil"/>
              <w:bottom w:val="nil"/>
            </w:tcBorders>
            <w:shd w:val="clear" w:color="auto" w:fill="auto"/>
          </w:tcPr>
          <w:p w14:paraId="3A5C91A0" w14:textId="77777777" w:rsidR="00283C63" w:rsidRPr="00ED2FF3" w:rsidRDefault="00283C63" w:rsidP="00FA34B2">
            <w:pPr>
              <w:keepNext/>
              <w:spacing w:before="120" w:after="120"/>
              <w:jc w:val="left"/>
              <w:rPr>
                <w:position w:val="-1"/>
                <w:sz w:val="16"/>
                <w:szCs w:val="16"/>
                <w:lang w:val="es-419"/>
              </w:rPr>
            </w:pPr>
          </w:p>
        </w:tc>
        <w:tc>
          <w:tcPr>
            <w:tcW w:w="567" w:type="dxa"/>
            <w:tcBorders>
              <w:top w:val="nil"/>
              <w:bottom w:val="nil"/>
              <w:right w:val="nil"/>
            </w:tcBorders>
            <w:vAlign w:val="center"/>
          </w:tcPr>
          <w:p w14:paraId="0C4B8AB5" w14:textId="77777777" w:rsidR="00283C63" w:rsidRPr="00ED2FF3" w:rsidRDefault="00283C63" w:rsidP="00FA34B2">
            <w:pPr>
              <w:keepNext/>
              <w:spacing w:before="120" w:after="120"/>
              <w:jc w:val="center"/>
              <w:rPr>
                <w:position w:val="-1"/>
                <w:sz w:val="16"/>
                <w:szCs w:val="16"/>
                <w:lang w:val="es-419"/>
              </w:rPr>
            </w:pPr>
            <w:r w:rsidRPr="00ED2FF3">
              <w:rPr>
                <w:sz w:val="16"/>
                <w:lang w:val="es-419"/>
              </w:rPr>
              <w:t>1</w:t>
            </w:r>
          </w:p>
        </w:tc>
      </w:tr>
      <w:tr w:rsidR="00283C63" w:rsidRPr="00ED2FF3" w14:paraId="1EC0D7F2" w14:textId="77777777" w:rsidTr="00FA34B2">
        <w:trPr>
          <w:tblHeader/>
          <w:jc w:val="center"/>
        </w:trPr>
        <w:tc>
          <w:tcPr>
            <w:tcW w:w="567" w:type="dxa"/>
            <w:tcBorders>
              <w:top w:val="nil"/>
              <w:left w:val="nil"/>
              <w:bottom w:val="nil"/>
            </w:tcBorders>
          </w:tcPr>
          <w:p w14:paraId="465DEF98"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1CBD72C9"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2AE95752"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very short to short</w:t>
            </w:r>
          </w:p>
        </w:tc>
        <w:tc>
          <w:tcPr>
            <w:tcW w:w="1417" w:type="dxa"/>
            <w:tcBorders>
              <w:top w:val="nil"/>
              <w:bottom w:val="nil"/>
            </w:tcBorders>
          </w:tcPr>
          <w:p w14:paraId="54C7B782"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très courte à courte</w:t>
            </w:r>
          </w:p>
        </w:tc>
        <w:tc>
          <w:tcPr>
            <w:tcW w:w="1417" w:type="dxa"/>
            <w:tcBorders>
              <w:top w:val="nil"/>
              <w:bottom w:val="nil"/>
            </w:tcBorders>
          </w:tcPr>
          <w:p w14:paraId="0CD7E473"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sehr kurz bis kurz</w:t>
            </w:r>
          </w:p>
        </w:tc>
        <w:tc>
          <w:tcPr>
            <w:tcW w:w="1417" w:type="dxa"/>
            <w:tcBorders>
              <w:top w:val="nil"/>
              <w:bottom w:val="nil"/>
            </w:tcBorders>
          </w:tcPr>
          <w:p w14:paraId="5163CAAC" w14:textId="77777777" w:rsidR="00283C63" w:rsidRPr="00ED2FF3" w:rsidRDefault="00283C63" w:rsidP="00FA34B2">
            <w:pPr>
              <w:spacing w:before="120" w:after="120"/>
              <w:jc w:val="left"/>
              <w:rPr>
                <w:sz w:val="16"/>
                <w:szCs w:val="16"/>
                <w:lang w:val="es-419"/>
              </w:rPr>
            </w:pPr>
            <w:r w:rsidRPr="00ED2FF3">
              <w:rPr>
                <w:color w:val="000000"/>
                <w:sz w:val="16"/>
                <w:lang w:val="es-419"/>
              </w:rPr>
              <w:t>muy corta a corta</w:t>
            </w:r>
          </w:p>
        </w:tc>
        <w:tc>
          <w:tcPr>
            <w:tcW w:w="1873" w:type="dxa"/>
            <w:tcBorders>
              <w:top w:val="nil"/>
              <w:bottom w:val="nil"/>
            </w:tcBorders>
            <w:shd w:val="clear" w:color="auto" w:fill="auto"/>
          </w:tcPr>
          <w:p w14:paraId="7C62F97A" w14:textId="77777777" w:rsidR="00283C63" w:rsidRPr="00ED2FF3" w:rsidRDefault="00283C63" w:rsidP="00FA34B2">
            <w:pPr>
              <w:keepNext/>
              <w:spacing w:before="120" w:after="120"/>
              <w:jc w:val="left"/>
              <w:rPr>
                <w:position w:val="-1"/>
                <w:sz w:val="16"/>
                <w:szCs w:val="16"/>
                <w:lang w:val="es-419"/>
              </w:rPr>
            </w:pPr>
          </w:p>
        </w:tc>
        <w:tc>
          <w:tcPr>
            <w:tcW w:w="567" w:type="dxa"/>
            <w:tcBorders>
              <w:top w:val="nil"/>
              <w:bottom w:val="nil"/>
              <w:right w:val="nil"/>
            </w:tcBorders>
            <w:vAlign w:val="center"/>
          </w:tcPr>
          <w:p w14:paraId="7C09CB15" w14:textId="77777777" w:rsidR="00283C63" w:rsidRPr="00ED2FF3" w:rsidRDefault="00283C63" w:rsidP="00FA34B2">
            <w:pPr>
              <w:keepNext/>
              <w:spacing w:before="120" w:after="120"/>
              <w:jc w:val="center"/>
              <w:rPr>
                <w:position w:val="-1"/>
                <w:sz w:val="16"/>
                <w:szCs w:val="16"/>
                <w:lang w:val="es-419"/>
              </w:rPr>
            </w:pPr>
            <w:r w:rsidRPr="00ED2FF3">
              <w:rPr>
                <w:sz w:val="16"/>
                <w:lang w:val="es-419"/>
              </w:rPr>
              <w:t>2</w:t>
            </w:r>
          </w:p>
        </w:tc>
      </w:tr>
      <w:tr w:rsidR="00283C63" w:rsidRPr="00ED2FF3" w14:paraId="794FE0A3" w14:textId="77777777" w:rsidTr="00FA34B2">
        <w:trPr>
          <w:tblHeader/>
          <w:jc w:val="center"/>
        </w:trPr>
        <w:tc>
          <w:tcPr>
            <w:tcW w:w="567" w:type="dxa"/>
            <w:tcBorders>
              <w:top w:val="nil"/>
              <w:left w:val="nil"/>
              <w:bottom w:val="nil"/>
            </w:tcBorders>
          </w:tcPr>
          <w:p w14:paraId="6729275E"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30D833CA"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7147A2C6" w14:textId="77777777" w:rsidR="00283C63" w:rsidRPr="00ED2FF3" w:rsidRDefault="00283C63" w:rsidP="00FA34B2">
            <w:pPr>
              <w:spacing w:before="120" w:after="120"/>
              <w:jc w:val="left"/>
              <w:rPr>
                <w:sz w:val="16"/>
                <w:szCs w:val="16"/>
                <w:lang w:val="es-419"/>
              </w:rPr>
            </w:pPr>
            <w:r w:rsidRPr="00ED2FF3">
              <w:rPr>
                <w:color w:val="000000"/>
                <w:sz w:val="16"/>
                <w:lang w:val="es-419"/>
              </w:rPr>
              <w:t>short</w:t>
            </w:r>
          </w:p>
        </w:tc>
        <w:tc>
          <w:tcPr>
            <w:tcW w:w="1417" w:type="dxa"/>
            <w:tcBorders>
              <w:top w:val="nil"/>
              <w:bottom w:val="nil"/>
            </w:tcBorders>
          </w:tcPr>
          <w:p w14:paraId="643C7053" w14:textId="77777777" w:rsidR="00283C63" w:rsidRPr="00ED2FF3" w:rsidRDefault="00283C63" w:rsidP="00FA34B2">
            <w:pPr>
              <w:spacing w:before="120" w:after="120"/>
              <w:jc w:val="left"/>
              <w:rPr>
                <w:sz w:val="16"/>
                <w:szCs w:val="16"/>
                <w:lang w:val="es-419"/>
              </w:rPr>
            </w:pPr>
            <w:r w:rsidRPr="00ED2FF3">
              <w:rPr>
                <w:color w:val="000000"/>
                <w:sz w:val="16"/>
                <w:lang w:val="es-419"/>
              </w:rPr>
              <w:t>courte</w:t>
            </w:r>
          </w:p>
        </w:tc>
        <w:tc>
          <w:tcPr>
            <w:tcW w:w="1417" w:type="dxa"/>
            <w:tcBorders>
              <w:top w:val="nil"/>
              <w:bottom w:val="nil"/>
            </w:tcBorders>
          </w:tcPr>
          <w:p w14:paraId="7DAE1DA7" w14:textId="77777777" w:rsidR="00283C63" w:rsidRPr="00ED2FF3" w:rsidRDefault="00283C63" w:rsidP="00FA34B2">
            <w:pPr>
              <w:spacing w:before="120" w:after="120"/>
              <w:jc w:val="left"/>
              <w:rPr>
                <w:sz w:val="16"/>
                <w:szCs w:val="16"/>
                <w:lang w:val="es-419"/>
              </w:rPr>
            </w:pPr>
            <w:r w:rsidRPr="00ED2FF3">
              <w:rPr>
                <w:color w:val="000000"/>
                <w:sz w:val="16"/>
                <w:lang w:val="es-419"/>
              </w:rPr>
              <w:t>kurz</w:t>
            </w:r>
          </w:p>
        </w:tc>
        <w:tc>
          <w:tcPr>
            <w:tcW w:w="1417" w:type="dxa"/>
            <w:tcBorders>
              <w:top w:val="nil"/>
              <w:bottom w:val="nil"/>
            </w:tcBorders>
          </w:tcPr>
          <w:p w14:paraId="1BB49964" w14:textId="77777777" w:rsidR="00283C63" w:rsidRPr="00ED2FF3" w:rsidRDefault="00283C63" w:rsidP="00FA34B2">
            <w:pPr>
              <w:spacing w:before="120" w:after="120"/>
              <w:jc w:val="left"/>
              <w:rPr>
                <w:sz w:val="16"/>
                <w:szCs w:val="16"/>
                <w:lang w:val="es-419"/>
              </w:rPr>
            </w:pPr>
            <w:r w:rsidRPr="00ED2FF3">
              <w:rPr>
                <w:color w:val="000000"/>
                <w:sz w:val="16"/>
                <w:lang w:val="es-419"/>
              </w:rPr>
              <w:t>corta</w:t>
            </w:r>
          </w:p>
        </w:tc>
        <w:tc>
          <w:tcPr>
            <w:tcW w:w="1873" w:type="dxa"/>
            <w:tcBorders>
              <w:top w:val="nil"/>
              <w:bottom w:val="nil"/>
            </w:tcBorders>
            <w:shd w:val="clear" w:color="auto" w:fill="auto"/>
          </w:tcPr>
          <w:p w14:paraId="7A6D3F68" w14:textId="77777777" w:rsidR="00283C63" w:rsidRPr="00ED2FF3" w:rsidRDefault="00283C63" w:rsidP="00FA34B2">
            <w:pPr>
              <w:keepNext/>
              <w:spacing w:before="120" w:after="120"/>
              <w:jc w:val="left"/>
              <w:rPr>
                <w:position w:val="-1"/>
                <w:sz w:val="16"/>
                <w:szCs w:val="16"/>
                <w:lang w:val="es-419"/>
              </w:rPr>
            </w:pPr>
            <w:r w:rsidRPr="00ED2FF3">
              <w:rPr>
                <w:sz w:val="16"/>
                <w:lang w:val="es-419"/>
              </w:rPr>
              <w:t>(w) Variedad A, (w) Variedad B; (s) Alpha</w:t>
            </w:r>
          </w:p>
        </w:tc>
        <w:tc>
          <w:tcPr>
            <w:tcW w:w="567" w:type="dxa"/>
            <w:tcBorders>
              <w:top w:val="nil"/>
              <w:bottom w:val="nil"/>
              <w:right w:val="nil"/>
            </w:tcBorders>
            <w:vAlign w:val="center"/>
          </w:tcPr>
          <w:p w14:paraId="4C266DD2" w14:textId="77777777" w:rsidR="00283C63" w:rsidRPr="00ED2FF3" w:rsidRDefault="00283C63" w:rsidP="00FA34B2">
            <w:pPr>
              <w:keepNext/>
              <w:spacing w:before="120" w:after="120"/>
              <w:jc w:val="center"/>
              <w:rPr>
                <w:position w:val="-1"/>
                <w:sz w:val="16"/>
                <w:szCs w:val="16"/>
                <w:lang w:val="es-419"/>
              </w:rPr>
            </w:pPr>
            <w:r w:rsidRPr="00ED2FF3">
              <w:rPr>
                <w:sz w:val="16"/>
                <w:lang w:val="es-419"/>
              </w:rPr>
              <w:t>3</w:t>
            </w:r>
          </w:p>
        </w:tc>
      </w:tr>
      <w:tr w:rsidR="00283C63" w:rsidRPr="00ED2FF3" w14:paraId="121CACF9" w14:textId="77777777" w:rsidTr="00FA34B2">
        <w:trPr>
          <w:tblHeader/>
          <w:jc w:val="center"/>
        </w:trPr>
        <w:tc>
          <w:tcPr>
            <w:tcW w:w="567" w:type="dxa"/>
            <w:tcBorders>
              <w:top w:val="nil"/>
              <w:left w:val="nil"/>
              <w:bottom w:val="nil"/>
            </w:tcBorders>
          </w:tcPr>
          <w:p w14:paraId="0869B4C5"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5A489E3D"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2EEB7E9A"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short to medium</w:t>
            </w:r>
          </w:p>
        </w:tc>
        <w:tc>
          <w:tcPr>
            <w:tcW w:w="1417" w:type="dxa"/>
            <w:tcBorders>
              <w:top w:val="nil"/>
              <w:bottom w:val="nil"/>
            </w:tcBorders>
          </w:tcPr>
          <w:p w14:paraId="1B6497C4"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courte à moyenne</w:t>
            </w:r>
          </w:p>
        </w:tc>
        <w:tc>
          <w:tcPr>
            <w:tcW w:w="1417" w:type="dxa"/>
            <w:tcBorders>
              <w:top w:val="nil"/>
              <w:bottom w:val="nil"/>
            </w:tcBorders>
          </w:tcPr>
          <w:p w14:paraId="7D1EE80E"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kurz bis mittel</w:t>
            </w:r>
          </w:p>
        </w:tc>
        <w:tc>
          <w:tcPr>
            <w:tcW w:w="1417" w:type="dxa"/>
            <w:tcBorders>
              <w:top w:val="nil"/>
              <w:bottom w:val="nil"/>
            </w:tcBorders>
          </w:tcPr>
          <w:p w14:paraId="25B96796" w14:textId="77777777" w:rsidR="00283C63" w:rsidRPr="00ED2FF3" w:rsidRDefault="00283C63" w:rsidP="00FA34B2">
            <w:pPr>
              <w:spacing w:before="120" w:after="120"/>
              <w:jc w:val="left"/>
              <w:rPr>
                <w:sz w:val="16"/>
                <w:szCs w:val="16"/>
                <w:lang w:val="es-419"/>
              </w:rPr>
            </w:pPr>
            <w:r w:rsidRPr="00ED2FF3">
              <w:rPr>
                <w:color w:val="000000"/>
                <w:sz w:val="16"/>
                <w:lang w:val="es-419"/>
              </w:rPr>
              <w:t>corta a media</w:t>
            </w:r>
          </w:p>
        </w:tc>
        <w:tc>
          <w:tcPr>
            <w:tcW w:w="1873" w:type="dxa"/>
            <w:tcBorders>
              <w:top w:val="nil"/>
              <w:bottom w:val="nil"/>
            </w:tcBorders>
            <w:shd w:val="clear" w:color="auto" w:fill="auto"/>
          </w:tcPr>
          <w:p w14:paraId="54C79AC4" w14:textId="77777777" w:rsidR="00283C63" w:rsidRPr="00ED2FF3" w:rsidRDefault="00283C63" w:rsidP="00FA34B2">
            <w:pPr>
              <w:keepNext/>
              <w:spacing w:before="120" w:after="120"/>
              <w:jc w:val="left"/>
              <w:rPr>
                <w:position w:val="-1"/>
                <w:sz w:val="16"/>
                <w:szCs w:val="16"/>
                <w:lang w:val="es-419"/>
              </w:rPr>
            </w:pPr>
          </w:p>
        </w:tc>
        <w:tc>
          <w:tcPr>
            <w:tcW w:w="567" w:type="dxa"/>
            <w:tcBorders>
              <w:top w:val="nil"/>
              <w:bottom w:val="nil"/>
              <w:right w:val="nil"/>
            </w:tcBorders>
            <w:vAlign w:val="center"/>
          </w:tcPr>
          <w:p w14:paraId="088930AA" w14:textId="77777777" w:rsidR="00283C63" w:rsidRPr="00ED2FF3" w:rsidRDefault="00283C63" w:rsidP="00FA34B2">
            <w:pPr>
              <w:keepNext/>
              <w:spacing w:before="120" w:after="120"/>
              <w:jc w:val="center"/>
              <w:rPr>
                <w:position w:val="-1"/>
                <w:sz w:val="16"/>
                <w:szCs w:val="16"/>
                <w:lang w:val="es-419"/>
              </w:rPr>
            </w:pPr>
            <w:r w:rsidRPr="00ED2FF3">
              <w:rPr>
                <w:sz w:val="16"/>
                <w:lang w:val="es-419"/>
              </w:rPr>
              <w:t>4</w:t>
            </w:r>
          </w:p>
        </w:tc>
      </w:tr>
      <w:tr w:rsidR="00283C63" w:rsidRPr="00ED2FF3" w14:paraId="7369371C" w14:textId="77777777" w:rsidTr="00FA34B2">
        <w:trPr>
          <w:tblHeader/>
          <w:jc w:val="center"/>
        </w:trPr>
        <w:tc>
          <w:tcPr>
            <w:tcW w:w="567" w:type="dxa"/>
            <w:tcBorders>
              <w:top w:val="nil"/>
              <w:left w:val="nil"/>
              <w:bottom w:val="nil"/>
            </w:tcBorders>
          </w:tcPr>
          <w:p w14:paraId="71247D4F"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1FE82A06"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28A0F86E" w14:textId="77777777" w:rsidR="00283C63" w:rsidRPr="00ED2FF3" w:rsidRDefault="00283C63" w:rsidP="00FA34B2">
            <w:pPr>
              <w:spacing w:before="120" w:after="120"/>
              <w:jc w:val="left"/>
              <w:rPr>
                <w:sz w:val="16"/>
                <w:szCs w:val="16"/>
                <w:lang w:val="es-419"/>
              </w:rPr>
            </w:pPr>
            <w:r w:rsidRPr="00ED2FF3">
              <w:rPr>
                <w:color w:val="000000"/>
                <w:sz w:val="16"/>
                <w:lang w:val="es-419"/>
              </w:rPr>
              <w:t>medium</w:t>
            </w:r>
          </w:p>
        </w:tc>
        <w:tc>
          <w:tcPr>
            <w:tcW w:w="1417" w:type="dxa"/>
            <w:tcBorders>
              <w:top w:val="nil"/>
              <w:bottom w:val="nil"/>
            </w:tcBorders>
          </w:tcPr>
          <w:p w14:paraId="42675C0B" w14:textId="77777777" w:rsidR="00283C63" w:rsidRPr="00ED2FF3" w:rsidRDefault="00283C63" w:rsidP="00FA34B2">
            <w:pPr>
              <w:spacing w:before="120" w:after="120"/>
              <w:jc w:val="left"/>
              <w:rPr>
                <w:sz w:val="16"/>
                <w:szCs w:val="16"/>
                <w:lang w:val="es-419"/>
              </w:rPr>
            </w:pPr>
            <w:r w:rsidRPr="00ED2FF3">
              <w:rPr>
                <w:color w:val="000000"/>
                <w:sz w:val="16"/>
                <w:lang w:val="es-419"/>
              </w:rPr>
              <w:t>moyenne</w:t>
            </w:r>
          </w:p>
        </w:tc>
        <w:tc>
          <w:tcPr>
            <w:tcW w:w="1417" w:type="dxa"/>
            <w:tcBorders>
              <w:top w:val="nil"/>
              <w:bottom w:val="nil"/>
            </w:tcBorders>
          </w:tcPr>
          <w:p w14:paraId="1242E1CC" w14:textId="77777777" w:rsidR="00283C63" w:rsidRPr="00ED2FF3" w:rsidRDefault="00283C63" w:rsidP="00FA34B2">
            <w:pPr>
              <w:spacing w:before="120" w:after="120"/>
              <w:jc w:val="left"/>
              <w:rPr>
                <w:sz w:val="16"/>
                <w:szCs w:val="16"/>
                <w:lang w:val="es-419"/>
              </w:rPr>
            </w:pPr>
            <w:r w:rsidRPr="00ED2FF3">
              <w:rPr>
                <w:color w:val="000000"/>
                <w:sz w:val="16"/>
                <w:lang w:val="es-419"/>
              </w:rPr>
              <w:t>mittel</w:t>
            </w:r>
          </w:p>
        </w:tc>
        <w:tc>
          <w:tcPr>
            <w:tcW w:w="1417" w:type="dxa"/>
            <w:tcBorders>
              <w:top w:val="nil"/>
              <w:bottom w:val="nil"/>
            </w:tcBorders>
          </w:tcPr>
          <w:p w14:paraId="2ADD13BF" w14:textId="77777777" w:rsidR="00283C63" w:rsidRPr="00ED2FF3" w:rsidRDefault="00283C63" w:rsidP="00FA34B2">
            <w:pPr>
              <w:spacing w:before="120" w:after="120"/>
              <w:jc w:val="left"/>
              <w:rPr>
                <w:sz w:val="16"/>
                <w:szCs w:val="16"/>
                <w:lang w:val="es-419"/>
              </w:rPr>
            </w:pPr>
            <w:r w:rsidRPr="00ED2FF3">
              <w:rPr>
                <w:color w:val="000000"/>
                <w:sz w:val="16"/>
                <w:lang w:val="es-419"/>
              </w:rPr>
              <w:t>media</w:t>
            </w:r>
          </w:p>
        </w:tc>
        <w:tc>
          <w:tcPr>
            <w:tcW w:w="1873" w:type="dxa"/>
            <w:tcBorders>
              <w:top w:val="nil"/>
              <w:bottom w:val="nil"/>
            </w:tcBorders>
            <w:shd w:val="clear" w:color="auto" w:fill="auto"/>
          </w:tcPr>
          <w:p w14:paraId="7E4B488C" w14:textId="77777777" w:rsidR="00283C63" w:rsidRPr="00ED2FF3" w:rsidRDefault="00283C63" w:rsidP="00FA34B2">
            <w:pPr>
              <w:keepNext/>
              <w:spacing w:before="120" w:after="120"/>
              <w:jc w:val="left"/>
              <w:rPr>
                <w:position w:val="-1"/>
                <w:sz w:val="16"/>
                <w:szCs w:val="16"/>
                <w:lang w:val="es-419"/>
              </w:rPr>
            </w:pPr>
            <w:r w:rsidRPr="00ED2FF3">
              <w:rPr>
                <w:sz w:val="16"/>
                <w:lang w:val="es-419"/>
              </w:rPr>
              <w:t>(w) Variedad B, (s) Beta</w:t>
            </w:r>
          </w:p>
        </w:tc>
        <w:tc>
          <w:tcPr>
            <w:tcW w:w="567" w:type="dxa"/>
            <w:tcBorders>
              <w:top w:val="nil"/>
              <w:bottom w:val="nil"/>
              <w:right w:val="nil"/>
            </w:tcBorders>
            <w:vAlign w:val="center"/>
          </w:tcPr>
          <w:p w14:paraId="292B0B9C" w14:textId="77777777" w:rsidR="00283C63" w:rsidRPr="00ED2FF3" w:rsidRDefault="00283C63" w:rsidP="00FA34B2">
            <w:pPr>
              <w:keepNext/>
              <w:spacing w:before="120" w:after="120"/>
              <w:jc w:val="center"/>
              <w:rPr>
                <w:position w:val="-1"/>
                <w:sz w:val="16"/>
                <w:szCs w:val="16"/>
                <w:lang w:val="es-419"/>
              </w:rPr>
            </w:pPr>
            <w:r w:rsidRPr="00ED2FF3">
              <w:rPr>
                <w:sz w:val="16"/>
                <w:lang w:val="es-419"/>
              </w:rPr>
              <w:t>5</w:t>
            </w:r>
          </w:p>
        </w:tc>
      </w:tr>
      <w:tr w:rsidR="00283C63" w:rsidRPr="00ED2FF3" w14:paraId="6D1923D8" w14:textId="77777777" w:rsidTr="00FA34B2">
        <w:trPr>
          <w:tblHeader/>
          <w:jc w:val="center"/>
        </w:trPr>
        <w:tc>
          <w:tcPr>
            <w:tcW w:w="567" w:type="dxa"/>
            <w:tcBorders>
              <w:top w:val="nil"/>
              <w:left w:val="nil"/>
              <w:bottom w:val="nil"/>
            </w:tcBorders>
          </w:tcPr>
          <w:p w14:paraId="26742C67"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51D82F61"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6D9E6C69"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medium to long</w:t>
            </w:r>
          </w:p>
        </w:tc>
        <w:tc>
          <w:tcPr>
            <w:tcW w:w="1417" w:type="dxa"/>
            <w:tcBorders>
              <w:top w:val="nil"/>
              <w:bottom w:val="nil"/>
            </w:tcBorders>
          </w:tcPr>
          <w:p w14:paraId="71B1DF9E"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moyenne à longue</w:t>
            </w:r>
          </w:p>
        </w:tc>
        <w:tc>
          <w:tcPr>
            <w:tcW w:w="1417" w:type="dxa"/>
            <w:tcBorders>
              <w:top w:val="nil"/>
              <w:bottom w:val="nil"/>
            </w:tcBorders>
          </w:tcPr>
          <w:p w14:paraId="4FDCAAC1"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mittel bis lang</w:t>
            </w:r>
          </w:p>
        </w:tc>
        <w:tc>
          <w:tcPr>
            <w:tcW w:w="1417" w:type="dxa"/>
            <w:tcBorders>
              <w:top w:val="nil"/>
              <w:bottom w:val="nil"/>
            </w:tcBorders>
          </w:tcPr>
          <w:p w14:paraId="5F8F9FC7" w14:textId="77777777" w:rsidR="00283C63" w:rsidRPr="00ED2FF3" w:rsidRDefault="00283C63" w:rsidP="00FA34B2">
            <w:pPr>
              <w:spacing w:before="120" w:after="120"/>
              <w:jc w:val="left"/>
              <w:rPr>
                <w:sz w:val="16"/>
                <w:szCs w:val="16"/>
                <w:lang w:val="es-419"/>
              </w:rPr>
            </w:pPr>
            <w:r w:rsidRPr="00ED2FF3">
              <w:rPr>
                <w:color w:val="000000"/>
                <w:sz w:val="16"/>
                <w:lang w:val="es-419"/>
              </w:rPr>
              <w:t>media a larga</w:t>
            </w:r>
          </w:p>
        </w:tc>
        <w:tc>
          <w:tcPr>
            <w:tcW w:w="1873" w:type="dxa"/>
            <w:tcBorders>
              <w:top w:val="nil"/>
              <w:bottom w:val="nil"/>
            </w:tcBorders>
            <w:shd w:val="clear" w:color="auto" w:fill="auto"/>
          </w:tcPr>
          <w:p w14:paraId="23F18430" w14:textId="77777777" w:rsidR="00283C63" w:rsidRPr="00ED2FF3" w:rsidRDefault="00283C63" w:rsidP="00FA34B2">
            <w:pPr>
              <w:keepNext/>
              <w:spacing w:before="120" w:after="120"/>
              <w:jc w:val="left"/>
              <w:rPr>
                <w:position w:val="-1"/>
                <w:sz w:val="16"/>
                <w:szCs w:val="16"/>
                <w:lang w:val="es-419"/>
              </w:rPr>
            </w:pPr>
          </w:p>
        </w:tc>
        <w:tc>
          <w:tcPr>
            <w:tcW w:w="567" w:type="dxa"/>
            <w:tcBorders>
              <w:top w:val="nil"/>
              <w:bottom w:val="nil"/>
              <w:right w:val="nil"/>
            </w:tcBorders>
            <w:vAlign w:val="center"/>
          </w:tcPr>
          <w:p w14:paraId="0368F8B0" w14:textId="77777777" w:rsidR="00283C63" w:rsidRPr="00ED2FF3" w:rsidRDefault="00283C63" w:rsidP="00FA34B2">
            <w:pPr>
              <w:keepNext/>
              <w:spacing w:before="120" w:after="120"/>
              <w:jc w:val="center"/>
              <w:rPr>
                <w:position w:val="-1"/>
                <w:sz w:val="16"/>
                <w:szCs w:val="16"/>
                <w:lang w:val="es-419"/>
              </w:rPr>
            </w:pPr>
            <w:r w:rsidRPr="00ED2FF3">
              <w:rPr>
                <w:sz w:val="16"/>
                <w:lang w:val="es-419"/>
              </w:rPr>
              <w:t>6</w:t>
            </w:r>
          </w:p>
        </w:tc>
      </w:tr>
      <w:tr w:rsidR="00283C63" w:rsidRPr="00ED2FF3" w14:paraId="0CAA3880" w14:textId="77777777" w:rsidTr="00FA34B2">
        <w:trPr>
          <w:tblHeader/>
          <w:jc w:val="center"/>
        </w:trPr>
        <w:tc>
          <w:tcPr>
            <w:tcW w:w="567" w:type="dxa"/>
            <w:tcBorders>
              <w:top w:val="nil"/>
              <w:left w:val="nil"/>
              <w:bottom w:val="nil"/>
            </w:tcBorders>
          </w:tcPr>
          <w:p w14:paraId="7881003D"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07F31E39"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14DB2024" w14:textId="77777777" w:rsidR="00283C63" w:rsidRPr="00ED2FF3" w:rsidRDefault="00283C63" w:rsidP="00FA34B2">
            <w:pPr>
              <w:spacing w:before="120" w:after="120"/>
              <w:jc w:val="left"/>
              <w:rPr>
                <w:sz w:val="16"/>
                <w:szCs w:val="16"/>
                <w:lang w:val="es-419"/>
              </w:rPr>
            </w:pPr>
            <w:r w:rsidRPr="00ED2FF3">
              <w:rPr>
                <w:color w:val="000000"/>
                <w:sz w:val="16"/>
                <w:lang w:val="es-419"/>
              </w:rPr>
              <w:t>long</w:t>
            </w:r>
          </w:p>
        </w:tc>
        <w:tc>
          <w:tcPr>
            <w:tcW w:w="1417" w:type="dxa"/>
            <w:tcBorders>
              <w:top w:val="nil"/>
              <w:bottom w:val="nil"/>
            </w:tcBorders>
          </w:tcPr>
          <w:p w14:paraId="356CB7BB" w14:textId="77777777" w:rsidR="00283C63" w:rsidRPr="00ED2FF3" w:rsidRDefault="00283C63" w:rsidP="00FA34B2">
            <w:pPr>
              <w:spacing w:before="120" w:after="120"/>
              <w:jc w:val="left"/>
              <w:rPr>
                <w:sz w:val="16"/>
                <w:szCs w:val="16"/>
                <w:lang w:val="es-419"/>
              </w:rPr>
            </w:pPr>
            <w:r w:rsidRPr="00ED2FF3">
              <w:rPr>
                <w:color w:val="000000"/>
                <w:sz w:val="16"/>
                <w:lang w:val="es-419"/>
              </w:rPr>
              <w:t>longue</w:t>
            </w:r>
          </w:p>
        </w:tc>
        <w:tc>
          <w:tcPr>
            <w:tcW w:w="1417" w:type="dxa"/>
            <w:tcBorders>
              <w:top w:val="nil"/>
              <w:bottom w:val="nil"/>
            </w:tcBorders>
          </w:tcPr>
          <w:p w14:paraId="26D152AF" w14:textId="77777777" w:rsidR="00283C63" w:rsidRPr="00ED2FF3" w:rsidRDefault="00283C63" w:rsidP="00FA34B2">
            <w:pPr>
              <w:spacing w:before="120" w:after="120"/>
              <w:jc w:val="left"/>
              <w:rPr>
                <w:sz w:val="16"/>
                <w:szCs w:val="16"/>
                <w:lang w:val="es-419"/>
              </w:rPr>
            </w:pPr>
            <w:r w:rsidRPr="00ED2FF3">
              <w:rPr>
                <w:color w:val="000000"/>
                <w:sz w:val="16"/>
                <w:lang w:val="es-419"/>
              </w:rPr>
              <w:t>lang</w:t>
            </w:r>
          </w:p>
        </w:tc>
        <w:tc>
          <w:tcPr>
            <w:tcW w:w="1417" w:type="dxa"/>
            <w:tcBorders>
              <w:top w:val="nil"/>
              <w:bottom w:val="nil"/>
            </w:tcBorders>
          </w:tcPr>
          <w:p w14:paraId="475DBD92" w14:textId="77777777" w:rsidR="00283C63" w:rsidRPr="00ED2FF3" w:rsidRDefault="00283C63" w:rsidP="00FA34B2">
            <w:pPr>
              <w:spacing w:before="120" w:after="120"/>
              <w:jc w:val="left"/>
              <w:rPr>
                <w:sz w:val="16"/>
                <w:szCs w:val="16"/>
                <w:lang w:val="es-419"/>
              </w:rPr>
            </w:pPr>
            <w:r w:rsidRPr="00ED2FF3">
              <w:rPr>
                <w:color w:val="000000"/>
                <w:sz w:val="16"/>
                <w:lang w:val="es-419"/>
              </w:rPr>
              <w:t>larga</w:t>
            </w:r>
          </w:p>
        </w:tc>
        <w:tc>
          <w:tcPr>
            <w:tcW w:w="1873" w:type="dxa"/>
            <w:tcBorders>
              <w:top w:val="nil"/>
              <w:bottom w:val="nil"/>
            </w:tcBorders>
            <w:shd w:val="clear" w:color="auto" w:fill="auto"/>
          </w:tcPr>
          <w:p w14:paraId="723E5424" w14:textId="77777777" w:rsidR="00283C63" w:rsidRPr="00ED2FF3" w:rsidRDefault="00283C63" w:rsidP="00FA34B2">
            <w:pPr>
              <w:keepNext/>
              <w:spacing w:before="120" w:after="120"/>
              <w:jc w:val="left"/>
              <w:rPr>
                <w:rFonts w:cs="Arial"/>
                <w:snapToGrid w:val="0"/>
                <w:position w:val="-1"/>
                <w:sz w:val="16"/>
                <w:szCs w:val="16"/>
                <w:lang w:val="es-419"/>
              </w:rPr>
            </w:pPr>
            <w:r w:rsidRPr="00ED2FF3">
              <w:rPr>
                <w:snapToGrid w:val="0"/>
                <w:sz w:val="16"/>
                <w:lang w:val="es-419"/>
              </w:rPr>
              <w:t>(s) Gamma</w:t>
            </w:r>
          </w:p>
        </w:tc>
        <w:tc>
          <w:tcPr>
            <w:tcW w:w="567" w:type="dxa"/>
            <w:tcBorders>
              <w:top w:val="nil"/>
              <w:bottom w:val="nil"/>
              <w:right w:val="nil"/>
            </w:tcBorders>
            <w:vAlign w:val="center"/>
          </w:tcPr>
          <w:p w14:paraId="5C2EDB91" w14:textId="77777777" w:rsidR="00283C63" w:rsidRPr="00ED2FF3" w:rsidRDefault="00283C63" w:rsidP="00FA34B2">
            <w:pPr>
              <w:keepNext/>
              <w:spacing w:before="120" w:after="120"/>
              <w:jc w:val="center"/>
              <w:rPr>
                <w:position w:val="-1"/>
                <w:sz w:val="16"/>
                <w:szCs w:val="16"/>
                <w:lang w:val="es-419"/>
              </w:rPr>
            </w:pPr>
            <w:r w:rsidRPr="00ED2FF3">
              <w:rPr>
                <w:sz w:val="16"/>
                <w:lang w:val="es-419"/>
              </w:rPr>
              <w:t>7</w:t>
            </w:r>
          </w:p>
        </w:tc>
      </w:tr>
      <w:tr w:rsidR="00283C63" w:rsidRPr="00ED2FF3" w14:paraId="23735145" w14:textId="77777777" w:rsidTr="00FA34B2">
        <w:trPr>
          <w:tblHeader/>
          <w:jc w:val="center"/>
        </w:trPr>
        <w:tc>
          <w:tcPr>
            <w:tcW w:w="567" w:type="dxa"/>
            <w:tcBorders>
              <w:top w:val="nil"/>
              <w:left w:val="nil"/>
              <w:bottom w:val="nil"/>
            </w:tcBorders>
          </w:tcPr>
          <w:p w14:paraId="79462C69" w14:textId="77777777" w:rsidR="00283C63" w:rsidRPr="00ED2FF3" w:rsidRDefault="00283C63" w:rsidP="00FA34B2">
            <w:pPr>
              <w:keepNext/>
              <w:spacing w:before="120" w:after="120"/>
              <w:rPr>
                <w:position w:val="-1"/>
                <w:sz w:val="16"/>
                <w:szCs w:val="16"/>
                <w:lang w:val="es-419"/>
              </w:rPr>
            </w:pPr>
          </w:p>
        </w:tc>
        <w:tc>
          <w:tcPr>
            <w:tcW w:w="907" w:type="dxa"/>
            <w:tcBorders>
              <w:top w:val="nil"/>
              <w:bottom w:val="nil"/>
            </w:tcBorders>
          </w:tcPr>
          <w:p w14:paraId="1422B4E7" w14:textId="77777777" w:rsidR="00283C63" w:rsidRPr="00ED2FF3" w:rsidRDefault="00283C63" w:rsidP="00FA34B2">
            <w:pPr>
              <w:keepNext/>
              <w:spacing w:before="120" w:after="120"/>
              <w:rPr>
                <w:position w:val="-1"/>
                <w:sz w:val="16"/>
                <w:szCs w:val="16"/>
                <w:lang w:val="es-419"/>
              </w:rPr>
            </w:pPr>
          </w:p>
        </w:tc>
        <w:tc>
          <w:tcPr>
            <w:tcW w:w="1417" w:type="dxa"/>
            <w:tcBorders>
              <w:top w:val="nil"/>
              <w:bottom w:val="nil"/>
            </w:tcBorders>
          </w:tcPr>
          <w:p w14:paraId="1282C608"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long to very long</w:t>
            </w:r>
          </w:p>
        </w:tc>
        <w:tc>
          <w:tcPr>
            <w:tcW w:w="1417" w:type="dxa"/>
            <w:tcBorders>
              <w:top w:val="nil"/>
              <w:bottom w:val="nil"/>
            </w:tcBorders>
          </w:tcPr>
          <w:p w14:paraId="3DF3D8A7"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longue à très longue</w:t>
            </w:r>
          </w:p>
        </w:tc>
        <w:tc>
          <w:tcPr>
            <w:tcW w:w="1417" w:type="dxa"/>
            <w:tcBorders>
              <w:top w:val="nil"/>
              <w:bottom w:val="nil"/>
            </w:tcBorders>
          </w:tcPr>
          <w:p w14:paraId="4ECB5DE7"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lang bis sehr lang</w:t>
            </w:r>
          </w:p>
        </w:tc>
        <w:tc>
          <w:tcPr>
            <w:tcW w:w="1417" w:type="dxa"/>
            <w:tcBorders>
              <w:top w:val="nil"/>
              <w:bottom w:val="nil"/>
            </w:tcBorders>
          </w:tcPr>
          <w:p w14:paraId="6ADE3B96" w14:textId="77777777" w:rsidR="00283C63" w:rsidRPr="00ED2FF3" w:rsidRDefault="00283C63" w:rsidP="00FA34B2">
            <w:pPr>
              <w:spacing w:before="120" w:after="120"/>
              <w:jc w:val="left"/>
              <w:rPr>
                <w:sz w:val="16"/>
                <w:szCs w:val="16"/>
                <w:lang w:val="es-419"/>
              </w:rPr>
            </w:pPr>
            <w:r w:rsidRPr="00ED2FF3">
              <w:rPr>
                <w:color w:val="000000"/>
                <w:sz w:val="16"/>
                <w:lang w:val="es-419"/>
              </w:rPr>
              <w:t>larga a muy larga</w:t>
            </w:r>
          </w:p>
        </w:tc>
        <w:tc>
          <w:tcPr>
            <w:tcW w:w="1873" w:type="dxa"/>
            <w:tcBorders>
              <w:top w:val="nil"/>
              <w:bottom w:val="nil"/>
            </w:tcBorders>
            <w:shd w:val="clear" w:color="auto" w:fill="auto"/>
          </w:tcPr>
          <w:p w14:paraId="6AA0CD12" w14:textId="77777777" w:rsidR="00283C63" w:rsidRPr="00ED2FF3" w:rsidRDefault="00283C63" w:rsidP="00FA34B2">
            <w:pPr>
              <w:keepNext/>
              <w:spacing w:before="120" w:after="120"/>
              <w:jc w:val="left"/>
              <w:rPr>
                <w:rFonts w:cs="Arial"/>
                <w:snapToGrid w:val="0"/>
                <w:position w:val="-1"/>
                <w:sz w:val="16"/>
                <w:szCs w:val="16"/>
                <w:lang w:val="es-419" w:eastAsia="ja-JP" w:bidi="th-TH"/>
              </w:rPr>
            </w:pPr>
          </w:p>
        </w:tc>
        <w:tc>
          <w:tcPr>
            <w:tcW w:w="567" w:type="dxa"/>
            <w:tcBorders>
              <w:top w:val="nil"/>
              <w:bottom w:val="nil"/>
              <w:right w:val="nil"/>
            </w:tcBorders>
            <w:vAlign w:val="center"/>
          </w:tcPr>
          <w:p w14:paraId="35E814D0" w14:textId="77777777" w:rsidR="00283C63" w:rsidRPr="00ED2FF3" w:rsidRDefault="00283C63" w:rsidP="00FA34B2">
            <w:pPr>
              <w:keepNext/>
              <w:spacing w:before="120" w:after="120"/>
              <w:jc w:val="center"/>
              <w:rPr>
                <w:position w:val="-1"/>
                <w:sz w:val="16"/>
                <w:szCs w:val="16"/>
                <w:lang w:val="es-419"/>
              </w:rPr>
            </w:pPr>
            <w:r w:rsidRPr="00ED2FF3">
              <w:rPr>
                <w:sz w:val="16"/>
                <w:lang w:val="es-419"/>
              </w:rPr>
              <w:t>8</w:t>
            </w:r>
          </w:p>
        </w:tc>
      </w:tr>
      <w:tr w:rsidR="00283C63" w:rsidRPr="00ED2FF3" w14:paraId="49D511C2" w14:textId="77777777" w:rsidTr="00FA34B2">
        <w:trPr>
          <w:tblHeader/>
          <w:jc w:val="center"/>
        </w:trPr>
        <w:tc>
          <w:tcPr>
            <w:tcW w:w="567" w:type="dxa"/>
            <w:tcBorders>
              <w:top w:val="nil"/>
              <w:left w:val="nil"/>
              <w:bottom w:val="single" w:sz="4" w:space="0" w:color="000000"/>
            </w:tcBorders>
          </w:tcPr>
          <w:p w14:paraId="1A019883" w14:textId="77777777" w:rsidR="00283C63" w:rsidRPr="00ED2FF3" w:rsidRDefault="00283C63" w:rsidP="00FA34B2">
            <w:pPr>
              <w:keepNext/>
              <w:spacing w:before="120" w:after="120"/>
              <w:rPr>
                <w:position w:val="-1"/>
                <w:sz w:val="16"/>
                <w:szCs w:val="16"/>
                <w:lang w:val="es-419"/>
              </w:rPr>
            </w:pPr>
          </w:p>
        </w:tc>
        <w:tc>
          <w:tcPr>
            <w:tcW w:w="907" w:type="dxa"/>
            <w:tcBorders>
              <w:top w:val="nil"/>
              <w:bottom w:val="single" w:sz="4" w:space="0" w:color="000000"/>
            </w:tcBorders>
          </w:tcPr>
          <w:p w14:paraId="4A44A844" w14:textId="77777777" w:rsidR="00283C63" w:rsidRPr="00ED2FF3" w:rsidRDefault="00283C63" w:rsidP="00FA34B2">
            <w:pPr>
              <w:keepNext/>
              <w:spacing w:before="120" w:after="120"/>
              <w:rPr>
                <w:position w:val="-1"/>
                <w:sz w:val="16"/>
                <w:szCs w:val="16"/>
                <w:lang w:val="es-419"/>
              </w:rPr>
            </w:pPr>
          </w:p>
        </w:tc>
        <w:tc>
          <w:tcPr>
            <w:tcW w:w="1417" w:type="dxa"/>
            <w:tcBorders>
              <w:top w:val="nil"/>
              <w:bottom w:val="single" w:sz="4" w:space="0" w:color="000000"/>
            </w:tcBorders>
          </w:tcPr>
          <w:p w14:paraId="46F807E7"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very long</w:t>
            </w:r>
          </w:p>
        </w:tc>
        <w:tc>
          <w:tcPr>
            <w:tcW w:w="1417" w:type="dxa"/>
            <w:tcBorders>
              <w:top w:val="nil"/>
              <w:bottom w:val="single" w:sz="4" w:space="0" w:color="000000"/>
            </w:tcBorders>
          </w:tcPr>
          <w:p w14:paraId="34540289"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très longue</w:t>
            </w:r>
          </w:p>
        </w:tc>
        <w:tc>
          <w:tcPr>
            <w:tcW w:w="1417" w:type="dxa"/>
            <w:tcBorders>
              <w:top w:val="nil"/>
              <w:bottom w:val="single" w:sz="4" w:space="0" w:color="000000"/>
            </w:tcBorders>
          </w:tcPr>
          <w:p w14:paraId="15F1FE8A" w14:textId="77777777" w:rsidR="00283C63" w:rsidRPr="00ED2FF3" w:rsidRDefault="00283C63" w:rsidP="00FA34B2">
            <w:pPr>
              <w:spacing w:before="120" w:after="120"/>
              <w:jc w:val="left"/>
              <w:rPr>
                <w:sz w:val="16"/>
                <w:szCs w:val="16"/>
                <w:highlight w:val="lightGray"/>
                <w:u w:val="single"/>
                <w:lang w:val="es-419"/>
              </w:rPr>
            </w:pPr>
            <w:r w:rsidRPr="00ED2FF3">
              <w:rPr>
                <w:color w:val="000000"/>
                <w:sz w:val="16"/>
                <w:lang w:val="es-419"/>
              </w:rPr>
              <w:t>sehr lang</w:t>
            </w:r>
          </w:p>
        </w:tc>
        <w:tc>
          <w:tcPr>
            <w:tcW w:w="1417" w:type="dxa"/>
            <w:tcBorders>
              <w:top w:val="nil"/>
              <w:bottom w:val="single" w:sz="4" w:space="0" w:color="000000"/>
            </w:tcBorders>
          </w:tcPr>
          <w:p w14:paraId="7FBEB385" w14:textId="77777777" w:rsidR="00283C63" w:rsidRPr="00ED2FF3" w:rsidRDefault="00283C63" w:rsidP="00FA34B2">
            <w:pPr>
              <w:spacing w:before="120" w:after="120"/>
              <w:jc w:val="left"/>
              <w:rPr>
                <w:sz w:val="16"/>
                <w:szCs w:val="16"/>
                <w:lang w:val="es-419"/>
              </w:rPr>
            </w:pPr>
            <w:r w:rsidRPr="00ED2FF3">
              <w:rPr>
                <w:color w:val="000000"/>
                <w:sz w:val="16"/>
                <w:lang w:val="es-419"/>
              </w:rPr>
              <w:t>muy larga</w:t>
            </w:r>
          </w:p>
        </w:tc>
        <w:tc>
          <w:tcPr>
            <w:tcW w:w="1873" w:type="dxa"/>
            <w:tcBorders>
              <w:top w:val="nil"/>
              <w:bottom w:val="single" w:sz="6" w:space="0" w:color="auto"/>
            </w:tcBorders>
            <w:shd w:val="clear" w:color="auto" w:fill="auto"/>
          </w:tcPr>
          <w:p w14:paraId="51F9E8C8" w14:textId="77777777" w:rsidR="00283C63" w:rsidRPr="00ED2FF3" w:rsidRDefault="00283C63" w:rsidP="00FA34B2">
            <w:pPr>
              <w:keepNext/>
              <w:spacing w:before="120" w:after="120"/>
              <w:jc w:val="left"/>
              <w:rPr>
                <w:rFonts w:cs="Arial"/>
                <w:snapToGrid w:val="0"/>
                <w:position w:val="-1"/>
                <w:sz w:val="16"/>
                <w:szCs w:val="16"/>
                <w:lang w:val="es-419" w:eastAsia="ja-JP" w:bidi="th-TH"/>
              </w:rPr>
            </w:pPr>
          </w:p>
        </w:tc>
        <w:tc>
          <w:tcPr>
            <w:tcW w:w="567" w:type="dxa"/>
            <w:tcBorders>
              <w:top w:val="nil"/>
              <w:bottom w:val="single" w:sz="4" w:space="0" w:color="000000"/>
              <w:right w:val="nil"/>
            </w:tcBorders>
            <w:vAlign w:val="center"/>
          </w:tcPr>
          <w:p w14:paraId="7B64170C" w14:textId="77777777" w:rsidR="00283C63" w:rsidRPr="00ED2FF3" w:rsidRDefault="00283C63" w:rsidP="00FA34B2">
            <w:pPr>
              <w:keepNext/>
              <w:spacing w:before="120" w:after="120"/>
              <w:jc w:val="center"/>
              <w:rPr>
                <w:position w:val="-1"/>
                <w:sz w:val="16"/>
                <w:szCs w:val="16"/>
                <w:lang w:val="es-419"/>
              </w:rPr>
            </w:pPr>
            <w:r w:rsidRPr="00ED2FF3">
              <w:rPr>
                <w:sz w:val="16"/>
                <w:lang w:val="es-419"/>
              </w:rPr>
              <w:t>9</w:t>
            </w:r>
          </w:p>
        </w:tc>
      </w:tr>
    </w:tbl>
    <w:p w14:paraId="0E17169F" w14:textId="77777777" w:rsidR="00283C63" w:rsidRPr="00ED2FF3" w:rsidRDefault="00283C63" w:rsidP="00283C63">
      <w:pPr>
        <w:rPr>
          <w:lang w:val="es-419"/>
        </w:rPr>
      </w:pPr>
    </w:p>
    <w:p w14:paraId="17AD0864" w14:textId="77777777" w:rsidR="00283C63" w:rsidRPr="00ED2FF3" w:rsidRDefault="00283C63" w:rsidP="00E65163">
      <w:pPr>
        <w:rPr>
          <w:lang w:val="es-419"/>
        </w:rPr>
      </w:pPr>
    </w:p>
    <w:p w14:paraId="29BCD655" w14:textId="77777777" w:rsidR="0056100F" w:rsidRPr="00ED2FF3" w:rsidRDefault="0056100F" w:rsidP="00E65163">
      <w:pPr>
        <w:rPr>
          <w:lang w:val="es-419"/>
        </w:rPr>
      </w:pPr>
    </w:p>
    <w:p w14:paraId="162868FB" w14:textId="7510BD31" w:rsidR="0056100F" w:rsidRPr="00ED2FF3" w:rsidRDefault="0056100F" w:rsidP="0056100F">
      <w:pPr>
        <w:jc w:val="right"/>
        <w:rPr>
          <w:lang w:val="es-419"/>
        </w:rPr>
      </w:pPr>
      <w:r w:rsidRPr="00ED2FF3">
        <w:rPr>
          <w:lang w:val="es-419"/>
        </w:rPr>
        <w:t>[Sigue el Anexo III]</w:t>
      </w:r>
    </w:p>
    <w:p w14:paraId="00AF073F" w14:textId="77777777" w:rsidR="00B8085D" w:rsidRPr="00ED2FF3" w:rsidRDefault="00B8085D" w:rsidP="00E65163">
      <w:pPr>
        <w:rPr>
          <w:lang w:val="es-419"/>
        </w:rPr>
      </w:pPr>
    </w:p>
    <w:p w14:paraId="59686C6D" w14:textId="77777777" w:rsidR="00CE1E23" w:rsidRPr="00ED2FF3" w:rsidRDefault="00CE1E23" w:rsidP="00E65163">
      <w:pPr>
        <w:rPr>
          <w:lang w:val="es-419"/>
        </w:rPr>
        <w:sectPr w:rsidR="00CE1E23" w:rsidRPr="00ED2FF3" w:rsidSect="00D95865">
          <w:headerReference w:type="default" r:id="rId33"/>
          <w:footnotePr>
            <w:numRestart w:val="eachSect"/>
          </w:footnotePr>
          <w:pgSz w:w="11907" w:h="16840" w:code="9"/>
          <w:pgMar w:top="510" w:right="1134" w:bottom="993" w:left="1134" w:header="510" w:footer="680" w:gutter="0"/>
          <w:pgNumType w:start="1"/>
          <w:cols w:space="720"/>
          <w:titlePg/>
          <w:docGrid w:linePitch="272"/>
        </w:sectPr>
      </w:pPr>
    </w:p>
    <w:p w14:paraId="0D8BC41A" w14:textId="24DB0C6A" w:rsidR="00D95644" w:rsidRPr="00ED2FF3" w:rsidRDefault="00D95644" w:rsidP="00D95644">
      <w:pPr>
        <w:jc w:val="center"/>
        <w:rPr>
          <w:lang w:val="es-419"/>
        </w:rPr>
      </w:pPr>
      <w:r w:rsidRPr="00ED2FF3">
        <w:rPr>
          <w:lang w:val="es-419"/>
        </w:rPr>
        <w:lastRenderedPageBreak/>
        <w:t>ANEXO III</w:t>
      </w:r>
    </w:p>
    <w:p w14:paraId="74C55094" w14:textId="77777777" w:rsidR="00D95644" w:rsidRPr="00ED2FF3" w:rsidRDefault="00D95644" w:rsidP="00CE1E23">
      <w:pPr>
        <w:rPr>
          <w:lang w:val="es-419"/>
        </w:rPr>
      </w:pPr>
    </w:p>
    <w:p w14:paraId="161475C8" w14:textId="0BDFA328" w:rsidR="00CE1E23" w:rsidRPr="00ED2FF3" w:rsidRDefault="009A33FC" w:rsidP="009A33FC">
      <w:pPr>
        <w:jc w:val="center"/>
        <w:rPr>
          <w:lang w:val="es-419"/>
        </w:rPr>
      </w:pPr>
      <w:r w:rsidRPr="00ED2FF3">
        <w:rPr>
          <w:lang w:val="es-419"/>
        </w:rPr>
        <w:t>NÚMERO DE CICLOS DE CULTIVO Y CONCLUSIÓN DEL EXAMEN DE PLANTAS FRUTALES</w:t>
      </w:r>
    </w:p>
    <w:p w14:paraId="29F72784" w14:textId="77777777" w:rsidR="00CE1E23" w:rsidRPr="00ED2FF3" w:rsidRDefault="00CE1E23" w:rsidP="00CE1E23">
      <w:pPr>
        <w:rPr>
          <w:lang w:val="es-419"/>
        </w:rPr>
      </w:pPr>
    </w:p>
    <w:p w14:paraId="55BCCD16" w14:textId="77777777" w:rsidR="009A33FC" w:rsidRPr="00ED2FF3" w:rsidRDefault="009A33FC" w:rsidP="00CE1E23">
      <w:pPr>
        <w:rPr>
          <w:lang w:val="es-419"/>
        </w:rPr>
      </w:pPr>
    </w:p>
    <w:p w14:paraId="541A1845" w14:textId="5DDCE3DB" w:rsidR="00AC42F5" w:rsidRPr="00ED2FF3" w:rsidRDefault="00AC42F5" w:rsidP="00CE1E23">
      <w:pPr>
        <w:rPr>
          <w:lang w:val="es-419"/>
        </w:rPr>
      </w:pPr>
      <w:r w:rsidRPr="00ED2FF3">
        <w:rPr>
          <w:i/>
          <w:lang w:val="es-419"/>
        </w:rPr>
        <w:t>Antecedentes</w:t>
      </w:r>
    </w:p>
    <w:p w14:paraId="6A10FB90" w14:textId="77777777" w:rsidR="00AC42F5" w:rsidRPr="00ED2FF3" w:rsidRDefault="00AC42F5" w:rsidP="00CE1E23">
      <w:pPr>
        <w:rPr>
          <w:lang w:val="es-419"/>
        </w:rPr>
      </w:pPr>
    </w:p>
    <w:p w14:paraId="1C44C05C" w14:textId="3BBF2EA1" w:rsidR="00AC42F5" w:rsidRPr="00ED2FF3" w:rsidRDefault="00AC42F5" w:rsidP="00AC42F5">
      <w:pPr>
        <w:rPr>
          <w:lang w:val="es-419"/>
        </w:rPr>
      </w:pPr>
      <w:r w:rsidRPr="00ED2FF3">
        <w:rPr>
          <w:lang w:val="es-419"/>
        </w:rPr>
        <w:fldChar w:fldCharType="begin"/>
      </w:r>
      <w:r w:rsidRPr="00ED2FF3">
        <w:rPr>
          <w:lang w:val="es-419"/>
        </w:rPr>
        <w:instrText xml:space="preserve"> LISTNUM  LegalDefault \l 1 \s 1 </w:instrText>
      </w:r>
      <w:r w:rsidRPr="00ED2FF3">
        <w:rPr>
          <w:lang w:val="es-419"/>
        </w:rPr>
        <w:fldChar w:fldCharType="end">
          <w:numberingChange w:id="103" w:author="REZENDE TAVEIRA Leontino" w:date="2025-08-28T20:34:00Z" w:original="1."/>
        </w:fldChar>
      </w:r>
      <w:r w:rsidRPr="00ED2FF3">
        <w:rPr>
          <w:lang w:val="es-419"/>
        </w:rPr>
        <w:tab/>
        <w:t>En su sesión de 2024, el TWF</w:t>
      </w:r>
      <w:r w:rsidR="00AF461A" w:rsidRPr="00ED2FF3">
        <w:rPr>
          <w:rStyle w:val="FootnoteReference"/>
          <w:lang w:val="es-419"/>
        </w:rPr>
        <w:footnoteReference w:id="10"/>
      </w:r>
      <w:r w:rsidRPr="00ED2FF3">
        <w:rPr>
          <w:lang w:val="es-419"/>
        </w:rPr>
        <w:t xml:space="preserve"> asistió a una ponencia sobre el “Número de ciclos de cultivo y conclusión del examen de plantas frutales” a cargo de un experto de la Unión Europea.</w:t>
      </w:r>
      <w:r w:rsidR="007308AD" w:rsidRPr="00ED2FF3">
        <w:rPr>
          <w:lang w:val="es-419"/>
        </w:rPr>
        <w:t xml:space="preserve"> </w:t>
      </w:r>
      <w:r w:rsidRPr="00ED2FF3">
        <w:rPr>
          <w:lang w:val="es-419"/>
        </w:rPr>
        <w:t>En el documento TWF/55/4 se facilita una copia de la ponencia (véanse los párrafos 33 a 37 del documento TWF/55/9 “</w:t>
      </w:r>
      <w:r w:rsidRPr="00ED2FF3">
        <w:rPr>
          <w:i/>
          <w:iCs/>
          <w:lang w:val="es-419"/>
        </w:rPr>
        <w:t>Report</w:t>
      </w:r>
      <w:r w:rsidRPr="00ED2FF3">
        <w:rPr>
          <w:lang w:val="es-419"/>
        </w:rPr>
        <w:t>”).</w:t>
      </w:r>
    </w:p>
    <w:p w14:paraId="14943DBA" w14:textId="77777777" w:rsidR="00AC42F5" w:rsidRPr="00ED2FF3" w:rsidRDefault="00AC42F5" w:rsidP="00AC42F5">
      <w:pPr>
        <w:rPr>
          <w:lang w:val="es-419"/>
        </w:rPr>
      </w:pPr>
    </w:p>
    <w:p w14:paraId="1610B3CF" w14:textId="7CEFFD4A" w:rsidR="00AC42F5" w:rsidRPr="00ED2FF3" w:rsidRDefault="00AC42F5" w:rsidP="00AC42F5">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4" w:author="REZENDE TAVEIRA Leontino" w:date="2025-08-28T20:34:00Z" w:original="2."/>
        </w:fldChar>
      </w:r>
      <w:r w:rsidRPr="00ED2FF3">
        <w:rPr>
          <w:lang w:val="es-419"/>
        </w:rPr>
        <w:tab/>
        <w:t>El TWF tomó nota de que en las directrices de examen de cultivos frutales el número de ciclos de cultivo suele ser de dos. El TWF tomó nota de que el texto estándar para esos casos establece que “la duración mínima de los ensayos debe ser normalmente de dos ciclos de cultivo independientes”.</w:t>
      </w:r>
    </w:p>
    <w:p w14:paraId="19CEB842" w14:textId="77777777" w:rsidR="00AC42F5" w:rsidRPr="00ED2FF3" w:rsidRDefault="00AC42F5" w:rsidP="00AC42F5">
      <w:pPr>
        <w:rPr>
          <w:lang w:val="es-419"/>
        </w:rPr>
      </w:pPr>
    </w:p>
    <w:p w14:paraId="2A7F8E53" w14:textId="55509134" w:rsidR="00AC42F5" w:rsidRPr="00ED2FF3" w:rsidRDefault="00AC42F5" w:rsidP="00AC42F5">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5" w:author="REZENDE TAVEIRA Leontino" w:date="2025-08-28T20:34:00Z" w:original="3."/>
        </w:fldChar>
      </w:r>
      <w:r w:rsidRPr="00ED2FF3">
        <w:rPr>
          <w:lang w:val="es-419"/>
        </w:rPr>
        <w:tab/>
        <w:t>El TWF tomó nota de que la elección del número de ciclos de cultivo para las plantas frutales es objeto de debate por los expertos interesados y el TWF.</w:t>
      </w:r>
      <w:r w:rsidR="007308AD" w:rsidRPr="00ED2FF3">
        <w:rPr>
          <w:lang w:val="es-419"/>
        </w:rPr>
        <w:t xml:space="preserve"> </w:t>
      </w:r>
      <w:r w:rsidRPr="00ED2FF3">
        <w:rPr>
          <w:lang w:val="es-419"/>
        </w:rPr>
        <w:t>El TWF tomó nota de las experiencias relatadas por el Canadá y Francia sobre las valoraciones realizadas tras una cosecha satisfactoria de frutos.</w:t>
      </w:r>
    </w:p>
    <w:p w14:paraId="7A83D187" w14:textId="77777777" w:rsidR="00AC42F5" w:rsidRPr="00ED2FF3" w:rsidRDefault="00AC42F5" w:rsidP="00AC42F5">
      <w:pPr>
        <w:rPr>
          <w:lang w:val="es-419"/>
        </w:rPr>
      </w:pPr>
    </w:p>
    <w:p w14:paraId="2E0A1DE8" w14:textId="6C956A1B" w:rsidR="00AC42F5" w:rsidRPr="00ED2FF3" w:rsidRDefault="00AC42F5" w:rsidP="00AC42F5">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6" w:author="REZENDE TAVEIRA Leontino" w:date="2025-08-28T20:34:00Z" w:original="4."/>
        </w:fldChar>
      </w:r>
      <w:r w:rsidRPr="00ED2FF3">
        <w:rPr>
          <w:lang w:val="es-419"/>
        </w:rPr>
        <w:tab/>
        <w:t>El TWF examinó el texto estándar “el examen de una variedad podrá concluirse en el momento en que la autoridad competente pueda determinar con certeza su resultado” y sopesó si puede ser contradictorio con el texto estándar “la duración mínima de los ensayos debe ser normalmente de dos ciclos de cultivo independientes”.</w:t>
      </w:r>
    </w:p>
    <w:p w14:paraId="552A1C7B" w14:textId="77777777" w:rsidR="00AC42F5" w:rsidRPr="00ED2FF3" w:rsidRDefault="00AC42F5" w:rsidP="00AC42F5">
      <w:pPr>
        <w:rPr>
          <w:lang w:val="es-419"/>
        </w:rPr>
      </w:pPr>
    </w:p>
    <w:p w14:paraId="48A070FA" w14:textId="5E34FA35" w:rsidR="00AC42F5" w:rsidRPr="00ED2FF3" w:rsidRDefault="00AC42F5" w:rsidP="00AC42F5">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7" w:author="REZENDE TAVEIRA Leontino" w:date="2025-08-28T20:34:00Z" w:original="5."/>
        </w:fldChar>
      </w:r>
      <w:r w:rsidRPr="00ED2FF3">
        <w:rPr>
          <w:lang w:val="es-419"/>
        </w:rPr>
        <w:tab/>
        <w:t>El TWF convino en invitar a los expertos de Francia con el apoyo del Canadá, la Unión Europea, Alemania, Nueva Zelandia, la República de Corea y la Comunidad Internacional de Fitomejoradores de Plantas Hortícolas de Reproducción Asexuada (CIOPORA) a elaborar propuestas sobre el número de ciclos de cultivo para las plantas frutales, como reducir a la duración de los ensayos a un ciclo de cultivo para las plantas frutales y el significado de “una cosecha satisfactoria de frutos”.</w:t>
      </w:r>
    </w:p>
    <w:p w14:paraId="7E79339B" w14:textId="77777777" w:rsidR="00AC42F5" w:rsidRPr="00ED2FF3" w:rsidRDefault="00AC42F5" w:rsidP="00CE1E23">
      <w:pPr>
        <w:rPr>
          <w:lang w:val="es-419"/>
        </w:rPr>
      </w:pPr>
    </w:p>
    <w:p w14:paraId="78E2C4AA" w14:textId="77777777" w:rsidR="007043C8" w:rsidRPr="00ED2FF3" w:rsidRDefault="007043C8" w:rsidP="00CE1E23">
      <w:pPr>
        <w:rPr>
          <w:lang w:val="es-419"/>
        </w:rPr>
      </w:pPr>
    </w:p>
    <w:p w14:paraId="5054108B" w14:textId="084B82F7" w:rsidR="00AC42F5" w:rsidRPr="00ED2FF3" w:rsidRDefault="007043C8" w:rsidP="00CE1E23">
      <w:pPr>
        <w:rPr>
          <w:i/>
          <w:iCs/>
          <w:lang w:val="es-419"/>
        </w:rPr>
      </w:pPr>
      <w:r w:rsidRPr="00ED2FF3">
        <w:rPr>
          <w:i/>
          <w:lang w:val="es-419"/>
        </w:rPr>
        <w:t>Comentarios del TWF en 2025</w:t>
      </w:r>
    </w:p>
    <w:p w14:paraId="08D4F117" w14:textId="77777777" w:rsidR="00AC42F5" w:rsidRPr="00ED2FF3" w:rsidRDefault="00AC42F5" w:rsidP="00CE1E23">
      <w:pPr>
        <w:rPr>
          <w:lang w:val="es-419"/>
        </w:rPr>
      </w:pPr>
    </w:p>
    <w:p w14:paraId="09B3ACBA" w14:textId="0E9933FF" w:rsidR="00CE1E23" w:rsidRPr="00ED2FF3" w:rsidRDefault="00AC42F5"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8" w:author="REZENDE TAVEIRA Leontino" w:date="2025-08-28T20:34:00Z" w:original="6."/>
        </w:fldChar>
      </w:r>
      <w:r w:rsidRPr="00ED2FF3">
        <w:rPr>
          <w:lang w:val="es-419"/>
        </w:rPr>
        <w:tab/>
        <w:t>El TWF</w:t>
      </w:r>
      <w:r w:rsidR="00AF461A" w:rsidRPr="00ED2FF3">
        <w:rPr>
          <w:rStyle w:val="FootnoteReference"/>
          <w:lang w:val="es-419"/>
        </w:rPr>
        <w:footnoteReference w:id="11"/>
      </w:r>
      <w:r w:rsidRPr="00ED2FF3">
        <w:rPr>
          <w:lang w:val="es-419"/>
        </w:rPr>
        <w:t xml:space="preserve"> examinó el documento TWF/56/3, presentado por un experto del Canadá (véanse los párrafos 10 a 19 del documento TWF/56/7 “</w:t>
      </w:r>
      <w:r w:rsidRPr="00ED2FF3">
        <w:rPr>
          <w:i/>
          <w:iCs/>
          <w:lang w:val="es-419"/>
        </w:rPr>
        <w:t>Report</w:t>
      </w:r>
      <w:r w:rsidRPr="00ED2FF3">
        <w:rPr>
          <w:lang w:val="es-419"/>
        </w:rPr>
        <w:t>”).</w:t>
      </w:r>
    </w:p>
    <w:p w14:paraId="4CF610C5" w14:textId="77777777" w:rsidR="00CE1E23" w:rsidRPr="00ED2FF3" w:rsidRDefault="00CE1E23" w:rsidP="00CE1E23">
      <w:pPr>
        <w:rPr>
          <w:lang w:val="es-419"/>
        </w:rPr>
      </w:pPr>
    </w:p>
    <w:p w14:paraId="16EE2E0F" w14:textId="3B148445" w:rsidR="00CE1E23" w:rsidRPr="00ED2FF3" w:rsidRDefault="00AC42F5"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09" w:author="REZENDE TAVEIRA Leontino" w:date="2025-08-28T20:34:00Z" w:original="7."/>
        </w:fldChar>
      </w:r>
      <w:r w:rsidRPr="00ED2FF3">
        <w:rPr>
          <w:lang w:val="es-419"/>
        </w:rPr>
        <w:tab/>
        <w:t>El TWF examinó situaciones en que se necesitarán dos ciclos de cultivo para que la expresión de caracteres sea suficientemente consistente y clara, según la orientación de la UPOV y generar descripciones fiables de variedades.</w:t>
      </w:r>
    </w:p>
    <w:p w14:paraId="4A69BCC8" w14:textId="77777777" w:rsidR="00CE1E23" w:rsidRPr="00ED2FF3" w:rsidRDefault="00CE1E23" w:rsidP="00CE1E23">
      <w:pPr>
        <w:rPr>
          <w:lang w:val="es-419"/>
        </w:rPr>
      </w:pPr>
    </w:p>
    <w:p w14:paraId="557C1B7F" w14:textId="42FB9F24"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0" w:author="REZENDE TAVEIRA Leontino" w:date="2025-08-28T20:34:00Z" w:original="8."/>
        </w:fldChar>
      </w:r>
      <w:r w:rsidRPr="00ED2FF3">
        <w:rPr>
          <w:lang w:val="es-419"/>
        </w:rPr>
        <w:tab/>
        <w:t>El TWF tomó nota de los comentarios del Japón y la República de Corea sobre la manera en que se interpreta la orientación de la UPOV en aquellos países que conceden flexibilidad a las autoridades para decidir cuándo se necesitarán dos ciclos de cultivo o el examen puede concluirse cuando la autoridad pueda determinar con certeza el resultado del examen.</w:t>
      </w:r>
    </w:p>
    <w:p w14:paraId="1537C4FC" w14:textId="77777777" w:rsidR="00CE1E23" w:rsidRPr="00ED2FF3" w:rsidRDefault="00CE1E23" w:rsidP="00CE1E23">
      <w:pPr>
        <w:rPr>
          <w:lang w:val="es-419"/>
        </w:rPr>
      </w:pPr>
    </w:p>
    <w:p w14:paraId="178CB5F7" w14:textId="61AE97E1"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1" w:author="REZENDE TAVEIRA Leontino" w:date="2025-08-28T20:34:00Z" w:original="9."/>
        </w:fldChar>
      </w:r>
      <w:r w:rsidRPr="00ED2FF3">
        <w:rPr>
          <w:lang w:val="es-419"/>
        </w:rPr>
        <w:tab/>
        <w:t>El TWF examinó el texto estándar sobre el número de ciclos de cultivo en las directrices de examen, en especial la frase sobre el “número de ciclos de cultivo” y la que indica “el examen de una variedad podrá concluirse en el momento en que la autoridad competente pueda determinar con certeza su resultado”.</w:t>
      </w:r>
      <w:r w:rsidR="007308AD" w:rsidRPr="00ED2FF3">
        <w:rPr>
          <w:lang w:val="es-419"/>
        </w:rPr>
        <w:t xml:space="preserve"> </w:t>
      </w:r>
      <w:r w:rsidRPr="00ED2FF3">
        <w:rPr>
          <w:lang w:val="es-419"/>
        </w:rPr>
        <w:t>El</w:t>
      </w:r>
      <w:r w:rsidR="00D609CA" w:rsidRPr="00ED2FF3">
        <w:rPr>
          <w:lang w:val="es-419"/>
        </w:rPr>
        <w:t> </w:t>
      </w:r>
      <w:r w:rsidRPr="00ED2FF3">
        <w:rPr>
          <w:lang w:val="es-419"/>
        </w:rPr>
        <w:t>TWF convino en que es posible mejorar las orientaciones ofrecidas en las directrices de examen para aclarar mejor que las autoridades pueden concluir el examen de cultivos frutales antes de dos ciclos de cultivo, cuando lo recomiendan las directrices de examen.</w:t>
      </w:r>
    </w:p>
    <w:p w14:paraId="0C2D83F9" w14:textId="77777777" w:rsidR="00CE1E23" w:rsidRPr="00ED2FF3" w:rsidRDefault="00CE1E23" w:rsidP="00CE1E23">
      <w:pPr>
        <w:rPr>
          <w:lang w:val="es-419"/>
        </w:rPr>
      </w:pPr>
    </w:p>
    <w:p w14:paraId="51010052" w14:textId="3771FB38"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2" w:author="REZENDE TAVEIRA Leontino" w:date="2025-08-28T20:34:00Z" w:original="10."/>
        </w:fldChar>
      </w:r>
      <w:r w:rsidRPr="00ED2FF3">
        <w:rPr>
          <w:lang w:val="es-419"/>
        </w:rPr>
        <w:tab/>
        <w:t xml:space="preserve">El TWF examinó el uso de las expresiones “mínima” y “normalmente” en relación con la duración mínima de los ensayos y convino en proponer la modificación del texto estándar adicional (ASW) 2 del documento TGP/7, para reemplazar “normalmente” por “por lo general”, de la siguiente manera: </w:t>
      </w:r>
    </w:p>
    <w:p w14:paraId="2E762C79" w14:textId="77777777" w:rsidR="00CE1E23" w:rsidRPr="00ED2FF3" w:rsidRDefault="00CE1E23" w:rsidP="00CE1E23">
      <w:pPr>
        <w:rPr>
          <w:lang w:val="es-419"/>
        </w:rPr>
      </w:pPr>
    </w:p>
    <w:p w14:paraId="36613661" w14:textId="77777777" w:rsidR="007043C8" w:rsidRPr="00ED2FF3" w:rsidRDefault="007043C8">
      <w:pPr>
        <w:jc w:val="left"/>
        <w:rPr>
          <w:u w:val="single"/>
          <w:lang w:val="es-419"/>
        </w:rPr>
      </w:pPr>
      <w:r w:rsidRPr="00ED2FF3">
        <w:rPr>
          <w:lang w:val="es-419"/>
        </w:rPr>
        <w:br w:type="page"/>
      </w:r>
    </w:p>
    <w:p w14:paraId="0694D9E7" w14:textId="7622FFB7" w:rsidR="00CE1E23" w:rsidRPr="00ED2FF3" w:rsidRDefault="00CE1E23" w:rsidP="00544A96">
      <w:pPr>
        <w:ind w:left="567"/>
        <w:rPr>
          <w:lang w:val="es-419"/>
        </w:rPr>
      </w:pPr>
      <w:r w:rsidRPr="00ED2FF3">
        <w:rPr>
          <w:u w:val="single"/>
          <w:lang w:val="es-419"/>
        </w:rPr>
        <w:lastRenderedPageBreak/>
        <w:t>ASW 2</w:t>
      </w:r>
      <w:r w:rsidR="007308AD" w:rsidRPr="00ED2FF3">
        <w:rPr>
          <w:u w:val="single"/>
          <w:lang w:val="es-419"/>
        </w:rPr>
        <w:t xml:space="preserve"> </w:t>
      </w:r>
      <w:r w:rsidRPr="00ED2FF3">
        <w:rPr>
          <w:u w:val="single"/>
          <w:lang w:val="es-419"/>
        </w:rPr>
        <w:t>(capítulo 3.1) – Número de ciclos de cultivo</w:t>
      </w:r>
    </w:p>
    <w:p w14:paraId="5DCB9B14" w14:textId="77777777" w:rsidR="00544A96" w:rsidRPr="00ED2FF3" w:rsidRDefault="00544A96" w:rsidP="00544A96">
      <w:pPr>
        <w:ind w:left="567"/>
        <w:rPr>
          <w:lang w:val="es-419"/>
        </w:rPr>
      </w:pPr>
    </w:p>
    <w:p w14:paraId="17783263" w14:textId="020581DC" w:rsidR="00CE1E23" w:rsidRPr="00ED2FF3" w:rsidRDefault="00CE1E23" w:rsidP="00544A96">
      <w:pPr>
        <w:ind w:left="567"/>
        <w:rPr>
          <w:i/>
          <w:iCs/>
          <w:lang w:val="es-419"/>
        </w:rPr>
      </w:pPr>
      <w:r w:rsidRPr="00ED2FF3">
        <w:rPr>
          <w:i/>
          <w:lang w:val="es-419"/>
        </w:rPr>
        <w:t>a)</w:t>
      </w:r>
      <w:r w:rsidRPr="00ED2FF3">
        <w:rPr>
          <w:i/>
          <w:lang w:val="es-419"/>
        </w:rPr>
        <w:tab/>
        <w:t>Ciclo de cultivo único</w:t>
      </w:r>
    </w:p>
    <w:p w14:paraId="2B4775A5" w14:textId="77777777" w:rsidR="00544A96" w:rsidRPr="00ED2FF3" w:rsidRDefault="00544A96" w:rsidP="00CE1E23">
      <w:pPr>
        <w:ind w:left="567" w:right="567"/>
        <w:rPr>
          <w:lang w:val="es-419"/>
        </w:rPr>
      </w:pPr>
    </w:p>
    <w:p w14:paraId="7931ADAB" w14:textId="34C601FF" w:rsidR="00CE1E23" w:rsidRPr="00ED2FF3" w:rsidRDefault="00CE1E23" w:rsidP="00CE1E23">
      <w:pPr>
        <w:ind w:left="567" w:right="567"/>
        <w:rPr>
          <w:lang w:val="es-419"/>
        </w:rPr>
      </w:pPr>
      <w:r w:rsidRPr="00ED2FF3">
        <w:rPr>
          <w:lang w:val="es-419"/>
        </w:rPr>
        <w:t xml:space="preserve">“La duración mínima de los ensayos deberá ser </w:t>
      </w:r>
      <w:r w:rsidRPr="00ED2FF3">
        <w:rPr>
          <w:strike/>
          <w:highlight w:val="lightGray"/>
          <w:lang w:val="es-419"/>
        </w:rPr>
        <w:t>normalmente</w:t>
      </w:r>
      <w:r w:rsidRPr="00ED2FF3">
        <w:rPr>
          <w:highlight w:val="lightGray"/>
          <w:u w:val="single"/>
          <w:lang w:val="es-419"/>
        </w:rPr>
        <w:t>, por lo general,</w:t>
      </w:r>
      <w:r w:rsidRPr="00ED2FF3">
        <w:rPr>
          <w:lang w:val="es-419"/>
        </w:rPr>
        <w:t xml:space="preserve"> de un único ciclo de cultivo”. </w:t>
      </w:r>
    </w:p>
    <w:p w14:paraId="01E071AF" w14:textId="77777777" w:rsidR="00CE1E23" w:rsidRPr="00ED2FF3" w:rsidRDefault="00CE1E23" w:rsidP="00CE1E23">
      <w:pPr>
        <w:ind w:left="567" w:right="567"/>
        <w:rPr>
          <w:i/>
          <w:lang w:val="es-419"/>
        </w:rPr>
      </w:pPr>
    </w:p>
    <w:p w14:paraId="1A760418" w14:textId="285396B6" w:rsidR="00CE1E23" w:rsidRPr="00ED2FF3" w:rsidRDefault="00CE1E23" w:rsidP="00544A96">
      <w:pPr>
        <w:ind w:left="567"/>
        <w:rPr>
          <w:i/>
          <w:iCs/>
          <w:lang w:val="es-419"/>
        </w:rPr>
      </w:pPr>
      <w:r w:rsidRPr="00ED2FF3">
        <w:rPr>
          <w:i/>
          <w:lang w:val="es-419"/>
        </w:rPr>
        <w:t>b)</w:t>
      </w:r>
      <w:r w:rsidRPr="00ED2FF3">
        <w:rPr>
          <w:i/>
          <w:lang w:val="es-419"/>
        </w:rPr>
        <w:tab/>
        <w:t>Dos ciclos de cultivo independientes</w:t>
      </w:r>
    </w:p>
    <w:p w14:paraId="10BDA9C0" w14:textId="77777777" w:rsidR="00544A96" w:rsidRPr="00ED2FF3" w:rsidRDefault="00544A96" w:rsidP="00CE1E23">
      <w:pPr>
        <w:ind w:left="567" w:right="567"/>
        <w:rPr>
          <w:lang w:val="es-419"/>
        </w:rPr>
      </w:pPr>
    </w:p>
    <w:p w14:paraId="3C87C511" w14:textId="6F7904E5" w:rsidR="00CE1E23" w:rsidRPr="00ED2FF3" w:rsidRDefault="00CE1E23" w:rsidP="00CE1E23">
      <w:pPr>
        <w:ind w:left="567" w:right="567"/>
        <w:rPr>
          <w:lang w:val="es-419"/>
        </w:rPr>
      </w:pPr>
      <w:r w:rsidRPr="00ED2FF3">
        <w:rPr>
          <w:lang w:val="es-419"/>
        </w:rPr>
        <w:t xml:space="preserve">“La duración mínima del examen deberá ser </w:t>
      </w:r>
      <w:r w:rsidRPr="00ED2FF3">
        <w:rPr>
          <w:strike/>
          <w:highlight w:val="lightGray"/>
          <w:lang w:val="es-419"/>
        </w:rPr>
        <w:t>normalmente</w:t>
      </w:r>
      <w:r w:rsidRPr="00ED2FF3">
        <w:rPr>
          <w:highlight w:val="lightGray"/>
          <w:u w:val="single"/>
          <w:lang w:val="es-419"/>
        </w:rPr>
        <w:t>, por lo general,</w:t>
      </w:r>
      <w:r w:rsidRPr="00ED2FF3">
        <w:rPr>
          <w:lang w:val="es-419"/>
        </w:rPr>
        <w:t xml:space="preserve"> de dos ciclos de cultivo independientes”.</w:t>
      </w:r>
    </w:p>
    <w:p w14:paraId="3F9FFE6F" w14:textId="77777777" w:rsidR="00CE1E23" w:rsidRPr="00ED2FF3" w:rsidRDefault="00CE1E23" w:rsidP="00CE1E23">
      <w:pPr>
        <w:jc w:val="left"/>
        <w:rPr>
          <w:lang w:val="es-419"/>
        </w:rPr>
      </w:pPr>
    </w:p>
    <w:p w14:paraId="77F0B952" w14:textId="50930A38"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3" w:author="REZENDE TAVEIRA Leontino" w:date="2025-08-28T20:34:00Z" w:original="11."/>
        </w:fldChar>
      </w:r>
      <w:r w:rsidRPr="00ED2FF3">
        <w:rPr>
          <w:lang w:val="es-419"/>
        </w:rPr>
        <w:tab/>
        <w:t>El TWF tomó nota de que la secuencia del texto estándar en las directrices de examen presenta la explicación sobre el “número de ciclos de cultivo” separada de la que indica que “el examen de una variedad podrá concluirse en el momento en que la autoridad competente pueda determinar con certeza su resultado”.</w:t>
      </w:r>
      <w:r w:rsidR="007308AD" w:rsidRPr="00ED2FF3">
        <w:rPr>
          <w:lang w:val="es-419"/>
        </w:rPr>
        <w:t xml:space="preserve"> </w:t>
      </w:r>
      <w:r w:rsidRPr="00ED2FF3">
        <w:rPr>
          <w:lang w:val="es-419"/>
        </w:rPr>
        <w:t xml:space="preserve">El TWF convino en que la última frase es una explicación importante del número de ciclos de cultivo y convino en proponer la modificación de la “Estructura y texto estándar universal de los documentos TG” para presentar ambas frases de manera consecutiva, según se expone a continuación: </w:t>
      </w:r>
    </w:p>
    <w:p w14:paraId="69026630" w14:textId="77777777" w:rsidR="00CE1E23" w:rsidRPr="00ED2FF3" w:rsidRDefault="00CE1E23" w:rsidP="00CE1E23">
      <w:pPr>
        <w:jc w:val="left"/>
        <w:rPr>
          <w:lang w:val="es-419"/>
        </w:rPr>
      </w:pPr>
    </w:p>
    <w:p w14:paraId="1C1732C1" w14:textId="77777777" w:rsidR="00CE1E23" w:rsidRPr="00ED2FF3" w:rsidRDefault="00CE1E23" w:rsidP="00CE1E23">
      <w:pPr>
        <w:keepNext/>
        <w:ind w:left="567"/>
        <w:rPr>
          <w:lang w:val="es-419"/>
        </w:rPr>
      </w:pPr>
      <w:r w:rsidRPr="00ED2FF3">
        <w:rPr>
          <w:lang w:val="es-419"/>
        </w:rPr>
        <w:t>ANEXO 1: ESTRUCTURA Y TEXTO ESTÁNDAR UNIVERSAL DE LOS DOCUMENTOS TG</w:t>
      </w:r>
    </w:p>
    <w:p w14:paraId="4102DE7F" w14:textId="77777777" w:rsidR="00CE1E23" w:rsidRPr="00ED2FF3" w:rsidRDefault="00CE1E23" w:rsidP="00CE1E23">
      <w:pPr>
        <w:keepNext/>
        <w:rPr>
          <w:lang w:val="es-419"/>
        </w:rPr>
      </w:pPr>
    </w:p>
    <w:p w14:paraId="10A7303B" w14:textId="76FD6453" w:rsidR="00AF461A" w:rsidRPr="00ED2FF3" w:rsidRDefault="00AF461A" w:rsidP="00AF461A">
      <w:pPr>
        <w:keepNext/>
        <w:spacing w:after="240"/>
        <w:ind w:left="567"/>
        <w:rPr>
          <w:u w:val="single"/>
          <w:lang w:val="es-419"/>
        </w:rPr>
      </w:pPr>
      <w:r w:rsidRPr="00ED2FF3">
        <w:rPr>
          <w:u w:val="single"/>
          <w:lang w:val="es-419"/>
        </w:rPr>
        <w:t>3.</w:t>
      </w:r>
      <w:r w:rsidRPr="00ED2FF3">
        <w:rPr>
          <w:u w:val="single"/>
          <w:lang w:val="es-419"/>
        </w:rPr>
        <w:tab/>
        <w:t>Método de examen</w:t>
      </w:r>
    </w:p>
    <w:p w14:paraId="793FB6ED" w14:textId="77777777" w:rsidR="00CE1E23" w:rsidRPr="00ED2FF3" w:rsidRDefault="00CE1E23" w:rsidP="00AF461A">
      <w:pPr>
        <w:spacing w:after="240"/>
        <w:ind w:left="567"/>
        <w:rPr>
          <w:lang w:val="es-419"/>
        </w:rPr>
      </w:pPr>
      <w:r w:rsidRPr="00ED2FF3">
        <w:rPr>
          <w:lang w:val="es-419"/>
        </w:rPr>
        <w:t>3.1</w:t>
      </w:r>
      <w:r w:rsidRPr="00ED2FF3">
        <w:rPr>
          <w:lang w:val="es-419"/>
        </w:rPr>
        <w:tab/>
        <w:t>Número de ciclos de cultivo</w:t>
      </w:r>
    </w:p>
    <w:p w14:paraId="1C598C20" w14:textId="77777777" w:rsidR="00CE1E23" w:rsidRPr="00ED2FF3" w:rsidRDefault="00CE1E23" w:rsidP="00AF461A">
      <w:pPr>
        <w:ind w:left="567"/>
        <w:rPr>
          <w:lang w:val="es-419"/>
        </w:rPr>
      </w:pPr>
      <w:r w:rsidRPr="00ED2FF3">
        <w:rPr>
          <w:lang w:val="es-419"/>
        </w:rPr>
        <w:t xml:space="preserve">La duración mínima de los ensayos deberá ser </w:t>
      </w:r>
      <w:r w:rsidRPr="00ED2FF3">
        <w:rPr>
          <w:strike/>
          <w:highlight w:val="lightGray"/>
          <w:lang w:val="es-419"/>
        </w:rPr>
        <w:t>normalmente</w:t>
      </w:r>
      <w:r w:rsidRPr="00ED2FF3">
        <w:rPr>
          <w:highlight w:val="lightGray"/>
          <w:u w:val="single"/>
          <w:lang w:val="es-419"/>
        </w:rPr>
        <w:t>, por lo general,</w:t>
      </w:r>
      <w:r w:rsidRPr="00ED2FF3">
        <w:rPr>
          <w:lang w:val="es-419"/>
        </w:rPr>
        <w:t xml:space="preserve"> de: </w:t>
      </w:r>
    </w:p>
    <w:p w14:paraId="32615C00" w14:textId="77777777" w:rsidR="00CE1E23" w:rsidRPr="00ED2FF3" w:rsidRDefault="00CE1E23" w:rsidP="00AF461A">
      <w:pPr>
        <w:ind w:left="567"/>
        <w:rPr>
          <w:lang w:val="es-419"/>
        </w:rPr>
      </w:pPr>
    </w:p>
    <w:p w14:paraId="5C134490" w14:textId="6121D941" w:rsidR="00CE1E23" w:rsidRPr="00ED2FF3" w:rsidRDefault="00CE1E23" w:rsidP="00AF461A">
      <w:pPr>
        <w:ind w:left="567"/>
        <w:rPr>
          <w:lang w:val="es-419"/>
        </w:rPr>
      </w:pPr>
      <w:r w:rsidRPr="00ED2FF3">
        <w:rPr>
          <w:lang w:val="es-419"/>
        </w:rPr>
        <w:t xml:space="preserve">{ </w:t>
      </w:r>
      <w:r w:rsidRPr="00ED2FF3">
        <w:rPr>
          <w:b/>
          <w:bdr w:val="single" w:sz="12" w:space="0" w:color="auto"/>
          <w:shd w:val="pct12" w:color="auto" w:fill="auto"/>
          <w:lang w:val="es-419"/>
        </w:rPr>
        <w:t>ASW</w:t>
      </w:r>
      <w:r w:rsidRPr="00ED2FF3">
        <w:rPr>
          <w:b/>
          <w:bdr w:val="single" w:sz="12" w:space="0" w:color="auto"/>
          <w:lang w:val="es-419"/>
        </w:rPr>
        <w:t xml:space="preserve"> 2</w:t>
      </w:r>
      <w:r w:rsidR="007308AD" w:rsidRPr="00ED2FF3">
        <w:rPr>
          <w:bdr w:val="single" w:sz="12" w:space="0" w:color="auto"/>
          <w:lang w:val="es-419"/>
        </w:rPr>
        <w:t xml:space="preserve"> </w:t>
      </w:r>
      <w:r w:rsidRPr="00ED2FF3">
        <w:rPr>
          <w:lang w:val="es-419"/>
        </w:rPr>
        <w:t>(capítulo 3.1(.1)) – Número de ciclos de cultivo }</w:t>
      </w:r>
    </w:p>
    <w:p w14:paraId="6A3A3CF9" w14:textId="77777777" w:rsidR="00CE1E23" w:rsidRPr="00ED2FF3" w:rsidRDefault="00CE1E23" w:rsidP="00AF461A">
      <w:pPr>
        <w:ind w:left="567"/>
        <w:rPr>
          <w:lang w:val="es-419"/>
        </w:rPr>
      </w:pPr>
    </w:p>
    <w:p w14:paraId="5742158A" w14:textId="77777777" w:rsidR="00CE1E23" w:rsidRPr="00ED2FF3" w:rsidRDefault="00CE1E23" w:rsidP="00AF461A">
      <w:pPr>
        <w:ind w:left="567"/>
        <w:rPr>
          <w:u w:val="double"/>
          <w:lang w:val="es-419"/>
        </w:rPr>
      </w:pPr>
      <w:r w:rsidRPr="00ED2FF3">
        <w:rPr>
          <w:highlight w:val="lightGray"/>
          <w:u w:val="double"/>
          <w:lang w:val="es-419"/>
        </w:rPr>
        <w:t>Se podrá concluir el examen de una variedad cuando la autoridad competente pueda determinar con certeza su resultado.</w:t>
      </w:r>
    </w:p>
    <w:p w14:paraId="1D413D5B" w14:textId="77777777" w:rsidR="00CE1E23" w:rsidRPr="00ED2FF3" w:rsidRDefault="00CE1E23" w:rsidP="00AF461A">
      <w:pPr>
        <w:ind w:left="567"/>
        <w:rPr>
          <w:lang w:val="es-419"/>
        </w:rPr>
      </w:pPr>
    </w:p>
    <w:p w14:paraId="6ADB86F3" w14:textId="77777777" w:rsidR="00CE1E23" w:rsidRPr="00ED2FF3" w:rsidRDefault="00CE1E23" w:rsidP="00AF461A">
      <w:pPr>
        <w:ind w:left="567"/>
        <w:rPr>
          <w:lang w:val="es-419"/>
        </w:rPr>
      </w:pPr>
      <w:r w:rsidRPr="00ED2FF3">
        <w:rPr>
          <w:lang w:val="es-419"/>
        </w:rPr>
        <w:t xml:space="preserve">{ </w:t>
      </w:r>
      <w:r w:rsidRPr="00ED2FF3">
        <w:rPr>
          <w:highlight w:val="lightGray"/>
          <w:bdr w:val="single" w:sz="12" w:space="0" w:color="auto"/>
          <w:lang w:val="es-419"/>
        </w:rPr>
        <w:t>GN</w:t>
      </w:r>
      <w:r w:rsidRPr="00ED2FF3">
        <w:rPr>
          <w:bdr w:val="single" w:sz="12" w:space="0" w:color="auto"/>
          <w:lang w:val="es-419"/>
        </w:rPr>
        <w:t xml:space="preserve"> 8 </w:t>
      </w:r>
      <w:r w:rsidRPr="00ED2FF3">
        <w:rPr>
          <w:lang w:val="es-419"/>
        </w:rPr>
        <w:t>(capítulo 3.1.2) – Explicación del ciclo de cultivo }</w:t>
      </w:r>
    </w:p>
    <w:p w14:paraId="02D50FA4" w14:textId="77777777" w:rsidR="00CE1E23" w:rsidRPr="00ED2FF3" w:rsidRDefault="00CE1E23" w:rsidP="00AF461A">
      <w:pPr>
        <w:ind w:left="567"/>
        <w:rPr>
          <w:lang w:val="es-419"/>
        </w:rPr>
      </w:pPr>
      <w:r w:rsidRPr="00ED2FF3">
        <w:rPr>
          <w:lang w:val="es-419"/>
        </w:rPr>
        <w:t xml:space="preserve">{ </w:t>
      </w:r>
      <w:r w:rsidRPr="00ED2FF3">
        <w:rPr>
          <w:b/>
          <w:bdr w:val="single" w:sz="12" w:space="0" w:color="auto"/>
          <w:shd w:val="pct12" w:color="auto" w:fill="auto"/>
          <w:lang w:val="es-419"/>
        </w:rPr>
        <w:t>ASW</w:t>
      </w:r>
      <w:r w:rsidRPr="00ED2FF3">
        <w:rPr>
          <w:b/>
          <w:bdr w:val="single" w:sz="12" w:space="0" w:color="auto"/>
          <w:lang w:val="es-419"/>
        </w:rPr>
        <w:t xml:space="preserve"> 3</w:t>
      </w:r>
      <w:r w:rsidRPr="00ED2FF3">
        <w:rPr>
          <w:bdr w:val="single" w:sz="12" w:space="0" w:color="auto"/>
          <w:lang w:val="es-419"/>
        </w:rPr>
        <w:t xml:space="preserve"> </w:t>
      </w:r>
      <w:r w:rsidRPr="00ED2FF3">
        <w:rPr>
          <w:lang w:val="es-419"/>
        </w:rPr>
        <w:t>(capítulo 3.1.2) – Explicación del ciclo de cultivo }</w:t>
      </w:r>
    </w:p>
    <w:p w14:paraId="42C5C7B1" w14:textId="77777777" w:rsidR="00CE1E23" w:rsidRPr="00ED2FF3" w:rsidRDefault="00CE1E23" w:rsidP="00AF461A">
      <w:pPr>
        <w:ind w:left="567"/>
        <w:rPr>
          <w:lang w:val="es-419"/>
        </w:rPr>
      </w:pPr>
    </w:p>
    <w:p w14:paraId="388AA539" w14:textId="77777777" w:rsidR="00CE1E23" w:rsidRPr="00ED2FF3" w:rsidRDefault="00CE1E23" w:rsidP="00AF461A">
      <w:pPr>
        <w:ind w:left="567"/>
        <w:rPr>
          <w:dstrike/>
          <w:lang w:val="es-419"/>
        </w:rPr>
      </w:pPr>
      <w:r w:rsidRPr="00ED2FF3">
        <w:rPr>
          <w:dstrike/>
          <w:highlight w:val="lightGray"/>
          <w:lang w:val="es-419"/>
        </w:rPr>
        <w:t>Se podrá concluir el examen de una variedad cuando la autoridad competente pueda determinar con certeza su resultado.</w:t>
      </w:r>
    </w:p>
    <w:p w14:paraId="39F156F8" w14:textId="77777777" w:rsidR="00CE1E23" w:rsidRPr="00ED2FF3" w:rsidRDefault="00CE1E23" w:rsidP="00AF461A">
      <w:pPr>
        <w:ind w:left="567"/>
        <w:rPr>
          <w:lang w:val="es-419"/>
        </w:rPr>
      </w:pPr>
    </w:p>
    <w:p w14:paraId="7AA24B12" w14:textId="4DAD3937"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4" w:author="REZENDE TAVEIRA Leontino" w:date="2025-08-28T20:34:00Z" w:original="12."/>
        </w:fldChar>
      </w:r>
      <w:r w:rsidRPr="00ED2FF3">
        <w:rPr>
          <w:lang w:val="es-419"/>
        </w:rPr>
        <w:tab/>
        <w:t>El TWF tomó nota del comentario de la Unión Europea en el sentido de que la frase sobre “conclusión del examen” no debe interpretarse como contradictoria con el texto estándar sobre el número de ciclos de cultivo, en especial que el examen de una variedad podrá concluirse antes.</w:t>
      </w:r>
    </w:p>
    <w:p w14:paraId="3F26EFB8" w14:textId="77777777" w:rsidR="00CE1E23" w:rsidRPr="00ED2FF3" w:rsidRDefault="00CE1E23" w:rsidP="00CE1E23">
      <w:pPr>
        <w:rPr>
          <w:lang w:val="es-419"/>
        </w:rPr>
      </w:pPr>
    </w:p>
    <w:p w14:paraId="53C73B30" w14:textId="7506C9FD"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5" w:author="REZENDE TAVEIRA Leontino" w:date="2025-08-28T20:34:00Z" w:original="13."/>
        </w:fldChar>
      </w:r>
      <w:r w:rsidRPr="00ED2FF3">
        <w:rPr>
          <w:lang w:val="es-419"/>
        </w:rPr>
        <w:tab/>
        <w:t>El TWF convino en proponer que se considere si procede añadir la disposición sobre “conclusión del examen” a las distintas alternativas de texto estándar adicional en ASW 2 “Número de ciclos de cultivo” para garantizar que puedan utilizarse los principios básicos que figuran en la Introducción General, en lugar de las siguientes recomendaciones minuciosas de las directrices de examen.</w:t>
      </w:r>
      <w:r w:rsidR="007308AD" w:rsidRPr="00ED2FF3">
        <w:rPr>
          <w:lang w:val="es-419"/>
        </w:rPr>
        <w:t xml:space="preserve"> </w:t>
      </w:r>
    </w:p>
    <w:p w14:paraId="1D367602" w14:textId="77777777" w:rsidR="00CE1E23" w:rsidRPr="00ED2FF3" w:rsidRDefault="00CE1E23" w:rsidP="00CE1E23">
      <w:pPr>
        <w:rPr>
          <w:lang w:val="es-419"/>
        </w:rPr>
      </w:pPr>
    </w:p>
    <w:p w14:paraId="4D59EED6" w14:textId="1BBCB9A7" w:rsidR="00CE1E23" w:rsidRPr="00ED2FF3" w:rsidRDefault="00AF461A" w:rsidP="00CE1E23">
      <w:pPr>
        <w:rPr>
          <w:lang w:val="es-419"/>
        </w:rPr>
      </w:pPr>
      <w:r w:rsidRPr="00ED2FF3">
        <w:rPr>
          <w:lang w:val="es-419"/>
        </w:rPr>
        <w:fldChar w:fldCharType="begin"/>
      </w:r>
      <w:r w:rsidRPr="00ED2FF3">
        <w:rPr>
          <w:lang w:val="es-419"/>
        </w:rPr>
        <w:instrText xml:space="preserve"> LISTNUM  LegalDefault \l 1 \s </w:instrText>
      </w:r>
      <w:r w:rsidRPr="00ED2FF3">
        <w:rPr>
          <w:lang w:val="es-419"/>
        </w:rPr>
        <w:fldChar w:fldCharType="end">
          <w:numberingChange w:id="116" w:author="REZENDE TAVEIRA Leontino" w:date="2025-08-28T20:34:00Z" w:original="14."/>
        </w:fldChar>
      </w:r>
      <w:r w:rsidRPr="00ED2FF3">
        <w:rPr>
          <w:lang w:val="es-419"/>
        </w:rPr>
        <w:tab/>
        <w:t>El TWF examinó una propuesta de modificación del texto estándar adicional 3 (ASW 3) para plantas frutales a fin de aclarar el concepto de “cosecha satisfactoria de frutos”, según se expone en el documento TWF/56/3, de la manera siguiente:</w:t>
      </w:r>
    </w:p>
    <w:p w14:paraId="0E2C65DB" w14:textId="77777777" w:rsidR="00CE1E23" w:rsidRPr="00ED2FF3" w:rsidRDefault="00CE1E23" w:rsidP="00CE1E23">
      <w:pPr>
        <w:rPr>
          <w:lang w:val="es-419"/>
        </w:rPr>
      </w:pPr>
    </w:p>
    <w:p w14:paraId="584C3B6E" w14:textId="67E81323" w:rsidR="00CE1E23" w:rsidRPr="00ED2FF3" w:rsidRDefault="00CE1E23" w:rsidP="00CE1E23">
      <w:pPr>
        <w:ind w:left="567" w:right="567"/>
        <w:rPr>
          <w:lang w:val="es-419"/>
        </w:rPr>
      </w:pPr>
      <w:r w:rsidRPr="00ED2FF3">
        <w:rPr>
          <w:lang w:val="es-419"/>
        </w:rPr>
        <w:t xml:space="preserve">“En particular, es esencial que los [árboles]/[las plantas] produzcan </w:t>
      </w:r>
      <w:r w:rsidRPr="00ED2FF3">
        <w:rPr>
          <w:strike/>
          <w:highlight w:val="lightGray"/>
          <w:lang w:val="es-419"/>
        </w:rPr>
        <w:t>una cosecha satisfactoria de</w:t>
      </w:r>
      <w:r w:rsidRPr="00ED2FF3">
        <w:rPr>
          <w:lang w:val="es-419"/>
        </w:rPr>
        <w:t xml:space="preserve"> frutos en </w:t>
      </w:r>
      <w:r w:rsidRPr="00ED2FF3">
        <w:rPr>
          <w:highlight w:val="lightGray"/>
          <w:u w:val="single"/>
          <w:lang w:val="es-419"/>
        </w:rPr>
        <w:t>cantidad suficiente</w:t>
      </w:r>
      <w:r w:rsidRPr="00ED2FF3">
        <w:rPr>
          <w:lang w:val="es-419"/>
        </w:rPr>
        <w:t xml:space="preserve"> </w:t>
      </w:r>
      <w:r w:rsidRPr="00ED2FF3">
        <w:rPr>
          <w:highlight w:val="lightGray"/>
          <w:u w:val="single"/>
          <w:lang w:val="es-419"/>
        </w:rPr>
        <w:t>a los fines del examen y que sean representativos de la variedad en cualquier</w:t>
      </w:r>
      <w:r w:rsidRPr="00ED2FF3">
        <w:rPr>
          <w:lang w:val="es-419"/>
        </w:rPr>
        <w:t xml:space="preserve"> </w:t>
      </w:r>
      <w:r w:rsidRPr="00ED2FF3">
        <w:rPr>
          <w:strike/>
          <w:highlight w:val="lightGray"/>
          <w:lang w:val="es-419"/>
        </w:rPr>
        <w:t>en cada</w:t>
      </w:r>
      <w:r w:rsidRPr="00ED2FF3">
        <w:rPr>
          <w:lang w:val="es-419"/>
        </w:rPr>
        <w:t xml:space="preserve"> </w:t>
      </w:r>
      <w:r w:rsidRPr="00ED2FF3">
        <w:rPr>
          <w:strike/>
          <w:highlight w:val="lightGray"/>
          <w:lang w:val="es-419"/>
        </w:rPr>
        <w:t>uno de los dos</w:t>
      </w:r>
      <w:r w:rsidRPr="00ED2FF3">
        <w:rPr>
          <w:lang w:val="es-419"/>
        </w:rPr>
        <w:t xml:space="preserve"> ciclo</w:t>
      </w:r>
      <w:r w:rsidRPr="00ED2FF3">
        <w:rPr>
          <w:strike/>
          <w:highlight w:val="lightGray"/>
          <w:lang w:val="es-419"/>
        </w:rPr>
        <w:t>s</w:t>
      </w:r>
      <w:r w:rsidRPr="00ED2FF3">
        <w:rPr>
          <w:lang w:val="es-419"/>
        </w:rPr>
        <w:t xml:space="preserve"> de cultivo.</w:t>
      </w:r>
      <w:r w:rsidR="007308AD" w:rsidRPr="00ED2FF3">
        <w:rPr>
          <w:lang w:val="es-419"/>
        </w:rPr>
        <w:t xml:space="preserve"> </w:t>
      </w:r>
      <w:r w:rsidRPr="00ED2FF3">
        <w:rPr>
          <w:highlight w:val="lightGray"/>
          <w:u w:val="single"/>
          <w:lang w:val="es-419"/>
        </w:rPr>
        <w:t>El examen de una variedad debe comenzar en el ciclo de cultivo siguiente una vez que los árboles del ensayo hayan dado al menos una cosecha de fruto</w:t>
      </w:r>
      <w:r w:rsidRPr="00ED2FF3">
        <w:rPr>
          <w:lang w:val="es-419"/>
        </w:rPr>
        <w:t>.”</w:t>
      </w:r>
    </w:p>
    <w:p w14:paraId="7F90BFA0" w14:textId="77777777" w:rsidR="00CE1E23" w:rsidRPr="00ED2FF3" w:rsidRDefault="00CE1E23" w:rsidP="00CE1E23">
      <w:pPr>
        <w:rPr>
          <w:lang w:val="es-419"/>
        </w:rPr>
      </w:pPr>
    </w:p>
    <w:p w14:paraId="43AA27AC" w14:textId="77777777" w:rsidR="007043C8" w:rsidRPr="00ED2FF3" w:rsidRDefault="007043C8">
      <w:pPr>
        <w:jc w:val="left"/>
        <w:rPr>
          <w:lang w:val="es-419"/>
        </w:rPr>
      </w:pPr>
      <w:r w:rsidRPr="00ED2FF3">
        <w:rPr>
          <w:lang w:val="es-419"/>
        </w:rPr>
        <w:br w:type="page"/>
      </w:r>
    </w:p>
    <w:p w14:paraId="6F146711" w14:textId="50BE6661" w:rsidR="00CE1E23" w:rsidRPr="00ED2FF3" w:rsidRDefault="00AF461A" w:rsidP="00CE1E23">
      <w:pPr>
        <w:rPr>
          <w:lang w:val="es-419"/>
        </w:rPr>
      </w:pPr>
      <w:r w:rsidRPr="00ED2FF3">
        <w:rPr>
          <w:lang w:val="es-419"/>
        </w:rPr>
        <w:lastRenderedPageBreak/>
        <w:fldChar w:fldCharType="begin"/>
      </w:r>
      <w:r w:rsidRPr="00ED2FF3">
        <w:rPr>
          <w:lang w:val="es-419"/>
        </w:rPr>
        <w:instrText xml:space="preserve"> LISTNUM  LegalDefault \l 1 \s </w:instrText>
      </w:r>
      <w:r w:rsidRPr="00ED2FF3">
        <w:rPr>
          <w:lang w:val="es-419"/>
        </w:rPr>
        <w:fldChar w:fldCharType="end">
          <w:numberingChange w:id="117" w:author="REZENDE TAVEIRA Leontino" w:date="2025-08-28T20:34:00Z" w:original="15."/>
        </w:fldChar>
      </w:r>
      <w:r w:rsidRPr="00ED2FF3">
        <w:rPr>
          <w:lang w:val="es-419"/>
        </w:rPr>
        <w:tab/>
        <w:t>El TWF convino en que no es necesario ofrecer orientaciones para evitar el examen de plantas o árboles jóvenes, dado que ya está cubierto por la palabra “representativos”.</w:t>
      </w:r>
      <w:r w:rsidR="007308AD" w:rsidRPr="00ED2FF3">
        <w:rPr>
          <w:lang w:val="es-419"/>
        </w:rPr>
        <w:t xml:space="preserve"> </w:t>
      </w:r>
      <w:r w:rsidRPr="00ED2FF3">
        <w:rPr>
          <w:lang w:val="es-419"/>
        </w:rPr>
        <w:t>El TWF convino en que la palabra “satisfactoria” puede definirse en relación con la cantidad, calidad y representatividad de una cosecha de frutos de la variedad.</w:t>
      </w:r>
      <w:r w:rsidR="007308AD" w:rsidRPr="00ED2FF3">
        <w:rPr>
          <w:lang w:val="es-419"/>
        </w:rPr>
        <w:t xml:space="preserve"> </w:t>
      </w:r>
      <w:r w:rsidRPr="00ED2FF3">
        <w:rPr>
          <w:lang w:val="es-419"/>
        </w:rPr>
        <w:t>El</w:t>
      </w:r>
      <w:r w:rsidR="00721145" w:rsidRPr="00ED2FF3">
        <w:rPr>
          <w:lang w:val="es-419"/>
        </w:rPr>
        <w:t xml:space="preserve"> </w:t>
      </w:r>
      <w:r w:rsidRPr="00ED2FF3">
        <w:rPr>
          <w:lang w:val="es-419"/>
        </w:rPr>
        <w:t>TWF convino en proponer que se modifique la orientación ofrecida en el ASW 3 d) “Especies frutales” del documento</w:t>
      </w:r>
      <w:r w:rsidR="00721145" w:rsidRPr="00ED2FF3">
        <w:rPr>
          <w:lang w:val="es-419"/>
        </w:rPr>
        <w:t xml:space="preserve"> </w:t>
      </w:r>
      <w:r w:rsidRPr="00ED2FF3">
        <w:rPr>
          <w:lang w:val="es-419"/>
        </w:rPr>
        <w:t xml:space="preserve">TGP/7 para que el texto sea el siguiente: </w:t>
      </w:r>
    </w:p>
    <w:p w14:paraId="7CC2E072" w14:textId="77777777" w:rsidR="00CE1E23" w:rsidRPr="00ED2FF3" w:rsidRDefault="00CE1E23" w:rsidP="00CE1E23">
      <w:pPr>
        <w:keepNext/>
        <w:ind w:left="567" w:right="567"/>
        <w:rPr>
          <w:lang w:val="es-419"/>
        </w:rPr>
      </w:pPr>
    </w:p>
    <w:p w14:paraId="5B297D8F" w14:textId="1C5137ED" w:rsidR="00CE1E23" w:rsidRPr="00ED2FF3" w:rsidRDefault="00CE1E23" w:rsidP="00544A96">
      <w:pPr>
        <w:ind w:left="567"/>
        <w:rPr>
          <w:u w:val="single"/>
          <w:lang w:val="es-419"/>
        </w:rPr>
      </w:pPr>
      <w:r w:rsidRPr="00ED2FF3">
        <w:rPr>
          <w:u w:val="single"/>
          <w:lang w:val="es-419"/>
        </w:rPr>
        <w:t>“ASW</w:t>
      </w:r>
      <w:r w:rsidR="00721145" w:rsidRPr="00ED2FF3">
        <w:rPr>
          <w:u w:val="single"/>
          <w:lang w:val="es-419"/>
        </w:rPr>
        <w:t xml:space="preserve"> </w:t>
      </w:r>
      <w:r w:rsidRPr="00ED2FF3">
        <w:rPr>
          <w:u w:val="single"/>
          <w:lang w:val="es-419"/>
        </w:rPr>
        <w:t>3</w:t>
      </w:r>
      <w:r w:rsidR="007308AD" w:rsidRPr="00ED2FF3">
        <w:rPr>
          <w:u w:val="single"/>
          <w:lang w:val="es-419"/>
        </w:rPr>
        <w:t xml:space="preserve"> </w:t>
      </w:r>
      <w:r w:rsidRPr="00ED2FF3">
        <w:rPr>
          <w:u w:val="single"/>
          <w:lang w:val="es-419"/>
        </w:rPr>
        <w:t>(capítulo</w:t>
      </w:r>
      <w:r w:rsidR="00721145" w:rsidRPr="00ED2FF3">
        <w:rPr>
          <w:u w:val="single"/>
          <w:lang w:val="es-419"/>
        </w:rPr>
        <w:t xml:space="preserve"> </w:t>
      </w:r>
      <w:r w:rsidRPr="00ED2FF3">
        <w:rPr>
          <w:u w:val="single"/>
          <w:lang w:val="es-419"/>
        </w:rPr>
        <w:t xml:space="preserve">3.1.2) – Explicación del ciclo de cultivo </w:t>
      </w:r>
    </w:p>
    <w:p w14:paraId="61C2B26F" w14:textId="77777777" w:rsidR="00CE1E23" w:rsidRPr="00ED2FF3" w:rsidRDefault="00CE1E23" w:rsidP="00CE1E23">
      <w:pPr>
        <w:keepNext/>
        <w:ind w:left="567" w:right="567"/>
        <w:jc w:val="left"/>
        <w:rPr>
          <w:i/>
          <w:lang w:val="es-419"/>
        </w:rPr>
      </w:pPr>
    </w:p>
    <w:p w14:paraId="05444437" w14:textId="77777777" w:rsidR="00CE1E23" w:rsidRPr="00ED2FF3" w:rsidRDefault="00CE1E23" w:rsidP="00CE1E23">
      <w:pPr>
        <w:keepNext/>
        <w:ind w:left="567" w:right="567"/>
        <w:jc w:val="left"/>
        <w:rPr>
          <w:iCs/>
          <w:lang w:val="es-419"/>
        </w:rPr>
      </w:pPr>
      <w:r w:rsidRPr="00ED2FF3">
        <w:rPr>
          <w:lang w:val="es-419"/>
        </w:rPr>
        <w:t>[…]</w:t>
      </w:r>
    </w:p>
    <w:p w14:paraId="26F99712" w14:textId="77777777" w:rsidR="00CE1E23" w:rsidRPr="00ED2FF3" w:rsidRDefault="00CE1E23" w:rsidP="00CE1E23">
      <w:pPr>
        <w:ind w:left="567" w:right="567"/>
        <w:jc w:val="left"/>
        <w:rPr>
          <w:iCs/>
          <w:lang w:val="es-419"/>
        </w:rPr>
      </w:pPr>
    </w:p>
    <w:p w14:paraId="50256401" w14:textId="77777777" w:rsidR="00CE1E23" w:rsidRPr="00ED2FF3" w:rsidRDefault="00CE1E23" w:rsidP="00544A96">
      <w:pPr>
        <w:ind w:left="567"/>
        <w:rPr>
          <w:i/>
          <w:iCs/>
          <w:lang w:val="es-419"/>
        </w:rPr>
      </w:pPr>
      <w:r w:rsidRPr="00ED2FF3">
        <w:rPr>
          <w:i/>
          <w:lang w:val="es-419"/>
        </w:rPr>
        <w:t>d)</w:t>
      </w:r>
      <w:r w:rsidRPr="00ED2FF3">
        <w:rPr>
          <w:i/>
          <w:lang w:val="es-419"/>
        </w:rPr>
        <w:tab/>
        <w:t>Especies frutales</w:t>
      </w:r>
    </w:p>
    <w:p w14:paraId="61723842" w14:textId="77777777" w:rsidR="00544A96" w:rsidRPr="00ED2FF3" w:rsidRDefault="00544A96" w:rsidP="00CE1E23">
      <w:pPr>
        <w:ind w:left="567" w:right="567"/>
        <w:rPr>
          <w:lang w:val="es-419"/>
        </w:rPr>
      </w:pPr>
    </w:p>
    <w:p w14:paraId="457A6BBB" w14:textId="5725D53C" w:rsidR="00CE1E23" w:rsidRPr="00ED2FF3" w:rsidRDefault="00CE1E23" w:rsidP="00CE1E23">
      <w:pPr>
        <w:ind w:left="567" w:right="567"/>
        <w:rPr>
          <w:lang w:val="es-419"/>
        </w:rPr>
      </w:pPr>
      <w:r w:rsidRPr="00ED2FF3">
        <w:rPr>
          <w:lang w:val="es-419"/>
        </w:rPr>
        <w:t>En el caso de directrices de examen aplicables a especies frutales, se añadirá la siguiente frase en el capítulo 3.1:</w:t>
      </w:r>
    </w:p>
    <w:p w14:paraId="0483B7F5" w14:textId="77777777" w:rsidR="00CE1E23" w:rsidRPr="00ED2FF3" w:rsidRDefault="00CE1E23" w:rsidP="00CE1E23">
      <w:pPr>
        <w:ind w:left="567" w:right="567"/>
        <w:rPr>
          <w:lang w:val="es-419"/>
        </w:rPr>
      </w:pPr>
    </w:p>
    <w:p w14:paraId="4C34EF5F" w14:textId="31E174B5" w:rsidR="00CE1E23" w:rsidRPr="00ED2FF3" w:rsidRDefault="00CE1E23" w:rsidP="00CE1E23">
      <w:pPr>
        <w:ind w:left="567" w:right="567"/>
        <w:rPr>
          <w:lang w:val="es-419"/>
        </w:rPr>
      </w:pPr>
      <w:r w:rsidRPr="00ED2FF3">
        <w:rPr>
          <w:lang w:val="es-419"/>
        </w:rPr>
        <w:t xml:space="preserve">En particular, es esencial que los [árboles]/[las plantas] produzcan </w:t>
      </w:r>
      <w:r w:rsidRPr="00ED2FF3">
        <w:rPr>
          <w:strike/>
          <w:highlight w:val="lightGray"/>
          <w:lang w:val="es-419"/>
        </w:rPr>
        <w:t xml:space="preserve">una cosecha </w:t>
      </w:r>
      <w:r w:rsidR="007308AD" w:rsidRPr="00ED2FF3">
        <w:rPr>
          <w:strike/>
          <w:highlight w:val="lightGray"/>
          <w:lang w:val="es-419"/>
        </w:rPr>
        <w:t>satisfactoria</w:t>
      </w:r>
      <w:r w:rsidRPr="00ED2FF3">
        <w:rPr>
          <w:strike/>
          <w:highlight w:val="lightGray"/>
          <w:lang w:val="es-419"/>
        </w:rPr>
        <w:t xml:space="preserve"> de</w:t>
      </w:r>
      <w:r w:rsidRPr="00ED2FF3">
        <w:rPr>
          <w:lang w:val="es-419"/>
        </w:rPr>
        <w:t xml:space="preserve"> frutos </w:t>
      </w:r>
      <w:r w:rsidRPr="00ED2FF3">
        <w:rPr>
          <w:highlight w:val="lightGray"/>
          <w:u w:val="single"/>
          <w:lang w:val="es-419"/>
        </w:rPr>
        <w:t>en cantidad</w:t>
      </w:r>
      <w:r w:rsidRPr="00ED2FF3">
        <w:rPr>
          <w:lang w:val="es-419"/>
        </w:rPr>
        <w:t xml:space="preserve"> y de calidad </w:t>
      </w:r>
      <w:r w:rsidRPr="00ED2FF3">
        <w:rPr>
          <w:highlight w:val="lightGray"/>
          <w:u w:val="single"/>
          <w:lang w:val="es-419"/>
        </w:rPr>
        <w:t>suficiente</w:t>
      </w:r>
      <w:r w:rsidRPr="00ED2FF3">
        <w:rPr>
          <w:lang w:val="es-419"/>
        </w:rPr>
        <w:t xml:space="preserve"> </w:t>
      </w:r>
      <w:r w:rsidRPr="00ED2FF3">
        <w:rPr>
          <w:highlight w:val="lightGray"/>
          <w:u w:val="single"/>
          <w:lang w:val="es-419"/>
        </w:rPr>
        <w:t>a los fines del examen y que sean representativos de la variedad en cualquier</w:t>
      </w:r>
      <w:r w:rsidRPr="00ED2FF3">
        <w:rPr>
          <w:lang w:val="es-419"/>
        </w:rPr>
        <w:t xml:space="preserve"> </w:t>
      </w:r>
      <w:r w:rsidRPr="00ED2FF3">
        <w:rPr>
          <w:strike/>
          <w:highlight w:val="lightGray"/>
          <w:lang w:val="es-419"/>
        </w:rPr>
        <w:t>en cada</w:t>
      </w:r>
      <w:r w:rsidRPr="00ED2FF3">
        <w:rPr>
          <w:lang w:val="es-419"/>
        </w:rPr>
        <w:t xml:space="preserve"> </w:t>
      </w:r>
      <w:r w:rsidRPr="00ED2FF3">
        <w:rPr>
          <w:strike/>
          <w:highlight w:val="lightGray"/>
          <w:lang w:val="es-419"/>
        </w:rPr>
        <w:t>uno de los dos</w:t>
      </w:r>
      <w:r w:rsidRPr="00ED2FF3">
        <w:rPr>
          <w:lang w:val="es-419"/>
        </w:rPr>
        <w:t xml:space="preserve"> ciclo</w:t>
      </w:r>
      <w:r w:rsidRPr="00ED2FF3">
        <w:rPr>
          <w:strike/>
          <w:highlight w:val="lightGray"/>
          <w:lang w:val="es-419"/>
        </w:rPr>
        <w:t>s</w:t>
      </w:r>
      <w:r w:rsidRPr="00ED2FF3">
        <w:rPr>
          <w:lang w:val="es-419"/>
        </w:rPr>
        <w:t xml:space="preserve"> de cultivo.”</w:t>
      </w:r>
    </w:p>
    <w:p w14:paraId="25CFE049" w14:textId="77777777" w:rsidR="00CE1E23" w:rsidRPr="00ED2FF3" w:rsidRDefault="00CE1E23" w:rsidP="00CE1E23">
      <w:pPr>
        <w:rPr>
          <w:lang w:val="es-419"/>
        </w:rPr>
      </w:pPr>
    </w:p>
    <w:p w14:paraId="32DC2304" w14:textId="77777777" w:rsidR="00CE1E23" w:rsidRPr="00ED2FF3" w:rsidRDefault="00CE1E23" w:rsidP="00CE1E23">
      <w:pPr>
        <w:rPr>
          <w:rFonts w:eastAsia="MS Mincho"/>
          <w:lang w:val="es-419"/>
        </w:rPr>
      </w:pPr>
    </w:p>
    <w:p w14:paraId="40524DEB" w14:textId="77777777" w:rsidR="00525D29" w:rsidRPr="00ED2FF3" w:rsidRDefault="00525D29" w:rsidP="00E65163">
      <w:pPr>
        <w:rPr>
          <w:lang w:val="es-419"/>
        </w:rPr>
      </w:pPr>
    </w:p>
    <w:p w14:paraId="0B8930E1" w14:textId="11AEDBFE" w:rsidR="00E65163" w:rsidRPr="00ED2FF3" w:rsidRDefault="00DC153B" w:rsidP="00DC153B">
      <w:pPr>
        <w:jc w:val="right"/>
        <w:rPr>
          <w:lang w:val="es-419"/>
        </w:rPr>
      </w:pPr>
      <w:r w:rsidRPr="00ED2FF3">
        <w:rPr>
          <w:lang w:val="es-419"/>
        </w:rPr>
        <w:t>[Fin del Anexo III y del documento]</w:t>
      </w:r>
    </w:p>
    <w:p w14:paraId="187BECC6" w14:textId="77777777" w:rsidR="00D72ED1" w:rsidRPr="00ED2FF3" w:rsidRDefault="00D72ED1" w:rsidP="00D72ED1">
      <w:pPr>
        <w:rPr>
          <w:lang w:val="es-419"/>
        </w:rPr>
      </w:pPr>
    </w:p>
    <w:sectPr w:rsidR="00D72ED1" w:rsidRPr="00ED2FF3" w:rsidSect="00525D29">
      <w:headerReference w:type="default" r:id="rId34"/>
      <w:footnotePr>
        <w:numRestart w:val="eachSect"/>
      </w:footnotePr>
      <w:pgSz w:w="11907" w:h="16840" w:code="9"/>
      <w:pgMar w:top="510" w:right="1134" w:bottom="993"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A83F" w14:textId="77777777" w:rsidR="005F2057" w:rsidRPr="005E7537" w:rsidRDefault="005F2057" w:rsidP="006655D3">
      <w:r w:rsidRPr="005E7537">
        <w:separator/>
      </w:r>
    </w:p>
    <w:p w14:paraId="64038048" w14:textId="77777777" w:rsidR="005F2057" w:rsidRPr="005E7537" w:rsidRDefault="005F2057" w:rsidP="006655D3"/>
    <w:p w14:paraId="755D2CAF" w14:textId="77777777" w:rsidR="005F2057" w:rsidRPr="005E7537" w:rsidRDefault="005F2057" w:rsidP="006655D3"/>
  </w:endnote>
  <w:endnote w:type="continuationSeparator" w:id="0">
    <w:p w14:paraId="0DB20E8F" w14:textId="77777777" w:rsidR="005F2057" w:rsidRPr="005E7537" w:rsidRDefault="005F2057" w:rsidP="006655D3">
      <w:r w:rsidRPr="005E7537">
        <w:separator/>
      </w:r>
    </w:p>
    <w:p w14:paraId="02E53ED9" w14:textId="77777777" w:rsidR="005F2057" w:rsidRPr="00DA1913" w:rsidRDefault="005F2057">
      <w:pPr>
        <w:pStyle w:val="Footer"/>
        <w:spacing w:after="60"/>
        <w:rPr>
          <w:sz w:val="18"/>
          <w:lang w:val="fr-FR"/>
        </w:rPr>
      </w:pPr>
      <w:r w:rsidRPr="00DA1913">
        <w:rPr>
          <w:sz w:val="18"/>
          <w:lang w:val="fr-FR"/>
        </w:rPr>
        <w:t>[Suite de la note de la page précédente]</w:t>
      </w:r>
    </w:p>
    <w:p w14:paraId="2FA8B578" w14:textId="77777777" w:rsidR="005F2057" w:rsidRPr="00DA1913" w:rsidRDefault="005F2057" w:rsidP="006655D3">
      <w:pPr>
        <w:rPr>
          <w:lang w:val="fr-FR"/>
        </w:rPr>
      </w:pPr>
    </w:p>
    <w:p w14:paraId="76467DA2" w14:textId="77777777" w:rsidR="005F2057" w:rsidRPr="00DA1913" w:rsidRDefault="005F2057" w:rsidP="006655D3">
      <w:pPr>
        <w:rPr>
          <w:lang w:val="fr-FR"/>
        </w:rPr>
      </w:pPr>
    </w:p>
  </w:endnote>
  <w:endnote w:type="continuationNotice" w:id="1">
    <w:p w14:paraId="26892BAA" w14:textId="77777777" w:rsidR="005F2057" w:rsidRPr="00DA1913" w:rsidRDefault="005F2057" w:rsidP="006655D3">
      <w:pPr>
        <w:rPr>
          <w:lang w:val="fr-FR"/>
        </w:rPr>
      </w:pPr>
      <w:r w:rsidRPr="00DA1913">
        <w:rPr>
          <w:lang w:val="fr-FR"/>
        </w:rPr>
        <w:t>[Suite de la note page suivante]</w:t>
      </w:r>
    </w:p>
    <w:p w14:paraId="775CECD3" w14:textId="77777777" w:rsidR="005F2057" w:rsidRPr="00DA1913" w:rsidRDefault="005F2057" w:rsidP="006655D3">
      <w:pPr>
        <w:rPr>
          <w:lang w:val="fr-FR"/>
        </w:rPr>
      </w:pPr>
    </w:p>
    <w:p w14:paraId="42F65336" w14:textId="77777777" w:rsidR="005F2057" w:rsidRPr="00DA1913" w:rsidRDefault="005F205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BDE3" w14:textId="22FC2379" w:rsidR="00F215E3" w:rsidRDefault="00F215E3">
    <w:pPr>
      <w:pStyle w:val="Footer"/>
    </w:pPr>
    <w:r>
      <w:rPr>
        <w:noProof/>
      </w:rPr>
      <mc:AlternateContent>
        <mc:Choice Requires="wps">
          <w:drawing>
            <wp:anchor distT="0" distB="0" distL="0" distR="0" simplePos="0" relativeHeight="251659264" behindDoc="0" locked="0" layoutInCell="1" allowOverlap="1" wp14:anchorId="3DE9AD1A" wp14:editId="73895056">
              <wp:simplePos x="635" y="635"/>
              <wp:positionH relativeFrom="page">
                <wp:align>center</wp:align>
              </wp:positionH>
              <wp:positionV relativeFrom="page">
                <wp:align>bottom</wp:align>
              </wp:positionV>
              <wp:extent cx="1564005" cy="345440"/>
              <wp:effectExtent l="0" t="0" r="17145" b="0"/>
              <wp:wrapNone/>
              <wp:docPr id="124817640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2E94A2D" w14:textId="1ACF6B34" w:rsidR="00F215E3" w:rsidRPr="00F215E3" w:rsidRDefault="00F215E3" w:rsidP="00F215E3">
                          <w:pPr>
                            <w:rPr>
                              <w:rFonts w:ascii="Calibri" w:eastAsia="Calibri" w:hAnsi="Calibri" w:cs="Calibri"/>
                              <w:noProof/>
                              <w:color w:val="000000"/>
                            </w:rPr>
                          </w:pPr>
                          <w:r w:rsidRPr="00F215E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9AD1A"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12E94A2D" w14:textId="1ACF6B34" w:rsidR="00F215E3" w:rsidRPr="00F215E3" w:rsidRDefault="00F215E3" w:rsidP="00F215E3">
                    <w:pPr>
                      <w:rPr>
                        <w:rFonts w:ascii="Calibri" w:eastAsia="Calibri" w:hAnsi="Calibri" w:cs="Calibri"/>
                        <w:noProof/>
                        <w:color w:val="000000"/>
                      </w:rPr>
                    </w:pPr>
                    <w:r w:rsidRPr="00F215E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77E0" w14:textId="77777777" w:rsidR="005F2057" w:rsidRPr="005E7537" w:rsidRDefault="005F2057" w:rsidP="006655D3">
      <w:r w:rsidRPr="005E7537">
        <w:separator/>
      </w:r>
    </w:p>
  </w:footnote>
  <w:footnote w:type="continuationSeparator" w:id="0">
    <w:p w14:paraId="41C8130C" w14:textId="77777777" w:rsidR="005F2057" w:rsidRPr="005E7537" w:rsidRDefault="005F2057" w:rsidP="006655D3">
      <w:r w:rsidRPr="005E7537">
        <w:separator/>
      </w:r>
    </w:p>
  </w:footnote>
  <w:footnote w:type="continuationNotice" w:id="1">
    <w:p w14:paraId="2631234E" w14:textId="77777777" w:rsidR="005F2057" w:rsidRPr="005E7537" w:rsidRDefault="005F2057" w:rsidP="00AB530F">
      <w:pPr>
        <w:pStyle w:val="Footer"/>
      </w:pPr>
    </w:p>
  </w:footnote>
  <w:footnote w:id="2">
    <w:p w14:paraId="15C3A1A7" w14:textId="51DE1DF8" w:rsidR="00281669" w:rsidRPr="005E7537" w:rsidRDefault="00281669" w:rsidP="00657476">
      <w:pPr>
        <w:pStyle w:val="FootnoteText"/>
      </w:pPr>
      <w:r>
        <w:rPr>
          <w:rStyle w:val="FootnoteReference"/>
        </w:rPr>
        <w:footnoteRef/>
      </w:r>
      <w:r>
        <w:tab/>
      </w:r>
      <w:r w:rsidR="00657476">
        <w:t xml:space="preserve">Véanse </w:t>
      </w:r>
      <w:r>
        <w:t>los documentos TWO/57/10 “</w:t>
      </w:r>
      <w:proofErr w:type="spellStart"/>
      <w:r>
        <w:rPr>
          <w:i/>
          <w:iCs/>
        </w:rPr>
        <w:t>Report</w:t>
      </w:r>
      <w:proofErr w:type="spellEnd"/>
      <w:r>
        <w:t>” (Informe), párrafos 7 a 10; TWV/59/19 “</w:t>
      </w:r>
      <w:r>
        <w:rPr>
          <w:i/>
          <w:iCs/>
        </w:rPr>
        <w:t>Report</w:t>
      </w:r>
      <w:r>
        <w:t>”, párrafo 5; TWA/54/7 “</w:t>
      </w:r>
      <w:r>
        <w:rPr>
          <w:i/>
          <w:iCs/>
        </w:rPr>
        <w:t>Report</w:t>
      </w:r>
      <w:r>
        <w:t>”, párrafo 7; y TWF/56/7 “</w:t>
      </w:r>
      <w:proofErr w:type="spellStart"/>
      <w:r>
        <w:rPr>
          <w:i/>
          <w:iCs/>
        </w:rPr>
        <w:t>Report</w:t>
      </w:r>
      <w:proofErr w:type="spellEnd"/>
      <w:r>
        <w:t>”, párrafo 6.</w:t>
      </w:r>
    </w:p>
  </w:footnote>
  <w:footnote w:id="3">
    <w:p w14:paraId="6F7DDB02" w14:textId="0EFE3632" w:rsidR="00281669" w:rsidRPr="005E7537" w:rsidRDefault="00281669" w:rsidP="00657476">
      <w:pPr>
        <w:pStyle w:val="FootnoteText"/>
      </w:pPr>
      <w:r>
        <w:rPr>
          <w:rStyle w:val="FootnoteReference"/>
        </w:rPr>
        <w:footnoteRef/>
      </w:r>
      <w:r>
        <w:tab/>
      </w:r>
      <w:r w:rsidR="00605D15">
        <w:t xml:space="preserve">Véanse </w:t>
      </w:r>
      <w:r>
        <w:t>los documentos TWO/57/10 “</w:t>
      </w:r>
      <w:proofErr w:type="spellStart"/>
      <w:r>
        <w:rPr>
          <w:i/>
          <w:iCs/>
        </w:rPr>
        <w:t>Report</w:t>
      </w:r>
      <w:proofErr w:type="spellEnd"/>
      <w:r>
        <w:t>”, párrafos 11 a 13; TWV/59/19 “</w:t>
      </w:r>
      <w:r>
        <w:rPr>
          <w:i/>
          <w:iCs/>
        </w:rPr>
        <w:t>Report</w:t>
      </w:r>
      <w:r>
        <w:t>”, párrafos 6 y 7; TWA/54/7 “</w:t>
      </w:r>
      <w:r>
        <w:rPr>
          <w:i/>
          <w:iCs/>
        </w:rPr>
        <w:t>Report</w:t>
      </w:r>
      <w:r>
        <w:t>”, párrafo 8; y TWF/56/7 “</w:t>
      </w:r>
      <w:r>
        <w:rPr>
          <w:i/>
          <w:iCs/>
        </w:rPr>
        <w:t>Report</w:t>
      </w:r>
      <w:r>
        <w:t>”, párrafo 7.</w:t>
      </w:r>
    </w:p>
  </w:footnote>
  <w:footnote w:id="4">
    <w:p w14:paraId="3E19D6BB" w14:textId="2D8A0091" w:rsidR="00281669" w:rsidRDefault="00281669" w:rsidP="00657476">
      <w:pPr>
        <w:pStyle w:val="FootnoteText"/>
      </w:pPr>
      <w:r>
        <w:rPr>
          <w:rStyle w:val="FootnoteReference"/>
        </w:rPr>
        <w:footnoteRef/>
      </w:r>
      <w:r w:rsidR="00605D15">
        <w:tab/>
      </w:r>
      <w:r w:rsidRPr="004016A1">
        <w:t>TWF</w:t>
      </w:r>
      <w:r>
        <w:t>, quincuagésima sexta sesión, celebrada en Bursa (Türkiye), del 23 al 26 de junio de 2025. Véanse los párrafos 10 a 19 del documento TWF/56/3 “</w:t>
      </w:r>
      <w:r>
        <w:rPr>
          <w:i/>
          <w:iCs/>
        </w:rPr>
        <w:t>Report</w:t>
      </w:r>
      <w:r>
        <w:t>”.</w:t>
      </w:r>
    </w:p>
  </w:footnote>
  <w:footnote w:id="5">
    <w:p w14:paraId="0C44C0FE" w14:textId="2BFFE13C" w:rsidR="00281669" w:rsidRPr="005E7537" w:rsidRDefault="00281669" w:rsidP="00657476">
      <w:pPr>
        <w:pStyle w:val="FootnoteText"/>
      </w:pPr>
      <w:r>
        <w:rPr>
          <w:rStyle w:val="FootnoteReference"/>
        </w:rPr>
        <w:footnoteRef/>
      </w:r>
      <w:r>
        <w:t xml:space="preserve"> </w:t>
      </w:r>
      <w:r w:rsidR="00ED2FF3">
        <w:tab/>
      </w:r>
      <w:r>
        <w:t>TC, sexagésima sesión celebrada en Ginebra los días 21 y 22 de octubre de 2024.</w:t>
      </w:r>
    </w:p>
  </w:footnote>
  <w:footnote w:id="6">
    <w:p w14:paraId="4C243258" w14:textId="42BFE5F1" w:rsidR="00281669" w:rsidRPr="005E7537" w:rsidRDefault="00281669" w:rsidP="00657476">
      <w:pPr>
        <w:pStyle w:val="FootnoteText"/>
      </w:pPr>
      <w:r>
        <w:rPr>
          <w:rStyle w:val="FootnoteReference"/>
        </w:rPr>
        <w:footnoteRef/>
      </w:r>
      <w:r w:rsidR="00AA7223">
        <w:tab/>
      </w:r>
      <w:r>
        <w:t xml:space="preserve">TC, </w:t>
      </w:r>
      <w:r w:rsidR="00AA7223">
        <w:t xml:space="preserve">sexagésima sesión </w:t>
      </w:r>
      <w:r>
        <w:t>celebrada en Ginebra los días 21 y 22 de octubre de 2024.</w:t>
      </w:r>
    </w:p>
  </w:footnote>
  <w:footnote w:id="7">
    <w:p w14:paraId="5C65D1D1" w14:textId="298608CC" w:rsidR="00281669" w:rsidRPr="005E7537" w:rsidRDefault="00281669" w:rsidP="00657476">
      <w:pPr>
        <w:pStyle w:val="FootnoteText"/>
      </w:pPr>
      <w:r>
        <w:rPr>
          <w:rStyle w:val="FootnoteReference"/>
        </w:rPr>
        <w:footnoteRef/>
      </w:r>
      <w:r>
        <w:tab/>
      </w:r>
      <w:r w:rsidR="00E15289">
        <w:t xml:space="preserve">Véanse </w:t>
      </w:r>
      <w:r>
        <w:t>los documentos TWO/57/10 “</w:t>
      </w:r>
      <w:proofErr w:type="spellStart"/>
      <w:r>
        <w:rPr>
          <w:i/>
          <w:iCs/>
        </w:rPr>
        <w:t>Report</w:t>
      </w:r>
      <w:proofErr w:type="spellEnd"/>
      <w:r>
        <w:t>”, párrafos 7 a 10; TWV/59/19 “</w:t>
      </w:r>
      <w:r>
        <w:rPr>
          <w:i/>
          <w:iCs/>
        </w:rPr>
        <w:t>Report</w:t>
      </w:r>
      <w:r>
        <w:t>”, párrafo 5; TWA/54/7 “</w:t>
      </w:r>
      <w:r>
        <w:rPr>
          <w:i/>
          <w:iCs/>
        </w:rPr>
        <w:t>Report</w:t>
      </w:r>
      <w:r>
        <w:t>”, párrafo 7; y TWF/56/7 “</w:t>
      </w:r>
      <w:r>
        <w:rPr>
          <w:i/>
          <w:iCs/>
        </w:rPr>
        <w:t>Report</w:t>
      </w:r>
      <w:r>
        <w:t>”, párrafo 6.</w:t>
      </w:r>
    </w:p>
  </w:footnote>
  <w:footnote w:id="8">
    <w:p w14:paraId="5F1F0896" w14:textId="1D81DD28" w:rsidR="00281669" w:rsidRPr="005E7537" w:rsidRDefault="00281669" w:rsidP="00657476">
      <w:pPr>
        <w:pStyle w:val="FootnoteText"/>
      </w:pPr>
      <w:r>
        <w:rPr>
          <w:rStyle w:val="FootnoteReference"/>
        </w:rPr>
        <w:footnoteRef/>
      </w:r>
      <w:r>
        <w:tab/>
      </w:r>
      <w:r w:rsidR="00322E26">
        <w:t xml:space="preserve">Véanse </w:t>
      </w:r>
      <w:r>
        <w:t>los documentos TWO/57/10 “</w:t>
      </w:r>
      <w:proofErr w:type="spellStart"/>
      <w:r>
        <w:rPr>
          <w:i/>
          <w:iCs/>
        </w:rPr>
        <w:t>Report</w:t>
      </w:r>
      <w:proofErr w:type="spellEnd"/>
      <w:r>
        <w:t>”, párrafos 11 a 13; TWV/59/19 “</w:t>
      </w:r>
      <w:r>
        <w:rPr>
          <w:i/>
          <w:iCs/>
        </w:rPr>
        <w:t>Report</w:t>
      </w:r>
      <w:r>
        <w:t>”, párrafos 6 y 7; TWA/54/7 “</w:t>
      </w:r>
      <w:r>
        <w:rPr>
          <w:i/>
          <w:iCs/>
        </w:rPr>
        <w:t>Report</w:t>
      </w:r>
      <w:r>
        <w:t>”, párrafo 8; y TWF/56/7 “</w:t>
      </w:r>
      <w:r>
        <w:rPr>
          <w:i/>
          <w:iCs/>
        </w:rPr>
        <w:t>Report</w:t>
      </w:r>
      <w:r>
        <w:t>”, párrafo 7.</w:t>
      </w:r>
    </w:p>
  </w:footnote>
  <w:footnote w:id="9">
    <w:p w14:paraId="243E4748" w14:textId="1D11DB7A" w:rsidR="00281669" w:rsidRPr="005E7537" w:rsidRDefault="00281669" w:rsidP="00657476">
      <w:pPr>
        <w:pStyle w:val="FootnoteText"/>
      </w:pPr>
      <w:r>
        <w:rPr>
          <w:rStyle w:val="FootnoteReference"/>
        </w:rPr>
        <w:footnoteRef/>
      </w:r>
      <w:r>
        <w:tab/>
        <w:t>En el Apéndice del Anexo II se presenta una versión del texto sin marcas de revisión, con todos los cambios aceptados.</w:t>
      </w:r>
    </w:p>
  </w:footnote>
  <w:footnote w:id="10">
    <w:p w14:paraId="139DD1F7" w14:textId="77777777" w:rsidR="00281669" w:rsidRPr="005E7537" w:rsidRDefault="00281669" w:rsidP="00657476">
      <w:pPr>
        <w:pStyle w:val="FootnoteText"/>
      </w:pPr>
      <w:r>
        <w:rPr>
          <w:rStyle w:val="FootnoteReference"/>
        </w:rPr>
        <w:footnoteRef/>
      </w:r>
      <w:r>
        <w:t xml:space="preserve"> TWF, quincuagésima quinta sesión, celebrada por medios electrónicos del 3 al 6 de junio de 2024.</w:t>
      </w:r>
    </w:p>
  </w:footnote>
  <w:footnote w:id="11">
    <w:p w14:paraId="2FD0150D" w14:textId="1774A540" w:rsidR="00281669" w:rsidRDefault="00281669" w:rsidP="00657476">
      <w:pPr>
        <w:pStyle w:val="FootnoteText"/>
      </w:pPr>
      <w:r>
        <w:rPr>
          <w:rStyle w:val="FootnoteReference"/>
        </w:rPr>
        <w:footnoteRef/>
      </w:r>
      <w:r>
        <w:t xml:space="preserve"> TWF, quincuagésima sexta sesión, celebrada en Bursa (Türkiye), del 23 al 26 de junio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46918A63" w:rsidR="00281669" w:rsidRPr="005E7537" w:rsidRDefault="003A35D2" w:rsidP="00EB048E">
    <w:pPr>
      <w:pStyle w:val="Header"/>
      <w:rPr>
        <w:rStyle w:val="PageNumber"/>
      </w:rPr>
    </w:pPr>
    <w:r>
      <w:rPr>
        <w:rStyle w:val="PageNumber"/>
      </w:rPr>
      <w:t>SESSIONS/2025/2</w:t>
    </w:r>
  </w:p>
  <w:p w14:paraId="5D6C3EEE" w14:textId="77777777" w:rsidR="00281669" w:rsidRPr="005E7537" w:rsidRDefault="00281669" w:rsidP="00EB048E">
    <w:pPr>
      <w:pStyle w:val="Header"/>
    </w:pPr>
    <w:r>
      <w:t xml:space="preserve">página </w:t>
    </w:r>
    <w:r w:rsidRPr="005E7537">
      <w:rPr>
        <w:rStyle w:val="PageNumber"/>
      </w:rPr>
      <w:fldChar w:fldCharType="begin"/>
    </w:r>
    <w:r w:rsidRPr="005E7537">
      <w:rPr>
        <w:rStyle w:val="PageNumber"/>
      </w:rPr>
      <w:instrText xml:space="preserve"> PAGE </w:instrText>
    </w:r>
    <w:r w:rsidRPr="005E7537">
      <w:rPr>
        <w:rStyle w:val="PageNumber"/>
      </w:rPr>
      <w:fldChar w:fldCharType="separate"/>
    </w:r>
    <w:r w:rsidRPr="005E7537">
      <w:rPr>
        <w:rStyle w:val="PageNumber"/>
      </w:rPr>
      <w:t>2</w:t>
    </w:r>
    <w:r w:rsidRPr="005E7537">
      <w:rPr>
        <w:rStyle w:val="PageNumber"/>
      </w:rPr>
      <w:fldChar w:fldCharType="end"/>
    </w:r>
  </w:p>
  <w:p w14:paraId="1CB71671" w14:textId="77777777" w:rsidR="00281669" w:rsidRPr="005E7537" w:rsidRDefault="0028166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452D" w14:textId="61BD591C" w:rsidR="00281669" w:rsidRPr="005E7537" w:rsidRDefault="003A35D2" w:rsidP="00EB048E">
    <w:pPr>
      <w:pStyle w:val="Header"/>
      <w:rPr>
        <w:rStyle w:val="PageNumber"/>
      </w:rPr>
    </w:pPr>
    <w:r>
      <w:rPr>
        <w:rStyle w:val="PageNumber"/>
      </w:rPr>
      <w:t>SESSIONS/2025/2</w:t>
    </w:r>
  </w:p>
  <w:p w14:paraId="1AE18ED1" w14:textId="01F18C1B" w:rsidR="00281669" w:rsidRPr="005E7537" w:rsidRDefault="00281669" w:rsidP="00EB048E">
    <w:pPr>
      <w:pStyle w:val="Header"/>
    </w:pPr>
    <w:r>
      <w:t xml:space="preserve">Anexo I, página </w:t>
    </w:r>
    <w:r w:rsidRPr="005E7537">
      <w:rPr>
        <w:rStyle w:val="PageNumber"/>
      </w:rPr>
      <w:fldChar w:fldCharType="begin"/>
    </w:r>
    <w:r w:rsidRPr="005E7537">
      <w:rPr>
        <w:rStyle w:val="PageNumber"/>
      </w:rPr>
      <w:instrText xml:space="preserve"> PAGE </w:instrText>
    </w:r>
    <w:r w:rsidRPr="005E7537">
      <w:rPr>
        <w:rStyle w:val="PageNumber"/>
      </w:rPr>
      <w:fldChar w:fldCharType="separate"/>
    </w:r>
    <w:r w:rsidRPr="005E7537">
      <w:rPr>
        <w:rStyle w:val="PageNumber"/>
      </w:rPr>
      <w:t>2</w:t>
    </w:r>
    <w:r w:rsidRPr="005E7537">
      <w:rPr>
        <w:rStyle w:val="PageNumber"/>
      </w:rPr>
      <w:fldChar w:fldCharType="end"/>
    </w:r>
  </w:p>
  <w:p w14:paraId="5A3095A1" w14:textId="77777777" w:rsidR="00281669" w:rsidRPr="005E7537" w:rsidRDefault="00281669"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CD77" w14:textId="6954EB84" w:rsidR="00281669" w:rsidRPr="005E7537" w:rsidRDefault="003A35D2" w:rsidP="00D72ED1">
    <w:pPr>
      <w:pStyle w:val="Header"/>
      <w:rPr>
        <w:rStyle w:val="PageNumber"/>
      </w:rPr>
    </w:pPr>
    <w:r>
      <w:rPr>
        <w:rStyle w:val="PageNumber"/>
      </w:rPr>
      <w:t>SESSIONS/2025/2</w:t>
    </w:r>
  </w:p>
  <w:p w14:paraId="6EF0CECF" w14:textId="77777777" w:rsidR="00281669" w:rsidRPr="005E7537" w:rsidRDefault="00281669" w:rsidP="0004198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A409" w14:textId="0B085B8A" w:rsidR="00281669" w:rsidRPr="005E7537" w:rsidRDefault="003A35D2" w:rsidP="00D95644">
    <w:pPr>
      <w:pStyle w:val="Header"/>
      <w:rPr>
        <w:rStyle w:val="PageNumber"/>
      </w:rPr>
    </w:pPr>
    <w:r>
      <w:rPr>
        <w:rStyle w:val="PageNumber"/>
      </w:rPr>
      <w:t>SESSIONS/2025/2</w:t>
    </w:r>
  </w:p>
  <w:p w14:paraId="10377823" w14:textId="793794CE" w:rsidR="00281669" w:rsidRPr="005E7537" w:rsidRDefault="00281669" w:rsidP="00FA34B2">
    <w:pPr>
      <w:pStyle w:val="Header"/>
    </w:pPr>
    <w:r>
      <w:t xml:space="preserve">Anexo II, página </w:t>
    </w:r>
    <w:r w:rsidRPr="005E7537">
      <w:fldChar w:fldCharType="begin"/>
    </w:r>
    <w:r w:rsidRPr="005E7537">
      <w:instrText xml:space="preserve"> PAGE   \* MERGEFORMAT </w:instrText>
    </w:r>
    <w:r w:rsidRPr="005E7537">
      <w:fldChar w:fldCharType="separate"/>
    </w:r>
    <w:r w:rsidRPr="005E7537">
      <w:t>79</w:t>
    </w:r>
    <w:r w:rsidRPr="005E7537">
      <w:fldChar w:fldCharType="end"/>
    </w:r>
  </w:p>
  <w:p w14:paraId="3B087FB4" w14:textId="77777777" w:rsidR="00281669" w:rsidRPr="005E7537" w:rsidRDefault="002816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14C4" w14:textId="2382ECB1" w:rsidR="00281669" w:rsidRPr="005E7537" w:rsidRDefault="003A35D2" w:rsidP="00D95644">
    <w:pPr>
      <w:pStyle w:val="Header"/>
      <w:rPr>
        <w:rStyle w:val="PageNumber"/>
      </w:rPr>
    </w:pPr>
    <w:r>
      <w:rPr>
        <w:rStyle w:val="PageNumber"/>
      </w:rPr>
      <w:t>SESSIONS/2025/2</w:t>
    </w:r>
  </w:p>
  <w:p w14:paraId="1C6CBB50" w14:textId="77777777" w:rsidR="00281669" w:rsidRPr="005E7537" w:rsidRDefault="00281669" w:rsidP="00FA34B2">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A2E5" w14:textId="6C403E6C" w:rsidR="00281669" w:rsidRPr="005E7537" w:rsidRDefault="003A35D2" w:rsidP="00D95644">
    <w:pPr>
      <w:pStyle w:val="Header"/>
      <w:rPr>
        <w:rStyle w:val="PageNumber"/>
      </w:rPr>
    </w:pPr>
    <w:r>
      <w:rPr>
        <w:rStyle w:val="PageNumber"/>
      </w:rPr>
      <w:t>SESSIONS/2025/2</w:t>
    </w:r>
  </w:p>
  <w:p w14:paraId="569C258C" w14:textId="1BB038F0" w:rsidR="00281669" w:rsidRPr="005E7537" w:rsidRDefault="00D95865" w:rsidP="00FA34B2">
    <w:pPr>
      <w:pStyle w:val="Header"/>
    </w:pPr>
    <w:r>
      <w:t xml:space="preserve">Apéndice del </w:t>
    </w:r>
    <w:r w:rsidR="00281669">
      <w:t xml:space="preserve">Anexo II, página </w:t>
    </w:r>
    <w:r w:rsidR="00281669" w:rsidRPr="005E7537">
      <w:fldChar w:fldCharType="begin"/>
    </w:r>
    <w:r w:rsidR="00281669" w:rsidRPr="005E7537">
      <w:instrText xml:space="preserve"> PAGE   \* MERGEFORMAT </w:instrText>
    </w:r>
    <w:r w:rsidR="00281669" w:rsidRPr="005E7537">
      <w:fldChar w:fldCharType="separate"/>
    </w:r>
    <w:r w:rsidR="00281669" w:rsidRPr="005E7537">
      <w:t>79</w:t>
    </w:r>
    <w:r w:rsidR="00281669" w:rsidRPr="005E7537">
      <w:fldChar w:fldCharType="end"/>
    </w:r>
  </w:p>
  <w:p w14:paraId="3F595D87" w14:textId="77777777" w:rsidR="00281669" w:rsidRPr="005E7537" w:rsidRDefault="0028166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FDC" w14:textId="77C5DCFC" w:rsidR="00281669" w:rsidRPr="005E7537" w:rsidRDefault="003A35D2" w:rsidP="00D95644">
    <w:pPr>
      <w:pStyle w:val="Header"/>
      <w:rPr>
        <w:rStyle w:val="PageNumber"/>
      </w:rPr>
    </w:pPr>
    <w:r>
      <w:rPr>
        <w:rStyle w:val="PageNumber"/>
      </w:rPr>
      <w:t>SESSIONS/2025/2</w:t>
    </w:r>
  </w:p>
  <w:p w14:paraId="318318AA" w14:textId="3724D3FB" w:rsidR="00281669" w:rsidRPr="005E7537" w:rsidRDefault="00281669" w:rsidP="00FA34B2">
    <w:pPr>
      <w:pStyle w:val="Header"/>
    </w:pPr>
    <w:r>
      <w:t xml:space="preserve">Anexo III, página </w:t>
    </w:r>
    <w:r w:rsidRPr="005E7537">
      <w:fldChar w:fldCharType="begin"/>
    </w:r>
    <w:r w:rsidRPr="005E7537">
      <w:instrText xml:space="preserve"> PAGE   \* MERGEFORMAT </w:instrText>
    </w:r>
    <w:r w:rsidRPr="005E7537">
      <w:fldChar w:fldCharType="separate"/>
    </w:r>
    <w:r w:rsidRPr="005E7537">
      <w:t>79</w:t>
    </w:r>
    <w:r w:rsidRPr="005E7537">
      <w:fldChar w:fldCharType="end"/>
    </w:r>
  </w:p>
  <w:p w14:paraId="0D55FF03" w14:textId="77777777" w:rsidR="00281669" w:rsidRPr="005E7537" w:rsidRDefault="00281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787BB1"/>
    <w:multiLevelType w:val="hybridMultilevel"/>
    <w:tmpl w:val="AD788200"/>
    <w:lvl w:ilvl="0" w:tplc="64DCC11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513ABD"/>
    <w:multiLevelType w:val="hybridMultilevel"/>
    <w:tmpl w:val="4DE84B9A"/>
    <w:lvl w:ilvl="0" w:tplc="C0086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E1D1C"/>
    <w:multiLevelType w:val="multilevel"/>
    <w:tmpl w:val="6FC8DF28"/>
    <w:lvl w:ilvl="0">
      <w:start w:val="1"/>
      <w:numFmt w:val="decimal"/>
      <w:lvlText w:val="%1."/>
      <w:lvlJc w:val="left"/>
      <w:pPr>
        <w:ind w:left="1137" w:hanging="570"/>
      </w:pPr>
      <w:rPr>
        <w:rFonts w:hint="default"/>
      </w:rPr>
    </w:lvl>
    <w:lvl w:ilvl="1">
      <w:start w:val="1"/>
      <w:numFmt w:val="decimal"/>
      <w:isLgl/>
      <w:lvlText w:val="%1.%2"/>
      <w:lvlJc w:val="left"/>
      <w:pPr>
        <w:ind w:left="1124" w:hanging="55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8134459"/>
    <w:multiLevelType w:val="hybridMultilevel"/>
    <w:tmpl w:val="A29E26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9F3653"/>
    <w:multiLevelType w:val="hybridMultilevel"/>
    <w:tmpl w:val="369A3336"/>
    <w:lvl w:ilvl="0" w:tplc="2692FC00">
      <w:start w:val="2"/>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18" w15:restartNumberingAfterBreak="0">
    <w:nsid w:val="78996745"/>
    <w:multiLevelType w:val="hybridMultilevel"/>
    <w:tmpl w:val="EA72C33C"/>
    <w:lvl w:ilvl="0" w:tplc="1CCE8BF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4107407">
    <w:abstractNumId w:val="16"/>
  </w:num>
  <w:num w:numId="2" w16cid:durableId="605694155">
    <w:abstractNumId w:val="11"/>
  </w:num>
  <w:num w:numId="3" w16cid:durableId="825508527">
    <w:abstractNumId w:val="15"/>
  </w:num>
  <w:num w:numId="4" w16cid:durableId="1922568377">
    <w:abstractNumId w:val="9"/>
  </w:num>
  <w:num w:numId="5" w16cid:durableId="645478148">
    <w:abstractNumId w:val="9"/>
  </w:num>
  <w:num w:numId="6" w16cid:durableId="966282024">
    <w:abstractNumId w:val="7"/>
  </w:num>
  <w:num w:numId="7" w16cid:durableId="375397882">
    <w:abstractNumId w:val="7"/>
  </w:num>
  <w:num w:numId="8" w16cid:durableId="1918708519">
    <w:abstractNumId w:val="6"/>
  </w:num>
  <w:num w:numId="9" w16cid:durableId="500194237">
    <w:abstractNumId w:val="6"/>
  </w:num>
  <w:num w:numId="10" w16cid:durableId="1088892064">
    <w:abstractNumId w:val="5"/>
  </w:num>
  <w:num w:numId="11" w16cid:durableId="1906140694">
    <w:abstractNumId w:val="5"/>
  </w:num>
  <w:num w:numId="12" w16cid:durableId="336422986">
    <w:abstractNumId w:val="4"/>
  </w:num>
  <w:num w:numId="13" w16cid:durableId="678701348">
    <w:abstractNumId w:val="4"/>
  </w:num>
  <w:num w:numId="14" w16cid:durableId="622230166">
    <w:abstractNumId w:val="8"/>
  </w:num>
  <w:num w:numId="15" w16cid:durableId="1599216473">
    <w:abstractNumId w:val="8"/>
  </w:num>
  <w:num w:numId="16" w16cid:durableId="1053309829">
    <w:abstractNumId w:val="3"/>
  </w:num>
  <w:num w:numId="17" w16cid:durableId="1868717423">
    <w:abstractNumId w:val="3"/>
  </w:num>
  <w:num w:numId="18" w16cid:durableId="1682507519">
    <w:abstractNumId w:val="2"/>
  </w:num>
  <w:num w:numId="19" w16cid:durableId="1087263737">
    <w:abstractNumId w:val="2"/>
  </w:num>
  <w:num w:numId="20" w16cid:durableId="901058211">
    <w:abstractNumId w:val="1"/>
  </w:num>
  <w:num w:numId="21" w16cid:durableId="1169557899">
    <w:abstractNumId w:val="1"/>
  </w:num>
  <w:num w:numId="22" w16cid:durableId="1002465534">
    <w:abstractNumId w:val="0"/>
  </w:num>
  <w:num w:numId="23" w16cid:durableId="1810437089">
    <w:abstractNumId w:val="0"/>
  </w:num>
  <w:num w:numId="24" w16cid:durableId="732042356">
    <w:abstractNumId w:val="13"/>
  </w:num>
  <w:num w:numId="25" w16cid:durableId="934705523">
    <w:abstractNumId w:val="18"/>
  </w:num>
  <w:num w:numId="26" w16cid:durableId="2069452275">
    <w:abstractNumId w:val="10"/>
  </w:num>
  <w:num w:numId="27" w16cid:durableId="1670012793">
    <w:abstractNumId w:val="14"/>
  </w:num>
  <w:num w:numId="28" w16cid:durableId="3365402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ENDE TAVEIRA Leontino">
    <w15:presenceInfo w15:providerId="AD" w15:userId="S::leontino.taveira@upov.int::1ffec5a5-9739-4251-a16e-94768caea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07ABA"/>
    <w:rsid w:val="00010CF3"/>
    <w:rsid w:val="00011E27"/>
    <w:rsid w:val="00012EBA"/>
    <w:rsid w:val="000148BC"/>
    <w:rsid w:val="00015007"/>
    <w:rsid w:val="00022FBD"/>
    <w:rsid w:val="00024AB8"/>
    <w:rsid w:val="00030854"/>
    <w:rsid w:val="00033D58"/>
    <w:rsid w:val="00034076"/>
    <w:rsid w:val="000340F5"/>
    <w:rsid w:val="000357CE"/>
    <w:rsid w:val="00036028"/>
    <w:rsid w:val="00040050"/>
    <w:rsid w:val="0004198B"/>
    <w:rsid w:val="00042F1E"/>
    <w:rsid w:val="00044642"/>
    <w:rsid w:val="000446B9"/>
    <w:rsid w:val="00044B36"/>
    <w:rsid w:val="00046089"/>
    <w:rsid w:val="00047E21"/>
    <w:rsid w:val="00050E16"/>
    <w:rsid w:val="00053EC6"/>
    <w:rsid w:val="00056C9D"/>
    <w:rsid w:val="000754E6"/>
    <w:rsid w:val="000804B5"/>
    <w:rsid w:val="00085505"/>
    <w:rsid w:val="000A1F47"/>
    <w:rsid w:val="000A5D9A"/>
    <w:rsid w:val="000B610A"/>
    <w:rsid w:val="000C1284"/>
    <w:rsid w:val="000C464F"/>
    <w:rsid w:val="000C4E25"/>
    <w:rsid w:val="000C7021"/>
    <w:rsid w:val="000D6BBC"/>
    <w:rsid w:val="000D7780"/>
    <w:rsid w:val="000E636A"/>
    <w:rsid w:val="000F1D23"/>
    <w:rsid w:val="000F2CC0"/>
    <w:rsid w:val="000F2F11"/>
    <w:rsid w:val="00100A5F"/>
    <w:rsid w:val="001052AE"/>
    <w:rsid w:val="00105929"/>
    <w:rsid w:val="00110BED"/>
    <w:rsid w:val="00110C36"/>
    <w:rsid w:val="001131D5"/>
    <w:rsid w:val="00114547"/>
    <w:rsid w:val="001148BA"/>
    <w:rsid w:val="0012012E"/>
    <w:rsid w:val="00122C95"/>
    <w:rsid w:val="001258E2"/>
    <w:rsid w:val="00136C71"/>
    <w:rsid w:val="00141DB8"/>
    <w:rsid w:val="00166AC4"/>
    <w:rsid w:val="00167EAD"/>
    <w:rsid w:val="0017128C"/>
    <w:rsid w:val="00172084"/>
    <w:rsid w:val="00172F11"/>
    <w:rsid w:val="00173448"/>
    <w:rsid w:val="0017474A"/>
    <w:rsid w:val="001758C6"/>
    <w:rsid w:val="0017728F"/>
    <w:rsid w:val="0018086D"/>
    <w:rsid w:val="00182B99"/>
    <w:rsid w:val="001962A3"/>
    <w:rsid w:val="001B2365"/>
    <w:rsid w:val="001C1525"/>
    <w:rsid w:val="001C3E88"/>
    <w:rsid w:val="001D0EBF"/>
    <w:rsid w:val="001D2121"/>
    <w:rsid w:val="001D736D"/>
    <w:rsid w:val="001F4392"/>
    <w:rsid w:val="001F6E34"/>
    <w:rsid w:val="001F78B9"/>
    <w:rsid w:val="0021332C"/>
    <w:rsid w:val="00213982"/>
    <w:rsid w:val="00225B6F"/>
    <w:rsid w:val="00240378"/>
    <w:rsid w:val="0024161D"/>
    <w:rsid w:val="0024416D"/>
    <w:rsid w:val="002537A6"/>
    <w:rsid w:val="0026069A"/>
    <w:rsid w:val="00271911"/>
    <w:rsid w:val="00273187"/>
    <w:rsid w:val="00274FFE"/>
    <w:rsid w:val="00276257"/>
    <w:rsid w:val="002800A0"/>
    <w:rsid w:val="002801B3"/>
    <w:rsid w:val="002805F3"/>
    <w:rsid w:val="00281060"/>
    <w:rsid w:val="00281669"/>
    <w:rsid w:val="00283C63"/>
    <w:rsid w:val="00285BD0"/>
    <w:rsid w:val="00286776"/>
    <w:rsid w:val="002940E8"/>
    <w:rsid w:val="00294751"/>
    <w:rsid w:val="002A6E50"/>
    <w:rsid w:val="002B4298"/>
    <w:rsid w:val="002B7A36"/>
    <w:rsid w:val="002C256A"/>
    <w:rsid w:val="002C2EB3"/>
    <w:rsid w:val="002D15BF"/>
    <w:rsid w:val="002D5226"/>
    <w:rsid w:val="00302EC7"/>
    <w:rsid w:val="00305A7F"/>
    <w:rsid w:val="00306642"/>
    <w:rsid w:val="003152FE"/>
    <w:rsid w:val="00321327"/>
    <w:rsid w:val="00322E26"/>
    <w:rsid w:val="00327436"/>
    <w:rsid w:val="00336A41"/>
    <w:rsid w:val="00344BD6"/>
    <w:rsid w:val="00344E73"/>
    <w:rsid w:val="0035069F"/>
    <w:rsid w:val="00351856"/>
    <w:rsid w:val="0035528D"/>
    <w:rsid w:val="00361821"/>
    <w:rsid w:val="00361E9E"/>
    <w:rsid w:val="00364553"/>
    <w:rsid w:val="003753EE"/>
    <w:rsid w:val="00387426"/>
    <w:rsid w:val="0038793F"/>
    <w:rsid w:val="0039160F"/>
    <w:rsid w:val="0039284E"/>
    <w:rsid w:val="003953E0"/>
    <w:rsid w:val="003A0835"/>
    <w:rsid w:val="003A35D2"/>
    <w:rsid w:val="003A5AAF"/>
    <w:rsid w:val="003A6AFC"/>
    <w:rsid w:val="003B700A"/>
    <w:rsid w:val="003C06EE"/>
    <w:rsid w:val="003C28EB"/>
    <w:rsid w:val="003C73B2"/>
    <w:rsid w:val="003C7FBE"/>
    <w:rsid w:val="003D227C"/>
    <w:rsid w:val="003D2B4D"/>
    <w:rsid w:val="003D7822"/>
    <w:rsid w:val="003E259C"/>
    <w:rsid w:val="003E7338"/>
    <w:rsid w:val="003F1675"/>
    <w:rsid w:val="003F37F5"/>
    <w:rsid w:val="004016A1"/>
    <w:rsid w:val="0040402D"/>
    <w:rsid w:val="00406E6B"/>
    <w:rsid w:val="0041755B"/>
    <w:rsid w:val="00417C06"/>
    <w:rsid w:val="0042252D"/>
    <w:rsid w:val="00425547"/>
    <w:rsid w:val="00431349"/>
    <w:rsid w:val="00444A88"/>
    <w:rsid w:val="00474DA4"/>
    <w:rsid w:val="00476B4D"/>
    <w:rsid w:val="00476E95"/>
    <w:rsid w:val="004805FA"/>
    <w:rsid w:val="00486197"/>
    <w:rsid w:val="004935D2"/>
    <w:rsid w:val="004A1399"/>
    <w:rsid w:val="004A2029"/>
    <w:rsid w:val="004A4445"/>
    <w:rsid w:val="004A6EEB"/>
    <w:rsid w:val="004B1215"/>
    <w:rsid w:val="004B12AD"/>
    <w:rsid w:val="004B1462"/>
    <w:rsid w:val="004B71BD"/>
    <w:rsid w:val="004C0106"/>
    <w:rsid w:val="004C0385"/>
    <w:rsid w:val="004C4A45"/>
    <w:rsid w:val="004D047D"/>
    <w:rsid w:val="004D1D98"/>
    <w:rsid w:val="004D57C2"/>
    <w:rsid w:val="004D72C7"/>
    <w:rsid w:val="004E1D84"/>
    <w:rsid w:val="004E2873"/>
    <w:rsid w:val="004F1E9E"/>
    <w:rsid w:val="004F305A"/>
    <w:rsid w:val="0050079F"/>
    <w:rsid w:val="00504F15"/>
    <w:rsid w:val="00512164"/>
    <w:rsid w:val="00516D3A"/>
    <w:rsid w:val="00520297"/>
    <w:rsid w:val="00525D29"/>
    <w:rsid w:val="00526E57"/>
    <w:rsid w:val="00533791"/>
    <w:rsid w:val="005338F9"/>
    <w:rsid w:val="0054281C"/>
    <w:rsid w:val="005428A9"/>
    <w:rsid w:val="00544581"/>
    <w:rsid w:val="0054473A"/>
    <w:rsid w:val="00544A96"/>
    <w:rsid w:val="0055268D"/>
    <w:rsid w:val="00552EDE"/>
    <w:rsid w:val="00560EA2"/>
    <w:rsid w:val="0056100F"/>
    <w:rsid w:val="0056193B"/>
    <w:rsid w:val="00564499"/>
    <w:rsid w:val="00575DE2"/>
    <w:rsid w:val="00576BE4"/>
    <w:rsid w:val="005779DB"/>
    <w:rsid w:val="00587518"/>
    <w:rsid w:val="005A400A"/>
    <w:rsid w:val="005B269D"/>
    <w:rsid w:val="005B56BD"/>
    <w:rsid w:val="005B6405"/>
    <w:rsid w:val="005B686B"/>
    <w:rsid w:val="005C633E"/>
    <w:rsid w:val="005D7008"/>
    <w:rsid w:val="005E478E"/>
    <w:rsid w:val="005E7537"/>
    <w:rsid w:val="005F1953"/>
    <w:rsid w:val="005F2057"/>
    <w:rsid w:val="005F51A2"/>
    <w:rsid w:val="005F5C33"/>
    <w:rsid w:val="005F7B92"/>
    <w:rsid w:val="00605D15"/>
    <w:rsid w:val="00611740"/>
    <w:rsid w:val="00612379"/>
    <w:rsid w:val="006153B6"/>
    <w:rsid w:val="0061555F"/>
    <w:rsid w:val="00621773"/>
    <w:rsid w:val="006245ED"/>
    <w:rsid w:val="00625F27"/>
    <w:rsid w:val="00636CA6"/>
    <w:rsid w:val="006406BA"/>
    <w:rsid w:val="00641200"/>
    <w:rsid w:val="00645CA8"/>
    <w:rsid w:val="00651F0D"/>
    <w:rsid w:val="00653641"/>
    <w:rsid w:val="00657476"/>
    <w:rsid w:val="00660BC3"/>
    <w:rsid w:val="006655D3"/>
    <w:rsid w:val="00667404"/>
    <w:rsid w:val="00676EFE"/>
    <w:rsid w:val="006868F8"/>
    <w:rsid w:val="00687EB4"/>
    <w:rsid w:val="00690880"/>
    <w:rsid w:val="00695C56"/>
    <w:rsid w:val="006A5CDE"/>
    <w:rsid w:val="006A644A"/>
    <w:rsid w:val="006B0DA0"/>
    <w:rsid w:val="006B17D2"/>
    <w:rsid w:val="006B339B"/>
    <w:rsid w:val="006C1CDA"/>
    <w:rsid w:val="006C224E"/>
    <w:rsid w:val="006C4533"/>
    <w:rsid w:val="006D26EF"/>
    <w:rsid w:val="006D780A"/>
    <w:rsid w:val="006D7C4B"/>
    <w:rsid w:val="006E309F"/>
    <w:rsid w:val="006F1D95"/>
    <w:rsid w:val="007043C8"/>
    <w:rsid w:val="00707BCC"/>
    <w:rsid w:val="0071012D"/>
    <w:rsid w:val="0071271E"/>
    <w:rsid w:val="007154FD"/>
    <w:rsid w:val="00721145"/>
    <w:rsid w:val="0072151A"/>
    <w:rsid w:val="00721902"/>
    <w:rsid w:val="00722317"/>
    <w:rsid w:val="00723DBB"/>
    <w:rsid w:val="007308AD"/>
    <w:rsid w:val="00732DEC"/>
    <w:rsid w:val="00735BD5"/>
    <w:rsid w:val="007451EC"/>
    <w:rsid w:val="00751613"/>
    <w:rsid w:val="00753EE9"/>
    <w:rsid w:val="007546B2"/>
    <w:rsid w:val="007556F6"/>
    <w:rsid w:val="00760EEF"/>
    <w:rsid w:val="00762B56"/>
    <w:rsid w:val="00777EE5"/>
    <w:rsid w:val="007818C9"/>
    <w:rsid w:val="00781DD2"/>
    <w:rsid w:val="00784836"/>
    <w:rsid w:val="0078718D"/>
    <w:rsid w:val="00787279"/>
    <w:rsid w:val="0079023E"/>
    <w:rsid w:val="0079237D"/>
    <w:rsid w:val="007A2854"/>
    <w:rsid w:val="007A6B9D"/>
    <w:rsid w:val="007B3028"/>
    <w:rsid w:val="007B73A9"/>
    <w:rsid w:val="007C01EB"/>
    <w:rsid w:val="007C1D1A"/>
    <w:rsid w:val="007C1D92"/>
    <w:rsid w:val="007C4257"/>
    <w:rsid w:val="007C4CB9"/>
    <w:rsid w:val="007D0B9D"/>
    <w:rsid w:val="007D19B0"/>
    <w:rsid w:val="007D27A0"/>
    <w:rsid w:val="007D7B81"/>
    <w:rsid w:val="007D7D75"/>
    <w:rsid w:val="007E05D5"/>
    <w:rsid w:val="007E27BF"/>
    <w:rsid w:val="007F06F4"/>
    <w:rsid w:val="007F498F"/>
    <w:rsid w:val="007F6A0A"/>
    <w:rsid w:val="008038DD"/>
    <w:rsid w:val="0080679D"/>
    <w:rsid w:val="008108B0"/>
    <w:rsid w:val="00811B20"/>
    <w:rsid w:val="00812609"/>
    <w:rsid w:val="00820028"/>
    <w:rsid w:val="008211B5"/>
    <w:rsid w:val="0082296E"/>
    <w:rsid w:val="00824099"/>
    <w:rsid w:val="0083267C"/>
    <w:rsid w:val="00846D7C"/>
    <w:rsid w:val="00854BAF"/>
    <w:rsid w:val="00861C3B"/>
    <w:rsid w:val="00867AC1"/>
    <w:rsid w:val="00872E6B"/>
    <w:rsid w:val="008751DE"/>
    <w:rsid w:val="00876A82"/>
    <w:rsid w:val="00880247"/>
    <w:rsid w:val="00886A4B"/>
    <w:rsid w:val="00890DF8"/>
    <w:rsid w:val="00891930"/>
    <w:rsid w:val="008919CF"/>
    <w:rsid w:val="00891FF4"/>
    <w:rsid w:val="0089486B"/>
    <w:rsid w:val="008949CE"/>
    <w:rsid w:val="00895F93"/>
    <w:rsid w:val="008976D3"/>
    <w:rsid w:val="008A0ADE"/>
    <w:rsid w:val="008A0C20"/>
    <w:rsid w:val="008A4014"/>
    <w:rsid w:val="008A51D9"/>
    <w:rsid w:val="008A743F"/>
    <w:rsid w:val="008B5081"/>
    <w:rsid w:val="008B5A37"/>
    <w:rsid w:val="008C0970"/>
    <w:rsid w:val="008C3657"/>
    <w:rsid w:val="008C3C06"/>
    <w:rsid w:val="008D0BC5"/>
    <w:rsid w:val="008D2CF7"/>
    <w:rsid w:val="008E30A1"/>
    <w:rsid w:val="008E3ED6"/>
    <w:rsid w:val="008E424F"/>
    <w:rsid w:val="008E7D34"/>
    <w:rsid w:val="008F7088"/>
    <w:rsid w:val="00900C26"/>
    <w:rsid w:val="0090197F"/>
    <w:rsid w:val="00903264"/>
    <w:rsid w:val="00906DDC"/>
    <w:rsid w:val="00910689"/>
    <w:rsid w:val="009118DB"/>
    <w:rsid w:val="009165AD"/>
    <w:rsid w:val="00916B59"/>
    <w:rsid w:val="00924C8A"/>
    <w:rsid w:val="009257BD"/>
    <w:rsid w:val="00930557"/>
    <w:rsid w:val="0093491C"/>
    <w:rsid w:val="00934E09"/>
    <w:rsid w:val="00936253"/>
    <w:rsid w:val="00940D46"/>
    <w:rsid w:val="009413F1"/>
    <w:rsid w:val="00944CF5"/>
    <w:rsid w:val="009502F3"/>
    <w:rsid w:val="00952DD4"/>
    <w:rsid w:val="009561F4"/>
    <w:rsid w:val="00965AE7"/>
    <w:rsid w:val="00970FED"/>
    <w:rsid w:val="00972DE2"/>
    <w:rsid w:val="00987C09"/>
    <w:rsid w:val="00987C24"/>
    <w:rsid w:val="00992D82"/>
    <w:rsid w:val="00994722"/>
    <w:rsid w:val="00997029"/>
    <w:rsid w:val="009A2A31"/>
    <w:rsid w:val="009A33FC"/>
    <w:rsid w:val="009A49F7"/>
    <w:rsid w:val="009A618A"/>
    <w:rsid w:val="009A7339"/>
    <w:rsid w:val="009B0CE4"/>
    <w:rsid w:val="009B15DB"/>
    <w:rsid w:val="009B440E"/>
    <w:rsid w:val="009D26D8"/>
    <w:rsid w:val="009D690D"/>
    <w:rsid w:val="009D7A45"/>
    <w:rsid w:val="009E65B6"/>
    <w:rsid w:val="009E6766"/>
    <w:rsid w:val="009F0838"/>
    <w:rsid w:val="009F0A51"/>
    <w:rsid w:val="009F1C52"/>
    <w:rsid w:val="009F77CF"/>
    <w:rsid w:val="00A04A7C"/>
    <w:rsid w:val="00A05530"/>
    <w:rsid w:val="00A06856"/>
    <w:rsid w:val="00A14198"/>
    <w:rsid w:val="00A15F41"/>
    <w:rsid w:val="00A24C10"/>
    <w:rsid w:val="00A31F8B"/>
    <w:rsid w:val="00A32F2E"/>
    <w:rsid w:val="00A4057B"/>
    <w:rsid w:val="00A42AC3"/>
    <w:rsid w:val="00A430CF"/>
    <w:rsid w:val="00A52D37"/>
    <w:rsid w:val="00A54309"/>
    <w:rsid w:val="00A610A9"/>
    <w:rsid w:val="00A80F2A"/>
    <w:rsid w:val="00A83A48"/>
    <w:rsid w:val="00A86CAB"/>
    <w:rsid w:val="00A932A9"/>
    <w:rsid w:val="00A96C33"/>
    <w:rsid w:val="00AA13A2"/>
    <w:rsid w:val="00AA7223"/>
    <w:rsid w:val="00AB2B93"/>
    <w:rsid w:val="00AB4D07"/>
    <w:rsid w:val="00AB530F"/>
    <w:rsid w:val="00AB660B"/>
    <w:rsid w:val="00AB74E0"/>
    <w:rsid w:val="00AB7E5B"/>
    <w:rsid w:val="00AC26CD"/>
    <w:rsid w:val="00AC2883"/>
    <w:rsid w:val="00AC42F5"/>
    <w:rsid w:val="00AD6AFD"/>
    <w:rsid w:val="00AE0EF1"/>
    <w:rsid w:val="00AE2937"/>
    <w:rsid w:val="00AE5A1B"/>
    <w:rsid w:val="00AF461A"/>
    <w:rsid w:val="00AF5B59"/>
    <w:rsid w:val="00B01BEE"/>
    <w:rsid w:val="00B07301"/>
    <w:rsid w:val="00B07342"/>
    <w:rsid w:val="00B07F42"/>
    <w:rsid w:val="00B11F3E"/>
    <w:rsid w:val="00B14798"/>
    <w:rsid w:val="00B148BC"/>
    <w:rsid w:val="00B17F6A"/>
    <w:rsid w:val="00B224DE"/>
    <w:rsid w:val="00B22ED6"/>
    <w:rsid w:val="00B269C5"/>
    <w:rsid w:val="00B324D4"/>
    <w:rsid w:val="00B42CC2"/>
    <w:rsid w:val="00B46575"/>
    <w:rsid w:val="00B4688E"/>
    <w:rsid w:val="00B51536"/>
    <w:rsid w:val="00B523C2"/>
    <w:rsid w:val="00B6130F"/>
    <w:rsid w:val="00B61777"/>
    <w:rsid w:val="00B622E6"/>
    <w:rsid w:val="00B63AFA"/>
    <w:rsid w:val="00B73997"/>
    <w:rsid w:val="00B774CE"/>
    <w:rsid w:val="00B8085D"/>
    <w:rsid w:val="00B839C8"/>
    <w:rsid w:val="00B83E82"/>
    <w:rsid w:val="00B84BBD"/>
    <w:rsid w:val="00B91BD8"/>
    <w:rsid w:val="00B96AC8"/>
    <w:rsid w:val="00BA0320"/>
    <w:rsid w:val="00BA1142"/>
    <w:rsid w:val="00BA1BD4"/>
    <w:rsid w:val="00BA37C6"/>
    <w:rsid w:val="00BA43FB"/>
    <w:rsid w:val="00BC127D"/>
    <w:rsid w:val="00BC1FE6"/>
    <w:rsid w:val="00BC3F6E"/>
    <w:rsid w:val="00BE4B32"/>
    <w:rsid w:val="00BE5761"/>
    <w:rsid w:val="00BF15E4"/>
    <w:rsid w:val="00BF2441"/>
    <w:rsid w:val="00BF680F"/>
    <w:rsid w:val="00BF6CF9"/>
    <w:rsid w:val="00C061B6"/>
    <w:rsid w:val="00C12863"/>
    <w:rsid w:val="00C153D2"/>
    <w:rsid w:val="00C2446C"/>
    <w:rsid w:val="00C264ED"/>
    <w:rsid w:val="00C27EE4"/>
    <w:rsid w:val="00C32A9B"/>
    <w:rsid w:val="00C33438"/>
    <w:rsid w:val="00C36AE5"/>
    <w:rsid w:val="00C37694"/>
    <w:rsid w:val="00C41E5B"/>
    <w:rsid w:val="00C41F17"/>
    <w:rsid w:val="00C45028"/>
    <w:rsid w:val="00C50044"/>
    <w:rsid w:val="00C527FA"/>
    <w:rsid w:val="00C5280D"/>
    <w:rsid w:val="00C53EB3"/>
    <w:rsid w:val="00C5791C"/>
    <w:rsid w:val="00C66290"/>
    <w:rsid w:val="00C72B7A"/>
    <w:rsid w:val="00C75A58"/>
    <w:rsid w:val="00C824A1"/>
    <w:rsid w:val="00C91CC6"/>
    <w:rsid w:val="00C93D6B"/>
    <w:rsid w:val="00C973F2"/>
    <w:rsid w:val="00CA304C"/>
    <w:rsid w:val="00CA774A"/>
    <w:rsid w:val="00CB33EA"/>
    <w:rsid w:val="00CB4921"/>
    <w:rsid w:val="00CC11B0"/>
    <w:rsid w:val="00CC2841"/>
    <w:rsid w:val="00CE1E23"/>
    <w:rsid w:val="00CF1330"/>
    <w:rsid w:val="00CF2D1E"/>
    <w:rsid w:val="00CF2F1F"/>
    <w:rsid w:val="00CF7E36"/>
    <w:rsid w:val="00D01602"/>
    <w:rsid w:val="00D02C52"/>
    <w:rsid w:val="00D030A3"/>
    <w:rsid w:val="00D1127E"/>
    <w:rsid w:val="00D16A2C"/>
    <w:rsid w:val="00D24A7D"/>
    <w:rsid w:val="00D35158"/>
    <w:rsid w:val="00D3708D"/>
    <w:rsid w:val="00D40426"/>
    <w:rsid w:val="00D42156"/>
    <w:rsid w:val="00D46917"/>
    <w:rsid w:val="00D47453"/>
    <w:rsid w:val="00D50FA2"/>
    <w:rsid w:val="00D52F5C"/>
    <w:rsid w:val="00D52F99"/>
    <w:rsid w:val="00D550CC"/>
    <w:rsid w:val="00D55309"/>
    <w:rsid w:val="00D57C96"/>
    <w:rsid w:val="00D57D18"/>
    <w:rsid w:val="00D6061B"/>
    <w:rsid w:val="00D609CA"/>
    <w:rsid w:val="00D65B8E"/>
    <w:rsid w:val="00D70E65"/>
    <w:rsid w:val="00D72ED1"/>
    <w:rsid w:val="00D91203"/>
    <w:rsid w:val="00D95174"/>
    <w:rsid w:val="00D95644"/>
    <w:rsid w:val="00D95865"/>
    <w:rsid w:val="00DA1913"/>
    <w:rsid w:val="00DA4973"/>
    <w:rsid w:val="00DA6F36"/>
    <w:rsid w:val="00DA718A"/>
    <w:rsid w:val="00DB596E"/>
    <w:rsid w:val="00DB7773"/>
    <w:rsid w:val="00DC00EA"/>
    <w:rsid w:val="00DC153B"/>
    <w:rsid w:val="00DC2C0D"/>
    <w:rsid w:val="00DC3802"/>
    <w:rsid w:val="00DC5949"/>
    <w:rsid w:val="00DC7562"/>
    <w:rsid w:val="00DD4A9A"/>
    <w:rsid w:val="00DD6208"/>
    <w:rsid w:val="00DE0463"/>
    <w:rsid w:val="00DF6B07"/>
    <w:rsid w:val="00DF7E99"/>
    <w:rsid w:val="00E010E3"/>
    <w:rsid w:val="00E05803"/>
    <w:rsid w:val="00E059C3"/>
    <w:rsid w:val="00E07D87"/>
    <w:rsid w:val="00E13351"/>
    <w:rsid w:val="00E15289"/>
    <w:rsid w:val="00E249C8"/>
    <w:rsid w:val="00E27EDB"/>
    <w:rsid w:val="00E32F7E"/>
    <w:rsid w:val="00E337BA"/>
    <w:rsid w:val="00E43341"/>
    <w:rsid w:val="00E47D4A"/>
    <w:rsid w:val="00E50E7B"/>
    <w:rsid w:val="00E5267B"/>
    <w:rsid w:val="00E559F0"/>
    <w:rsid w:val="00E63C0E"/>
    <w:rsid w:val="00E65163"/>
    <w:rsid w:val="00E71CD1"/>
    <w:rsid w:val="00E72D49"/>
    <w:rsid w:val="00E7593C"/>
    <w:rsid w:val="00E7678A"/>
    <w:rsid w:val="00E815C8"/>
    <w:rsid w:val="00E85629"/>
    <w:rsid w:val="00E935F1"/>
    <w:rsid w:val="00E94A81"/>
    <w:rsid w:val="00EA1FFB"/>
    <w:rsid w:val="00EA28EE"/>
    <w:rsid w:val="00EB048E"/>
    <w:rsid w:val="00EB193B"/>
    <w:rsid w:val="00EB208F"/>
    <w:rsid w:val="00EB2F6A"/>
    <w:rsid w:val="00EB4E9C"/>
    <w:rsid w:val="00ED2FF3"/>
    <w:rsid w:val="00ED3BC8"/>
    <w:rsid w:val="00EE2DAA"/>
    <w:rsid w:val="00EE34DF"/>
    <w:rsid w:val="00EE36A5"/>
    <w:rsid w:val="00EE58DD"/>
    <w:rsid w:val="00EF2F89"/>
    <w:rsid w:val="00EF49B5"/>
    <w:rsid w:val="00EF6D30"/>
    <w:rsid w:val="00F01223"/>
    <w:rsid w:val="00F01DD2"/>
    <w:rsid w:val="00F035F0"/>
    <w:rsid w:val="00F03E98"/>
    <w:rsid w:val="00F1237A"/>
    <w:rsid w:val="00F215E3"/>
    <w:rsid w:val="00F22CBD"/>
    <w:rsid w:val="00F272F1"/>
    <w:rsid w:val="00F31412"/>
    <w:rsid w:val="00F31AFB"/>
    <w:rsid w:val="00F40F4E"/>
    <w:rsid w:val="00F45372"/>
    <w:rsid w:val="00F517E3"/>
    <w:rsid w:val="00F53A38"/>
    <w:rsid w:val="00F560F7"/>
    <w:rsid w:val="00F6334D"/>
    <w:rsid w:val="00F63599"/>
    <w:rsid w:val="00F638BC"/>
    <w:rsid w:val="00F66217"/>
    <w:rsid w:val="00F71781"/>
    <w:rsid w:val="00F86504"/>
    <w:rsid w:val="00FA34B2"/>
    <w:rsid w:val="00FA44B8"/>
    <w:rsid w:val="00FA49AB"/>
    <w:rsid w:val="00FA6455"/>
    <w:rsid w:val="00FC5FD0"/>
    <w:rsid w:val="00FE0969"/>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EDB"/>
    <w:pPr>
      <w:jc w:val="both"/>
    </w:pPr>
    <w:rPr>
      <w:rFonts w:ascii="Arial" w:hAnsi="Arial"/>
    </w:rPr>
  </w:style>
  <w:style w:type="paragraph" w:styleId="Heading1">
    <w:name w:val="heading 1"/>
    <w:next w:val="Normal"/>
    <w:link w:val="Heading1Char"/>
    <w:autoRedefine/>
    <w:qFormat/>
    <w:rsid w:val="00DF6B07"/>
    <w:pPr>
      <w:ind w:left="567" w:hanging="567"/>
      <w:jc w:val="both"/>
      <w:outlineLvl w:val="0"/>
    </w:pPr>
    <w:rPr>
      <w:rFonts w:ascii="Arial" w:hAnsi="Arial"/>
      <w:caps/>
    </w:rPr>
  </w:style>
  <w:style w:type="paragraph" w:styleId="Heading2">
    <w:name w:val="heading 2"/>
    <w:aliases w:val="VARIETY,variety"/>
    <w:next w:val="Normal"/>
    <w:link w:val="Heading2Char"/>
    <w:autoRedefine/>
    <w:qFormat/>
    <w:rsid w:val="00E27EDB"/>
    <w:pPr>
      <w:keepNext/>
      <w:jc w:val="both"/>
      <w:outlineLvl w:val="1"/>
    </w:pPr>
    <w:rPr>
      <w:rFonts w:ascii="Arial" w:hAnsi="Arial"/>
      <w:u w:val="single"/>
    </w:rPr>
  </w:style>
  <w:style w:type="paragraph" w:styleId="Heading3">
    <w:name w:val="heading 3"/>
    <w:next w:val="Normal"/>
    <w:autoRedefine/>
    <w:qFormat/>
    <w:rsid w:val="00E27EDB"/>
    <w:pPr>
      <w:keepNext/>
      <w:jc w:val="both"/>
      <w:outlineLvl w:val="2"/>
    </w:pPr>
    <w:rPr>
      <w:rFonts w:ascii="Arial" w:hAnsi="Arial"/>
      <w:i/>
    </w:rPr>
  </w:style>
  <w:style w:type="paragraph" w:styleId="Heading4">
    <w:name w:val="heading 4"/>
    <w:next w:val="Normal"/>
    <w:link w:val="Heading4Char"/>
    <w:autoRedefine/>
    <w:qFormat/>
    <w:rsid w:val="00605D15"/>
    <w:pPr>
      <w:keepNext/>
      <w:ind w:left="567"/>
      <w:jc w:val="both"/>
      <w:outlineLvl w:val="3"/>
    </w:pPr>
    <w:rPr>
      <w:rFonts w:ascii="Arial" w:hAnsi="Arial"/>
      <w:u w:val="single"/>
      <w:lang w:val="es-419"/>
    </w:rPr>
  </w:style>
  <w:style w:type="paragraph" w:styleId="Heading5">
    <w:name w:val="heading 5"/>
    <w:next w:val="Normal"/>
    <w:autoRedefine/>
    <w:qFormat/>
    <w:rsid w:val="00E27EDB"/>
    <w:pPr>
      <w:keepNext/>
      <w:ind w:left="1134" w:hanging="567"/>
      <w:jc w:val="both"/>
      <w:outlineLvl w:val="4"/>
    </w:pPr>
    <w:rPr>
      <w:rFonts w:ascii="Arial" w:hAnsi="Arial"/>
      <w:i/>
    </w:rPr>
  </w:style>
  <w:style w:type="paragraph" w:styleId="Heading6">
    <w:name w:val="heading 6"/>
    <w:basedOn w:val="Normal"/>
    <w:next w:val="Normal"/>
    <w:link w:val="Heading6Char"/>
    <w:semiHidden/>
    <w:unhideWhenUsed/>
    <w:qFormat/>
    <w:rsid w:val="00E27ED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7E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7E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E27EDB"/>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E27EDB"/>
    <w:pPr>
      <w:jc w:val="center"/>
    </w:pPr>
    <w:rPr>
      <w:rFonts w:ascii="Arial" w:hAnsi="Arial"/>
    </w:rPr>
  </w:style>
  <w:style w:type="paragraph" w:styleId="Footer">
    <w:name w:val="footer"/>
    <w:aliases w:val="doc_path_name"/>
    <w:autoRedefine/>
    <w:rsid w:val="00E27EDB"/>
    <w:pPr>
      <w:jc w:val="both"/>
    </w:pPr>
    <w:rPr>
      <w:rFonts w:ascii="Arial" w:hAnsi="Arial"/>
      <w:sz w:val="14"/>
    </w:rPr>
  </w:style>
  <w:style w:type="character" w:styleId="PageNumber">
    <w:name w:val="page number"/>
    <w:basedOn w:val="DefaultParagraphFont"/>
    <w:rsid w:val="00E27EDB"/>
    <w:rPr>
      <w:rFonts w:ascii="Arial" w:hAnsi="Arial"/>
      <w:sz w:val="20"/>
    </w:rPr>
  </w:style>
  <w:style w:type="paragraph" w:styleId="Title">
    <w:name w:val="Title"/>
    <w:basedOn w:val="Normal"/>
    <w:qFormat/>
    <w:rsid w:val="00E27EDB"/>
    <w:pPr>
      <w:spacing w:after="300"/>
      <w:jc w:val="center"/>
    </w:pPr>
    <w:rPr>
      <w:b/>
      <w:caps/>
      <w:kern w:val="28"/>
      <w:sz w:val="30"/>
    </w:rPr>
  </w:style>
  <w:style w:type="paragraph" w:customStyle="1" w:styleId="preparedby">
    <w:name w:val="preparedby"/>
    <w:basedOn w:val="Normal"/>
    <w:next w:val="Normal"/>
    <w:semiHidden/>
    <w:rsid w:val="00E27EDB"/>
    <w:pPr>
      <w:spacing w:after="600"/>
      <w:jc w:val="center"/>
    </w:pPr>
    <w:rPr>
      <w:i/>
    </w:rPr>
  </w:style>
  <w:style w:type="paragraph" w:customStyle="1" w:styleId="Docoriginal">
    <w:name w:val="Doc_original"/>
    <w:basedOn w:val="Code"/>
    <w:link w:val="DocoriginalChar"/>
    <w:rsid w:val="00E27EDB"/>
    <w:pPr>
      <w:spacing w:before="240" w:line="240" w:lineRule="exact"/>
      <w:ind w:left="0"/>
      <w:contextualSpacing/>
      <w:jc w:val="left"/>
    </w:pPr>
    <w:rPr>
      <w:sz w:val="18"/>
    </w:rPr>
  </w:style>
  <w:style w:type="paragraph" w:customStyle="1" w:styleId="DecisionParagraphs">
    <w:name w:val="DecisionParagraphs"/>
    <w:basedOn w:val="Normal"/>
    <w:rsid w:val="00E27EDB"/>
    <w:pPr>
      <w:tabs>
        <w:tab w:val="left" w:pos="5387"/>
        <w:tab w:val="left" w:pos="5954"/>
      </w:tabs>
      <w:ind w:left="4820"/>
    </w:pPr>
    <w:rPr>
      <w:i/>
    </w:rPr>
  </w:style>
  <w:style w:type="paragraph" w:styleId="FootnoteText">
    <w:name w:val="footnote text"/>
    <w:link w:val="FootnoteTextChar"/>
    <w:autoRedefine/>
    <w:rsid w:val="00657476"/>
    <w:pPr>
      <w:spacing w:before="60"/>
      <w:ind w:left="284" w:hanging="284"/>
      <w:jc w:val="both"/>
    </w:pPr>
    <w:rPr>
      <w:rFonts w:ascii="Arial" w:hAnsi="Arial"/>
      <w:sz w:val="16"/>
    </w:rPr>
  </w:style>
  <w:style w:type="character" w:styleId="FootnoteReference">
    <w:name w:val="footnote reference"/>
    <w:basedOn w:val="DefaultParagraphFont"/>
    <w:rsid w:val="00E27EDB"/>
    <w:rPr>
      <w:vertAlign w:val="superscript"/>
    </w:rPr>
  </w:style>
  <w:style w:type="paragraph" w:styleId="Closing">
    <w:name w:val="Closing"/>
    <w:basedOn w:val="Normal"/>
    <w:rsid w:val="00E27EDB"/>
    <w:pPr>
      <w:ind w:left="4536"/>
      <w:jc w:val="center"/>
    </w:pPr>
  </w:style>
  <w:style w:type="paragraph" w:styleId="Index1">
    <w:name w:val="index 1"/>
    <w:basedOn w:val="Normal"/>
    <w:next w:val="Normal"/>
    <w:semiHidden/>
    <w:rsid w:val="00E27EDB"/>
    <w:pPr>
      <w:tabs>
        <w:tab w:val="right" w:leader="dot" w:pos="9071"/>
      </w:tabs>
      <w:ind w:left="284" w:hanging="284"/>
    </w:pPr>
    <w:rPr>
      <w:sz w:val="24"/>
    </w:rPr>
  </w:style>
  <w:style w:type="paragraph" w:styleId="Index2">
    <w:name w:val="index 2"/>
    <w:basedOn w:val="Normal"/>
    <w:next w:val="Normal"/>
    <w:semiHidden/>
    <w:rsid w:val="00E27EDB"/>
    <w:pPr>
      <w:tabs>
        <w:tab w:val="right" w:leader="dot" w:pos="9071"/>
      </w:tabs>
      <w:ind w:left="568" w:hanging="284"/>
    </w:pPr>
    <w:rPr>
      <w:sz w:val="24"/>
    </w:rPr>
  </w:style>
  <w:style w:type="paragraph" w:styleId="Index3">
    <w:name w:val="index 3"/>
    <w:basedOn w:val="Normal"/>
    <w:next w:val="Normal"/>
    <w:semiHidden/>
    <w:rsid w:val="00E27EDB"/>
    <w:pPr>
      <w:tabs>
        <w:tab w:val="right" w:leader="dot" w:pos="9071"/>
      </w:tabs>
      <w:ind w:left="851" w:hanging="284"/>
    </w:pPr>
    <w:rPr>
      <w:sz w:val="24"/>
    </w:rPr>
  </w:style>
  <w:style w:type="paragraph" w:styleId="MacroText">
    <w:name w:val="macro"/>
    <w:semiHidden/>
    <w:rsid w:val="00E27E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E27EDB"/>
    <w:pPr>
      <w:ind w:left="4536"/>
      <w:jc w:val="center"/>
    </w:pPr>
  </w:style>
  <w:style w:type="character" w:customStyle="1" w:styleId="Doclang">
    <w:name w:val="Doc_lang"/>
    <w:basedOn w:val="DefaultParagraphFont"/>
    <w:rsid w:val="00E27EDB"/>
    <w:rPr>
      <w:rFonts w:ascii="Arial" w:hAnsi="Arial"/>
      <w:sz w:val="20"/>
      <w:lang w:val="es-ES"/>
    </w:rPr>
  </w:style>
  <w:style w:type="paragraph" w:customStyle="1" w:styleId="Session">
    <w:name w:val="Session"/>
    <w:basedOn w:val="Normal"/>
    <w:semiHidden/>
    <w:rsid w:val="00E27EDB"/>
    <w:pPr>
      <w:spacing w:before="60"/>
      <w:jc w:val="center"/>
    </w:pPr>
    <w:rPr>
      <w:b/>
    </w:rPr>
  </w:style>
  <w:style w:type="paragraph" w:customStyle="1" w:styleId="Organizer">
    <w:name w:val="Organizer"/>
    <w:basedOn w:val="Normal"/>
    <w:semiHidden/>
    <w:rsid w:val="00E27EDB"/>
    <w:pPr>
      <w:spacing w:after="600"/>
      <w:ind w:left="-993" w:right="-994"/>
      <w:jc w:val="center"/>
    </w:pPr>
    <w:rPr>
      <w:b/>
      <w:caps/>
      <w:kern w:val="26"/>
      <w:sz w:val="26"/>
    </w:rPr>
  </w:style>
  <w:style w:type="paragraph" w:styleId="BodyText">
    <w:name w:val="Body Text"/>
    <w:basedOn w:val="Normal"/>
    <w:link w:val="BodyTextChar"/>
    <w:rsid w:val="00E27EDB"/>
  </w:style>
  <w:style w:type="paragraph" w:customStyle="1" w:styleId="Disclaimer">
    <w:name w:val="Disclaimer"/>
    <w:next w:val="Normal"/>
    <w:qFormat/>
    <w:rsid w:val="00E27EDB"/>
    <w:pPr>
      <w:spacing w:after="600"/>
    </w:pPr>
    <w:rPr>
      <w:rFonts w:ascii="Arial" w:hAnsi="Arial"/>
      <w:i/>
      <w:iCs/>
      <w:color w:val="A6A6A6" w:themeColor="background1" w:themeShade="A6"/>
    </w:rPr>
  </w:style>
  <w:style w:type="paragraph" w:customStyle="1" w:styleId="upove">
    <w:name w:val="upov_e"/>
    <w:basedOn w:val="Normal"/>
    <w:rsid w:val="00E27EDB"/>
    <w:pPr>
      <w:spacing w:before="120"/>
    </w:pPr>
    <w:rPr>
      <w:sz w:val="16"/>
    </w:rPr>
  </w:style>
  <w:style w:type="paragraph" w:customStyle="1" w:styleId="TitleofDoc">
    <w:name w:val="Title of Doc"/>
    <w:basedOn w:val="Normal"/>
    <w:semiHidden/>
    <w:rsid w:val="00E27EDB"/>
    <w:pPr>
      <w:spacing w:before="1200"/>
      <w:jc w:val="center"/>
    </w:pPr>
    <w:rPr>
      <w:caps/>
    </w:rPr>
  </w:style>
  <w:style w:type="paragraph" w:customStyle="1" w:styleId="preparedby0">
    <w:name w:val="prepared by"/>
    <w:basedOn w:val="Normal"/>
    <w:semiHidden/>
    <w:rsid w:val="00E27EDB"/>
    <w:pPr>
      <w:spacing w:before="600" w:after="600"/>
      <w:jc w:val="center"/>
    </w:pPr>
    <w:rPr>
      <w:i/>
    </w:rPr>
  </w:style>
  <w:style w:type="paragraph" w:customStyle="1" w:styleId="PlaceAndDate">
    <w:name w:val="PlaceAndDate"/>
    <w:basedOn w:val="Session"/>
    <w:semiHidden/>
    <w:rsid w:val="00E27EDB"/>
  </w:style>
  <w:style w:type="paragraph" w:styleId="EndnoteText">
    <w:name w:val="endnote text"/>
    <w:basedOn w:val="Normal"/>
    <w:link w:val="EndnoteTextChar"/>
    <w:rsid w:val="00E27EDB"/>
  </w:style>
  <w:style w:type="character" w:styleId="EndnoteReference">
    <w:name w:val="endnote reference"/>
    <w:basedOn w:val="DefaultParagraphFont"/>
    <w:semiHidden/>
    <w:rsid w:val="00E27EDB"/>
    <w:rPr>
      <w:vertAlign w:val="superscript"/>
    </w:rPr>
  </w:style>
  <w:style w:type="paragraph" w:customStyle="1" w:styleId="SessionMeetingPlace">
    <w:name w:val="Session_MeetingPlace"/>
    <w:basedOn w:val="Normal"/>
    <w:semiHidden/>
    <w:rsid w:val="00E27EDB"/>
    <w:pPr>
      <w:spacing w:before="480"/>
      <w:jc w:val="center"/>
    </w:pPr>
    <w:rPr>
      <w:b/>
      <w:bCs/>
      <w:kern w:val="28"/>
      <w:sz w:val="24"/>
    </w:rPr>
  </w:style>
  <w:style w:type="paragraph" w:customStyle="1" w:styleId="Original">
    <w:name w:val="Original"/>
    <w:basedOn w:val="Normal"/>
    <w:semiHidden/>
    <w:rsid w:val="00E27EDB"/>
    <w:pPr>
      <w:spacing w:before="60"/>
      <w:ind w:left="1276"/>
    </w:pPr>
    <w:rPr>
      <w:b/>
      <w:sz w:val="22"/>
    </w:rPr>
  </w:style>
  <w:style w:type="paragraph" w:styleId="Date">
    <w:name w:val="Date"/>
    <w:basedOn w:val="Normal"/>
    <w:semiHidden/>
    <w:rsid w:val="00E27EDB"/>
    <w:pPr>
      <w:spacing w:line="340" w:lineRule="exact"/>
      <w:ind w:left="1276"/>
    </w:pPr>
    <w:rPr>
      <w:b/>
      <w:sz w:val="22"/>
    </w:rPr>
  </w:style>
  <w:style w:type="paragraph" w:customStyle="1" w:styleId="Code">
    <w:name w:val="Code"/>
    <w:basedOn w:val="Normal"/>
    <w:link w:val="CodeChar"/>
    <w:semiHidden/>
    <w:rsid w:val="00E27EDB"/>
    <w:pPr>
      <w:spacing w:line="340" w:lineRule="atLeast"/>
      <w:ind w:left="1276"/>
    </w:pPr>
    <w:rPr>
      <w:b/>
      <w:bCs/>
      <w:spacing w:val="10"/>
    </w:rPr>
  </w:style>
  <w:style w:type="paragraph" w:customStyle="1" w:styleId="Country">
    <w:name w:val="Country"/>
    <w:basedOn w:val="Normal"/>
    <w:semiHidden/>
    <w:rsid w:val="00E27EDB"/>
    <w:pPr>
      <w:spacing w:before="60" w:after="480"/>
      <w:jc w:val="center"/>
    </w:pPr>
  </w:style>
  <w:style w:type="paragraph" w:customStyle="1" w:styleId="Lettrine">
    <w:name w:val="Lettrine"/>
    <w:basedOn w:val="Normal"/>
    <w:rsid w:val="00E27EDB"/>
    <w:pPr>
      <w:spacing w:line="340" w:lineRule="atLeast"/>
      <w:jc w:val="right"/>
    </w:pPr>
    <w:rPr>
      <w:b/>
      <w:bCs/>
      <w:sz w:val="36"/>
    </w:rPr>
  </w:style>
  <w:style w:type="paragraph" w:customStyle="1" w:styleId="LogoUPOV">
    <w:name w:val="LogoUPOV"/>
    <w:basedOn w:val="Normal"/>
    <w:rsid w:val="00E27EDB"/>
    <w:pPr>
      <w:spacing w:before="600" w:after="80"/>
      <w:jc w:val="center"/>
    </w:pPr>
    <w:rPr>
      <w:snapToGrid w:val="0"/>
    </w:rPr>
  </w:style>
  <w:style w:type="paragraph" w:customStyle="1" w:styleId="Sessiontc">
    <w:name w:val="Session_tc"/>
    <w:basedOn w:val="StyleSessionAllcaps"/>
    <w:rsid w:val="00E27EDB"/>
    <w:pPr>
      <w:spacing w:before="0" w:line="280" w:lineRule="exact"/>
      <w:jc w:val="left"/>
    </w:pPr>
    <w:rPr>
      <w:caps w:val="0"/>
      <w:sz w:val="20"/>
    </w:rPr>
  </w:style>
  <w:style w:type="paragraph" w:customStyle="1" w:styleId="TitreUpov">
    <w:name w:val="TitreUpov"/>
    <w:basedOn w:val="Normal"/>
    <w:semiHidden/>
    <w:rsid w:val="00E27EDB"/>
    <w:pPr>
      <w:spacing w:before="60"/>
      <w:jc w:val="center"/>
    </w:pPr>
    <w:rPr>
      <w:b/>
      <w:sz w:val="24"/>
    </w:rPr>
  </w:style>
  <w:style w:type="paragraph" w:customStyle="1" w:styleId="StyleSessionAllcaps">
    <w:name w:val="Style Session + All caps"/>
    <w:basedOn w:val="Session"/>
    <w:semiHidden/>
    <w:rsid w:val="00E27EDB"/>
    <w:pPr>
      <w:spacing w:before="480"/>
    </w:pPr>
    <w:rPr>
      <w:bCs/>
      <w:caps/>
      <w:kern w:val="28"/>
      <w:sz w:val="24"/>
    </w:rPr>
  </w:style>
  <w:style w:type="paragraph" w:customStyle="1" w:styleId="plcountry">
    <w:name w:val="plcountry"/>
    <w:basedOn w:val="Normal"/>
    <w:rsid w:val="00E27EDB"/>
    <w:pPr>
      <w:keepNext/>
      <w:keepLines/>
      <w:spacing w:before="180" w:after="120"/>
      <w:jc w:val="left"/>
    </w:pPr>
    <w:rPr>
      <w:caps/>
      <w:noProof/>
      <w:snapToGrid w:val="0"/>
      <w:u w:val="single"/>
    </w:rPr>
  </w:style>
  <w:style w:type="paragraph" w:customStyle="1" w:styleId="pldetails">
    <w:name w:val="pldetails"/>
    <w:basedOn w:val="Normal"/>
    <w:rsid w:val="00E27EDB"/>
    <w:pPr>
      <w:keepLines/>
      <w:spacing w:before="60" w:after="60"/>
      <w:jc w:val="left"/>
    </w:pPr>
    <w:rPr>
      <w:noProof/>
      <w:snapToGrid w:val="0"/>
    </w:rPr>
  </w:style>
  <w:style w:type="paragraph" w:customStyle="1" w:styleId="plheading">
    <w:name w:val="plheading"/>
    <w:basedOn w:val="Normal"/>
    <w:rsid w:val="00E27EDB"/>
    <w:pPr>
      <w:keepNext/>
      <w:spacing w:before="480" w:after="120"/>
      <w:jc w:val="center"/>
    </w:pPr>
    <w:rPr>
      <w:caps/>
      <w:snapToGrid w:val="0"/>
      <w:u w:val="single"/>
    </w:rPr>
  </w:style>
  <w:style w:type="paragraph" w:customStyle="1" w:styleId="Sessiontcplacedate">
    <w:name w:val="Session_tc_place_date"/>
    <w:basedOn w:val="SessionMeetingPlace"/>
    <w:rsid w:val="00E27EDB"/>
    <w:pPr>
      <w:spacing w:before="240"/>
      <w:contextualSpacing/>
      <w:jc w:val="left"/>
    </w:pPr>
    <w:rPr>
      <w:sz w:val="20"/>
    </w:rPr>
  </w:style>
  <w:style w:type="paragraph" w:customStyle="1" w:styleId="Titleofdoc0">
    <w:name w:val="Title_of_doc"/>
    <w:basedOn w:val="TitleofDoc"/>
    <w:link w:val="TitleofdocChar"/>
    <w:rsid w:val="00E27EDB"/>
    <w:pPr>
      <w:spacing w:before="600" w:after="240"/>
      <w:jc w:val="left"/>
    </w:pPr>
    <w:rPr>
      <w:b/>
    </w:rPr>
  </w:style>
  <w:style w:type="paragraph" w:customStyle="1" w:styleId="preparedby1">
    <w:name w:val="prepared_by"/>
    <w:basedOn w:val="preparedby0"/>
    <w:rsid w:val="00E27EDB"/>
    <w:pPr>
      <w:spacing w:before="0" w:after="240"/>
    </w:pPr>
    <w:rPr>
      <w:iCs/>
    </w:rPr>
  </w:style>
  <w:style w:type="character" w:customStyle="1" w:styleId="CodeChar">
    <w:name w:val="Code Char"/>
    <w:basedOn w:val="DefaultParagraphFont"/>
    <w:link w:val="Code"/>
    <w:semiHidden/>
    <w:rsid w:val="00E27EDB"/>
    <w:rPr>
      <w:rFonts w:ascii="Arial" w:hAnsi="Arial"/>
      <w:b/>
      <w:bCs/>
      <w:spacing w:val="10"/>
    </w:rPr>
  </w:style>
  <w:style w:type="paragraph" w:customStyle="1" w:styleId="endofdoc">
    <w:name w:val="end_of_doc"/>
    <w:next w:val="Header"/>
    <w:autoRedefine/>
    <w:rsid w:val="00E27EDB"/>
    <w:pPr>
      <w:spacing w:before="480"/>
      <w:ind w:left="567" w:hanging="567"/>
      <w:jc w:val="right"/>
    </w:pPr>
    <w:rPr>
      <w:rFonts w:ascii="Arial" w:hAnsi="Arial"/>
    </w:rPr>
  </w:style>
  <w:style w:type="character" w:customStyle="1" w:styleId="DocoriginalChar">
    <w:name w:val="Doc_original Char"/>
    <w:basedOn w:val="CodeChar"/>
    <w:link w:val="Docoriginal"/>
    <w:rsid w:val="00E27EDB"/>
    <w:rPr>
      <w:rFonts w:ascii="Arial" w:hAnsi="Arial"/>
      <w:b/>
      <w:bCs/>
      <w:spacing w:val="10"/>
      <w:sz w:val="18"/>
    </w:rPr>
  </w:style>
  <w:style w:type="paragraph" w:styleId="TOC2">
    <w:name w:val="toc 2"/>
    <w:next w:val="Normal"/>
    <w:autoRedefine/>
    <w:uiPriority w:val="39"/>
    <w:rsid w:val="00E27EDB"/>
    <w:pPr>
      <w:tabs>
        <w:tab w:val="right" w:leader="dot" w:pos="9639"/>
      </w:tabs>
      <w:spacing w:before="120" w:after="120"/>
      <w:ind w:left="284" w:right="284"/>
    </w:pPr>
    <w:rPr>
      <w:rFonts w:ascii="Arial" w:hAnsi="Arial"/>
      <w:noProof/>
      <w:sz w:val="18"/>
    </w:rPr>
  </w:style>
  <w:style w:type="paragraph" w:styleId="TOC3">
    <w:name w:val="toc 3"/>
    <w:next w:val="Normal"/>
    <w:autoRedefine/>
    <w:uiPriority w:val="39"/>
    <w:rsid w:val="00653641"/>
    <w:pPr>
      <w:keepNext/>
      <w:tabs>
        <w:tab w:val="right" w:leader="dot" w:pos="9639"/>
      </w:tabs>
      <w:spacing w:after="60"/>
      <w:ind w:left="567" w:right="284"/>
    </w:pPr>
    <w:rPr>
      <w:rFonts w:ascii="Arial" w:hAnsi="Arial"/>
      <w:i/>
      <w:noProof/>
      <w:sz w:val="18"/>
    </w:rPr>
  </w:style>
  <w:style w:type="character" w:styleId="Hyperlink">
    <w:name w:val="Hyperlink"/>
    <w:basedOn w:val="DefaultParagraphFont"/>
    <w:uiPriority w:val="99"/>
    <w:rsid w:val="00E27EDB"/>
    <w:rPr>
      <w:rFonts w:ascii="Arial" w:hAnsi="Arial"/>
      <w:color w:val="0000FF"/>
      <w:u w:val="single"/>
    </w:rPr>
  </w:style>
  <w:style w:type="paragraph" w:styleId="TOC4">
    <w:name w:val="toc 4"/>
    <w:next w:val="Normal"/>
    <w:autoRedefine/>
    <w:uiPriority w:val="39"/>
    <w:rsid w:val="00E27EDB"/>
    <w:pPr>
      <w:tabs>
        <w:tab w:val="right" w:leader="dot" w:pos="9639"/>
      </w:tabs>
      <w:spacing w:after="120"/>
      <w:ind w:left="1134" w:right="284"/>
    </w:pPr>
    <w:rPr>
      <w:rFonts w:ascii="Arial" w:hAnsi="Arial"/>
      <w:noProof/>
      <w:sz w:val="18"/>
    </w:rPr>
  </w:style>
  <w:style w:type="paragraph" w:styleId="TOC1">
    <w:name w:val="toc 1"/>
    <w:next w:val="Normal"/>
    <w:autoRedefine/>
    <w:uiPriority w:val="39"/>
    <w:rsid w:val="00E27EDB"/>
    <w:pPr>
      <w:keepNext/>
      <w:tabs>
        <w:tab w:val="left" w:pos="284"/>
        <w:tab w:val="right" w:leader="dot" w:pos="9639"/>
      </w:tabs>
      <w:spacing w:before="120" w:after="120"/>
      <w:jc w:val="center"/>
    </w:pPr>
    <w:rPr>
      <w:rFonts w:ascii="Arial" w:hAnsi="Arial"/>
      <w:caps/>
      <w:sz w:val="18"/>
    </w:rPr>
  </w:style>
  <w:style w:type="paragraph" w:styleId="TOC5">
    <w:name w:val="toc 5"/>
    <w:next w:val="Normal"/>
    <w:autoRedefine/>
    <w:uiPriority w:val="39"/>
    <w:rsid w:val="009A49F7"/>
    <w:pPr>
      <w:tabs>
        <w:tab w:val="right" w:leader="dot" w:pos="9639"/>
      </w:tabs>
      <w:spacing w:after="120"/>
      <w:ind w:left="993" w:right="851" w:firstLine="284"/>
      <w:jc w:val="both"/>
    </w:pPr>
    <w:rPr>
      <w:rFonts w:ascii="Arial" w:hAnsi="Arial"/>
      <w:noProof/>
      <w:sz w:val="18"/>
      <w:szCs w:val="22"/>
      <w:lang w:val="es-419"/>
    </w:rPr>
  </w:style>
  <w:style w:type="paragraph" w:styleId="BalloonText">
    <w:name w:val="Balloon Text"/>
    <w:basedOn w:val="Normal"/>
    <w:link w:val="BalloonTextChar"/>
    <w:rsid w:val="00E27EDB"/>
    <w:rPr>
      <w:rFonts w:ascii="Tahoma" w:hAnsi="Tahoma" w:cs="Tahoma"/>
      <w:sz w:val="16"/>
      <w:szCs w:val="16"/>
    </w:rPr>
  </w:style>
  <w:style w:type="character" w:customStyle="1" w:styleId="BalloonTextChar">
    <w:name w:val="Balloon Text Char"/>
    <w:basedOn w:val="DefaultParagraphFont"/>
    <w:link w:val="BalloonText"/>
    <w:rsid w:val="00E27EDB"/>
    <w:rPr>
      <w:rFonts w:ascii="Tahoma" w:hAnsi="Tahoma" w:cs="Tahoma"/>
      <w:sz w:val="16"/>
      <w:szCs w:val="16"/>
    </w:rPr>
  </w:style>
  <w:style w:type="paragraph" w:customStyle="1" w:styleId="Doccode">
    <w:name w:val="Doc_code"/>
    <w:qFormat/>
    <w:rsid w:val="00E27EDB"/>
    <w:rPr>
      <w:rFonts w:ascii="Arial" w:hAnsi="Arial"/>
      <w:b/>
      <w:bCs/>
      <w:spacing w:val="10"/>
      <w:sz w:val="18"/>
    </w:rPr>
  </w:style>
  <w:style w:type="character" w:customStyle="1" w:styleId="TitleofdocChar">
    <w:name w:val="Title_of_doc Char"/>
    <w:link w:val="Titleofdoc0"/>
    <w:rsid w:val="00E27EDB"/>
    <w:rPr>
      <w:rFonts w:ascii="Arial" w:hAnsi="Arial"/>
      <w:b/>
      <w:caps/>
    </w:rPr>
  </w:style>
  <w:style w:type="paragraph" w:customStyle="1" w:styleId="Sessiontwp">
    <w:name w:val="Session_twp"/>
    <w:basedOn w:val="Normal"/>
    <w:next w:val="Normal"/>
    <w:qFormat/>
    <w:rsid w:val="00E27EDB"/>
    <w:rPr>
      <w:b/>
    </w:rPr>
  </w:style>
  <w:style w:type="paragraph" w:customStyle="1" w:styleId="Sessiontwpplacedate">
    <w:name w:val="Session_twp_place_date"/>
    <w:basedOn w:val="Normal"/>
    <w:next w:val="Normal"/>
    <w:qFormat/>
    <w:rsid w:val="00E27EDB"/>
  </w:style>
  <w:style w:type="character" w:customStyle="1" w:styleId="Heading4Char">
    <w:name w:val="Heading 4 Char"/>
    <w:link w:val="Heading4"/>
    <w:rsid w:val="00605D15"/>
    <w:rPr>
      <w:rFonts w:ascii="Arial" w:hAnsi="Arial"/>
      <w:u w:val="single"/>
      <w:lang w:val="es-419"/>
    </w:rPr>
  </w:style>
  <w:style w:type="character" w:styleId="UnresolvedMention">
    <w:name w:val="Unresolved Mention"/>
    <w:basedOn w:val="DefaultParagraphFont"/>
    <w:uiPriority w:val="99"/>
    <w:semiHidden/>
    <w:unhideWhenUsed/>
    <w:rsid w:val="008E7D34"/>
    <w:rPr>
      <w:color w:val="605E5C"/>
      <w:shd w:val="clear" w:color="auto" w:fill="E1DFDD"/>
    </w:rPr>
  </w:style>
  <w:style w:type="paragraph" w:styleId="ListParagraph">
    <w:name w:val="List Paragraph"/>
    <w:aliases w:val="auto_list_(i),List Paragraph1"/>
    <w:basedOn w:val="Normal"/>
    <w:link w:val="ListParagraphChar"/>
    <w:uiPriority w:val="34"/>
    <w:qFormat/>
    <w:rsid w:val="00E27EDB"/>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E27EDB"/>
    <w:rPr>
      <w:rFonts w:ascii="Arial" w:hAnsi="Arial"/>
    </w:rPr>
  </w:style>
  <w:style w:type="character" w:customStyle="1" w:styleId="ui-provider">
    <w:name w:val="ui-provider"/>
    <w:basedOn w:val="DefaultParagraphFont"/>
    <w:rsid w:val="00E27EDB"/>
  </w:style>
  <w:style w:type="character" w:customStyle="1" w:styleId="EndnoteTextChar">
    <w:name w:val="Endnote Text Char"/>
    <w:basedOn w:val="DefaultParagraphFont"/>
    <w:link w:val="EndnoteText"/>
    <w:rsid w:val="00E27EDB"/>
    <w:rPr>
      <w:rFonts w:ascii="Arial" w:hAnsi="Arial"/>
    </w:rPr>
  </w:style>
  <w:style w:type="character" w:styleId="CommentReference">
    <w:name w:val="annotation reference"/>
    <w:basedOn w:val="DefaultParagraphFont"/>
    <w:semiHidden/>
    <w:unhideWhenUsed/>
    <w:rsid w:val="00E27EDB"/>
    <w:rPr>
      <w:sz w:val="16"/>
      <w:szCs w:val="16"/>
    </w:rPr>
  </w:style>
  <w:style w:type="paragraph" w:styleId="CommentText">
    <w:name w:val="annotation text"/>
    <w:basedOn w:val="Normal"/>
    <w:link w:val="CommentTextChar"/>
    <w:unhideWhenUsed/>
    <w:rsid w:val="00E27EDB"/>
  </w:style>
  <w:style w:type="character" w:customStyle="1" w:styleId="CommentTextChar">
    <w:name w:val="Comment Text Char"/>
    <w:basedOn w:val="DefaultParagraphFont"/>
    <w:link w:val="CommentText"/>
    <w:rsid w:val="00E27EDB"/>
    <w:rPr>
      <w:rFonts w:ascii="Arial" w:hAnsi="Arial"/>
    </w:rPr>
  </w:style>
  <w:style w:type="paragraph" w:styleId="CommentSubject">
    <w:name w:val="annotation subject"/>
    <w:basedOn w:val="CommentText"/>
    <w:next w:val="CommentText"/>
    <w:link w:val="CommentSubjectChar"/>
    <w:semiHidden/>
    <w:unhideWhenUsed/>
    <w:rsid w:val="00E27EDB"/>
    <w:rPr>
      <w:b/>
      <w:bCs/>
    </w:rPr>
  </w:style>
  <w:style w:type="character" w:customStyle="1" w:styleId="CommentSubjectChar">
    <w:name w:val="Comment Subject Char"/>
    <w:basedOn w:val="CommentTextChar"/>
    <w:link w:val="CommentSubject"/>
    <w:semiHidden/>
    <w:rsid w:val="00E27EDB"/>
    <w:rPr>
      <w:rFonts w:ascii="Arial" w:hAnsi="Arial"/>
      <w:b/>
      <w:bCs/>
    </w:rPr>
  </w:style>
  <w:style w:type="paragraph" w:customStyle="1" w:styleId="Annexparagraphnumbering">
    <w:name w:val="Annex paragraph numbering"/>
    <w:basedOn w:val="Normal"/>
    <w:rsid w:val="00E27EDB"/>
    <w:pPr>
      <w:numPr>
        <w:numId w:val="3"/>
      </w:numPr>
      <w:spacing w:after="240"/>
    </w:pPr>
  </w:style>
  <w:style w:type="paragraph" w:customStyle="1" w:styleId="BasistekstNaktuinbouw">
    <w:name w:val="Basistekst Naktuinbouw"/>
    <w:basedOn w:val="Normal"/>
    <w:qFormat/>
    <w:rsid w:val="00E27EDB"/>
    <w:pPr>
      <w:spacing w:line="240" w:lineRule="atLeast"/>
      <w:jc w:val="left"/>
    </w:pPr>
    <w:rPr>
      <w:rFonts w:cs="Maiandra GD"/>
      <w:color w:val="000000" w:themeColor="text1"/>
      <w:szCs w:val="18"/>
      <w:lang w:eastAsia="nl-NL"/>
    </w:rPr>
  </w:style>
  <w:style w:type="paragraph" w:styleId="Bibliography">
    <w:name w:val="Bibliography"/>
    <w:basedOn w:val="Normal"/>
    <w:next w:val="Normal"/>
    <w:uiPriority w:val="37"/>
    <w:semiHidden/>
    <w:unhideWhenUsed/>
    <w:rsid w:val="00E27EDB"/>
  </w:style>
  <w:style w:type="paragraph" w:styleId="BlockText">
    <w:name w:val="Block Text"/>
    <w:basedOn w:val="Normal"/>
    <w:unhideWhenUsed/>
    <w:rsid w:val="00E27E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BodyTextChar">
    <w:name w:val="Body Text Char"/>
    <w:basedOn w:val="DefaultParagraphFont"/>
    <w:link w:val="BodyText"/>
    <w:rsid w:val="00E27EDB"/>
    <w:rPr>
      <w:rFonts w:ascii="Arial" w:hAnsi="Arial"/>
    </w:rPr>
  </w:style>
  <w:style w:type="paragraph" w:styleId="BodyText2">
    <w:name w:val="Body Text 2"/>
    <w:basedOn w:val="Normal"/>
    <w:link w:val="BodyText2Char"/>
    <w:unhideWhenUsed/>
    <w:rsid w:val="00E27EDB"/>
    <w:pPr>
      <w:spacing w:after="120" w:line="480" w:lineRule="auto"/>
    </w:pPr>
  </w:style>
  <w:style w:type="character" w:customStyle="1" w:styleId="BodyText2Char">
    <w:name w:val="Body Text 2 Char"/>
    <w:basedOn w:val="DefaultParagraphFont"/>
    <w:link w:val="BodyText2"/>
    <w:rsid w:val="00E27EDB"/>
    <w:rPr>
      <w:rFonts w:ascii="Arial" w:hAnsi="Arial"/>
    </w:rPr>
  </w:style>
  <w:style w:type="paragraph" w:styleId="BodyText3">
    <w:name w:val="Body Text 3"/>
    <w:basedOn w:val="Normal"/>
    <w:link w:val="BodyText3Char"/>
    <w:semiHidden/>
    <w:unhideWhenUsed/>
    <w:rsid w:val="00E27EDB"/>
    <w:pPr>
      <w:spacing w:after="120"/>
    </w:pPr>
    <w:rPr>
      <w:sz w:val="16"/>
      <w:szCs w:val="16"/>
    </w:rPr>
  </w:style>
  <w:style w:type="character" w:customStyle="1" w:styleId="BodyText3Char">
    <w:name w:val="Body Text 3 Char"/>
    <w:basedOn w:val="DefaultParagraphFont"/>
    <w:link w:val="BodyText3"/>
    <w:semiHidden/>
    <w:rsid w:val="00E27EDB"/>
    <w:rPr>
      <w:rFonts w:ascii="Arial" w:hAnsi="Arial"/>
      <w:sz w:val="16"/>
      <w:szCs w:val="16"/>
    </w:rPr>
  </w:style>
  <w:style w:type="paragraph" w:styleId="BodyTextFirstIndent">
    <w:name w:val="Body Text First Indent"/>
    <w:basedOn w:val="BodyText"/>
    <w:link w:val="BodyTextFirstIndentChar"/>
    <w:rsid w:val="00E27EDB"/>
    <w:pPr>
      <w:ind w:firstLine="360"/>
    </w:pPr>
  </w:style>
  <w:style w:type="character" w:customStyle="1" w:styleId="BodyTextFirstIndentChar">
    <w:name w:val="Body Text First Indent Char"/>
    <w:basedOn w:val="BodyTextChar"/>
    <w:link w:val="BodyTextFirstIndent"/>
    <w:rsid w:val="00E27EDB"/>
    <w:rPr>
      <w:rFonts w:ascii="Arial" w:hAnsi="Arial"/>
    </w:rPr>
  </w:style>
  <w:style w:type="paragraph" w:styleId="BodyTextIndent">
    <w:name w:val="Body Text Indent"/>
    <w:basedOn w:val="Normal"/>
    <w:link w:val="BodyTextIndentChar"/>
    <w:semiHidden/>
    <w:unhideWhenUsed/>
    <w:rsid w:val="00E27EDB"/>
    <w:pPr>
      <w:spacing w:after="120"/>
      <w:ind w:left="283"/>
    </w:pPr>
  </w:style>
  <w:style w:type="character" w:customStyle="1" w:styleId="BodyTextIndentChar">
    <w:name w:val="Body Text Indent Char"/>
    <w:basedOn w:val="DefaultParagraphFont"/>
    <w:link w:val="BodyTextIndent"/>
    <w:semiHidden/>
    <w:rsid w:val="00E27EDB"/>
    <w:rPr>
      <w:rFonts w:ascii="Arial" w:hAnsi="Arial"/>
    </w:rPr>
  </w:style>
  <w:style w:type="paragraph" w:styleId="BodyTextFirstIndent2">
    <w:name w:val="Body Text First Indent 2"/>
    <w:basedOn w:val="BodyTextIndent"/>
    <w:link w:val="BodyTextFirstIndent2Char"/>
    <w:semiHidden/>
    <w:unhideWhenUsed/>
    <w:rsid w:val="00E27EDB"/>
    <w:pPr>
      <w:spacing w:after="0"/>
      <w:ind w:left="360" w:firstLine="360"/>
    </w:pPr>
  </w:style>
  <w:style w:type="character" w:customStyle="1" w:styleId="BodyTextFirstIndent2Char">
    <w:name w:val="Body Text First Indent 2 Char"/>
    <w:basedOn w:val="BodyTextIndentChar"/>
    <w:link w:val="BodyTextFirstIndent2"/>
    <w:semiHidden/>
    <w:rsid w:val="00E27EDB"/>
    <w:rPr>
      <w:rFonts w:ascii="Arial" w:hAnsi="Arial"/>
    </w:rPr>
  </w:style>
  <w:style w:type="paragraph" w:styleId="BodyTextIndent2">
    <w:name w:val="Body Text Indent 2"/>
    <w:basedOn w:val="Normal"/>
    <w:link w:val="BodyTextIndent2Char"/>
    <w:semiHidden/>
    <w:unhideWhenUsed/>
    <w:rsid w:val="00E27EDB"/>
    <w:pPr>
      <w:spacing w:after="120" w:line="480" w:lineRule="auto"/>
      <w:ind w:left="283"/>
    </w:pPr>
  </w:style>
  <w:style w:type="character" w:customStyle="1" w:styleId="BodyTextIndent2Char">
    <w:name w:val="Body Text Indent 2 Char"/>
    <w:basedOn w:val="DefaultParagraphFont"/>
    <w:link w:val="BodyTextIndent2"/>
    <w:semiHidden/>
    <w:rsid w:val="00E27EDB"/>
    <w:rPr>
      <w:rFonts w:ascii="Arial" w:hAnsi="Arial"/>
    </w:rPr>
  </w:style>
  <w:style w:type="paragraph" w:styleId="BodyTextIndent3">
    <w:name w:val="Body Text Indent 3"/>
    <w:basedOn w:val="Normal"/>
    <w:link w:val="BodyTextIndent3Char"/>
    <w:semiHidden/>
    <w:unhideWhenUsed/>
    <w:rsid w:val="00E27EDB"/>
    <w:pPr>
      <w:spacing w:after="120"/>
      <w:ind w:left="283"/>
    </w:pPr>
    <w:rPr>
      <w:sz w:val="16"/>
      <w:szCs w:val="16"/>
    </w:rPr>
  </w:style>
  <w:style w:type="character" w:customStyle="1" w:styleId="BodyTextIndent3Char">
    <w:name w:val="Body Text Indent 3 Char"/>
    <w:basedOn w:val="DefaultParagraphFont"/>
    <w:link w:val="BodyTextIndent3"/>
    <w:semiHidden/>
    <w:rsid w:val="00E27EDB"/>
    <w:rPr>
      <w:rFonts w:ascii="Arial" w:hAnsi="Arial"/>
      <w:sz w:val="16"/>
      <w:szCs w:val="16"/>
    </w:rPr>
  </w:style>
  <w:style w:type="paragraph" w:styleId="Caption">
    <w:name w:val="caption"/>
    <w:basedOn w:val="Normal"/>
    <w:next w:val="Normal"/>
    <w:semiHidden/>
    <w:unhideWhenUsed/>
    <w:qFormat/>
    <w:rsid w:val="00E27EDB"/>
    <w:pPr>
      <w:spacing w:after="200"/>
    </w:pPr>
    <w:rPr>
      <w:i/>
      <w:iCs/>
      <w:color w:val="1F497D" w:themeColor="text2"/>
      <w:sz w:val="18"/>
      <w:szCs w:val="18"/>
    </w:rPr>
  </w:style>
  <w:style w:type="paragraph" w:customStyle="1" w:styleId="Default">
    <w:name w:val="Default"/>
    <w:rsid w:val="00E27EDB"/>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27EDB"/>
    <w:rPr>
      <w:rFonts w:ascii="Segoe UI" w:hAnsi="Segoe UI" w:cs="Segoe UI"/>
      <w:sz w:val="16"/>
      <w:szCs w:val="16"/>
    </w:rPr>
  </w:style>
  <w:style w:type="character" w:customStyle="1" w:styleId="DocumentMapChar">
    <w:name w:val="Document Map Char"/>
    <w:basedOn w:val="DefaultParagraphFont"/>
    <w:link w:val="DocumentMap"/>
    <w:semiHidden/>
    <w:rsid w:val="00E27EDB"/>
    <w:rPr>
      <w:rFonts w:ascii="Segoe UI" w:hAnsi="Segoe UI" w:cs="Segoe UI"/>
      <w:sz w:val="16"/>
      <w:szCs w:val="16"/>
    </w:rPr>
  </w:style>
  <w:style w:type="paragraph" w:styleId="E-mailSignature">
    <w:name w:val="E-mail Signature"/>
    <w:basedOn w:val="Normal"/>
    <w:link w:val="E-mailSignatureChar"/>
    <w:semiHidden/>
    <w:unhideWhenUsed/>
    <w:rsid w:val="00E27EDB"/>
  </w:style>
  <w:style w:type="character" w:customStyle="1" w:styleId="E-mailSignatureChar">
    <w:name w:val="E-mail Signature Char"/>
    <w:basedOn w:val="DefaultParagraphFont"/>
    <w:link w:val="E-mailSignature"/>
    <w:semiHidden/>
    <w:rsid w:val="00E27EDB"/>
    <w:rPr>
      <w:rFonts w:ascii="Arial" w:hAnsi="Arial"/>
    </w:rPr>
  </w:style>
  <w:style w:type="paragraph" w:styleId="EnvelopeAddress">
    <w:name w:val="envelope address"/>
    <w:basedOn w:val="Normal"/>
    <w:semiHidden/>
    <w:unhideWhenUsed/>
    <w:rsid w:val="00E27E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7EDB"/>
    <w:rPr>
      <w:rFonts w:asciiTheme="majorHAnsi" w:eastAsiaTheme="majorEastAsia" w:hAnsiTheme="majorHAnsi" w:cstheme="majorBidi"/>
    </w:rPr>
  </w:style>
  <w:style w:type="character" w:styleId="FollowedHyperlink">
    <w:name w:val="FollowedHyperlink"/>
    <w:basedOn w:val="DefaultParagraphFont"/>
    <w:semiHidden/>
    <w:unhideWhenUsed/>
    <w:rsid w:val="00E27EDB"/>
    <w:rPr>
      <w:color w:val="800080" w:themeColor="followedHyperlink"/>
      <w:u w:val="single"/>
    </w:rPr>
  </w:style>
  <w:style w:type="character" w:customStyle="1" w:styleId="FootnoteTextChar">
    <w:name w:val="Footnote Text Char"/>
    <w:basedOn w:val="DefaultParagraphFont"/>
    <w:link w:val="FootnoteText"/>
    <w:rsid w:val="00657476"/>
    <w:rPr>
      <w:rFonts w:ascii="Arial" w:hAnsi="Arial"/>
      <w:sz w:val="16"/>
    </w:rPr>
  </w:style>
  <w:style w:type="character" w:customStyle="1" w:styleId="HeaderChar">
    <w:name w:val="Header Char"/>
    <w:basedOn w:val="DefaultParagraphFont"/>
    <w:link w:val="Header"/>
    <w:uiPriority w:val="99"/>
    <w:rsid w:val="00E27EDB"/>
    <w:rPr>
      <w:rFonts w:ascii="Arial" w:hAnsi="Arial"/>
      <w:lang w:val="es-ES"/>
    </w:rPr>
  </w:style>
  <w:style w:type="character" w:customStyle="1" w:styleId="Heading6Char">
    <w:name w:val="Heading 6 Char"/>
    <w:basedOn w:val="DefaultParagraphFont"/>
    <w:link w:val="Heading6"/>
    <w:semiHidden/>
    <w:rsid w:val="00E27ED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27ED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27EDB"/>
    <w:rPr>
      <w:rFonts w:asciiTheme="majorHAnsi" w:eastAsiaTheme="majorEastAsia" w:hAnsiTheme="majorHAnsi" w:cstheme="majorBidi"/>
      <w:color w:val="272727" w:themeColor="text1" w:themeTint="D8"/>
      <w:sz w:val="21"/>
      <w:szCs w:val="21"/>
    </w:rPr>
  </w:style>
  <w:style w:type="paragraph" w:styleId="HTMLAddress">
    <w:name w:val="HTML Address"/>
    <w:basedOn w:val="Normal"/>
    <w:link w:val="HTMLAddressChar"/>
    <w:semiHidden/>
    <w:unhideWhenUsed/>
    <w:rsid w:val="00E27EDB"/>
    <w:rPr>
      <w:i/>
      <w:iCs/>
    </w:rPr>
  </w:style>
  <w:style w:type="character" w:customStyle="1" w:styleId="HTMLAddressChar">
    <w:name w:val="HTML Address Char"/>
    <w:basedOn w:val="DefaultParagraphFont"/>
    <w:link w:val="HTMLAddress"/>
    <w:semiHidden/>
    <w:rsid w:val="00E27EDB"/>
    <w:rPr>
      <w:rFonts w:ascii="Arial" w:hAnsi="Arial"/>
      <w:i/>
      <w:iCs/>
    </w:rPr>
  </w:style>
  <w:style w:type="paragraph" w:styleId="HTMLPreformatted">
    <w:name w:val="HTML Preformatted"/>
    <w:basedOn w:val="Normal"/>
    <w:link w:val="HTMLPreformattedChar"/>
    <w:semiHidden/>
    <w:unhideWhenUsed/>
    <w:rsid w:val="00E27EDB"/>
    <w:rPr>
      <w:rFonts w:ascii="Consolas" w:hAnsi="Consolas"/>
    </w:rPr>
  </w:style>
  <w:style w:type="character" w:customStyle="1" w:styleId="HTMLPreformattedChar">
    <w:name w:val="HTML Preformatted Char"/>
    <w:basedOn w:val="DefaultParagraphFont"/>
    <w:link w:val="HTMLPreformatted"/>
    <w:semiHidden/>
    <w:rsid w:val="00E27EDB"/>
    <w:rPr>
      <w:rFonts w:ascii="Consolas" w:hAnsi="Consolas"/>
    </w:rPr>
  </w:style>
  <w:style w:type="paragraph" w:styleId="Index4">
    <w:name w:val="index 4"/>
    <w:basedOn w:val="Normal"/>
    <w:next w:val="Normal"/>
    <w:autoRedefine/>
    <w:semiHidden/>
    <w:unhideWhenUsed/>
    <w:rsid w:val="00E27EDB"/>
    <w:pPr>
      <w:ind w:left="800" w:hanging="200"/>
    </w:pPr>
  </w:style>
  <w:style w:type="paragraph" w:styleId="Index5">
    <w:name w:val="index 5"/>
    <w:basedOn w:val="Normal"/>
    <w:next w:val="Normal"/>
    <w:autoRedefine/>
    <w:semiHidden/>
    <w:unhideWhenUsed/>
    <w:rsid w:val="00E27EDB"/>
    <w:pPr>
      <w:ind w:left="1000" w:hanging="200"/>
    </w:pPr>
  </w:style>
  <w:style w:type="paragraph" w:styleId="Index6">
    <w:name w:val="index 6"/>
    <w:basedOn w:val="Normal"/>
    <w:next w:val="Normal"/>
    <w:autoRedefine/>
    <w:semiHidden/>
    <w:unhideWhenUsed/>
    <w:rsid w:val="00E27EDB"/>
    <w:pPr>
      <w:ind w:left="1200" w:hanging="200"/>
    </w:pPr>
  </w:style>
  <w:style w:type="paragraph" w:styleId="Index7">
    <w:name w:val="index 7"/>
    <w:basedOn w:val="Normal"/>
    <w:next w:val="Normal"/>
    <w:autoRedefine/>
    <w:semiHidden/>
    <w:unhideWhenUsed/>
    <w:rsid w:val="00E27EDB"/>
    <w:pPr>
      <w:ind w:left="1400" w:hanging="200"/>
    </w:pPr>
  </w:style>
  <w:style w:type="paragraph" w:styleId="Index8">
    <w:name w:val="index 8"/>
    <w:basedOn w:val="Normal"/>
    <w:next w:val="Normal"/>
    <w:autoRedefine/>
    <w:semiHidden/>
    <w:unhideWhenUsed/>
    <w:rsid w:val="00E27EDB"/>
    <w:pPr>
      <w:ind w:left="1600" w:hanging="200"/>
    </w:pPr>
  </w:style>
  <w:style w:type="paragraph" w:styleId="Index9">
    <w:name w:val="index 9"/>
    <w:basedOn w:val="Normal"/>
    <w:next w:val="Normal"/>
    <w:autoRedefine/>
    <w:semiHidden/>
    <w:unhideWhenUsed/>
    <w:rsid w:val="00E27EDB"/>
    <w:pPr>
      <w:ind w:left="1800" w:hanging="200"/>
    </w:pPr>
  </w:style>
  <w:style w:type="paragraph" w:styleId="IndexHeading">
    <w:name w:val="index heading"/>
    <w:basedOn w:val="Normal"/>
    <w:next w:val="Index1"/>
    <w:semiHidden/>
    <w:unhideWhenUsed/>
    <w:rsid w:val="00E27E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7E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7EDB"/>
    <w:rPr>
      <w:rFonts w:ascii="Arial" w:hAnsi="Arial"/>
      <w:i/>
      <w:iCs/>
      <w:color w:val="4F81BD" w:themeColor="accent1"/>
    </w:rPr>
  </w:style>
  <w:style w:type="paragraph" w:styleId="List">
    <w:name w:val="List"/>
    <w:basedOn w:val="Normal"/>
    <w:semiHidden/>
    <w:unhideWhenUsed/>
    <w:rsid w:val="00E27EDB"/>
    <w:pPr>
      <w:ind w:left="283" w:hanging="283"/>
      <w:contextualSpacing/>
    </w:pPr>
  </w:style>
  <w:style w:type="paragraph" w:styleId="List2">
    <w:name w:val="List 2"/>
    <w:basedOn w:val="Normal"/>
    <w:semiHidden/>
    <w:unhideWhenUsed/>
    <w:rsid w:val="00E27EDB"/>
    <w:pPr>
      <w:ind w:left="566" w:hanging="283"/>
      <w:contextualSpacing/>
    </w:pPr>
  </w:style>
  <w:style w:type="paragraph" w:styleId="List3">
    <w:name w:val="List 3"/>
    <w:basedOn w:val="Normal"/>
    <w:semiHidden/>
    <w:unhideWhenUsed/>
    <w:rsid w:val="00E27EDB"/>
    <w:pPr>
      <w:ind w:left="849" w:hanging="283"/>
      <w:contextualSpacing/>
    </w:pPr>
  </w:style>
  <w:style w:type="paragraph" w:styleId="List4">
    <w:name w:val="List 4"/>
    <w:basedOn w:val="Normal"/>
    <w:rsid w:val="00E27EDB"/>
    <w:pPr>
      <w:ind w:left="1132" w:hanging="283"/>
      <w:contextualSpacing/>
    </w:pPr>
  </w:style>
  <w:style w:type="paragraph" w:styleId="List5">
    <w:name w:val="List 5"/>
    <w:basedOn w:val="Normal"/>
    <w:rsid w:val="00E27EDB"/>
    <w:pPr>
      <w:ind w:left="1415" w:hanging="283"/>
      <w:contextualSpacing/>
    </w:pPr>
  </w:style>
  <w:style w:type="paragraph" w:styleId="ListBullet">
    <w:name w:val="List Bullet"/>
    <w:basedOn w:val="Normal"/>
    <w:semiHidden/>
    <w:unhideWhenUsed/>
    <w:rsid w:val="00E27EDB"/>
    <w:pPr>
      <w:numPr>
        <w:numId w:val="5"/>
      </w:numPr>
      <w:contextualSpacing/>
    </w:pPr>
  </w:style>
  <w:style w:type="paragraph" w:styleId="ListBullet2">
    <w:name w:val="List Bullet 2"/>
    <w:basedOn w:val="Normal"/>
    <w:semiHidden/>
    <w:unhideWhenUsed/>
    <w:rsid w:val="00E27EDB"/>
    <w:pPr>
      <w:numPr>
        <w:numId w:val="7"/>
      </w:numPr>
      <w:contextualSpacing/>
    </w:pPr>
  </w:style>
  <w:style w:type="paragraph" w:styleId="ListBullet3">
    <w:name w:val="List Bullet 3"/>
    <w:basedOn w:val="Normal"/>
    <w:semiHidden/>
    <w:unhideWhenUsed/>
    <w:rsid w:val="00E27EDB"/>
    <w:pPr>
      <w:numPr>
        <w:numId w:val="9"/>
      </w:numPr>
      <w:contextualSpacing/>
    </w:pPr>
  </w:style>
  <w:style w:type="paragraph" w:styleId="ListBullet4">
    <w:name w:val="List Bullet 4"/>
    <w:basedOn w:val="Normal"/>
    <w:semiHidden/>
    <w:unhideWhenUsed/>
    <w:rsid w:val="00E27EDB"/>
    <w:pPr>
      <w:numPr>
        <w:numId w:val="11"/>
      </w:numPr>
      <w:contextualSpacing/>
    </w:pPr>
  </w:style>
  <w:style w:type="paragraph" w:styleId="ListBullet5">
    <w:name w:val="List Bullet 5"/>
    <w:basedOn w:val="Normal"/>
    <w:semiHidden/>
    <w:unhideWhenUsed/>
    <w:rsid w:val="00E27EDB"/>
    <w:pPr>
      <w:numPr>
        <w:numId w:val="13"/>
      </w:numPr>
      <w:contextualSpacing/>
    </w:pPr>
  </w:style>
  <w:style w:type="paragraph" w:styleId="ListContinue">
    <w:name w:val="List Continue"/>
    <w:basedOn w:val="Normal"/>
    <w:semiHidden/>
    <w:unhideWhenUsed/>
    <w:rsid w:val="00E27EDB"/>
    <w:pPr>
      <w:spacing w:after="120"/>
      <w:ind w:left="283"/>
      <w:contextualSpacing/>
    </w:pPr>
  </w:style>
  <w:style w:type="paragraph" w:styleId="ListContinue2">
    <w:name w:val="List Continue 2"/>
    <w:basedOn w:val="Normal"/>
    <w:semiHidden/>
    <w:unhideWhenUsed/>
    <w:rsid w:val="00E27EDB"/>
    <w:pPr>
      <w:spacing w:after="120"/>
      <w:ind w:left="566"/>
      <w:contextualSpacing/>
    </w:pPr>
  </w:style>
  <w:style w:type="paragraph" w:styleId="ListContinue3">
    <w:name w:val="List Continue 3"/>
    <w:basedOn w:val="Normal"/>
    <w:semiHidden/>
    <w:unhideWhenUsed/>
    <w:rsid w:val="00E27EDB"/>
    <w:pPr>
      <w:spacing w:after="120"/>
      <w:ind w:left="849"/>
      <w:contextualSpacing/>
    </w:pPr>
  </w:style>
  <w:style w:type="paragraph" w:styleId="ListContinue4">
    <w:name w:val="List Continue 4"/>
    <w:basedOn w:val="Normal"/>
    <w:semiHidden/>
    <w:unhideWhenUsed/>
    <w:rsid w:val="00E27EDB"/>
    <w:pPr>
      <w:spacing w:after="120"/>
      <w:ind w:left="1132"/>
      <w:contextualSpacing/>
    </w:pPr>
  </w:style>
  <w:style w:type="paragraph" w:styleId="ListContinue5">
    <w:name w:val="List Continue 5"/>
    <w:basedOn w:val="Normal"/>
    <w:semiHidden/>
    <w:unhideWhenUsed/>
    <w:rsid w:val="00E27EDB"/>
    <w:pPr>
      <w:spacing w:after="120"/>
      <w:ind w:left="1415"/>
      <w:contextualSpacing/>
    </w:pPr>
  </w:style>
  <w:style w:type="paragraph" w:styleId="ListNumber">
    <w:name w:val="List Number"/>
    <w:basedOn w:val="Normal"/>
    <w:rsid w:val="00E27EDB"/>
    <w:pPr>
      <w:numPr>
        <w:numId w:val="15"/>
      </w:numPr>
      <w:contextualSpacing/>
    </w:pPr>
  </w:style>
  <w:style w:type="paragraph" w:styleId="ListNumber2">
    <w:name w:val="List Number 2"/>
    <w:basedOn w:val="Normal"/>
    <w:semiHidden/>
    <w:unhideWhenUsed/>
    <w:rsid w:val="00E27EDB"/>
    <w:pPr>
      <w:numPr>
        <w:numId w:val="17"/>
      </w:numPr>
      <w:contextualSpacing/>
    </w:pPr>
  </w:style>
  <w:style w:type="paragraph" w:styleId="ListNumber3">
    <w:name w:val="List Number 3"/>
    <w:basedOn w:val="Normal"/>
    <w:semiHidden/>
    <w:unhideWhenUsed/>
    <w:rsid w:val="00E27EDB"/>
    <w:pPr>
      <w:numPr>
        <w:numId w:val="19"/>
      </w:numPr>
      <w:contextualSpacing/>
    </w:pPr>
  </w:style>
  <w:style w:type="paragraph" w:styleId="ListNumber4">
    <w:name w:val="List Number 4"/>
    <w:basedOn w:val="Normal"/>
    <w:semiHidden/>
    <w:unhideWhenUsed/>
    <w:rsid w:val="00E27EDB"/>
    <w:pPr>
      <w:numPr>
        <w:numId w:val="21"/>
      </w:numPr>
      <w:contextualSpacing/>
    </w:pPr>
  </w:style>
  <w:style w:type="paragraph" w:styleId="ListNumber5">
    <w:name w:val="List Number 5"/>
    <w:basedOn w:val="Normal"/>
    <w:semiHidden/>
    <w:unhideWhenUsed/>
    <w:rsid w:val="00E27EDB"/>
    <w:pPr>
      <w:numPr>
        <w:numId w:val="23"/>
      </w:numPr>
      <w:contextualSpacing/>
    </w:pPr>
  </w:style>
  <w:style w:type="paragraph" w:styleId="MessageHeader">
    <w:name w:val="Message Header"/>
    <w:basedOn w:val="Normal"/>
    <w:link w:val="MessageHeaderChar"/>
    <w:semiHidden/>
    <w:unhideWhenUsed/>
    <w:rsid w:val="00E27E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7EDB"/>
    <w:rPr>
      <w:rFonts w:asciiTheme="majorHAnsi" w:eastAsiaTheme="majorEastAsia" w:hAnsiTheme="majorHAnsi" w:cstheme="majorBidi"/>
      <w:sz w:val="24"/>
      <w:szCs w:val="24"/>
      <w:shd w:val="pct20" w:color="auto" w:fill="auto"/>
    </w:rPr>
  </w:style>
  <w:style w:type="paragraph" w:styleId="NoSpacing">
    <w:name w:val="No Spacing"/>
    <w:uiPriority w:val="1"/>
    <w:qFormat/>
    <w:rsid w:val="00E27EDB"/>
    <w:pPr>
      <w:jc w:val="both"/>
    </w:pPr>
    <w:rPr>
      <w:rFonts w:ascii="Arial" w:hAnsi="Arial"/>
    </w:rPr>
  </w:style>
  <w:style w:type="paragraph" w:styleId="NormalWeb">
    <w:name w:val="Normal (Web)"/>
    <w:basedOn w:val="Normal"/>
    <w:semiHidden/>
    <w:unhideWhenUsed/>
    <w:rsid w:val="00E27EDB"/>
    <w:rPr>
      <w:rFonts w:ascii="Times New Roman" w:hAnsi="Times New Roman"/>
      <w:sz w:val="24"/>
      <w:szCs w:val="24"/>
    </w:rPr>
  </w:style>
  <w:style w:type="paragraph" w:styleId="NormalIndent">
    <w:name w:val="Normal Indent"/>
    <w:basedOn w:val="Normal"/>
    <w:semiHidden/>
    <w:unhideWhenUsed/>
    <w:rsid w:val="00E27EDB"/>
    <w:pPr>
      <w:ind w:left="567"/>
    </w:pPr>
  </w:style>
  <w:style w:type="paragraph" w:customStyle="1" w:styleId="Normalt">
    <w:name w:val="Normalt"/>
    <w:basedOn w:val="Normal"/>
    <w:link w:val="NormaltChar"/>
    <w:rsid w:val="00E27EDB"/>
    <w:pPr>
      <w:spacing w:before="120" w:after="120"/>
      <w:jc w:val="left"/>
    </w:pPr>
    <w:rPr>
      <w:rFonts w:ascii="Times New Roman" w:hAnsi="Times New Roman"/>
      <w:noProof/>
      <w:lang w:eastAsia="es-ES"/>
    </w:rPr>
  </w:style>
  <w:style w:type="character" w:customStyle="1" w:styleId="NormaltChar">
    <w:name w:val="Normalt Char"/>
    <w:link w:val="Normalt"/>
    <w:locked/>
    <w:rsid w:val="00E27EDB"/>
    <w:rPr>
      <w:noProof/>
      <w:lang w:eastAsia="es-ES"/>
    </w:rPr>
  </w:style>
  <w:style w:type="paragraph" w:customStyle="1" w:styleId="Normaltb">
    <w:name w:val="Normaltb"/>
    <w:basedOn w:val="Normalt"/>
    <w:rsid w:val="00E27EDB"/>
    <w:pPr>
      <w:keepNext/>
    </w:pPr>
    <w:rPr>
      <w:b/>
    </w:rPr>
  </w:style>
  <w:style w:type="paragraph" w:customStyle="1" w:styleId="Normaltg">
    <w:name w:val="Normaltg"/>
    <w:basedOn w:val="Normal"/>
    <w:rsid w:val="00E27EDB"/>
    <w:pPr>
      <w:tabs>
        <w:tab w:val="left" w:pos="709"/>
        <w:tab w:val="left" w:pos="1418"/>
      </w:tabs>
    </w:pPr>
  </w:style>
  <w:style w:type="paragraph" w:styleId="NoteHeading">
    <w:name w:val="Note Heading"/>
    <w:basedOn w:val="Normal"/>
    <w:next w:val="Normal"/>
    <w:link w:val="NoteHeadingChar"/>
    <w:semiHidden/>
    <w:unhideWhenUsed/>
    <w:rsid w:val="00E27EDB"/>
  </w:style>
  <w:style w:type="character" w:customStyle="1" w:styleId="NoteHeadingChar">
    <w:name w:val="Note Heading Char"/>
    <w:basedOn w:val="DefaultParagraphFont"/>
    <w:link w:val="NoteHeading"/>
    <w:semiHidden/>
    <w:rsid w:val="00E27EDB"/>
    <w:rPr>
      <w:rFonts w:ascii="Arial" w:hAnsi="Arial"/>
    </w:rPr>
  </w:style>
  <w:style w:type="paragraph" w:styleId="PlainText">
    <w:name w:val="Plain Text"/>
    <w:basedOn w:val="Normal"/>
    <w:link w:val="PlainTextChar"/>
    <w:semiHidden/>
    <w:unhideWhenUsed/>
    <w:rsid w:val="00E27EDB"/>
    <w:rPr>
      <w:rFonts w:ascii="Consolas" w:hAnsi="Consolas"/>
      <w:sz w:val="21"/>
      <w:szCs w:val="21"/>
    </w:rPr>
  </w:style>
  <w:style w:type="character" w:customStyle="1" w:styleId="PlainTextChar">
    <w:name w:val="Plain Text Char"/>
    <w:basedOn w:val="DefaultParagraphFont"/>
    <w:link w:val="PlainText"/>
    <w:semiHidden/>
    <w:rsid w:val="00E27EDB"/>
    <w:rPr>
      <w:rFonts w:ascii="Consolas" w:hAnsi="Consolas"/>
      <w:sz w:val="21"/>
      <w:szCs w:val="21"/>
    </w:rPr>
  </w:style>
  <w:style w:type="paragraph" w:styleId="Quote">
    <w:name w:val="Quote"/>
    <w:basedOn w:val="Normal"/>
    <w:next w:val="Normal"/>
    <w:link w:val="QuoteChar"/>
    <w:uiPriority w:val="29"/>
    <w:qFormat/>
    <w:rsid w:val="00E27E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7EDB"/>
    <w:rPr>
      <w:rFonts w:ascii="Arial" w:hAnsi="Arial"/>
      <w:i/>
      <w:iCs/>
      <w:color w:val="404040" w:themeColor="text1" w:themeTint="BF"/>
    </w:rPr>
  </w:style>
  <w:style w:type="paragraph" w:styleId="Salutation">
    <w:name w:val="Salutation"/>
    <w:basedOn w:val="Normal"/>
    <w:next w:val="Normal"/>
    <w:link w:val="SalutationChar"/>
    <w:rsid w:val="00E27EDB"/>
  </w:style>
  <w:style w:type="character" w:customStyle="1" w:styleId="SalutationChar">
    <w:name w:val="Salutation Char"/>
    <w:basedOn w:val="DefaultParagraphFont"/>
    <w:link w:val="Salutation"/>
    <w:rsid w:val="00E27EDB"/>
    <w:rPr>
      <w:rFonts w:ascii="Arial" w:hAnsi="Arial"/>
    </w:rPr>
  </w:style>
  <w:style w:type="character" w:styleId="Strong">
    <w:name w:val="Strong"/>
    <w:basedOn w:val="DefaultParagraphFont"/>
    <w:uiPriority w:val="22"/>
    <w:qFormat/>
    <w:rsid w:val="00E27EDB"/>
    <w:rPr>
      <w:b/>
      <w:bCs/>
    </w:rPr>
  </w:style>
  <w:style w:type="paragraph" w:customStyle="1" w:styleId="Style1">
    <w:name w:val="Style1"/>
    <w:basedOn w:val="Normal"/>
    <w:rsid w:val="00E27EDB"/>
    <w:pPr>
      <w:tabs>
        <w:tab w:val="decimal" w:pos="907"/>
        <w:tab w:val="left" w:pos="1077"/>
      </w:tabs>
    </w:pPr>
    <w:rPr>
      <w:rFonts w:eastAsia="MS Mincho"/>
      <w:szCs w:val="24"/>
      <w:lang w:eastAsia="ja-JP"/>
    </w:rPr>
  </w:style>
  <w:style w:type="paragraph" w:styleId="Subtitle">
    <w:name w:val="Subtitle"/>
    <w:basedOn w:val="Normal"/>
    <w:next w:val="Normal"/>
    <w:link w:val="SubtitleChar"/>
    <w:qFormat/>
    <w:rsid w:val="00E27E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7EDB"/>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E27EDB"/>
    <w:pPr>
      <w:spacing w:line="240" w:lineRule="atLeast"/>
    </w:pPr>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7E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E27EDB"/>
    <w:pPr>
      <w:ind w:left="200" w:hanging="200"/>
    </w:pPr>
  </w:style>
  <w:style w:type="paragraph" w:styleId="TableofFigures">
    <w:name w:val="table of figures"/>
    <w:basedOn w:val="Normal"/>
    <w:next w:val="Normal"/>
    <w:semiHidden/>
    <w:unhideWhenUsed/>
    <w:rsid w:val="00E27EDB"/>
  </w:style>
  <w:style w:type="paragraph" w:styleId="TOAHeading">
    <w:name w:val="toa heading"/>
    <w:basedOn w:val="Normal"/>
    <w:next w:val="Normal"/>
    <w:semiHidden/>
    <w:unhideWhenUsed/>
    <w:rsid w:val="00E27EDB"/>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E27EDB"/>
    <w:pPr>
      <w:spacing w:after="100"/>
      <w:ind w:left="1000"/>
    </w:pPr>
  </w:style>
  <w:style w:type="paragraph" w:styleId="TOC7">
    <w:name w:val="toc 7"/>
    <w:basedOn w:val="Normal"/>
    <w:next w:val="Normal"/>
    <w:autoRedefine/>
    <w:semiHidden/>
    <w:unhideWhenUsed/>
    <w:rsid w:val="00E27EDB"/>
    <w:pPr>
      <w:spacing w:after="100"/>
      <w:ind w:left="1200"/>
    </w:pPr>
  </w:style>
  <w:style w:type="paragraph" w:styleId="TOC8">
    <w:name w:val="toc 8"/>
    <w:basedOn w:val="Normal"/>
    <w:next w:val="Normal"/>
    <w:autoRedefine/>
    <w:semiHidden/>
    <w:unhideWhenUsed/>
    <w:rsid w:val="00E27EDB"/>
    <w:pPr>
      <w:spacing w:after="100"/>
      <w:ind w:left="1400"/>
    </w:pPr>
  </w:style>
  <w:style w:type="paragraph" w:styleId="TOC9">
    <w:name w:val="toc 9"/>
    <w:basedOn w:val="Normal"/>
    <w:next w:val="Normal"/>
    <w:autoRedefine/>
    <w:semiHidden/>
    <w:unhideWhenUsed/>
    <w:rsid w:val="00E27EDB"/>
    <w:pPr>
      <w:spacing w:after="100"/>
      <w:ind w:left="1600"/>
    </w:pPr>
  </w:style>
  <w:style w:type="paragraph" w:styleId="TOCHeading">
    <w:name w:val="TOC Heading"/>
    <w:basedOn w:val="Heading1"/>
    <w:next w:val="Normal"/>
    <w:uiPriority w:val="39"/>
    <w:semiHidden/>
    <w:unhideWhenUsed/>
    <w:qFormat/>
    <w:rsid w:val="00E27EDB"/>
    <w:pPr>
      <w:keepLines/>
      <w:spacing w:before="240"/>
      <w:outlineLvl w:val="9"/>
    </w:pPr>
    <w:rPr>
      <w:rFonts w:asciiTheme="majorHAnsi" w:eastAsiaTheme="majorEastAsia" w:hAnsiTheme="majorHAnsi" w:cstheme="majorBidi"/>
      <w:caps w:val="0"/>
      <w:color w:val="365F91" w:themeColor="accent1" w:themeShade="BF"/>
      <w:sz w:val="32"/>
      <w:szCs w:val="32"/>
    </w:rPr>
  </w:style>
  <w:style w:type="paragraph" w:styleId="Revision">
    <w:name w:val="Revision"/>
    <w:hidden/>
    <w:uiPriority w:val="99"/>
    <w:semiHidden/>
    <w:rsid w:val="00C27EE4"/>
    <w:rPr>
      <w:rFonts w:ascii="Arial" w:hAnsi="Arial"/>
    </w:rPr>
  </w:style>
  <w:style w:type="character" w:customStyle="1" w:styleId="Heading1Char">
    <w:name w:val="Heading 1 Char"/>
    <w:basedOn w:val="DefaultParagraphFont"/>
    <w:link w:val="Heading1"/>
    <w:rsid w:val="00DF6B07"/>
    <w:rPr>
      <w:rFonts w:ascii="Arial" w:hAnsi="Arial"/>
      <w:caps/>
    </w:rPr>
  </w:style>
  <w:style w:type="character" w:customStyle="1" w:styleId="Heading2Char">
    <w:name w:val="Heading 2 Char"/>
    <w:aliases w:val="VARIETY Char,variety Char"/>
    <w:basedOn w:val="DefaultParagraphFont"/>
    <w:link w:val="Heading2"/>
    <w:rsid w:val="00533791"/>
    <w:rPr>
      <w:rFonts w:ascii="Arial" w:hAnsi="Arial"/>
      <w:u w:val="single"/>
    </w:rPr>
  </w:style>
  <w:style w:type="paragraph" w:customStyle="1" w:styleId="Heading3tg">
    <w:name w:val="Heading 3tg"/>
    <w:basedOn w:val="Heading3"/>
    <w:rsid w:val="0038793F"/>
    <w:pPr>
      <w:numPr>
        <w:numId w:val="28"/>
      </w:numPr>
      <w:tabs>
        <w:tab w:val="clear" w:pos="705"/>
      </w:tabs>
      <w:spacing w:after="240"/>
      <w:ind w:left="709" w:hanging="709"/>
    </w:pPr>
    <w:rPr>
      <w:rFonts w:cs="Angsana New"/>
      <w:i w:val="0"/>
      <w:szCs w:val="24"/>
      <w:u w:val="single"/>
      <w:lang w:eastAsia="ja-JP" w:bidi="th-TH"/>
    </w:rPr>
  </w:style>
  <w:style w:type="paragraph" w:customStyle="1" w:styleId="Heading4tg">
    <w:name w:val="Heading 4tg"/>
    <w:basedOn w:val="Heading4"/>
    <w:rsid w:val="0038793F"/>
    <w:pPr>
      <w:keepLines/>
      <w:tabs>
        <w:tab w:val="left" w:pos="709"/>
      </w:tabs>
      <w:spacing w:after="240"/>
      <w:ind w:left="709" w:hanging="709"/>
    </w:pPr>
    <w:rPr>
      <w:rFonts w:cs="Angsana New"/>
      <w:i/>
      <w:iCs/>
      <w:szCs w:val="24"/>
      <w:lang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4915">
      <w:bodyDiv w:val="1"/>
      <w:marLeft w:val="0"/>
      <w:marRight w:val="0"/>
      <w:marTop w:val="0"/>
      <w:marBottom w:val="0"/>
      <w:divBdr>
        <w:top w:val="none" w:sz="0" w:space="0" w:color="auto"/>
        <w:left w:val="none" w:sz="0" w:space="0" w:color="auto"/>
        <w:bottom w:val="none" w:sz="0" w:space="0" w:color="auto"/>
        <w:right w:val="none" w:sz="0" w:space="0" w:color="auto"/>
      </w:divBdr>
    </w:div>
    <w:div w:id="695927511">
      <w:bodyDiv w:val="1"/>
      <w:marLeft w:val="0"/>
      <w:marRight w:val="0"/>
      <w:marTop w:val="0"/>
      <w:marBottom w:val="0"/>
      <w:divBdr>
        <w:top w:val="none" w:sz="0" w:space="0" w:color="auto"/>
        <w:left w:val="none" w:sz="0" w:space="0" w:color="auto"/>
        <w:bottom w:val="none" w:sz="0" w:space="0" w:color="auto"/>
        <w:right w:val="none" w:sz="0" w:space="0" w:color="auto"/>
      </w:divBdr>
    </w:div>
    <w:div w:id="1279139194">
      <w:bodyDiv w:val="1"/>
      <w:marLeft w:val="0"/>
      <w:marRight w:val="0"/>
      <w:marTop w:val="0"/>
      <w:marBottom w:val="0"/>
      <w:divBdr>
        <w:top w:val="none" w:sz="0" w:space="0" w:color="auto"/>
        <w:left w:val="none" w:sz="0" w:space="0" w:color="auto"/>
        <w:bottom w:val="none" w:sz="0" w:space="0" w:color="auto"/>
        <w:right w:val="none" w:sz="0" w:space="0" w:color="auto"/>
      </w:divBdr>
    </w:div>
    <w:div w:id="140236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png"/><Relationship Id="rId21" Type="http://schemas.openxmlformats.org/officeDocument/2006/relationships/image" Target="media/image8.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cid:image011.jpg@01D61E1E.20F99CD0" TargetMode="External"/><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yperlink" Target="https://www.upov.int/edocs/mdocs/upov/en/twf_56/twf_56_3.pdf" TargetMode="External"/><Relationship Id="rId14" Type="http://schemas.openxmlformats.org/officeDocument/2006/relationships/hyperlink" Target="https://www.upov.int/edocs/tgpdocs/es/tgp_7.pdf"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4.emf"/><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FDBD-C641-47F2-BD09-28CA1951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11858</Words>
  <Characters>61664</Characters>
  <Application>Microsoft Office Word</Application>
  <DocSecurity>0</DocSecurity>
  <Lines>2055</Lines>
  <Paragraphs>1035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SESSIONS/2025/2</vt:lpstr>
      <vt:lpstr>SESSIONS/2025/2</vt:lpstr>
    </vt:vector>
  </TitlesOfParts>
  <Company>UPOV</Company>
  <LinksUpToDate>false</LinksUpToDate>
  <CharactersWithSpaces>72487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SESSIONS/2025/2</dc:title>
  <dc:creator>SANCHEZ VIZCAINO GOMEZ Rosa Maria</dc:creator>
  <cp:lastModifiedBy>SANCHEZ VIZCAINO GOMEZ Rosa Maria</cp:lastModifiedBy>
  <cp:revision>38</cp:revision>
  <cp:lastPrinted>2016-11-22T15:41:00Z</cp:lastPrinted>
  <dcterms:created xsi:type="dcterms:W3CDTF">2025-09-22T16:34:00Z</dcterms:created>
  <dcterms:modified xsi:type="dcterms:W3CDTF">2025-09-22T18:21:00Z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252e7d41,4a65a912,234c97d0</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2025-09-22T06:58:31Z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7567c6c6-1bab-4956-b92d-c4aeae9f6191</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