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6C7864" w:rsidRPr="00A372E3" w14:paraId="7394DBA0" w14:textId="77777777" w:rsidTr="00EB4E9C">
        <w:tc>
          <w:tcPr>
            <w:tcW w:w="6522" w:type="dxa"/>
          </w:tcPr>
          <w:p w14:paraId="66519CCE" w14:textId="723CCAF8" w:rsidR="006C7864" w:rsidRPr="00A372E3" w:rsidRDefault="002E1D8D" w:rsidP="00AC2883">
            <w:r>
              <w:rPr>
                <w:noProof/>
                <w14:ligatures w14:val="none"/>
              </w:rPr>
              <w:drawing>
                <wp:inline distT="0" distB="0" distL="0" distR="0" wp14:anchorId="6B599144" wp14:editId="6626C0E8">
                  <wp:extent cx="932815" cy="266065"/>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32815" cy="266065"/>
                          </a:xfrm>
                          <a:prstGeom prst="rect">
                            <a:avLst/>
                          </a:prstGeom>
                        </pic:spPr>
                      </pic:pic>
                    </a:graphicData>
                  </a:graphic>
                </wp:inline>
              </w:drawing>
            </w:r>
          </w:p>
        </w:tc>
        <w:tc>
          <w:tcPr>
            <w:tcW w:w="3117" w:type="dxa"/>
          </w:tcPr>
          <w:p w14:paraId="63F971EF" w14:textId="01446BBB" w:rsidR="006C7864" w:rsidRPr="00A372E3" w:rsidRDefault="00191857" w:rsidP="00AC2883">
            <w:pPr>
              <w:pStyle w:val="Lettrine"/>
            </w:pPr>
            <w:r>
              <w:t>S</w:t>
            </w:r>
          </w:p>
        </w:tc>
      </w:tr>
      <w:tr w:rsidR="006C7864" w:rsidRPr="00A372E3" w14:paraId="4FCBC2FD" w14:textId="77777777" w:rsidTr="00645CA8">
        <w:trPr>
          <w:trHeight w:val="219"/>
        </w:trPr>
        <w:tc>
          <w:tcPr>
            <w:tcW w:w="6522" w:type="dxa"/>
          </w:tcPr>
          <w:p w14:paraId="30BA885B" w14:textId="77777777" w:rsidR="006C7864" w:rsidRPr="0042284E" w:rsidRDefault="006C7864" w:rsidP="00AC2883">
            <w:pPr>
              <w:pStyle w:val="upove"/>
              <w:rPr>
                <w:lang w:val="en-US"/>
              </w:rPr>
            </w:pPr>
            <w:r w:rsidRPr="0042284E">
              <w:rPr>
                <w:lang w:val="en-US"/>
              </w:rPr>
              <w:t>Unión Internacional para la Protección de las Obtenciones Vegetales</w:t>
            </w:r>
          </w:p>
        </w:tc>
        <w:tc>
          <w:tcPr>
            <w:tcW w:w="3117" w:type="dxa"/>
          </w:tcPr>
          <w:p w14:paraId="7F0DCF04" w14:textId="77777777" w:rsidR="006C7864" w:rsidRPr="00A372E3" w:rsidRDefault="006C7864" w:rsidP="00DA4973"/>
        </w:tc>
      </w:tr>
    </w:tbl>
    <w:p w14:paraId="57044B89" w14:textId="77777777" w:rsidR="006C7864" w:rsidRPr="00A372E3" w:rsidRDefault="006C7864" w:rsidP="00DC3802"/>
    <w:p w14:paraId="5AD2A8A0" w14:textId="77777777" w:rsidR="006C7864" w:rsidRPr="00A372E3" w:rsidRDefault="006C7864"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6C7864" w:rsidRPr="00191857" w14:paraId="5F9BC801" w14:textId="77777777" w:rsidTr="00EB4E9C">
        <w:tc>
          <w:tcPr>
            <w:tcW w:w="6512" w:type="dxa"/>
          </w:tcPr>
          <w:p w14:paraId="5E9BE481" w14:textId="77777777" w:rsidR="006C7864" w:rsidRPr="0042284E" w:rsidRDefault="006C7864" w:rsidP="00AC2883">
            <w:pPr>
              <w:pStyle w:val="Sessiontc"/>
              <w:spacing w:line="240" w:lineRule="auto"/>
              <w:rPr>
                <w:lang w:val="en-US"/>
              </w:rPr>
            </w:pPr>
            <w:r w:rsidRPr="0042284E">
              <w:rPr>
                <w:lang w:val="en-US"/>
              </w:rPr>
              <w:t>Consejo</w:t>
            </w:r>
          </w:p>
          <w:p w14:paraId="1D9A15A9" w14:textId="584800F4" w:rsidR="006C7864" w:rsidRPr="0042284E" w:rsidRDefault="00FF0866" w:rsidP="00643316">
            <w:pPr>
              <w:pStyle w:val="Sessiontcplacedate"/>
              <w:rPr>
                <w:sz w:val="22"/>
                <w:lang w:val="en-US"/>
              </w:rPr>
            </w:pPr>
            <w:r>
              <w:rPr>
                <w:lang w:val="en-US"/>
              </w:rPr>
              <w:t xml:space="preserve">Quincuagésima novena </w:t>
            </w:r>
            <w:r w:rsidR="006C7864" w:rsidRPr="0042284E">
              <w:rPr>
                <w:lang w:val="en-US"/>
              </w:rPr>
              <w:t>sesión ordinaria</w:t>
            </w:r>
            <w:r w:rsidR="006C7864" w:rsidRPr="0042284E">
              <w:rPr>
                <w:lang w:val="en-US"/>
              </w:rPr>
              <w:br/>
              <w:t>Ginebra,</w:t>
            </w:r>
            <w:r>
              <w:rPr>
                <w:lang w:val="en-US"/>
              </w:rPr>
              <w:t xml:space="preserve"> 24 </w:t>
            </w:r>
            <w:r w:rsidR="006C7864" w:rsidRPr="0042284E">
              <w:rPr>
                <w:lang w:val="en-US"/>
              </w:rPr>
              <w:t xml:space="preserve">de octubre </w:t>
            </w:r>
            <w:r>
              <w:rPr>
                <w:lang w:val="en-US"/>
              </w:rPr>
              <w:t>de 2025</w:t>
            </w:r>
          </w:p>
        </w:tc>
        <w:tc>
          <w:tcPr>
            <w:tcW w:w="3127" w:type="dxa"/>
          </w:tcPr>
          <w:p w14:paraId="3B3DC458" w14:textId="5AC87E32" w:rsidR="006C7864" w:rsidRPr="00191857" w:rsidRDefault="00FF0866" w:rsidP="00EA7086">
            <w:pPr>
              <w:pStyle w:val="Doccode"/>
              <w:rPr>
                <w:spacing w:val="6"/>
              </w:rPr>
            </w:pPr>
            <w:r w:rsidRPr="00191857">
              <w:rPr>
                <w:spacing w:val="6"/>
              </w:rPr>
              <w:t>C/59/6</w:t>
            </w:r>
          </w:p>
          <w:p w14:paraId="4BA2368A" w14:textId="77777777" w:rsidR="006C7864" w:rsidRPr="00191857" w:rsidRDefault="006C7864" w:rsidP="003C7FBE">
            <w:pPr>
              <w:pStyle w:val="Docoriginal"/>
              <w:rPr>
                <w:spacing w:val="0"/>
                <w:lang w:val="en-US"/>
              </w:rPr>
            </w:pPr>
            <w:r w:rsidRPr="00191857">
              <w:rPr>
                <w:spacing w:val="4"/>
                <w:lang w:val="en-US"/>
              </w:rPr>
              <w:t>Original</w:t>
            </w:r>
            <w:r w:rsidRPr="00191857">
              <w:rPr>
                <w:spacing w:val="0"/>
                <w:lang w:val="en-US"/>
              </w:rPr>
              <w:t xml:space="preserve">: </w:t>
            </w:r>
            <w:r w:rsidRPr="00191857">
              <w:rPr>
                <w:b w:val="0"/>
                <w:spacing w:val="0"/>
                <w:lang w:val="en-US"/>
              </w:rPr>
              <w:t>inglés</w:t>
            </w:r>
          </w:p>
          <w:p w14:paraId="29132C6B" w14:textId="578BA5FD" w:rsidR="006C7864" w:rsidRPr="00191857" w:rsidRDefault="006C7864" w:rsidP="00534B9E">
            <w:pPr>
              <w:pStyle w:val="Docoriginal"/>
              <w:rPr>
                <w:lang w:val="en-US"/>
              </w:rPr>
            </w:pPr>
            <w:r w:rsidRPr="00191857">
              <w:rPr>
                <w:spacing w:val="4"/>
                <w:lang w:val="en-US"/>
              </w:rPr>
              <w:t>Fecha</w:t>
            </w:r>
            <w:r w:rsidRPr="00191857">
              <w:rPr>
                <w:spacing w:val="0"/>
                <w:lang w:val="en-US"/>
              </w:rPr>
              <w:t>:</w:t>
            </w:r>
            <w:r w:rsidRPr="00191857">
              <w:rPr>
                <w:b w:val="0"/>
                <w:spacing w:val="0"/>
                <w:lang w:val="en-US"/>
              </w:rPr>
              <w:t xml:space="preserve">  </w:t>
            </w:r>
            <w:r w:rsidR="00BD7B7A" w:rsidRPr="00191857">
              <w:rPr>
                <w:b w:val="0"/>
                <w:spacing w:val="0"/>
                <w:lang w:val="en-US"/>
              </w:rPr>
              <w:t xml:space="preserve"> 2</w:t>
            </w:r>
            <w:r w:rsidR="00191857" w:rsidRPr="00191857">
              <w:rPr>
                <w:b w:val="0"/>
                <w:spacing w:val="0"/>
                <w:lang w:val="en-US"/>
              </w:rPr>
              <w:t>4</w:t>
            </w:r>
            <w:r w:rsidR="00BD7B7A" w:rsidRPr="00191857">
              <w:rPr>
                <w:b w:val="0"/>
                <w:spacing w:val="0"/>
                <w:lang w:val="en-US"/>
              </w:rPr>
              <w:t xml:space="preserve"> </w:t>
            </w:r>
            <w:r w:rsidRPr="00191857">
              <w:rPr>
                <w:b w:val="0"/>
                <w:spacing w:val="0"/>
                <w:lang w:val="en-US"/>
              </w:rPr>
              <w:t>de</w:t>
            </w:r>
            <w:r w:rsidR="00A838C9" w:rsidRPr="00191857">
              <w:rPr>
                <w:b w:val="0"/>
                <w:spacing w:val="0"/>
                <w:lang w:val="en-US"/>
              </w:rPr>
              <w:t xml:space="preserve"> septiembre </w:t>
            </w:r>
            <w:r w:rsidR="00FF0866" w:rsidRPr="00191857">
              <w:rPr>
                <w:b w:val="0"/>
                <w:spacing w:val="0"/>
                <w:lang w:val="en-US"/>
              </w:rPr>
              <w:t>de 2025</w:t>
            </w:r>
          </w:p>
        </w:tc>
      </w:tr>
    </w:tbl>
    <w:p w14:paraId="7654C4F9" w14:textId="1AB488B0" w:rsidR="006C7864" w:rsidRPr="0042284E" w:rsidRDefault="009D000B" w:rsidP="006A644A">
      <w:pPr>
        <w:pStyle w:val="Titleofdoc0"/>
        <w:rPr>
          <w:lang w:val="en-US"/>
        </w:rPr>
      </w:pPr>
      <w:bookmarkStart w:id="0" w:name="TitleOfDoc"/>
      <w:bookmarkEnd w:id="0"/>
      <w:r>
        <w:rPr>
          <w:lang w:val="en-US"/>
        </w:rPr>
        <w:t xml:space="preserve">Géneros y especies </w:t>
      </w:r>
      <w:r w:rsidR="00200BC3">
        <w:rPr>
          <w:lang w:val="en-US"/>
        </w:rPr>
        <w:t xml:space="preserve">CUBIERTOS POR LA LEGISLACIÓN DE </w:t>
      </w:r>
      <w:r w:rsidR="006C7864" w:rsidRPr="0042284E">
        <w:rPr>
          <w:lang w:val="en-US"/>
        </w:rPr>
        <w:t>los miembros de la Unión</w:t>
      </w:r>
    </w:p>
    <w:p w14:paraId="2D1572E7" w14:textId="77777777" w:rsidR="006C7864" w:rsidRPr="00A372E3" w:rsidRDefault="006C7864" w:rsidP="006A644A">
      <w:pPr>
        <w:pStyle w:val="preparedby1"/>
        <w:jc w:val="left"/>
      </w:pPr>
      <w:bookmarkStart w:id="1" w:name="Prepared"/>
      <w:bookmarkEnd w:id="1"/>
      <w:r w:rsidRPr="00A372E3">
        <w:t>Documento preparado por la Oficina de la Unión</w:t>
      </w:r>
    </w:p>
    <w:p w14:paraId="0E03913C" w14:textId="77777777" w:rsidR="00191857" w:rsidRPr="006365CE" w:rsidRDefault="00191857" w:rsidP="00191857">
      <w:pPr>
        <w:pStyle w:val="Disclaimer"/>
        <w:spacing w:after="480"/>
        <w:rPr>
          <w:lang w:val="es-ES_tradnl"/>
        </w:rPr>
      </w:pPr>
      <w:r w:rsidRPr="006365CE">
        <w:rPr>
          <w:lang w:val="es-ES_tradnl"/>
        </w:rPr>
        <w:t>Descargo de responsabilidad: el presente documento no constituye un documento de política u orientación de la UPOV</w:t>
      </w:r>
      <w:r>
        <w:rPr>
          <w:lang w:val="es-ES_tradnl"/>
        </w:rPr>
        <w:t>.</w:t>
      </w:r>
      <w:r>
        <w:rPr>
          <w:lang w:val="es-ES_tradnl"/>
        </w:rPr>
        <w:br/>
      </w:r>
      <w:r>
        <w:rPr>
          <w:lang w:val="es-ES_tradnl"/>
        </w:rPr>
        <w:br/>
      </w:r>
      <w:r w:rsidRPr="006365CE">
        <w:rPr>
          <w:lang w:val="es-ES_tradnl"/>
        </w:rPr>
        <w:t>Este documento se ha generado mediante traducción automática y no puede garantizarse su exactitud. Por lo tanto, el texto en el idioma original es la única versión auténtica.</w:t>
      </w:r>
    </w:p>
    <w:p w14:paraId="751A223D" w14:textId="34F67739" w:rsidR="00897308" w:rsidRDefault="00897308" w:rsidP="00897308">
      <w:pPr>
        <w:jc w:val="both"/>
      </w:pPr>
      <w:r>
        <w:fldChar w:fldCharType="begin"/>
      </w:r>
      <w:r>
        <w:instrText xml:space="preserve"> AUTONUM  </w:instrText>
      </w:r>
      <w:r>
        <w:fldChar w:fldCharType="end"/>
      </w:r>
      <w:r>
        <w:tab/>
        <w:t xml:space="preserve">El </w:t>
      </w:r>
      <w:proofErr w:type="spellStart"/>
      <w:r>
        <w:t>presente</w:t>
      </w:r>
      <w:proofErr w:type="spellEnd"/>
      <w:r>
        <w:t xml:space="preserve"> </w:t>
      </w:r>
      <w:proofErr w:type="spellStart"/>
      <w:r>
        <w:t>documento</w:t>
      </w:r>
      <w:proofErr w:type="spellEnd"/>
      <w:r>
        <w:t xml:space="preserve"> ofrece una visión general</w:t>
      </w:r>
      <w:r w:rsidR="00AF6E85">
        <w:t xml:space="preserve">, en la fecha de su publicación, </w:t>
      </w:r>
      <w:r>
        <w:t xml:space="preserve">de la situación relativa a </w:t>
      </w:r>
      <w:r w:rsidR="001A22E8">
        <w:t xml:space="preserve">los </w:t>
      </w:r>
      <w:r w:rsidR="00200BC3">
        <w:t xml:space="preserve">géneros y especies </w:t>
      </w:r>
      <w:r>
        <w:t>cubiertos por la legislación que regula los derechos de obtentor de los miembros de la Unión.</w:t>
      </w:r>
    </w:p>
    <w:p w14:paraId="1DE96715" w14:textId="06A068DD" w:rsidR="00897308" w:rsidRDefault="00897308" w:rsidP="006C7864">
      <w:pPr>
        <w:jc w:val="both"/>
      </w:pPr>
    </w:p>
    <w:p w14:paraId="748E0F5F" w14:textId="56B69994" w:rsidR="006C7864" w:rsidRDefault="006C7864" w:rsidP="006C7864">
      <w:pPr>
        <w:jc w:val="both"/>
      </w:pPr>
      <w:r w:rsidRPr="00A372E3">
        <w:fldChar w:fldCharType="begin"/>
      </w:r>
      <w:r w:rsidRPr="00A372E3">
        <w:instrText xml:space="preserve">autonum </w:instrText>
      </w:r>
      <w:r w:rsidRPr="00A372E3">
        <w:fldChar w:fldCharType="end"/>
      </w:r>
      <w:r w:rsidRPr="00A372E3">
        <w:tab/>
        <w:t xml:space="preserve">El Acta de 1978 del </w:t>
      </w:r>
      <w:r w:rsidR="004D7AFA" w:rsidRPr="009D000B">
        <w:t xml:space="preserve">Convenio de la UPOV </w:t>
      </w:r>
      <w:r w:rsidR="00897308">
        <w:t xml:space="preserve">establece en </w:t>
      </w:r>
      <w:r w:rsidRPr="00A372E3">
        <w:t xml:space="preserve">su artículo 4.2) que «los Estados miembros de la Unión se comprometen a adoptar todas las medidas necesarias para la aplicación progresiva de las disposiciones del presente Convenio al mayor número posible de géneros y especies botánicos».  </w:t>
      </w:r>
    </w:p>
    <w:p w14:paraId="7419E16B" w14:textId="77777777" w:rsidR="00897308" w:rsidRDefault="00897308" w:rsidP="006C7864">
      <w:pPr>
        <w:jc w:val="both"/>
      </w:pPr>
    </w:p>
    <w:p w14:paraId="44D4C1B7" w14:textId="4490A178" w:rsidR="00897308" w:rsidRPr="00A372E3" w:rsidRDefault="00897308" w:rsidP="006C7864">
      <w:pPr>
        <w:jc w:val="both"/>
      </w:pPr>
      <w:r>
        <w:fldChar w:fldCharType="begin"/>
      </w:r>
      <w:r>
        <w:instrText xml:space="preserve"> AUTONUM  </w:instrText>
      </w:r>
      <w:r>
        <w:fldChar w:fldCharType="end"/>
      </w:r>
      <w:r>
        <w:tab/>
      </w:r>
      <w:r w:rsidRPr="00A372E3">
        <w:t>El Acta de 1991 del Convenio</w:t>
      </w:r>
      <w:r w:rsidR="004D7AFA">
        <w:t xml:space="preserve"> de la UPOV </w:t>
      </w:r>
      <w:r w:rsidRPr="00A372E3">
        <w:t>establece en su artículo 3 que «cada Parte Contratante que no esté vinculada por el Acta de 1961/1972 o por el Acta de 1978 aplicará las disposiciones del presente Convenio, i) en la fecha en que quede vinculada por el presente Convenio, a un mínimo de 15 géneros o especies vegetales y, ii) a más tardar al expirar un plazo de diez años a partir de dicha fecha, a todos los géneros y especies vegetales».</w:t>
      </w:r>
    </w:p>
    <w:p w14:paraId="02F6E6F4" w14:textId="5276485F" w:rsidR="002966FC" w:rsidRDefault="002966FC" w:rsidP="002966FC">
      <w:pPr>
        <w:jc w:val="both"/>
      </w:pPr>
    </w:p>
    <w:p w14:paraId="742A7D61" w14:textId="27DCC524" w:rsidR="006C7864" w:rsidRDefault="006C7864" w:rsidP="006C7864">
      <w:pPr>
        <w:jc w:val="both"/>
      </w:pPr>
      <w:r w:rsidRPr="00A00E5B">
        <w:fldChar w:fldCharType="begin"/>
      </w:r>
      <w:r w:rsidRPr="00A00E5B">
        <w:instrText xml:space="preserve">autonum </w:instrText>
      </w:r>
      <w:r w:rsidRPr="00A00E5B">
        <w:fldChar w:fldCharType="end"/>
      </w:r>
      <w:r w:rsidRPr="00CA1FAE">
        <w:tab/>
        <w:t xml:space="preserve">Los siguientes miembros de la Unión protegen </w:t>
      </w:r>
      <w:r w:rsidR="009D000B">
        <w:t>todos los géneros y especies vegetales</w:t>
      </w:r>
      <w:r w:rsidRPr="00CA1FAE">
        <w:t>: Organización Africana de la Propiedad Intelectual (OAPI)</w:t>
      </w:r>
      <w:r w:rsidR="00A50FD6" w:rsidRPr="00CA1FAE">
        <w:t xml:space="preserve">, </w:t>
      </w:r>
      <w:r w:rsidRPr="00CA1FAE">
        <w:t>Argentina</w:t>
      </w:r>
      <w:r w:rsidR="00A50FD6" w:rsidRPr="00CA1FAE">
        <w:t xml:space="preserve">, </w:t>
      </w:r>
      <w:r w:rsidRPr="00CA1FAE">
        <w:t>Armenia</w:t>
      </w:r>
      <w:r w:rsidR="00A50FD6" w:rsidRPr="00CA1FAE">
        <w:t xml:space="preserve">, </w:t>
      </w:r>
      <w:r w:rsidRPr="00CA1FAE">
        <w:t>Australia</w:t>
      </w:r>
      <w:r w:rsidR="00A50FD6" w:rsidRPr="00CA1FAE">
        <w:t xml:space="preserve">, </w:t>
      </w:r>
      <w:r w:rsidRPr="00CA1FAE">
        <w:t>Austria</w:t>
      </w:r>
      <w:r w:rsidR="00A50FD6" w:rsidRPr="00CA1FAE">
        <w:t xml:space="preserve">, </w:t>
      </w:r>
      <w:r w:rsidR="009F6D4F" w:rsidRPr="00CA1FAE">
        <w:t xml:space="preserve">Azerbaiyán, </w:t>
      </w:r>
      <w:r w:rsidRPr="00CA1FAE">
        <w:t>Bielorrusia</w:t>
      </w:r>
      <w:r w:rsidR="00A50FD6" w:rsidRPr="00CA1FAE">
        <w:t xml:space="preserve">, </w:t>
      </w:r>
      <w:r w:rsidRPr="00CA1FAE">
        <w:t>Bélgica</w:t>
      </w:r>
      <w:r w:rsidR="00A50FD6" w:rsidRPr="00CA1FAE">
        <w:t xml:space="preserve">, </w:t>
      </w:r>
      <w:r w:rsidRPr="00CA1FAE">
        <w:t>Bolivia (Estado Plurinacional de)</w:t>
      </w:r>
      <w:r w:rsidR="00A50FD6" w:rsidRPr="00CA1FAE">
        <w:t xml:space="preserve">, </w:t>
      </w:r>
      <w:r w:rsidRPr="00CA1FAE">
        <w:t xml:space="preserve">Bosnia y Herzegovina, Bulgaria, </w:t>
      </w:r>
      <w:proofErr w:type="spellStart"/>
      <w:r w:rsidRPr="00CA1FAE">
        <w:t>Canadá</w:t>
      </w:r>
      <w:proofErr w:type="spellEnd"/>
      <w:r w:rsidRPr="00CA1FAE">
        <w:t>, Chile, Colombia, Costa</w:t>
      </w:r>
      <w:r w:rsidR="00191857">
        <w:t> </w:t>
      </w:r>
      <w:r w:rsidRPr="00CA1FAE">
        <w:t xml:space="preserve">Rica, </w:t>
      </w:r>
      <w:proofErr w:type="spellStart"/>
      <w:r w:rsidRPr="00CA1FAE">
        <w:t>Croacia</w:t>
      </w:r>
      <w:proofErr w:type="spellEnd"/>
      <w:r w:rsidRPr="00CA1FAE">
        <w:t xml:space="preserve">, </w:t>
      </w:r>
      <w:proofErr w:type="spellStart"/>
      <w:r w:rsidRPr="00CA1FAE">
        <w:t>Chequia</w:t>
      </w:r>
      <w:proofErr w:type="spellEnd"/>
      <w:r w:rsidRPr="00CA1FAE">
        <w:t xml:space="preserve">, Dinamarca, República Dominicana, Ecuador, Estonia, Unión Europea, Finlandia, Francia, Georgia, Alemania, Ghana, Hungría, Islandia, Irlanda, Israel, Italia, Japón, Jordania, Kenia, Kirguistán, Letonia, Lituania, México, Marruecos, Montenegro, Países Bajos (Reino de los), Nueva Zelanda, Nicaragua, </w:t>
      </w:r>
      <w:r w:rsidR="009F6D4F" w:rsidRPr="006150F4">
        <w:t xml:space="preserve">Nigeria, </w:t>
      </w:r>
      <w:r w:rsidR="009F6D4F" w:rsidRPr="00CA1FAE">
        <w:t xml:space="preserve">Macedonia del Norte, </w:t>
      </w:r>
      <w:r w:rsidRPr="00CA1FAE">
        <w:t>Noruega, Panamá, Paraguay, Perú, Polonia, Portugal, República</w:t>
      </w:r>
      <w:r w:rsidR="00191857">
        <w:t> </w:t>
      </w:r>
      <w:r w:rsidRPr="00CA1FAE">
        <w:t>de</w:t>
      </w:r>
      <w:r w:rsidR="00191857">
        <w:t> </w:t>
      </w:r>
      <w:r w:rsidRPr="00CA1FAE">
        <w:t xml:space="preserve">Corea, República de Moldavia, </w:t>
      </w:r>
      <w:proofErr w:type="spellStart"/>
      <w:r w:rsidRPr="00CA1FAE">
        <w:t>Rumanía</w:t>
      </w:r>
      <w:proofErr w:type="spellEnd"/>
      <w:r w:rsidRPr="00CA1FAE">
        <w:t xml:space="preserve">, Federación de Rusia, San Vicente y las Granadinas, Serbia, Singapur, Eslovaquia, Eslovenia, España, </w:t>
      </w:r>
      <w:proofErr w:type="spellStart"/>
      <w:r w:rsidRPr="00CA1FAE">
        <w:t>Suecia</w:t>
      </w:r>
      <w:proofErr w:type="spellEnd"/>
      <w:r w:rsidRPr="00CA1FAE">
        <w:t xml:space="preserve">, Suiza, </w:t>
      </w:r>
      <w:proofErr w:type="spellStart"/>
      <w:r w:rsidRPr="00CA1FAE">
        <w:t>Túnez</w:t>
      </w:r>
      <w:proofErr w:type="spellEnd"/>
      <w:r w:rsidRPr="00CA1FAE">
        <w:t xml:space="preserve">, </w:t>
      </w:r>
      <w:r w:rsidR="00191857" w:rsidRPr="00191857">
        <w:t>Türkiye</w:t>
      </w:r>
      <w:r w:rsidRPr="00CA1FAE">
        <w:t xml:space="preserve">, </w:t>
      </w:r>
      <w:proofErr w:type="spellStart"/>
      <w:r w:rsidRPr="00CA1FAE">
        <w:t>Ucrania</w:t>
      </w:r>
      <w:proofErr w:type="spellEnd"/>
      <w:r w:rsidRPr="00CA1FAE">
        <w:t xml:space="preserve">, Reino </w:t>
      </w:r>
      <w:proofErr w:type="spellStart"/>
      <w:r w:rsidRPr="00CA1FAE">
        <w:t>Unido</w:t>
      </w:r>
      <w:proofErr w:type="spellEnd"/>
      <w:r w:rsidRPr="00CA1FAE">
        <w:t xml:space="preserve">, República Unida de Tanzania, Estados Unidos de América, Uruguay, </w:t>
      </w:r>
      <w:proofErr w:type="spellStart"/>
      <w:r w:rsidRPr="00CA1FAE">
        <w:t>Uzbekistán</w:t>
      </w:r>
      <w:proofErr w:type="spellEnd"/>
      <w:r w:rsidRPr="00CA1FAE">
        <w:t xml:space="preserve"> y Viet</w:t>
      </w:r>
      <w:r w:rsidR="00191857">
        <w:t xml:space="preserve"> N</w:t>
      </w:r>
      <w:r w:rsidRPr="00CA1FAE">
        <w:t>am</w:t>
      </w:r>
      <w:r w:rsidR="00B0377B" w:rsidRPr="00B0377B">
        <w:t xml:space="preserve">: 73 </w:t>
      </w:r>
      <w:proofErr w:type="spellStart"/>
      <w:r w:rsidR="00B0377B" w:rsidRPr="00B0377B">
        <w:t>miembros</w:t>
      </w:r>
      <w:proofErr w:type="spellEnd"/>
      <w:r w:rsidR="00B0377B" w:rsidRPr="00B0377B">
        <w:t xml:space="preserve"> de la Unión que abarcan 92 Estados. </w:t>
      </w:r>
    </w:p>
    <w:p w14:paraId="51637FA5" w14:textId="77777777" w:rsidR="00651C5C" w:rsidRPr="00A372E3" w:rsidRDefault="00651C5C" w:rsidP="00651C5C">
      <w:pPr>
        <w:jc w:val="both"/>
      </w:pPr>
    </w:p>
    <w:p w14:paraId="3512AC41" w14:textId="2ABCFA1F" w:rsidR="00651C5C" w:rsidRPr="00A00E5B" w:rsidRDefault="00651C5C" w:rsidP="00651C5C">
      <w:pPr>
        <w:jc w:val="both"/>
      </w:pPr>
      <w:r w:rsidRPr="00CA1FAE">
        <w:fldChar w:fldCharType="begin"/>
      </w:r>
      <w:r w:rsidRPr="00CA1FAE">
        <w:instrText xml:space="preserve">autonum </w:instrText>
      </w:r>
      <w:r w:rsidRPr="00CA1FAE">
        <w:fldChar w:fldCharType="end"/>
      </w:r>
      <w:r w:rsidRPr="00CA1FAE">
        <w:tab/>
        <w:t xml:space="preserve">Los </w:t>
      </w:r>
      <w:r>
        <w:t>siguientes miembros de la Unión protegen una lista de géneros y especies</w:t>
      </w:r>
      <w:r w:rsidRPr="00CA1FAE">
        <w:t xml:space="preserve">: Brasil, China, </w:t>
      </w:r>
      <w:r>
        <w:t xml:space="preserve">Egipto, </w:t>
      </w:r>
      <w:r w:rsidRPr="00CA1FAE">
        <w:t>Sudáfrica y Trinidad y Tobago</w:t>
      </w:r>
      <w:r>
        <w:t>. Egipto debe proteger todos los géneros y especies a más tardar el 2 de diciembre de 2029.</w:t>
      </w:r>
    </w:p>
    <w:p w14:paraId="2866FBB4" w14:textId="77777777" w:rsidR="00651C5C" w:rsidRPr="00A00E5B" w:rsidRDefault="00651C5C" w:rsidP="00651C5C">
      <w:pPr>
        <w:jc w:val="both"/>
      </w:pPr>
    </w:p>
    <w:p w14:paraId="11D2E3D0" w14:textId="59E915FF" w:rsidR="00651C5C" w:rsidRDefault="00651C5C" w:rsidP="007C649E">
      <w:pPr>
        <w:keepNext/>
        <w:jc w:val="both"/>
      </w:pPr>
      <w:r w:rsidRPr="00A00E5B">
        <w:lastRenderedPageBreak/>
        <w:fldChar w:fldCharType="begin"/>
      </w:r>
      <w:r w:rsidRPr="00CA1FAE">
        <w:instrText xml:space="preserve">autonum </w:instrText>
      </w:r>
      <w:r w:rsidRPr="00A00E5B">
        <w:fldChar w:fldCharType="end"/>
      </w:r>
      <w:r w:rsidRPr="00CA1FAE">
        <w:tab/>
        <w:t xml:space="preserve">Los siguientes miembros de la Unión </w:t>
      </w:r>
      <w:r>
        <w:t>aún</w:t>
      </w:r>
      <w:r w:rsidRPr="00870764">
        <w:t xml:space="preserve"> no han notificado la ampliación de la protección a todos los géneros y especies</w:t>
      </w:r>
      <w:r w:rsidRPr="00CA1FAE">
        <w:t xml:space="preserve">: Albania y </w:t>
      </w:r>
      <w:r w:rsidRPr="00CA1FAE">
        <w:rPr>
          <w:bCs/>
        </w:rPr>
        <w:t>Omán</w:t>
      </w:r>
      <w:r>
        <w:rPr>
          <w:bCs/>
        </w:rPr>
        <w:t>. La ampliación era aplicable a Albania desde el 16 de octubre de 2015 y a Omán desde el 23 de noviembre de 2019</w:t>
      </w:r>
      <w:r>
        <w:t>.</w:t>
      </w:r>
    </w:p>
    <w:p w14:paraId="26F0016F" w14:textId="77777777" w:rsidR="00651C5C" w:rsidRDefault="00651C5C" w:rsidP="007C649E">
      <w:pPr>
        <w:keepNext/>
        <w:jc w:val="both"/>
      </w:pPr>
    </w:p>
    <w:p w14:paraId="481D5E7C" w14:textId="4DE46620" w:rsidR="00F24B96" w:rsidRDefault="00F24B96" w:rsidP="007C649E">
      <w:pPr>
        <w:jc w:val="center"/>
      </w:pPr>
      <w:r>
        <w:rPr>
          <w:noProof/>
          <w14:ligatures w14:val="none"/>
        </w:rPr>
        <w:drawing>
          <wp:inline distT="0" distB="0" distL="0" distR="0" wp14:anchorId="4E2EBB7B" wp14:editId="5EFB0A93">
            <wp:extent cx="5216525" cy="3324225"/>
            <wp:effectExtent l="0" t="0" r="3175" b="0"/>
            <wp:docPr id="1433401828" name="Chart 1">
              <a:extLst xmlns:a="http://schemas.openxmlformats.org/drawingml/2006/main">
                <a:ext uri="{FF2B5EF4-FFF2-40B4-BE49-F238E27FC236}">
                  <a16:creationId xmlns:a16="http://schemas.microsoft.com/office/drawing/2014/main" id="{65A7F149-60F8-29F5-F9C9-04D946A8E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18DC6A" w14:textId="77777777" w:rsidR="006C7864" w:rsidRPr="00CA1FAE" w:rsidRDefault="006C7864" w:rsidP="006C7864">
      <w:pPr>
        <w:jc w:val="both"/>
      </w:pPr>
    </w:p>
    <w:p w14:paraId="29344E72" w14:textId="49D46858" w:rsidR="00EA29D0" w:rsidRDefault="00EA29D0" w:rsidP="006C7864">
      <w:pPr>
        <w:jc w:val="both"/>
      </w:pPr>
      <w:r>
        <w:fldChar w:fldCharType="begin"/>
      </w:r>
      <w:r>
        <w:instrText xml:space="preserve"> AUTONUM  </w:instrText>
      </w:r>
      <w:r>
        <w:fldChar w:fldCharType="end"/>
      </w:r>
      <w:r>
        <w:tab/>
      </w:r>
      <w:r w:rsidRPr="001304D6">
        <w:rPr>
          <w:spacing w:val="-2"/>
        </w:rPr>
        <w:t xml:space="preserve">Las notificaciones relativas a los géneros y especies cubiertos por la legislación que regula los derechos de obtentor de cada miembro de la Unión están disponibles en </w:t>
      </w:r>
      <w:r w:rsidR="006150F4" w:rsidRPr="001304D6">
        <w:rPr>
          <w:spacing w:val="-2"/>
        </w:rPr>
        <w:t xml:space="preserve">UPOV </w:t>
      </w:r>
      <w:r w:rsidRPr="001304D6">
        <w:rPr>
          <w:spacing w:val="-2"/>
        </w:rPr>
        <w:t xml:space="preserve">Lex (véase </w:t>
      </w:r>
      <w:hyperlink r:id="rId10" w:history="1">
        <w:r w:rsidRPr="001304D6">
          <w:rPr>
            <w:rStyle w:val="Hyperlink"/>
            <w:spacing w:val="-2"/>
          </w:rPr>
          <w:t>https://upovlex.upov.int/en/genera-species</w:t>
        </w:r>
      </w:hyperlink>
      <w:r w:rsidRPr="001304D6">
        <w:rPr>
          <w:spacing w:val="-2"/>
        </w:rPr>
        <w:t xml:space="preserve">).  GENIE proporciona información detallada sobre </w:t>
      </w:r>
      <w:r w:rsidR="006150F4">
        <w:rPr>
          <w:spacing w:val="-2"/>
        </w:rPr>
        <w:t xml:space="preserve">la cobertura por </w:t>
      </w:r>
      <w:r w:rsidRPr="001304D6">
        <w:rPr>
          <w:spacing w:val="-2"/>
        </w:rPr>
        <w:t>cultivo (</w:t>
      </w:r>
      <w:r w:rsidR="006150F4">
        <w:rPr>
          <w:spacing w:val="-2"/>
        </w:rPr>
        <w:t xml:space="preserve">véase </w:t>
      </w:r>
      <w:hyperlink r:id="rId11" w:history="1">
        <w:r w:rsidR="006150F4" w:rsidRPr="00950E07">
          <w:rPr>
            <w:rStyle w:val="Hyperlink"/>
            <w:spacing w:val="-2"/>
          </w:rPr>
          <w:t>https://www.upov.int/genie/en/)</w:t>
        </w:r>
      </w:hyperlink>
      <w:r w:rsidR="006150F4">
        <w:rPr>
          <w:spacing w:val="-2"/>
        </w:rPr>
        <w:t xml:space="preserve"> o por </w:t>
      </w:r>
      <w:r w:rsidR="00224C3F" w:rsidRPr="001304D6">
        <w:rPr>
          <w:spacing w:val="-2"/>
        </w:rPr>
        <w:t xml:space="preserve">miembro </w:t>
      </w:r>
      <w:r w:rsidR="009D000B" w:rsidRPr="001304D6">
        <w:rPr>
          <w:spacing w:val="-2"/>
        </w:rPr>
        <w:t>de la Unión (</w:t>
      </w:r>
      <w:r w:rsidRPr="001304D6">
        <w:rPr>
          <w:spacing w:val="-2"/>
        </w:rPr>
        <w:t xml:space="preserve">véase </w:t>
      </w:r>
      <w:hyperlink r:id="rId12" w:history="1">
        <w:r w:rsidRPr="001304D6">
          <w:rPr>
            <w:rStyle w:val="Hyperlink"/>
            <w:spacing w:val="-2"/>
          </w:rPr>
          <w:t>https://www.upov.int/genie/authority.xhtml).</w:t>
        </w:r>
      </w:hyperlink>
    </w:p>
    <w:p w14:paraId="0CEF0D67" w14:textId="77777777" w:rsidR="00777DC1" w:rsidRDefault="00777DC1" w:rsidP="006C7864">
      <w:pPr>
        <w:jc w:val="both"/>
      </w:pPr>
    </w:p>
    <w:p w14:paraId="05532CFA" w14:textId="77777777" w:rsidR="004D7AFA" w:rsidRDefault="004D7AFA" w:rsidP="006C7864">
      <w:pPr>
        <w:jc w:val="both"/>
      </w:pPr>
    </w:p>
    <w:p w14:paraId="5A5C6C00" w14:textId="77777777" w:rsidR="004D7AFA" w:rsidRDefault="004D7AFA" w:rsidP="006C7864">
      <w:pPr>
        <w:jc w:val="both"/>
      </w:pPr>
    </w:p>
    <w:p w14:paraId="774DC26A" w14:textId="237AD94B" w:rsidR="00777DC1" w:rsidRPr="00A372E3" w:rsidRDefault="00777DC1" w:rsidP="00777DC1">
      <w:pPr>
        <w:jc w:val="right"/>
      </w:pPr>
      <w:r>
        <w:t>[Fin del documento]</w:t>
      </w:r>
    </w:p>
    <w:sectPr w:rsidR="00777DC1" w:rsidRPr="00A372E3" w:rsidSect="00257C7B">
      <w:headerReference w:type="even" r:id="rId13"/>
      <w:headerReference w:type="default" r:id="rId14"/>
      <w:pgSz w:w="11907" w:h="16840" w:code="9"/>
      <w:pgMar w:top="510" w:right="1134" w:bottom="1134" w:left="1134" w:header="510" w:footer="680" w:gutter="0"/>
      <w:pgNumType w:start="4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4B2CB" w14:textId="77777777" w:rsidR="006C7864" w:rsidRDefault="006C7864" w:rsidP="006C7864">
      <w:r>
        <w:separator/>
      </w:r>
    </w:p>
  </w:endnote>
  <w:endnote w:type="continuationSeparator" w:id="0">
    <w:p w14:paraId="571364D4" w14:textId="77777777" w:rsidR="006C7864" w:rsidRDefault="006C7864" w:rsidP="006C7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6A685" w14:textId="77777777" w:rsidR="006C7864" w:rsidRDefault="006C7864" w:rsidP="006C7864">
      <w:r>
        <w:separator/>
      </w:r>
    </w:p>
  </w:footnote>
  <w:footnote w:type="continuationSeparator" w:id="0">
    <w:p w14:paraId="1E7A8DF6" w14:textId="77777777" w:rsidR="006C7864" w:rsidRDefault="006C7864" w:rsidP="006C7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7AA6" w14:textId="0B53318E" w:rsidR="00C84EDE" w:rsidRPr="00C5280D" w:rsidRDefault="00FF0866" w:rsidP="00476700">
    <w:pPr>
      <w:pStyle w:val="Header"/>
      <w:rPr>
        <w:rStyle w:val="PageNumber"/>
        <w:lang w:val="en-US"/>
      </w:rPr>
    </w:pPr>
    <w:r>
      <w:rPr>
        <w:rStyle w:val="PageNumber"/>
        <w:lang w:val="en-US"/>
      </w:rPr>
      <w:t>C/59/6</w:t>
    </w:r>
  </w:p>
  <w:p w14:paraId="040D0C13" w14:textId="77777777" w:rsidR="00C84EDE" w:rsidRPr="00C5280D" w:rsidRDefault="00C84EDE" w:rsidP="00476700">
    <w:pPr>
      <w:pStyle w:val="Header"/>
      <w:rPr>
        <w:lang w:val="en-US"/>
      </w:rPr>
    </w:pPr>
    <w:proofErr w:type="spellStart"/>
    <w:r w:rsidRPr="00C5280D">
      <w:rPr>
        <w:lang w:val="en-US"/>
      </w:rPr>
      <w:t>página</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46</w:t>
    </w:r>
    <w:r w:rsidRPr="00C5280D">
      <w:rPr>
        <w:rStyle w:val="PageNumber"/>
        <w:lang w:val="en-US"/>
      </w:rPr>
      <w:fldChar w:fldCharType="end"/>
    </w:r>
  </w:p>
  <w:p w14:paraId="0394D93F" w14:textId="77777777" w:rsidR="00C84EDE" w:rsidRPr="00C5280D" w:rsidRDefault="00C84EDE" w:rsidP="004767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101E" w14:textId="60A379EC" w:rsidR="00C84EDE" w:rsidRPr="00C5280D" w:rsidRDefault="00FF0866" w:rsidP="00EB048E">
    <w:pPr>
      <w:pStyle w:val="Header"/>
      <w:rPr>
        <w:rStyle w:val="PageNumber"/>
        <w:lang w:val="en-US"/>
      </w:rPr>
    </w:pPr>
    <w:r>
      <w:rPr>
        <w:rStyle w:val="PageNumber"/>
        <w:lang w:val="en-US"/>
      </w:rPr>
      <w:t>C/59/6</w:t>
    </w:r>
  </w:p>
  <w:p w14:paraId="375D448A" w14:textId="77777777" w:rsidR="00C84EDE" w:rsidRPr="00C5280D" w:rsidRDefault="00C84EDE" w:rsidP="00EB048E">
    <w:pPr>
      <w:pStyle w:val="Header"/>
      <w:rPr>
        <w:lang w:val="en-US"/>
      </w:rPr>
    </w:pPr>
    <w:proofErr w:type="spellStart"/>
    <w:r w:rsidRPr="00C5280D">
      <w:rPr>
        <w:lang w:val="en-US"/>
      </w:rPr>
      <w:t>página</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46</w:t>
    </w:r>
    <w:r w:rsidRPr="00C5280D">
      <w:rPr>
        <w:rStyle w:val="PageNumber"/>
        <w:lang w:val="en-US"/>
      </w:rPr>
      <w:fldChar w:fldCharType="end"/>
    </w:r>
  </w:p>
  <w:p w14:paraId="101B2ABE" w14:textId="77777777" w:rsidR="00C84EDE" w:rsidRPr="00C5280D" w:rsidRDefault="00C84EDE"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E0B0A"/>
    <w:multiLevelType w:val="hybridMultilevel"/>
    <w:tmpl w:val="BF826A2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012FB3"/>
    <w:multiLevelType w:val="singleLevel"/>
    <w:tmpl w:val="ECCE32DA"/>
    <w:lvl w:ilvl="0">
      <w:start w:val="1"/>
      <w:numFmt w:val="lowerLetter"/>
      <w:lvlText w:val="(%1)"/>
      <w:legacy w:legacy="1" w:legacySpace="0" w:legacyIndent="567"/>
      <w:lvlJc w:val="left"/>
    </w:lvl>
  </w:abstractNum>
  <w:abstractNum w:abstractNumId="2" w15:restartNumberingAfterBreak="0">
    <w:nsid w:val="5DC51FE1"/>
    <w:multiLevelType w:val="hybridMultilevel"/>
    <w:tmpl w:val="648C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C5688"/>
    <w:multiLevelType w:val="singleLevel"/>
    <w:tmpl w:val="ECCE32DA"/>
    <w:lvl w:ilvl="0">
      <w:start w:val="2"/>
      <w:numFmt w:val="lowerLetter"/>
      <w:lvlText w:val="(%1)"/>
      <w:legacy w:legacy="1" w:legacySpace="0" w:legacyIndent="567"/>
      <w:lvlJc w:val="left"/>
    </w:lvl>
  </w:abstractNum>
  <w:num w:numId="1" w16cid:durableId="2082946750">
    <w:abstractNumId w:val="1"/>
  </w:num>
  <w:num w:numId="2" w16cid:durableId="1165633277">
    <w:abstractNumId w:val="3"/>
  </w:num>
  <w:num w:numId="3" w16cid:durableId="1129013456">
    <w:abstractNumId w:val="2"/>
  </w:num>
  <w:num w:numId="4" w16cid:durableId="58203394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64"/>
    <w:rsid w:val="00000531"/>
    <w:rsid w:val="00002775"/>
    <w:rsid w:val="000031A2"/>
    <w:rsid w:val="00004E4E"/>
    <w:rsid w:val="00005853"/>
    <w:rsid w:val="0000682E"/>
    <w:rsid w:val="00006D0B"/>
    <w:rsid w:val="00007C29"/>
    <w:rsid w:val="000100CA"/>
    <w:rsid w:val="00010D9E"/>
    <w:rsid w:val="000119CD"/>
    <w:rsid w:val="000126EB"/>
    <w:rsid w:val="000134B6"/>
    <w:rsid w:val="00014723"/>
    <w:rsid w:val="000162E4"/>
    <w:rsid w:val="0001787D"/>
    <w:rsid w:val="000208DA"/>
    <w:rsid w:val="00020962"/>
    <w:rsid w:val="000215D1"/>
    <w:rsid w:val="00023EDE"/>
    <w:rsid w:val="000240FC"/>
    <w:rsid w:val="00025909"/>
    <w:rsid w:val="000267B9"/>
    <w:rsid w:val="00026914"/>
    <w:rsid w:val="000271F8"/>
    <w:rsid w:val="00027E91"/>
    <w:rsid w:val="0003057A"/>
    <w:rsid w:val="00031095"/>
    <w:rsid w:val="000313D2"/>
    <w:rsid w:val="000315F4"/>
    <w:rsid w:val="00032099"/>
    <w:rsid w:val="00032C02"/>
    <w:rsid w:val="000351A2"/>
    <w:rsid w:val="00035844"/>
    <w:rsid w:val="00035D04"/>
    <w:rsid w:val="00036210"/>
    <w:rsid w:val="000362B4"/>
    <w:rsid w:val="0003732E"/>
    <w:rsid w:val="00040547"/>
    <w:rsid w:val="0004179D"/>
    <w:rsid w:val="00043776"/>
    <w:rsid w:val="00044035"/>
    <w:rsid w:val="00044D9F"/>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015A"/>
    <w:rsid w:val="000618C6"/>
    <w:rsid w:val="000619A4"/>
    <w:rsid w:val="00061FE4"/>
    <w:rsid w:val="000620CD"/>
    <w:rsid w:val="00062397"/>
    <w:rsid w:val="000625BE"/>
    <w:rsid w:val="000635B4"/>
    <w:rsid w:val="000646E6"/>
    <w:rsid w:val="00065912"/>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2605"/>
    <w:rsid w:val="00082F8A"/>
    <w:rsid w:val="00083D83"/>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F5D"/>
    <w:rsid w:val="000A3293"/>
    <w:rsid w:val="000A4E01"/>
    <w:rsid w:val="000A53EB"/>
    <w:rsid w:val="000A65E1"/>
    <w:rsid w:val="000A6D32"/>
    <w:rsid w:val="000A7147"/>
    <w:rsid w:val="000B002E"/>
    <w:rsid w:val="000B011B"/>
    <w:rsid w:val="000B087C"/>
    <w:rsid w:val="000B2607"/>
    <w:rsid w:val="000B2FBF"/>
    <w:rsid w:val="000B3512"/>
    <w:rsid w:val="000B408C"/>
    <w:rsid w:val="000B4476"/>
    <w:rsid w:val="000B4F2D"/>
    <w:rsid w:val="000B5B01"/>
    <w:rsid w:val="000B6276"/>
    <w:rsid w:val="000C280F"/>
    <w:rsid w:val="000C2BB7"/>
    <w:rsid w:val="000C3824"/>
    <w:rsid w:val="000C4CE7"/>
    <w:rsid w:val="000C4FCF"/>
    <w:rsid w:val="000C5B2E"/>
    <w:rsid w:val="000D05CE"/>
    <w:rsid w:val="000D05CF"/>
    <w:rsid w:val="000D19BA"/>
    <w:rsid w:val="000D21CC"/>
    <w:rsid w:val="000D259B"/>
    <w:rsid w:val="000D376A"/>
    <w:rsid w:val="000D39F0"/>
    <w:rsid w:val="000D53B7"/>
    <w:rsid w:val="000D625B"/>
    <w:rsid w:val="000D69BA"/>
    <w:rsid w:val="000D7981"/>
    <w:rsid w:val="000E03FA"/>
    <w:rsid w:val="000E0AA8"/>
    <w:rsid w:val="000E0F67"/>
    <w:rsid w:val="000E14BB"/>
    <w:rsid w:val="000E1827"/>
    <w:rsid w:val="000E2062"/>
    <w:rsid w:val="000E24C5"/>
    <w:rsid w:val="000E2537"/>
    <w:rsid w:val="000E2DA2"/>
    <w:rsid w:val="000E2F3F"/>
    <w:rsid w:val="000E37F8"/>
    <w:rsid w:val="000E3FE3"/>
    <w:rsid w:val="000E4221"/>
    <w:rsid w:val="000E491C"/>
    <w:rsid w:val="000E4929"/>
    <w:rsid w:val="000E562B"/>
    <w:rsid w:val="000E5C22"/>
    <w:rsid w:val="000F0195"/>
    <w:rsid w:val="000F147E"/>
    <w:rsid w:val="000F1FE7"/>
    <w:rsid w:val="000F33F2"/>
    <w:rsid w:val="000F365E"/>
    <w:rsid w:val="000F4703"/>
    <w:rsid w:val="000F507E"/>
    <w:rsid w:val="000F50C6"/>
    <w:rsid w:val="000F7358"/>
    <w:rsid w:val="000F7485"/>
    <w:rsid w:val="000F7AB5"/>
    <w:rsid w:val="000F7E74"/>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57B5"/>
    <w:rsid w:val="001166FC"/>
    <w:rsid w:val="00120461"/>
    <w:rsid w:val="00121858"/>
    <w:rsid w:val="00121DD0"/>
    <w:rsid w:val="00122F6C"/>
    <w:rsid w:val="001235D1"/>
    <w:rsid w:val="001237F6"/>
    <w:rsid w:val="00127C0D"/>
    <w:rsid w:val="0013000A"/>
    <w:rsid w:val="001304D6"/>
    <w:rsid w:val="00130571"/>
    <w:rsid w:val="00130CA5"/>
    <w:rsid w:val="00131413"/>
    <w:rsid w:val="00131973"/>
    <w:rsid w:val="00133122"/>
    <w:rsid w:val="00133DEF"/>
    <w:rsid w:val="001350AE"/>
    <w:rsid w:val="00135CC0"/>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619D7"/>
    <w:rsid w:val="00161C39"/>
    <w:rsid w:val="00162273"/>
    <w:rsid w:val="001623A0"/>
    <w:rsid w:val="001631F5"/>
    <w:rsid w:val="001641C6"/>
    <w:rsid w:val="00165579"/>
    <w:rsid w:val="00167EC8"/>
    <w:rsid w:val="001703F3"/>
    <w:rsid w:val="001706B9"/>
    <w:rsid w:val="00171099"/>
    <w:rsid w:val="00172A75"/>
    <w:rsid w:val="00175BAC"/>
    <w:rsid w:val="00176502"/>
    <w:rsid w:val="00176813"/>
    <w:rsid w:val="001769B8"/>
    <w:rsid w:val="00177001"/>
    <w:rsid w:val="00177708"/>
    <w:rsid w:val="0017786C"/>
    <w:rsid w:val="00180802"/>
    <w:rsid w:val="001811B0"/>
    <w:rsid w:val="001815F2"/>
    <w:rsid w:val="00182CD3"/>
    <w:rsid w:val="00185C94"/>
    <w:rsid w:val="00185DEA"/>
    <w:rsid w:val="0018799B"/>
    <w:rsid w:val="00187D87"/>
    <w:rsid w:val="00187F14"/>
    <w:rsid w:val="00190569"/>
    <w:rsid w:val="001915D4"/>
    <w:rsid w:val="00191857"/>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22E8"/>
    <w:rsid w:val="001A3770"/>
    <w:rsid w:val="001A387A"/>
    <w:rsid w:val="001A4181"/>
    <w:rsid w:val="001A44D2"/>
    <w:rsid w:val="001A4B25"/>
    <w:rsid w:val="001A59D0"/>
    <w:rsid w:val="001A6C4B"/>
    <w:rsid w:val="001B019A"/>
    <w:rsid w:val="001B22CC"/>
    <w:rsid w:val="001B2D4A"/>
    <w:rsid w:val="001B370C"/>
    <w:rsid w:val="001B5023"/>
    <w:rsid w:val="001B6F8A"/>
    <w:rsid w:val="001B7057"/>
    <w:rsid w:val="001C02E4"/>
    <w:rsid w:val="001C1318"/>
    <w:rsid w:val="001C1D0B"/>
    <w:rsid w:val="001C232E"/>
    <w:rsid w:val="001C2ABF"/>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926"/>
    <w:rsid w:val="001E0CD2"/>
    <w:rsid w:val="001E0DB2"/>
    <w:rsid w:val="001E1089"/>
    <w:rsid w:val="001E10AD"/>
    <w:rsid w:val="001E1FAE"/>
    <w:rsid w:val="001E2652"/>
    <w:rsid w:val="001E276E"/>
    <w:rsid w:val="001E4948"/>
    <w:rsid w:val="001E525D"/>
    <w:rsid w:val="001E71A9"/>
    <w:rsid w:val="001E7B95"/>
    <w:rsid w:val="001E7BDA"/>
    <w:rsid w:val="001F0893"/>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1F7DBC"/>
    <w:rsid w:val="002000A1"/>
    <w:rsid w:val="002000F5"/>
    <w:rsid w:val="002001D2"/>
    <w:rsid w:val="002009B7"/>
    <w:rsid w:val="00200BC3"/>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4C3F"/>
    <w:rsid w:val="002254B1"/>
    <w:rsid w:val="00225596"/>
    <w:rsid w:val="002256DE"/>
    <w:rsid w:val="00225B1B"/>
    <w:rsid w:val="0022607D"/>
    <w:rsid w:val="002267E5"/>
    <w:rsid w:val="00226F25"/>
    <w:rsid w:val="00226F26"/>
    <w:rsid w:val="00230491"/>
    <w:rsid w:val="00232BDA"/>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0C9C"/>
    <w:rsid w:val="00251097"/>
    <w:rsid w:val="00255928"/>
    <w:rsid w:val="002560D7"/>
    <w:rsid w:val="00256210"/>
    <w:rsid w:val="00257C7B"/>
    <w:rsid w:val="00260B84"/>
    <w:rsid w:val="00260EC1"/>
    <w:rsid w:val="00260EC9"/>
    <w:rsid w:val="00260F87"/>
    <w:rsid w:val="00261006"/>
    <w:rsid w:val="00261F07"/>
    <w:rsid w:val="002629CA"/>
    <w:rsid w:val="00262D64"/>
    <w:rsid w:val="002668EC"/>
    <w:rsid w:val="00266AE7"/>
    <w:rsid w:val="00267280"/>
    <w:rsid w:val="00270479"/>
    <w:rsid w:val="00270CF1"/>
    <w:rsid w:val="00270E32"/>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66FC"/>
    <w:rsid w:val="00297213"/>
    <w:rsid w:val="002973EA"/>
    <w:rsid w:val="002976A3"/>
    <w:rsid w:val="00297B8D"/>
    <w:rsid w:val="002A07D0"/>
    <w:rsid w:val="002A0A33"/>
    <w:rsid w:val="002A29A5"/>
    <w:rsid w:val="002A2A4E"/>
    <w:rsid w:val="002A3501"/>
    <w:rsid w:val="002A3646"/>
    <w:rsid w:val="002A3B59"/>
    <w:rsid w:val="002A3D46"/>
    <w:rsid w:val="002A56B5"/>
    <w:rsid w:val="002A5A71"/>
    <w:rsid w:val="002A5ECE"/>
    <w:rsid w:val="002A60E6"/>
    <w:rsid w:val="002A68C4"/>
    <w:rsid w:val="002A7756"/>
    <w:rsid w:val="002B13C3"/>
    <w:rsid w:val="002B2E3D"/>
    <w:rsid w:val="002B3CB7"/>
    <w:rsid w:val="002B50D0"/>
    <w:rsid w:val="002B52E9"/>
    <w:rsid w:val="002B5EB6"/>
    <w:rsid w:val="002B6038"/>
    <w:rsid w:val="002C0CDA"/>
    <w:rsid w:val="002C12C5"/>
    <w:rsid w:val="002C5439"/>
    <w:rsid w:val="002C6605"/>
    <w:rsid w:val="002C6F81"/>
    <w:rsid w:val="002C760B"/>
    <w:rsid w:val="002D0AEB"/>
    <w:rsid w:val="002D0C29"/>
    <w:rsid w:val="002D0ED1"/>
    <w:rsid w:val="002D2714"/>
    <w:rsid w:val="002D3B17"/>
    <w:rsid w:val="002D411F"/>
    <w:rsid w:val="002D4388"/>
    <w:rsid w:val="002D5C64"/>
    <w:rsid w:val="002D6048"/>
    <w:rsid w:val="002D790E"/>
    <w:rsid w:val="002E0B31"/>
    <w:rsid w:val="002E1869"/>
    <w:rsid w:val="002E1D8D"/>
    <w:rsid w:val="002E1F19"/>
    <w:rsid w:val="002E216C"/>
    <w:rsid w:val="002E3CF7"/>
    <w:rsid w:val="002E4C89"/>
    <w:rsid w:val="002E6989"/>
    <w:rsid w:val="002E6D07"/>
    <w:rsid w:val="002F03F2"/>
    <w:rsid w:val="002F1B8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77CA"/>
    <w:rsid w:val="00307AC6"/>
    <w:rsid w:val="0031187D"/>
    <w:rsid w:val="003127A5"/>
    <w:rsid w:val="003129FC"/>
    <w:rsid w:val="0031401B"/>
    <w:rsid w:val="00315460"/>
    <w:rsid w:val="003156B9"/>
    <w:rsid w:val="00315915"/>
    <w:rsid w:val="00315942"/>
    <w:rsid w:val="00320742"/>
    <w:rsid w:val="00320AA9"/>
    <w:rsid w:val="00320E1A"/>
    <w:rsid w:val="00321EA3"/>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420"/>
    <w:rsid w:val="00343605"/>
    <w:rsid w:val="003458C7"/>
    <w:rsid w:val="00345907"/>
    <w:rsid w:val="00347FC6"/>
    <w:rsid w:val="00350C7F"/>
    <w:rsid w:val="003510E5"/>
    <w:rsid w:val="00351280"/>
    <w:rsid w:val="00352499"/>
    <w:rsid w:val="003526C7"/>
    <w:rsid w:val="003526EA"/>
    <w:rsid w:val="00354B79"/>
    <w:rsid w:val="0035506D"/>
    <w:rsid w:val="0035533A"/>
    <w:rsid w:val="00360576"/>
    <w:rsid w:val="00361388"/>
    <w:rsid w:val="003624A3"/>
    <w:rsid w:val="00362DFB"/>
    <w:rsid w:val="00362EE5"/>
    <w:rsid w:val="00364A91"/>
    <w:rsid w:val="00364D90"/>
    <w:rsid w:val="0036502F"/>
    <w:rsid w:val="0036717D"/>
    <w:rsid w:val="003677C6"/>
    <w:rsid w:val="003709D6"/>
    <w:rsid w:val="00371006"/>
    <w:rsid w:val="003711CB"/>
    <w:rsid w:val="00371545"/>
    <w:rsid w:val="00371FFE"/>
    <w:rsid w:val="0037239B"/>
    <w:rsid w:val="00372C60"/>
    <w:rsid w:val="00372EAA"/>
    <w:rsid w:val="00372F0B"/>
    <w:rsid w:val="003730E9"/>
    <w:rsid w:val="003772B8"/>
    <w:rsid w:val="003774DA"/>
    <w:rsid w:val="00380410"/>
    <w:rsid w:val="00380A87"/>
    <w:rsid w:val="00380AE4"/>
    <w:rsid w:val="003819F7"/>
    <w:rsid w:val="00381DEE"/>
    <w:rsid w:val="00382B96"/>
    <w:rsid w:val="003839BE"/>
    <w:rsid w:val="00383CA3"/>
    <w:rsid w:val="003868FD"/>
    <w:rsid w:val="0038748A"/>
    <w:rsid w:val="003911C4"/>
    <w:rsid w:val="003911FB"/>
    <w:rsid w:val="00391411"/>
    <w:rsid w:val="00391A76"/>
    <w:rsid w:val="00394208"/>
    <w:rsid w:val="00394E36"/>
    <w:rsid w:val="00396AC0"/>
    <w:rsid w:val="003A002F"/>
    <w:rsid w:val="003A1164"/>
    <w:rsid w:val="003A128B"/>
    <w:rsid w:val="003A16CD"/>
    <w:rsid w:val="003A2018"/>
    <w:rsid w:val="003A32E7"/>
    <w:rsid w:val="003A359E"/>
    <w:rsid w:val="003A3DB3"/>
    <w:rsid w:val="003A4336"/>
    <w:rsid w:val="003A465F"/>
    <w:rsid w:val="003A489B"/>
    <w:rsid w:val="003A7078"/>
    <w:rsid w:val="003A70A0"/>
    <w:rsid w:val="003A7AD9"/>
    <w:rsid w:val="003A7E1D"/>
    <w:rsid w:val="003A7FC2"/>
    <w:rsid w:val="003B001D"/>
    <w:rsid w:val="003B0B59"/>
    <w:rsid w:val="003B1732"/>
    <w:rsid w:val="003B215F"/>
    <w:rsid w:val="003B2370"/>
    <w:rsid w:val="003B2927"/>
    <w:rsid w:val="003B5C6C"/>
    <w:rsid w:val="003B670A"/>
    <w:rsid w:val="003B7493"/>
    <w:rsid w:val="003B74CD"/>
    <w:rsid w:val="003C0AC2"/>
    <w:rsid w:val="003C0C8B"/>
    <w:rsid w:val="003C106A"/>
    <w:rsid w:val="003C11E2"/>
    <w:rsid w:val="003C13EA"/>
    <w:rsid w:val="003C18DB"/>
    <w:rsid w:val="003C196A"/>
    <w:rsid w:val="003C1C4A"/>
    <w:rsid w:val="003C3DE3"/>
    <w:rsid w:val="003C5DB7"/>
    <w:rsid w:val="003C681B"/>
    <w:rsid w:val="003C7AC0"/>
    <w:rsid w:val="003C7E54"/>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5BD9"/>
    <w:rsid w:val="003F6501"/>
    <w:rsid w:val="003F677D"/>
    <w:rsid w:val="00400202"/>
    <w:rsid w:val="004003DA"/>
    <w:rsid w:val="004017C9"/>
    <w:rsid w:val="004021C1"/>
    <w:rsid w:val="004043BA"/>
    <w:rsid w:val="00406070"/>
    <w:rsid w:val="00406878"/>
    <w:rsid w:val="00407739"/>
    <w:rsid w:val="004100A6"/>
    <w:rsid w:val="0041053C"/>
    <w:rsid w:val="00411203"/>
    <w:rsid w:val="004126B6"/>
    <w:rsid w:val="00412E09"/>
    <w:rsid w:val="00414E05"/>
    <w:rsid w:val="00415150"/>
    <w:rsid w:val="00415C9E"/>
    <w:rsid w:val="004174EA"/>
    <w:rsid w:val="00417703"/>
    <w:rsid w:val="00420A31"/>
    <w:rsid w:val="0042110A"/>
    <w:rsid w:val="0042284E"/>
    <w:rsid w:val="004229F3"/>
    <w:rsid w:val="00422D17"/>
    <w:rsid w:val="00423986"/>
    <w:rsid w:val="00424137"/>
    <w:rsid w:val="004241E7"/>
    <w:rsid w:val="00425EA8"/>
    <w:rsid w:val="00430280"/>
    <w:rsid w:val="00431391"/>
    <w:rsid w:val="004316B8"/>
    <w:rsid w:val="004318F5"/>
    <w:rsid w:val="00431CE0"/>
    <w:rsid w:val="004338B2"/>
    <w:rsid w:val="0043434D"/>
    <w:rsid w:val="00434FEF"/>
    <w:rsid w:val="0043551C"/>
    <w:rsid w:val="004366E0"/>
    <w:rsid w:val="004401FC"/>
    <w:rsid w:val="00441B83"/>
    <w:rsid w:val="0044274A"/>
    <w:rsid w:val="0044276D"/>
    <w:rsid w:val="00443537"/>
    <w:rsid w:val="00443CED"/>
    <w:rsid w:val="00444B28"/>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118A"/>
    <w:rsid w:val="00472A58"/>
    <w:rsid w:val="00473812"/>
    <w:rsid w:val="004757E7"/>
    <w:rsid w:val="0047691A"/>
    <w:rsid w:val="00476E80"/>
    <w:rsid w:val="004772C3"/>
    <w:rsid w:val="00477F73"/>
    <w:rsid w:val="00480B41"/>
    <w:rsid w:val="00480D6B"/>
    <w:rsid w:val="004812A6"/>
    <w:rsid w:val="0048167C"/>
    <w:rsid w:val="00481D6D"/>
    <w:rsid w:val="004836EE"/>
    <w:rsid w:val="0048404E"/>
    <w:rsid w:val="00484AF6"/>
    <w:rsid w:val="0048533E"/>
    <w:rsid w:val="004859F7"/>
    <w:rsid w:val="004861E2"/>
    <w:rsid w:val="00486C46"/>
    <w:rsid w:val="004902C6"/>
    <w:rsid w:val="0049068E"/>
    <w:rsid w:val="00491A0D"/>
    <w:rsid w:val="0049213D"/>
    <w:rsid w:val="004928F6"/>
    <w:rsid w:val="004935D7"/>
    <w:rsid w:val="004969E0"/>
    <w:rsid w:val="0049701E"/>
    <w:rsid w:val="004A1370"/>
    <w:rsid w:val="004A1CBD"/>
    <w:rsid w:val="004A3254"/>
    <w:rsid w:val="004A3C70"/>
    <w:rsid w:val="004A42D1"/>
    <w:rsid w:val="004A42F5"/>
    <w:rsid w:val="004A47F9"/>
    <w:rsid w:val="004A4FEA"/>
    <w:rsid w:val="004A564C"/>
    <w:rsid w:val="004A6ADF"/>
    <w:rsid w:val="004A70A6"/>
    <w:rsid w:val="004B07C3"/>
    <w:rsid w:val="004B168A"/>
    <w:rsid w:val="004B171F"/>
    <w:rsid w:val="004B4AD0"/>
    <w:rsid w:val="004B4B82"/>
    <w:rsid w:val="004B5E95"/>
    <w:rsid w:val="004B6C9C"/>
    <w:rsid w:val="004B7169"/>
    <w:rsid w:val="004C0722"/>
    <w:rsid w:val="004C0802"/>
    <w:rsid w:val="004C0A38"/>
    <w:rsid w:val="004C108E"/>
    <w:rsid w:val="004C1E9A"/>
    <w:rsid w:val="004C2D50"/>
    <w:rsid w:val="004C3290"/>
    <w:rsid w:val="004C3584"/>
    <w:rsid w:val="004C4565"/>
    <w:rsid w:val="004C5D3A"/>
    <w:rsid w:val="004C6532"/>
    <w:rsid w:val="004C7C43"/>
    <w:rsid w:val="004D1C79"/>
    <w:rsid w:val="004D1C9F"/>
    <w:rsid w:val="004D2ACE"/>
    <w:rsid w:val="004D2BC3"/>
    <w:rsid w:val="004D2D37"/>
    <w:rsid w:val="004D3822"/>
    <w:rsid w:val="004D56F6"/>
    <w:rsid w:val="004D58D5"/>
    <w:rsid w:val="004D5E3B"/>
    <w:rsid w:val="004D6051"/>
    <w:rsid w:val="004D6C61"/>
    <w:rsid w:val="004D6ED5"/>
    <w:rsid w:val="004D7637"/>
    <w:rsid w:val="004D7A17"/>
    <w:rsid w:val="004D7AFA"/>
    <w:rsid w:val="004E0C17"/>
    <w:rsid w:val="004E19B8"/>
    <w:rsid w:val="004E1AF5"/>
    <w:rsid w:val="004E1F18"/>
    <w:rsid w:val="004E3C65"/>
    <w:rsid w:val="004E4C89"/>
    <w:rsid w:val="004E4FEB"/>
    <w:rsid w:val="004E64A0"/>
    <w:rsid w:val="004E7EFC"/>
    <w:rsid w:val="004F0ED2"/>
    <w:rsid w:val="004F1D63"/>
    <w:rsid w:val="004F3210"/>
    <w:rsid w:val="004F32FC"/>
    <w:rsid w:val="004F389E"/>
    <w:rsid w:val="004F3CC3"/>
    <w:rsid w:val="004F3F7A"/>
    <w:rsid w:val="004F42FA"/>
    <w:rsid w:val="004F5285"/>
    <w:rsid w:val="004F53E9"/>
    <w:rsid w:val="004F5D28"/>
    <w:rsid w:val="004F7230"/>
    <w:rsid w:val="004F750B"/>
    <w:rsid w:val="004F7D56"/>
    <w:rsid w:val="00500A2F"/>
    <w:rsid w:val="005020B7"/>
    <w:rsid w:val="005035AA"/>
    <w:rsid w:val="0050486A"/>
    <w:rsid w:val="00504E63"/>
    <w:rsid w:val="005050CC"/>
    <w:rsid w:val="005056FC"/>
    <w:rsid w:val="00506A1F"/>
    <w:rsid w:val="0050710E"/>
    <w:rsid w:val="005074D8"/>
    <w:rsid w:val="00507E04"/>
    <w:rsid w:val="00511731"/>
    <w:rsid w:val="0051262C"/>
    <w:rsid w:val="00512FC9"/>
    <w:rsid w:val="005131CD"/>
    <w:rsid w:val="005146C4"/>
    <w:rsid w:val="00517B9F"/>
    <w:rsid w:val="005205F9"/>
    <w:rsid w:val="005208F4"/>
    <w:rsid w:val="005209BD"/>
    <w:rsid w:val="00520A99"/>
    <w:rsid w:val="00520F91"/>
    <w:rsid w:val="00521A61"/>
    <w:rsid w:val="00521DA2"/>
    <w:rsid w:val="00523639"/>
    <w:rsid w:val="005248D4"/>
    <w:rsid w:val="00524E0C"/>
    <w:rsid w:val="0052545F"/>
    <w:rsid w:val="00526F62"/>
    <w:rsid w:val="005311B3"/>
    <w:rsid w:val="0053160D"/>
    <w:rsid w:val="005323AC"/>
    <w:rsid w:val="00532BE6"/>
    <w:rsid w:val="005336FA"/>
    <w:rsid w:val="00533BEB"/>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0BE7"/>
    <w:rsid w:val="005513DF"/>
    <w:rsid w:val="00552A3B"/>
    <w:rsid w:val="00553312"/>
    <w:rsid w:val="00555C87"/>
    <w:rsid w:val="005572B4"/>
    <w:rsid w:val="005576D1"/>
    <w:rsid w:val="0056008B"/>
    <w:rsid w:val="0056302B"/>
    <w:rsid w:val="00566214"/>
    <w:rsid w:val="0056728C"/>
    <w:rsid w:val="00567EC5"/>
    <w:rsid w:val="00567F47"/>
    <w:rsid w:val="0057008E"/>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8E3"/>
    <w:rsid w:val="00582B03"/>
    <w:rsid w:val="00583EF7"/>
    <w:rsid w:val="00584962"/>
    <w:rsid w:val="00584FDE"/>
    <w:rsid w:val="0058503C"/>
    <w:rsid w:val="005853AF"/>
    <w:rsid w:val="00587BE6"/>
    <w:rsid w:val="0059000E"/>
    <w:rsid w:val="00590383"/>
    <w:rsid w:val="00590D24"/>
    <w:rsid w:val="00591010"/>
    <w:rsid w:val="00592C5D"/>
    <w:rsid w:val="00593AF1"/>
    <w:rsid w:val="0059428F"/>
    <w:rsid w:val="00594384"/>
    <w:rsid w:val="00594B41"/>
    <w:rsid w:val="0059547E"/>
    <w:rsid w:val="00596550"/>
    <w:rsid w:val="0059683E"/>
    <w:rsid w:val="005969C1"/>
    <w:rsid w:val="00597AD5"/>
    <w:rsid w:val="00597E91"/>
    <w:rsid w:val="005A097C"/>
    <w:rsid w:val="005A2310"/>
    <w:rsid w:val="005A291D"/>
    <w:rsid w:val="005A2C11"/>
    <w:rsid w:val="005A2F0F"/>
    <w:rsid w:val="005A368F"/>
    <w:rsid w:val="005A398D"/>
    <w:rsid w:val="005A407C"/>
    <w:rsid w:val="005A654E"/>
    <w:rsid w:val="005B1117"/>
    <w:rsid w:val="005B198D"/>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4C22"/>
    <w:rsid w:val="005D6CA5"/>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AB3"/>
    <w:rsid w:val="005F4D73"/>
    <w:rsid w:val="005F560B"/>
    <w:rsid w:val="005F56C7"/>
    <w:rsid w:val="005F6641"/>
    <w:rsid w:val="005F69DD"/>
    <w:rsid w:val="005F6A20"/>
    <w:rsid w:val="005F6B6F"/>
    <w:rsid w:val="005F6C1F"/>
    <w:rsid w:val="005F703B"/>
    <w:rsid w:val="005F74EC"/>
    <w:rsid w:val="00600FF7"/>
    <w:rsid w:val="00601B8D"/>
    <w:rsid w:val="0060205C"/>
    <w:rsid w:val="0060461A"/>
    <w:rsid w:val="006052F7"/>
    <w:rsid w:val="00607181"/>
    <w:rsid w:val="006071E8"/>
    <w:rsid w:val="00610002"/>
    <w:rsid w:val="006102B9"/>
    <w:rsid w:val="006103C8"/>
    <w:rsid w:val="006118A3"/>
    <w:rsid w:val="0061368D"/>
    <w:rsid w:val="00613BBF"/>
    <w:rsid w:val="00613CD6"/>
    <w:rsid w:val="006145DB"/>
    <w:rsid w:val="006150F4"/>
    <w:rsid w:val="0061602F"/>
    <w:rsid w:val="006163E2"/>
    <w:rsid w:val="00616A0B"/>
    <w:rsid w:val="006171B6"/>
    <w:rsid w:val="00617B9C"/>
    <w:rsid w:val="00617CB4"/>
    <w:rsid w:val="00617F1D"/>
    <w:rsid w:val="006202EE"/>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1C5C"/>
    <w:rsid w:val="006531B5"/>
    <w:rsid w:val="00654E36"/>
    <w:rsid w:val="0065610A"/>
    <w:rsid w:val="00657695"/>
    <w:rsid w:val="00657FF8"/>
    <w:rsid w:val="0066014D"/>
    <w:rsid w:val="00660278"/>
    <w:rsid w:val="00660652"/>
    <w:rsid w:val="00660FDB"/>
    <w:rsid w:val="00661BAF"/>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278"/>
    <w:rsid w:val="00680414"/>
    <w:rsid w:val="0068077C"/>
    <w:rsid w:val="0068155C"/>
    <w:rsid w:val="0068192F"/>
    <w:rsid w:val="00683646"/>
    <w:rsid w:val="00683891"/>
    <w:rsid w:val="0068533F"/>
    <w:rsid w:val="006854B3"/>
    <w:rsid w:val="00685525"/>
    <w:rsid w:val="0068562E"/>
    <w:rsid w:val="006856EA"/>
    <w:rsid w:val="00685A50"/>
    <w:rsid w:val="00685F87"/>
    <w:rsid w:val="0068688B"/>
    <w:rsid w:val="00686ECD"/>
    <w:rsid w:val="00686F03"/>
    <w:rsid w:val="00687D47"/>
    <w:rsid w:val="006918DA"/>
    <w:rsid w:val="00691FA2"/>
    <w:rsid w:val="00691FE9"/>
    <w:rsid w:val="006923B5"/>
    <w:rsid w:val="00692A98"/>
    <w:rsid w:val="00692EEE"/>
    <w:rsid w:val="00693143"/>
    <w:rsid w:val="006956FA"/>
    <w:rsid w:val="0069682F"/>
    <w:rsid w:val="00696DEB"/>
    <w:rsid w:val="006A0C90"/>
    <w:rsid w:val="006A0EEC"/>
    <w:rsid w:val="006A1CD0"/>
    <w:rsid w:val="006A46EF"/>
    <w:rsid w:val="006A4E70"/>
    <w:rsid w:val="006A59E4"/>
    <w:rsid w:val="006B03E2"/>
    <w:rsid w:val="006B0460"/>
    <w:rsid w:val="006B0539"/>
    <w:rsid w:val="006B1269"/>
    <w:rsid w:val="006B26A6"/>
    <w:rsid w:val="006B3AEC"/>
    <w:rsid w:val="006B53E7"/>
    <w:rsid w:val="006B5C91"/>
    <w:rsid w:val="006B61BA"/>
    <w:rsid w:val="006B6532"/>
    <w:rsid w:val="006B67A8"/>
    <w:rsid w:val="006B6B11"/>
    <w:rsid w:val="006C07B7"/>
    <w:rsid w:val="006C0802"/>
    <w:rsid w:val="006C1930"/>
    <w:rsid w:val="006C1E31"/>
    <w:rsid w:val="006C3139"/>
    <w:rsid w:val="006C4FD7"/>
    <w:rsid w:val="006C6467"/>
    <w:rsid w:val="006C7864"/>
    <w:rsid w:val="006C7C62"/>
    <w:rsid w:val="006D026B"/>
    <w:rsid w:val="006D05D3"/>
    <w:rsid w:val="006D08C3"/>
    <w:rsid w:val="006D17E9"/>
    <w:rsid w:val="006D1CCA"/>
    <w:rsid w:val="006D2359"/>
    <w:rsid w:val="006D265A"/>
    <w:rsid w:val="006D313F"/>
    <w:rsid w:val="006D32C7"/>
    <w:rsid w:val="006D3C53"/>
    <w:rsid w:val="006D6A67"/>
    <w:rsid w:val="006D6C74"/>
    <w:rsid w:val="006D7782"/>
    <w:rsid w:val="006D7F23"/>
    <w:rsid w:val="006E1474"/>
    <w:rsid w:val="006E193B"/>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0DFB"/>
    <w:rsid w:val="00711521"/>
    <w:rsid w:val="00711743"/>
    <w:rsid w:val="00711D94"/>
    <w:rsid w:val="007120E8"/>
    <w:rsid w:val="007121EC"/>
    <w:rsid w:val="00712EDB"/>
    <w:rsid w:val="00713BC6"/>
    <w:rsid w:val="00713CD0"/>
    <w:rsid w:val="00713E16"/>
    <w:rsid w:val="00714661"/>
    <w:rsid w:val="00714ADF"/>
    <w:rsid w:val="00716FE3"/>
    <w:rsid w:val="0072026F"/>
    <w:rsid w:val="00721875"/>
    <w:rsid w:val="00722FBB"/>
    <w:rsid w:val="00723476"/>
    <w:rsid w:val="00724050"/>
    <w:rsid w:val="00725B3F"/>
    <w:rsid w:val="00725D33"/>
    <w:rsid w:val="00726096"/>
    <w:rsid w:val="00726D08"/>
    <w:rsid w:val="00726D92"/>
    <w:rsid w:val="0072734C"/>
    <w:rsid w:val="0072737E"/>
    <w:rsid w:val="0072745A"/>
    <w:rsid w:val="00727A2C"/>
    <w:rsid w:val="007300A7"/>
    <w:rsid w:val="007303D6"/>
    <w:rsid w:val="00730FB8"/>
    <w:rsid w:val="0073147D"/>
    <w:rsid w:val="00731981"/>
    <w:rsid w:val="00731B27"/>
    <w:rsid w:val="00733008"/>
    <w:rsid w:val="00734A61"/>
    <w:rsid w:val="007369D4"/>
    <w:rsid w:val="00736D73"/>
    <w:rsid w:val="00736FE8"/>
    <w:rsid w:val="007372E2"/>
    <w:rsid w:val="00740108"/>
    <w:rsid w:val="007403E3"/>
    <w:rsid w:val="00740E84"/>
    <w:rsid w:val="007417A2"/>
    <w:rsid w:val="00744567"/>
    <w:rsid w:val="00744A8F"/>
    <w:rsid w:val="00744B77"/>
    <w:rsid w:val="00744F57"/>
    <w:rsid w:val="007465E7"/>
    <w:rsid w:val="0074690D"/>
    <w:rsid w:val="00746A78"/>
    <w:rsid w:val="00747C42"/>
    <w:rsid w:val="00750637"/>
    <w:rsid w:val="007507E8"/>
    <w:rsid w:val="0075144E"/>
    <w:rsid w:val="00751D55"/>
    <w:rsid w:val="00752828"/>
    <w:rsid w:val="0075406E"/>
    <w:rsid w:val="007556DE"/>
    <w:rsid w:val="0075571A"/>
    <w:rsid w:val="00756B8C"/>
    <w:rsid w:val="00757526"/>
    <w:rsid w:val="00761FB7"/>
    <w:rsid w:val="007623E3"/>
    <w:rsid w:val="00766AAD"/>
    <w:rsid w:val="00766F6F"/>
    <w:rsid w:val="00767D20"/>
    <w:rsid w:val="00770A36"/>
    <w:rsid w:val="00771846"/>
    <w:rsid w:val="00773385"/>
    <w:rsid w:val="00774F51"/>
    <w:rsid w:val="00777AEF"/>
    <w:rsid w:val="00777DC1"/>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4153"/>
    <w:rsid w:val="007B45CF"/>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5770"/>
    <w:rsid w:val="007C649E"/>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6EEC"/>
    <w:rsid w:val="007E7836"/>
    <w:rsid w:val="007E7869"/>
    <w:rsid w:val="007F0B0F"/>
    <w:rsid w:val="007F0D3C"/>
    <w:rsid w:val="007F1695"/>
    <w:rsid w:val="007F21FC"/>
    <w:rsid w:val="007F2B90"/>
    <w:rsid w:val="007F3C54"/>
    <w:rsid w:val="007F412B"/>
    <w:rsid w:val="007F4173"/>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80F"/>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7DD"/>
    <w:rsid w:val="00827C0F"/>
    <w:rsid w:val="00827CAC"/>
    <w:rsid w:val="008341E7"/>
    <w:rsid w:val="00834DFD"/>
    <w:rsid w:val="00835B13"/>
    <w:rsid w:val="00836860"/>
    <w:rsid w:val="00836C44"/>
    <w:rsid w:val="00836CFD"/>
    <w:rsid w:val="00837A49"/>
    <w:rsid w:val="00840835"/>
    <w:rsid w:val="00840A4A"/>
    <w:rsid w:val="00840B87"/>
    <w:rsid w:val="00840BDD"/>
    <w:rsid w:val="00841060"/>
    <w:rsid w:val="008422BE"/>
    <w:rsid w:val="00842ED0"/>
    <w:rsid w:val="008435C1"/>
    <w:rsid w:val="008443DD"/>
    <w:rsid w:val="00844604"/>
    <w:rsid w:val="00844F56"/>
    <w:rsid w:val="00845340"/>
    <w:rsid w:val="00845AEB"/>
    <w:rsid w:val="00846155"/>
    <w:rsid w:val="00846987"/>
    <w:rsid w:val="00846D0B"/>
    <w:rsid w:val="00847140"/>
    <w:rsid w:val="00847DF2"/>
    <w:rsid w:val="00850DA2"/>
    <w:rsid w:val="0085247D"/>
    <w:rsid w:val="00852644"/>
    <w:rsid w:val="00852E53"/>
    <w:rsid w:val="008530CF"/>
    <w:rsid w:val="0085422B"/>
    <w:rsid w:val="00854CB9"/>
    <w:rsid w:val="00854CD1"/>
    <w:rsid w:val="00855817"/>
    <w:rsid w:val="00855E67"/>
    <w:rsid w:val="008579E1"/>
    <w:rsid w:val="00857E82"/>
    <w:rsid w:val="00860FFB"/>
    <w:rsid w:val="008616EA"/>
    <w:rsid w:val="00861845"/>
    <w:rsid w:val="00861D61"/>
    <w:rsid w:val="008620E0"/>
    <w:rsid w:val="00862436"/>
    <w:rsid w:val="00862B0D"/>
    <w:rsid w:val="00862E91"/>
    <w:rsid w:val="00863707"/>
    <w:rsid w:val="0086389C"/>
    <w:rsid w:val="008639D7"/>
    <w:rsid w:val="00863E5C"/>
    <w:rsid w:val="0086421C"/>
    <w:rsid w:val="00864369"/>
    <w:rsid w:val="00864930"/>
    <w:rsid w:val="00865514"/>
    <w:rsid w:val="00865A5E"/>
    <w:rsid w:val="00866DD0"/>
    <w:rsid w:val="00867058"/>
    <w:rsid w:val="00867818"/>
    <w:rsid w:val="0087028C"/>
    <w:rsid w:val="0087099E"/>
    <w:rsid w:val="00871279"/>
    <w:rsid w:val="008717D9"/>
    <w:rsid w:val="00871A77"/>
    <w:rsid w:val="00872093"/>
    <w:rsid w:val="00872D70"/>
    <w:rsid w:val="00873C31"/>
    <w:rsid w:val="00874852"/>
    <w:rsid w:val="00874A0C"/>
    <w:rsid w:val="00874F85"/>
    <w:rsid w:val="0087587C"/>
    <w:rsid w:val="00875B41"/>
    <w:rsid w:val="008771D1"/>
    <w:rsid w:val="008810DA"/>
    <w:rsid w:val="00881267"/>
    <w:rsid w:val="008812F1"/>
    <w:rsid w:val="00881E38"/>
    <w:rsid w:val="008821E5"/>
    <w:rsid w:val="00887174"/>
    <w:rsid w:val="00887900"/>
    <w:rsid w:val="00887B84"/>
    <w:rsid w:val="00887CE8"/>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AF3"/>
    <w:rsid w:val="00896CBF"/>
    <w:rsid w:val="00897308"/>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19A"/>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388"/>
    <w:rsid w:val="008E563B"/>
    <w:rsid w:val="008F0CAB"/>
    <w:rsid w:val="008F0D91"/>
    <w:rsid w:val="008F12D4"/>
    <w:rsid w:val="008F1618"/>
    <w:rsid w:val="008F172F"/>
    <w:rsid w:val="008F1B15"/>
    <w:rsid w:val="008F1F41"/>
    <w:rsid w:val="008F202C"/>
    <w:rsid w:val="008F2B52"/>
    <w:rsid w:val="008F2BDA"/>
    <w:rsid w:val="008F2D43"/>
    <w:rsid w:val="008F3258"/>
    <w:rsid w:val="008F3C38"/>
    <w:rsid w:val="008F408D"/>
    <w:rsid w:val="008F457E"/>
    <w:rsid w:val="008F50BC"/>
    <w:rsid w:val="008F57F0"/>
    <w:rsid w:val="008F5816"/>
    <w:rsid w:val="008F5A53"/>
    <w:rsid w:val="008F6E44"/>
    <w:rsid w:val="008F747E"/>
    <w:rsid w:val="008F7A9D"/>
    <w:rsid w:val="008F7F61"/>
    <w:rsid w:val="009005BE"/>
    <w:rsid w:val="009008CC"/>
    <w:rsid w:val="0090116B"/>
    <w:rsid w:val="009013F2"/>
    <w:rsid w:val="009032CA"/>
    <w:rsid w:val="00903BF7"/>
    <w:rsid w:val="00903C78"/>
    <w:rsid w:val="009044A3"/>
    <w:rsid w:val="00906363"/>
    <w:rsid w:val="00906724"/>
    <w:rsid w:val="009067A6"/>
    <w:rsid w:val="00910F50"/>
    <w:rsid w:val="00911AED"/>
    <w:rsid w:val="00912F51"/>
    <w:rsid w:val="00913118"/>
    <w:rsid w:val="00913A3A"/>
    <w:rsid w:val="00917FDC"/>
    <w:rsid w:val="00920F12"/>
    <w:rsid w:val="00923BDF"/>
    <w:rsid w:val="00924180"/>
    <w:rsid w:val="0092431D"/>
    <w:rsid w:val="00924CB7"/>
    <w:rsid w:val="009256B7"/>
    <w:rsid w:val="0092588D"/>
    <w:rsid w:val="0092698E"/>
    <w:rsid w:val="00926AB1"/>
    <w:rsid w:val="00927687"/>
    <w:rsid w:val="00930C2D"/>
    <w:rsid w:val="00931660"/>
    <w:rsid w:val="00931D08"/>
    <w:rsid w:val="009320D7"/>
    <w:rsid w:val="00932824"/>
    <w:rsid w:val="009331B8"/>
    <w:rsid w:val="00933BF4"/>
    <w:rsid w:val="00933FDD"/>
    <w:rsid w:val="0093410A"/>
    <w:rsid w:val="00934528"/>
    <w:rsid w:val="009355AF"/>
    <w:rsid w:val="00936115"/>
    <w:rsid w:val="0094009D"/>
    <w:rsid w:val="0094038B"/>
    <w:rsid w:val="00940AA1"/>
    <w:rsid w:val="00940B6C"/>
    <w:rsid w:val="00940D36"/>
    <w:rsid w:val="00941505"/>
    <w:rsid w:val="00941DC0"/>
    <w:rsid w:val="00942206"/>
    <w:rsid w:val="00942294"/>
    <w:rsid w:val="009435F0"/>
    <w:rsid w:val="009435F5"/>
    <w:rsid w:val="009436EE"/>
    <w:rsid w:val="00944004"/>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0CB0"/>
    <w:rsid w:val="00961FF5"/>
    <w:rsid w:val="009629A3"/>
    <w:rsid w:val="00963E5E"/>
    <w:rsid w:val="00964C3A"/>
    <w:rsid w:val="00967341"/>
    <w:rsid w:val="00967446"/>
    <w:rsid w:val="00967DA9"/>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76A8B"/>
    <w:rsid w:val="00980571"/>
    <w:rsid w:val="00980E7F"/>
    <w:rsid w:val="00980F76"/>
    <w:rsid w:val="0098166F"/>
    <w:rsid w:val="00983E1D"/>
    <w:rsid w:val="00984840"/>
    <w:rsid w:val="0098579D"/>
    <w:rsid w:val="009861E9"/>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5C83"/>
    <w:rsid w:val="00996063"/>
    <w:rsid w:val="009A09E8"/>
    <w:rsid w:val="009A313B"/>
    <w:rsid w:val="009A38DA"/>
    <w:rsid w:val="009A3FAD"/>
    <w:rsid w:val="009A4ECF"/>
    <w:rsid w:val="009A5596"/>
    <w:rsid w:val="009A55AA"/>
    <w:rsid w:val="009A5F40"/>
    <w:rsid w:val="009A6CBE"/>
    <w:rsid w:val="009A7D0F"/>
    <w:rsid w:val="009A7EAE"/>
    <w:rsid w:val="009B0A0E"/>
    <w:rsid w:val="009B2531"/>
    <w:rsid w:val="009B3792"/>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00B"/>
    <w:rsid w:val="009D0795"/>
    <w:rsid w:val="009D08E6"/>
    <w:rsid w:val="009D1F95"/>
    <w:rsid w:val="009D2983"/>
    <w:rsid w:val="009D2F63"/>
    <w:rsid w:val="009D3B38"/>
    <w:rsid w:val="009D51E6"/>
    <w:rsid w:val="009D558F"/>
    <w:rsid w:val="009D7062"/>
    <w:rsid w:val="009D7962"/>
    <w:rsid w:val="009E055F"/>
    <w:rsid w:val="009E0576"/>
    <w:rsid w:val="009E06F2"/>
    <w:rsid w:val="009E132A"/>
    <w:rsid w:val="009E1B11"/>
    <w:rsid w:val="009E2121"/>
    <w:rsid w:val="009E228D"/>
    <w:rsid w:val="009E3207"/>
    <w:rsid w:val="009E3B8B"/>
    <w:rsid w:val="009E4587"/>
    <w:rsid w:val="009E58B1"/>
    <w:rsid w:val="009E691A"/>
    <w:rsid w:val="009E7723"/>
    <w:rsid w:val="009E7FCD"/>
    <w:rsid w:val="009F1503"/>
    <w:rsid w:val="009F16FE"/>
    <w:rsid w:val="009F3068"/>
    <w:rsid w:val="009F31BD"/>
    <w:rsid w:val="009F3DF5"/>
    <w:rsid w:val="009F50A6"/>
    <w:rsid w:val="009F6D4F"/>
    <w:rsid w:val="009F7F8A"/>
    <w:rsid w:val="00A005AE"/>
    <w:rsid w:val="00A00E08"/>
    <w:rsid w:val="00A00E5B"/>
    <w:rsid w:val="00A00F12"/>
    <w:rsid w:val="00A0158B"/>
    <w:rsid w:val="00A01A22"/>
    <w:rsid w:val="00A021A8"/>
    <w:rsid w:val="00A026D0"/>
    <w:rsid w:val="00A02B7A"/>
    <w:rsid w:val="00A03E2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5D7"/>
    <w:rsid w:val="00A1480B"/>
    <w:rsid w:val="00A153D2"/>
    <w:rsid w:val="00A1577E"/>
    <w:rsid w:val="00A15CED"/>
    <w:rsid w:val="00A1675F"/>
    <w:rsid w:val="00A17B6A"/>
    <w:rsid w:val="00A20156"/>
    <w:rsid w:val="00A2125C"/>
    <w:rsid w:val="00A22318"/>
    <w:rsid w:val="00A25D54"/>
    <w:rsid w:val="00A261F6"/>
    <w:rsid w:val="00A26F3C"/>
    <w:rsid w:val="00A27A84"/>
    <w:rsid w:val="00A27BC2"/>
    <w:rsid w:val="00A3131D"/>
    <w:rsid w:val="00A32140"/>
    <w:rsid w:val="00A33AC2"/>
    <w:rsid w:val="00A33C16"/>
    <w:rsid w:val="00A33E1B"/>
    <w:rsid w:val="00A35297"/>
    <w:rsid w:val="00A35725"/>
    <w:rsid w:val="00A364F2"/>
    <w:rsid w:val="00A371BC"/>
    <w:rsid w:val="00A4064E"/>
    <w:rsid w:val="00A41F2B"/>
    <w:rsid w:val="00A4427E"/>
    <w:rsid w:val="00A45A82"/>
    <w:rsid w:val="00A47257"/>
    <w:rsid w:val="00A477DA"/>
    <w:rsid w:val="00A47D97"/>
    <w:rsid w:val="00A502AB"/>
    <w:rsid w:val="00A50FD6"/>
    <w:rsid w:val="00A51DA2"/>
    <w:rsid w:val="00A527F9"/>
    <w:rsid w:val="00A53C6E"/>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5ADA"/>
    <w:rsid w:val="00A76972"/>
    <w:rsid w:val="00A76D35"/>
    <w:rsid w:val="00A801B3"/>
    <w:rsid w:val="00A803FE"/>
    <w:rsid w:val="00A80569"/>
    <w:rsid w:val="00A80775"/>
    <w:rsid w:val="00A808C6"/>
    <w:rsid w:val="00A80B62"/>
    <w:rsid w:val="00A8140D"/>
    <w:rsid w:val="00A823A0"/>
    <w:rsid w:val="00A82B8E"/>
    <w:rsid w:val="00A82EE3"/>
    <w:rsid w:val="00A838C9"/>
    <w:rsid w:val="00A8417F"/>
    <w:rsid w:val="00A86148"/>
    <w:rsid w:val="00A8648C"/>
    <w:rsid w:val="00A867C5"/>
    <w:rsid w:val="00A870D7"/>
    <w:rsid w:val="00A872F7"/>
    <w:rsid w:val="00A901CC"/>
    <w:rsid w:val="00A91152"/>
    <w:rsid w:val="00A91312"/>
    <w:rsid w:val="00A92C23"/>
    <w:rsid w:val="00A9313D"/>
    <w:rsid w:val="00A94A1A"/>
    <w:rsid w:val="00A94C29"/>
    <w:rsid w:val="00A95126"/>
    <w:rsid w:val="00A9535E"/>
    <w:rsid w:val="00AA106E"/>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5E57"/>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D7419"/>
    <w:rsid w:val="00AE0D36"/>
    <w:rsid w:val="00AE0DD6"/>
    <w:rsid w:val="00AE381C"/>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6E85"/>
    <w:rsid w:val="00AF7060"/>
    <w:rsid w:val="00AF70C7"/>
    <w:rsid w:val="00B00ACD"/>
    <w:rsid w:val="00B00E59"/>
    <w:rsid w:val="00B0149B"/>
    <w:rsid w:val="00B017C3"/>
    <w:rsid w:val="00B02D22"/>
    <w:rsid w:val="00B03319"/>
    <w:rsid w:val="00B0377B"/>
    <w:rsid w:val="00B06A49"/>
    <w:rsid w:val="00B0742F"/>
    <w:rsid w:val="00B074DF"/>
    <w:rsid w:val="00B10805"/>
    <w:rsid w:val="00B10F67"/>
    <w:rsid w:val="00B11044"/>
    <w:rsid w:val="00B11198"/>
    <w:rsid w:val="00B118C5"/>
    <w:rsid w:val="00B12C0B"/>
    <w:rsid w:val="00B1354A"/>
    <w:rsid w:val="00B135C4"/>
    <w:rsid w:val="00B147CE"/>
    <w:rsid w:val="00B148EF"/>
    <w:rsid w:val="00B14C11"/>
    <w:rsid w:val="00B14EC9"/>
    <w:rsid w:val="00B14F4A"/>
    <w:rsid w:val="00B16A3E"/>
    <w:rsid w:val="00B16B53"/>
    <w:rsid w:val="00B17D1E"/>
    <w:rsid w:val="00B17D9E"/>
    <w:rsid w:val="00B211CB"/>
    <w:rsid w:val="00B21B55"/>
    <w:rsid w:val="00B21DB0"/>
    <w:rsid w:val="00B21F9F"/>
    <w:rsid w:val="00B223F1"/>
    <w:rsid w:val="00B2254F"/>
    <w:rsid w:val="00B2424B"/>
    <w:rsid w:val="00B24352"/>
    <w:rsid w:val="00B24B81"/>
    <w:rsid w:val="00B24E75"/>
    <w:rsid w:val="00B25231"/>
    <w:rsid w:val="00B257C7"/>
    <w:rsid w:val="00B25ED5"/>
    <w:rsid w:val="00B26915"/>
    <w:rsid w:val="00B2787C"/>
    <w:rsid w:val="00B27B20"/>
    <w:rsid w:val="00B3013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0F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0D60"/>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4FDD"/>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D7B7A"/>
    <w:rsid w:val="00BE06A5"/>
    <w:rsid w:val="00BE1288"/>
    <w:rsid w:val="00BE1E81"/>
    <w:rsid w:val="00BE453E"/>
    <w:rsid w:val="00BE50BC"/>
    <w:rsid w:val="00BE5E6B"/>
    <w:rsid w:val="00BE6025"/>
    <w:rsid w:val="00BE777B"/>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1D2F"/>
    <w:rsid w:val="00C03163"/>
    <w:rsid w:val="00C0391B"/>
    <w:rsid w:val="00C05523"/>
    <w:rsid w:val="00C066F5"/>
    <w:rsid w:val="00C0671E"/>
    <w:rsid w:val="00C07581"/>
    <w:rsid w:val="00C100E1"/>
    <w:rsid w:val="00C10495"/>
    <w:rsid w:val="00C10F32"/>
    <w:rsid w:val="00C11710"/>
    <w:rsid w:val="00C11AE4"/>
    <w:rsid w:val="00C12B58"/>
    <w:rsid w:val="00C157D4"/>
    <w:rsid w:val="00C15EDC"/>
    <w:rsid w:val="00C15FC6"/>
    <w:rsid w:val="00C17ADD"/>
    <w:rsid w:val="00C17C5E"/>
    <w:rsid w:val="00C217A9"/>
    <w:rsid w:val="00C22700"/>
    <w:rsid w:val="00C24935"/>
    <w:rsid w:val="00C26397"/>
    <w:rsid w:val="00C26A76"/>
    <w:rsid w:val="00C26BDF"/>
    <w:rsid w:val="00C30D3E"/>
    <w:rsid w:val="00C31D02"/>
    <w:rsid w:val="00C32075"/>
    <w:rsid w:val="00C359EE"/>
    <w:rsid w:val="00C35BB2"/>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398"/>
    <w:rsid w:val="00C50456"/>
    <w:rsid w:val="00C50938"/>
    <w:rsid w:val="00C517B7"/>
    <w:rsid w:val="00C52D0E"/>
    <w:rsid w:val="00C533CF"/>
    <w:rsid w:val="00C53682"/>
    <w:rsid w:val="00C536A9"/>
    <w:rsid w:val="00C56313"/>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6A4"/>
    <w:rsid w:val="00C819E1"/>
    <w:rsid w:val="00C822C1"/>
    <w:rsid w:val="00C8242B"/>
    <w:rsid w:val="00C83163"/>
    <w:rsid w:val="00C842C9"/>
    <w:rsid w:val="00C84786"/>
    <w:rsid w:val="00C84BF3"/>
    <w:rsid w:val="00C84EDE"/>
    <w:rsid w:val="00C85911"/>
    <w:rsid w:val="00C8642D"/>
    <w:rsid w:val="00C87AE7"/>
    <w:rsid w:val="00C90854"/>
    <w:rsid w:val="00C925A2"/>
    <w:rsid w:val="00C92AD8"/>
    <w:rsid w:val="00C9338B"/>
    <w:rsid w:val="00C93515"/>
    <w:rsid w:val="00C95441"/>
    <w:rsid w:val="00C95E67"/>
    <w:rsid w:val="00C96AE2"/>
    <w:rsid w:val="00C977F5"/>
    <w:rsid w:val="00CA1047"/>
    <w:rsid w:val="00CA1F73"/>
    <w:rsid w:val="00CA1FAE"/>
    <w:rsid w:val="00CA2398"/>
    <w:rsid w:val="00CA2491"/>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082C"/>
    <w:rsid w:val="00CC13C4"/>
    <w:rsid w:val="00CC1D2F"/>
    <w:rsid w:val="00CC2B20"/>
    <w:rsid w:val="00CC3C0E"/>
    <w:rsid w:val="00CC3E64"/>
    <w:rsid w:val="00CC5E74"/>
    <w:rsid w:val="00CC6D28"/>
    <w:rsid w:val="00CD303E"/>
    <w:rsid w:val="00CD311A"/>
    <w:rsid w:val="00CD4111"/>
    <w:rsid w:val="00CD4C21"/>
    <w:rsid w:val="00CD5C79"/>
    <w:rsid w:val="00CD6470"/>
    <w:rsid w:val="00CD7696"/>
    <w:rsid w:val="00CE0E08"/>
    <w:rsid w:val="00CE2DFA"/>
    <w:rsid w:val="00CE48FA"/>
    <w:rsid w:val="00CE5626"/>
    <w:rsid w:val="00CE5818"/>
    <w:rsid w:val="00CE63E8"/>
    <w:rsid w:val="00CE713F"/>
    <w:rsid w:val="00CE7EDA"/>
    <w:rsid w:val="00CF0C04"/>
    <w:rsid w:val="00CF1735"/>
    <w:rsid w:val="00CF1B14"/>
    <w:rsid w:val="00CF2454"/>
    <w:rsid w:val="00CF2671"/>
    <w:rsid w:val="00CF2E0A"/>
    <w:rsid w:val="00CF6099"/>
    <w:rsid w:val="00CF6272"/>
    <w:rsid w:val="00D001E8"/>
    <w:rsid w:val="00D00338"/>
    <w:rsid w:val="00D01E37"/>
    <w:rsid w:val="00D03461"/>
    <w:rsid w:val="00D05099"/>
    <w:rsid w:val="00D06257"/>
    <w:rsid w:val="00D0668A"/>
    <w:rsid w:val="00D06AEB"/>
    <w:rsid w:val="00D11F48"/>
    <w:rsid w:val="00D1321A"/>
    <w:rsid w:val="00D1331B"/>
    <w:rsid w:val="00D14951"/>
    <w:rsid w:val="00D16200"/>
    <w:rsid w:val="00D1700C"/>
    <w:rsid w:val="00D17854"/>
    <w:rsid w:val="00D17C11"/>
    <w:rsid w:val="00D17CE8"/>
    <w:rsid w:val="00D203BB"/>
    <w:rsid w:val="00D212C2"/>
    <w:rsid w:val="00D22312"/>
    <w:rsid w:val="00D22717"/>
    <w:rsid w:val="00D22A27"/>
    <w:rsid w:val="00D22C9B"/>
    <w:rsid w:val="00D236BB"/>
    <w:rsid w:val="00D237FE"/>
    <w:rsid w:val="00D242AE"/>
    <w:rsid w:val="00D2496A"/>
    <w:rsid w:val="00D25C59"/>
    <w:rsid w:val="00D27353"/>
    <w:rsid w:val="00D27718"/>
    <w:rsid w:val="00D304D0"/>
    <w:rsid w:val="00D308F5"/>
    <w:rsid w:val="00D30B8C"/>
    <w:rsid w:val="00D30BE3"/>
    <w:rsid w:val="00D31075"/>
    <w:rsid w:val="00D3129A"/>
    <w:rsid w:val="00D3153A"/>
    <w:rsid w:val="00D31751"/>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2E24"/>
    <w:rsid w:val="00D73E3E"/>
    <w:rsid w:val="00D74999"/>
    <w:rsid w:val="00D75105"/>
    <w:rsid w:val="00D7555C"/>
    <w:rsid w:val="00D7565F"/>
    <w:rsid w:val="00D75AEA"/>
    <w:rsid w:val="00D75E39"/>
    <w:rsid w:val="00D75EAE"/>
    <w:rsid w:val="00D76BC6"/>
    <w:rsid w:val="00D76BF6"/>
    <w:rsid w:val="00D76C18"/>
    <w:rsid w:val="00D772D1"/>
    <w:rsid w:val="00D80D6D"/>
    <w:rsid w:val="00D80F7C"/>
    <w:rsid w:val="00D8149D"/>
    <w:rsid w:val="00D83D5A"/>
    <w:rsid w:val="00D83DB1"/>
    <w:rsid w:val="00D84042"/>
    <w:rsid w:val="00D84DA8"/>
    <w:rsid w:val="00D85717"/>
    <w:rsid w:val="00D85BEA"/>
    <w:rsid w:val="00D8624A"/>
    <w:rsid w:val="00D86873"/>
    <w:rsid w:val="00D871BF"/>
    <w:rsid w:val="00D874BE"/>
    <w:rsid w:val="00D90E1A"/>
    <w:rsid w:val="00D91096"/>
    <w:rsid w:val="00D9184F"/>
    <w:rsid w:val="00D93782"/>
    <w:rsid w:val="00D943FC"/>
    <w:rsid w:val="00D94636"/>
    <w:rsid w:val="00D9463E"/>
    <w:rsid w:val="00D946CE"/>
    <w:rsid w:val="00D949A8"/>
    <w:rsid w:val="00D94C0C"/>
    <w:rsid w:val="00D957E8"/>
    <w:rsid w:val="00D95B0C"/>
    <w:rsid w:val="00D962A5"/>
    <w:rsid w:val="00D9683D"/>
    <w:rsid w:val="00D96B33"/>
    <w:rsid w:val="00D97297"/>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1F5F"/>
    <w:rsid w:val="00DC288D"/>
    <w:rsid w:val="00DC3298"/>
    <w:rsid w:val="00DC3542"/>
    <w:rsid w:val="00DC498D"/>
    <w:rsid w:val="00DC4DE4"/>
    <w:rsid w:val="00DC5546"/>
    <w:rsid w:val="00DC578E"/>
    <w:rsid w:val="00DC696E"/>
    <w:rsid w:val="00DC6C05"/>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0855"/>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40D5"/>
    <w:rsid w:val="00E342AE"/>
    <w:rsid w:val="00E343FB"/>
    <w:rsid w:val="00E363EC"/>
    <w:rsid w:val="00E36870"/>
    <w:rsid w:val="00E36C12"/>
    <w:rsid w:val="00E3781B"/>
    <w:rsid w:val="00E40399"/>
    <w:rsid w:val="00E408B8"/>
    <w:rsid w:val="00E408F5"/>
    <w:rsid w:val="00E40AA2"/>
    <w:rsid w:val="00E4175C"/>
    <w:rsid w:val="00E41BC4"/>
    <w:rsid w:val="00E4243F"/>
    <w:rsid w:val="00E43AF4"/>
    <w:rsid w:val="00E4419E"/>
    <w:rsid w:val="00E44A1A"/>
    <w:rsid w:val="00E458A0"/>
    <w:rsid w:val="00E45D9C"/>
    <w:rsid w:val="00E51392"/>
    <w:rsid w:val="00E51971"/>
    <w:rsid w:val="00E51D02"/>
    <w:rsid w:val="00E523E3"/>
    <w:rsid w:val="00E523F7"/>
    <w:rsid w:val="00E529F3"/>
    <w:rsid w:val="00E5347E"/>
    <w:rsid w:val="00E534F0"/>
    <w:rsid w:val="00E54ABD"/>
    <w:rsid w:val="00E54FBC"/>
    <w:rsid w:val="00E56516"/>
    <w:rsid w:val="00E56666"/>
    <w:rsid w:val="00E60994"/>
    <w:rsid w:val="00E6148D"/>
    <w:rsid w:val="00E61640"/>
    <w:rsid w:val="00E61A0C"/>
    <w:rsid w:val="00E6227D"/>
    <w:rsid w:val="00E625C2"/>
    <w:rsid w:val="00E632AB"/>
    <w:rsid w:val="00E63BA7"/>
    <w:rsid w:val="00E641B8"/>
    <w:rsid w:val="00E650C6"/>
    <w:rsid w:val="00E65F46"/>
    <w:rsid w:val="00E66023"/>
    <w:rsid w:val="00E721D9"/>
    <w:rsid w:val="00E7359C"/>
    <w:rsid w:val="00E73FEA"/>
    <w:rsid w:val="00E744EE"/>
    <w:rsid w:val="00E74FF9"/>
    <w:rsid w:val="00E75D7C"/>
    <w:rsid w:val="00E80465"/>
    <w:rsid w:val="00E81422"/>
    <w:rsid w:val="00E81B14"/>
    <w:rsid w:val="00E81CC0"/>
    <w:rsid w:val="00E829D3"/>
    <w:rsid w:val="00E83B30"/>
    <w:rsid w:val="00E83D9D"/>
    <w:rsid w:val="00E860A9"/>
    <w:rsid w:val="00E87873"/>
    <w:rsid w:val="00E909B8"/>
    <w:rsid w:val="00E912BE"/>
    <w:rsid w:val="00E916F0"/>
    <w:rsid w:val="00E91B86"/>
    <w:rsid w:val="00E926EB"/>
    <w:rsid w:val="00E93C4D"/>
    <w:rsid w:val="00E93E63"/>
    <w:rsid w:val="00E947CD"/>
    <w:rsid w:val="00E948D0"/>
    <w:rsid w:val="00E94AED"/>
    <w:rsid w:val="00E94C6D"/>
    <w:rsid w:val="00E94C6E"/>
    <w:rsid w:val="00E96D9F"/>
    <w:rsid w:val="00E97AE8"/>
    <w:rsid w:val="00E97E0B"/>
    <w:rsid w:val="00EA046B"/>
    <w:rsid w:val="00EA0AAE"/>
    <w:rsid w:val="00EA29D0"/>
    <w:rsid w:val="00EA3548"/>
    <w:rsid w:val="00EA4704"/>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603"/>
    <w:rsid w:val="00EC0C4A"/>
    <w:rsid w:val="00EC11C9"/>
    <w:rsid w:val="00EC2279"/>
    <w:rsid w:val="00EC2930"/>
    <w:rsid w:val="00EC38B7"/>
    <w:rsid w:val="00EC4E75"/>
    <w:rsid w:val="00EC5BFA"/>
    <w:rsid w:val="00EC604D"/>
    <w:rsid w:val="00EC6E92"/>
    <w:rsid w:val="00EC722C"/>
    <w:rsid w:val="00EC79DC"/>
    <w:rsid w:val="00ED00D0"/>
    <w:rsid w:val="00ED15F4"/>
    <w:rsid w:val="00ED2D29"/>
    <w:rsid w:val="00ED3EEE"/>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7982"/>
    <w:rsid w:val="00F014B0"/>
    <w:rsid w:val="00F01745"/>
    <w:rsid w:val="00F02D9C"/>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263"/>
    <w:rsid w:val="00F12EA9"/>
    <w:rsid w:val="00F12EB7"/>
    <w:rsid w:val="00F1381B"/>
    <w:rsid w:val="00F13B58"/>
    <w:rsid w:val="00F13DA9"/>
    <w:rsid w:val="00F15886"/>
    <w:rsid w:val="00F15E56"/>
    <w:rsid w:val="00F16166"/>
    <w:rsid w:val="00F16C0F"/>
    <w:rsid w:val="00F2055A"/>
    <w:rsid w:val="00F20B03"/>
    <w:rsid w:val="00F20EE0"/>
    <w:rsid w:val="00F215AD"/>
    <w:rsid w:val="00F23560"/>
    <w:rsid w:val="00F24B2B"/>
    <w:rsid w:val="00F24B96"/>
    <w:rsid w:val="00F24CAA"/>
    <w:rsid w:val="00F25056"/>
    <w:rsid w:val="00F25844"/>
    <w:rsid w:val="00F261B4"/>
    <w:rsid w:val="00F26EC8"/>
    <w:rsid w:val="00F26FEC"/>
    <w:rsid w:val="00F27171"/>
    <w:rsid w:val="00F312B1"/>
    <w:rsid w:val="00F31B92"/>
    <w:rsid w:val="00F331D4"/>
    <w:rsid w:val="00F34DD7"/>
    <w:rsid w:val="00F356AB"/>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4EDF"/>
    <w:rsid w:val="00F55344"/>
    <w:rsid w:val="00F57C26"/>
    <w:rsid w:val="00F61C9F"/>
    <w:rsid w:val="00F62070"/>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2173"/>
    <w:rsid w:val="00F752B1"/>
    <w:rsid w:val="00F75575"/>
    <w:rsid w:val="00F75711"/>
    <w:rsid w:val="00F758E4"/>
    <w:rsid w:val="00F75903"/>
    <w:rsid w:val="00F75E6E"/>
    <w:rsid w:val="00F768B2"/>
    <w:rsid w:val="00F779E6"/>
    <w:rsid w:val="00F81366"/>
    <w:rsid w:val="00F81951"/>
    <w:rsid w:val="00F8261B"/>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27C5"/>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157C"/>
    <w:rsid w:val="00FD37C8"/>
    <w:rsid w:val="00FD38D5"/>
    <w:rsid w:val="00FD4EBC"/>
    <w:rsid w:val="00FE0B0B"/>
    <w:rsid w:val="00FE10C9"/>
    <w:rsid w:val="00FE117A"/>
    <w:rsid w:val="00FE19DA"/>
    <w:rsid w:val="00FE3646"/>
    <w:rsid w:val="00FE3CB7"/>
    <w:rsid w:val="00FE4FF1"/>
    <w:rsid w:val="00FE503B"/>
    <w:rsid w:val="00FE689C"/>
    <w:rsid w:val="00FE708D"/>
    <w:rsid w:val="00FF00C2"/>
    <w:rsid w:val="00FF0866"/>
    <w:rsid w:val="00FF0C09"/>
    <w:rsid w:val="00FF0E7B"/>
    <w:rsid w:val="00FF0F4E"/>
    <w:rsid w:val="00FF0FCF"/>
    <w:rsid w:val="00FF101C"/>
    <w:rsid w:val="00FF14B5"/>
    <w:rsid w:val="00FF471E"/>
    <w:rsid w:val="00FF47F7"/>
    <w:rsid w:val="00FF4EDE"/>
    <w:rsid w:val="00FF540A"/>
    <w:rsid w:val="00FF56AB"/>
    <w:rsid w:val="00FF6BB3"/>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424C22"/>
  <w15:chartTrackingRefBased/>
  <w15:docId w15:val="{CDCB13CB-42BB-4AC5-A3E8-C9406485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EE5"/>
    <w:pPr>
      <w:jc w:val="left"/>
    </w:pPr>
    <w:rPr>
      <w:rFonts w:cs="Calibri"/>
      <w:szCs w:val="22"/>
      <w14:ligatures w14:val="standardContextual"/>
    </w:rPr>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6A4E70"/>
    <w:pPr>
      <w:keepNext/>
      <w:outlineLvl w:val="1"/>
    </w:pPr>
    <w:rPr>
      <w:u w:val="single"/>
    </w:rPr>
  </w:style>
  <w:style w:type="paragraph" w:styleId="Heading3">
    <w:name w:val="heading 3"/>
    <w:next w:val="Normal"/>
    <w:link w:val="Heading3Char"/>
    <w:autoRedefine/>
    <w:qFormat/>
    <w:rsid w:val="006A4E70"/>
    <w:pPr>
      <w:keepNext/>
      <w:outlineLvl w:val="2"/>
    </w:pPr>
    <w:rPr>
      <w:i/>
    </w:rPr>
  </w:style>
  <w:style w:type="paragraph" w:styleId="Heading4">
    <w:name w:val="heading 4"/>
    <w:next w:val="Normal"/>
    <w:link w:val="Heading4Char"/>
    <w:autoRedefine/>
    <w:qFormat/>
    <w:rsid w:val="00371006"/>
    <w:pPr>
      <w:keepNext/>
      <w:ind w:left="567"/>
      <w:outlineLvl w:val="3"/>
    </w:pPr>
    <w:rPr>
      <w:u w:val="single"/>
      <w:lang w:val="fr-FR"/>
    </w:rPr>
  </w:style>
  <w:style w:type="paragraph" w:styleId="Heading5">
    <w:name w:val="heading 5"/>
    <w:basedOn w:val="Heading4"/>
    <w:next w:val="Normal"/>
    <w:link w:val="Heading5Char"/>
    <w:qFormat/>
    <w:rsid w:val="00756B8C"/>
    <w:pPr>
      <w:spacing w:before="120"/>
      <w:outlineLvl w:val="4"/>
    </w:pPr>
    <w:rPr>
      <w:i/>
      <w:sz w:val="18"/>
      <w:u w:val="none"/>
    </w:rPr>
  </w:style>
  <w:style w:type="paragraph" w:styleId="Heading6">
    <w:name w:val="heading 6"/>
    <w:basedOn w:val="Normal"/>
    <w:next w:val="Normal"/>
    <w:link w:val="Heading6Char"/>
    <w:qFormat/>
    <w:rsid w:val="006A4E70"/>
    <w:pPr>
      <w:outlineLvl w:val="5"/>
    </w:pPr>
    <w:rPr>
      <w:lang w:val="es-ES_tradnl"/>
    </w:rPr>
  </w:style>
  <w:style w:type="paragraph" w:styleId="Heading7">
    <w:name w:val="heading 7"/>
    <w:basedOn w:val="Normal"/>
    <w:next w:val="Normal"/>
    <w:link w:val="Heading7Char"/>
    <w:qFormat/>
    <w:rsid w:val="006A4E70"/>
    <w:pPr>
      <w:spacing w:before="240" w:after="60"/>
      <w:outlineLvl w:val="6"/>
    </w:pPr>
    <w:rPr>
      <w:szCs w:val="24"/>
    </w:rPr>
  </w:style>
  <w:style w:type="paragraph" w:styleId="Heading8">
    <w:name w:val="heading 8"/>
    <w:basedOn w:val="Normal"/>
    <w:next w:val="Normal"/>
    <w:link w:val="Heading8Char"/>
    <w:qFormat/>
    <w:rsid w:val="006A4E70"/>
    <w:pPr>
      <w:keepNext/>
      <w:jc w:val="center"/>
      <w:outlineLvl w:val="7"/>
    </w:pPr>
    <w:rPr>
      <w:u w:val="single"/>
    </w:rPr>
  </w:style>
  <w:style w:type="paragraph" w:styleId="Heading9">
    <w:name w:val="heading 9"/>
    <w:basedOn w:val="Normal"/>
    <w:next w:val="Normal"/>
    <w:link w:val="Heading9Char"/>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aliases w:val="Footnote Text tight"/>
    <w:link w:val="FootnoteTextChar"/>
    <w:autoRedefine/>
    <w:qFormat/>
    <w:rsid w:val="00FF0866"/>
    <w:pPr>
      <w:spacing w:before="60"/>
      <w:ind w:left="567" w:hanging="567"/>
      <w:contextualSpacing/>
    </w:pPr>
    <w:rPr>
      <w:sz w:val="16"/>
    </w:rPr>
  </w:style>
  <w:style w:type="paragraph" w:customStyle="1" w:styleId="quote1">
    <w:name w:val="quote1"/>
    <w:basedOn w:val="Normal"/>
    <w:semiHidden/>
    <w:rsid w:val="006A4E70"/>
    <w:pPr>
      <w:ind w:left="567" w:right="565" w:firstLine="567"/>
    </w:pPr>
    <w:rPr>
      <w:snapToGrid w:val="0"/>
      <w:sz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pPr>
  </w:style>
  <w:style w:type="paragraph" w:styleId="TOC1">
    <w:name w:val="toc 1"/>
    <w:next w:val="Normal"/>
    <w:autoRedefine/>
    <w:uiPriority w:val="39"/>
    <w:qFormat/>
    <w:rsid w:val="00D949A8"/>
    <w:pPr>
      <w:tabs>
        <w:tab w:val="right" w:leader="dot" w:pos="9639"/>
      </w:tabs>
      <w:spacing w:before="120"/>
      <w:jc w:val="center"/>
    </w:pPr>
    <w:rPr>
      <w:caps/>
      <w:noProof/>
      <w:sz w:val="18"/>
    </w:rPr>
  </w:style>
  <w:style w:type="paragraph" w:styleId="TOC3">
    <w:name w:val="toc 3"/>
    <w:next w:val="Normal"/>
    <w:autoRedefine/>
    <w:qFormat/>
    <w:rsid w:val="00D949A8"/>
    <w:pPr>
      <w:tabs>
        <w:tab w:val="right" w:leader="dot" w:pos="9639"/>
      </w:tabs>
      <w:ind w:left="851" w:right="851" w:hanging="284"/>
      <w:jc w:val="left"/>
    </w:pPr>
    <w:rPr>
      <w:i/>
      <w:noProof/>
      <w:sz w:val="18"/>
    </w:rPr>
  </w:style>
  <w:style w:type="paragraph" w:styleId="TOC4">
    <w:name w:val="toc 4"/>
    <w:next w:val="Normal"/>
    <w:autoRedefine/>
    <w:rsid w:val="0044276D"/>
    <w:pPr>
      <w:tabs>
        <w:tab w:val="right" w:leader="dot" w:pos="9639"/>
      </w:tabs>
      <w:ind w:left="567" w:right="851"/>
      <w:jc w:val="left"/>
    </w:pPr>
    <w:rPr>
      <w:sz w:val="18"/>
    </w:rPr>
  </w:style>
  <w:style w:type="paragraph" w:styleId="TOC5">
    <w:name w:val="toc 5"/>
    <w:next w:val="Normal"/>
    <w:autoRedefine/>
    <w:rsid w:val="0044276D"/>
    <w:pPr>
      <w:tabs>
        <w:tab w:val="right" w:leader="dot" w:pos="9639"/>
      </w:tabs>
      <w:ind w:left="851" w:right="851"/>
    </w:pPr>
    <w:rPr>
      <w:sz w:val="18"/>
    </w:rPr>
  </w:style>
  <w:style w:type="paragraph" w:styleId="TOC6">
    <w:name w:val="toc 6"/>
    <w:basedOn w:val="Normal"/>
    <w:next w:val="Normal"/>
    <w:autoRedefine/>
    <w:uiPriority w:val="39"/>
    <w:rsid w:val="0044276D"/>
    <w:pPr>
      <w:tabs>
        <w:tab w:val="right" w:leader="dot" w:pos="9639"/>
      </w:tabs>
      <w:ind w:left="1134"/>
    </w:pPr>
    <w:rPr>
      <w:sz w:val="18"/>
    </w:rPr>
  </w:style>
  <w:style w:type="character" w:styleId="EndnoteReference">
    <w:name w:val="endnote reference"/>
    <w:basedOn w:val="DefaultParagraphFont"/>
    <w:rsid w:val="006A4E70"/>
    <w:rPr>
      <w:vertAlign w:val="superscript"/>
    </w:rPr>
  </w:style>
  <w:style w:type="paragraph" w:styleId="EndnoteText">
    <w:name w:val="endnote text"/>
    <w:basedOn w:val="FootnoteText"/>
    <w:link w:val="EndnoteTextChar"/>
    <w:rsid w:val="006A4E70"/>
  </w:style>
  <w:style w:type="character" w:styleId="FootnoteReference">
    <w:name w:val="footnote reference"/>
    <w:aliases w:val="FR"/>
    <w:basedOn w:val="DefaultParagraphFont"/>
    <w:rsid w:val="006A4E70"/>
    <w:rPr>
      <w:vertAlign w:val="superscript"/>
    </w:rPr>
  </w:style>
  <w:style w:type="paragraph" w:styleId="Date">
    <w:name w:val="Date"/>
    <w:basedOn w:val="Normal"/>
    <w:link w:val="DateChar"/>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next w:val="Normal"/>
    <w:autoRedefine/>
    <w:qFormat/>
    <w:rsid w:val="00D949A8"/>
    <w:pPr>
      <w:tabs>
        <w:tab w:val="right" w:leader="dot" w:pos="9639"/>
      </w:tabs>
      <w:spacing w:before="60" w:after="60"/>
      <w:ind w:left="454" w:right="851" w:hanging="284"/>
      <w:contextualSpacing/>
      <w:jc w:val="left"/>
    </w:pPr>
    <w:rPr>
      <w:noProof/>
      <w:sz w:val="18"/>
      <w:szCs w:val="18"/>
    </w:rPr>
  </w:style>
  <w:style w:type="paragraph" w:customStyle="1" w:styleId="Enttepair">
    <w:name w:val="Entête_pair"/>
    <w:basedOn w:val="Normal"/>
    <w:next w:val="Normal"/>
    <w:rsid w:val="006A4E70"/>
    <w:pPr>
      <w:pBdr>
        <w:bottom w:val="single" w:sz="4" w:space="1" w:color="auto"/>
      </w:pBdr>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link w:val="SignatureChar"/>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link w:val="ClosingChar"/>
    <w:rsid w:val="006A4E70"/>
    <w:pPr>
      <w:ind w:left="4536"/>
      <w:jc w:val="center"/>
    </w:pPr>
  </w:style>
  <w:style w:type="paragraph" w:styleId="E-mailSignature">
    <w:name w:val="E-mail Signature"/>
    <w:basedOn w:val="Normal"/>
    <w:link w:val="E-mailSignatureChar"/>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link w:val="HTMLAddressChar"/>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link w:val="HTMLPreformattedChar"/>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rsid w:val="006A4E70"/>
    <w:pPr>
      <w:ind w:left="1440" w:hanging="360"/>
    </w:pPr>
  </w:style>
  <w:style w:type="paragraph" w:styleId="List5">
    <w:name w:val="List 5"/>
    <w:basedOn w:val="Normal"/>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link w:val="MessageHeaderChar"/>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link w:val="NoteHeadingChar"/>
    <w:semiHidden/>
    <w:rsid w:val="006A4E70"/>
  </w:style>
  <w:style w:type="paragraph" w:styleId="Salutation">
    <w:name w:val="Salutation"/>
    <w:basedOn w:val="Normal"/>
    <w:next w:val="Normal"/>
    <w:link w:val="SalutationChar"/>
    <w:rsid w:val="006A4E70"/>
  </w:style>
  <w:style w:type="character" w:styleId="Strong">
    <w:name w:val="Strong"/>
    <w:basedOn w:val="DefaultParagraphFont"/>
    <w:qFormat/>
    <w:rsid w:val="006A4E70"/>
    <w:rPr>
      <w:b/>
      <w:bCs/>
    </w:rPr>
  </w:style>
  <w:style w:type="paragraph" w:styleId="Subtitle">
    <w:name w:val="Subtitle"/>
    <w:basedOn w:val="Normal"/>
    <w:link w:val="SubtitleChar"/>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261006"/>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link w:val="TitleChar"/>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link w:val="MacroTextChar"/>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outlineLvl w:val="0"/>
    </w:pPr>
    <w:rPr>
      <w:b/>
      <w:noProof/>
      <w:sz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link w:val="PlainTextChar"/>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styleId="ListParagraph">
    <w:name w:val="List Paragraph"/>
    <w:basedOn w:val="Normal"/>
    <w:uiPriority w:val="34"/>
    <w:qFormat/>
    <w:rsid w:val="00FE708D"/>
    <w:pPr>
      <w:ind w:left="720"/>
      <w:contextualSpacing/>
    </w:pPr>
  </w:style>
  <w:style w:type="paragraph" w:customStyle="1" w:styleId="Disclaimer">
    <w:name w:val="Disclaimer"/>
    <w:next w:val="Normal"/>
    <w:qFormat/>
    <w:rsid w:val="006C7864"/>
    <w:pPr>
      <w:spacing w:after="600"/>
      <w:jc w:val="left"/>
    </w:pPr>
    <w:rPr>
      <w:rFonts w:eastAsia="Times New Roman"/>
      <w:i/>
      <w:iCs/>
      <w:color w:val="A6A6A6" w:themeColor="background1" w:themeShade="A6"/>
    </w:rPr>
  </w:style>
  <w:style w:type="paragraph" w:customStyle="1" w:styleId="preparedby0">
    <w:name w:val="prepared by"/>
    <w:basedOn w:val="Normal"/>
    <w:semiHidden/>
    <w:rsid w:val="006C7864"/>
    <w:pPr>
      <w:spacing w:before="600" w:after="600"/>
      <w:jc w:val="center"/>
    </w:pPr>
    <w:rPr>
      <w:rFonts w:eastAsia="Times New Roman" w:cs="Times New Roman"/>
      <w:i/>
      <w:szCs w:val="20"/>
      <w14:ligatures w14:val="none"/>
    </w:rPr>
  </w:style>
  <w:style w:type="paragraph" w:customStyle="1" w:styleId="Code">
    <w:name w:val="Code"/>
    <w:basedOn w:val="Normal"/>
    <w:link w:val="CodeChar"/>
    <w:semiHidden/>
    <w:rsid w:val="006C7864"/>
    <w:pPr>
      <w:spacing w:line="340" w:lineRule="atLeast"/>
      <w:ind w:left="1276"/>
      <w:jc w:val="both"/>
    </w:pPr>
    <w:rPr>
      <w:rFonts w:eastAsia="Times New Roman" w:cs="Times New Roman"/>
      <w:b/>
      <w:bCs/>
      <w:spacing w:val="10"/>
      <w:szCs w:val="20"/>
      <w14:ligatures w14:val="none"/>
    </w:rPr>
  </w:style>
  <w:style w:type="paragraph" w:customStyle="1" w:styleId="Country">
    <w:name w:val="Country"/>
    <w:basedOn w:val="Normal"/>
    <w:semiHidden/>
    <w:rsid w:val="006C7864"/>
    <w:pPr>
      <w:spacing w:before="60" w:after="480"/>
      <w:jc w:val="center"/>
    </w:pPr>
    <w:rPr>
      <w:rFonts w:eastAsia="Times New Roman" w:cs="Times New Roman"/>
      <w:szCs w:val="20"/>
      <w14:ligatures w14:val="none"/>
    </w:rPr>
  </w:style>
  <w:style w:type="paragraph" w:customStyle="1" w:styleId="preparedby1">
    <w:name w:val="prepared_by"/>
    <w:basedOn w:val="preparedby0"/>
    <w:rsid w:val="006C7864"/>
    <w:pPr>
      <w:spacing w:before="0" w:after="240"/>
    </w:pPr>
    <w:rPr>
      <w:iCs/>
    </w:rPr>
  </w:style>
  <w:style w:type="character" w:customStyle="1" w:styleId="CodeChar">
    <w:name w:val="Code Char"/>
    <w:basedOn w:val="DefaultParagraphFont"/>
    <w:link w:val="Code"/>
    <w:semiHidden/>
    <w:rsid w:val="006C7864"/>
    <w:rPr>
      <w:rFonts w:eastAsia="Times New Roman"/>
      <w:b/>
      <w:bCs/>
      <w:spacing w:val="10"/>
    </w:rPr>
  </w:style>
  <w:style w:type="character" w:customStyle="1" w:styleId="BalloonTextChar">
    <w:name w:val="Balloon Text Char"/>
    <w:basedOn w:val="DefaultParagraphFont"/>
    <w:link w:val="BalloonText"/>
    <w:rsid w:val="006C7864"/>
    <w:rPr>
      <w:rFonts w:ascii="Tahoma" w:hAnsi="Tahoma" w:cs="Tahoma"/>
      <w:sz w:val="16"/>
      <w:szCs w:val="16"/>
      <w14:ligatures w14:val="standardContextual"/>
    </w:rPr>
  </w:style>
  <w:style w:type="character" w:customStyle="1" w:styleId="Heading2Char">
    <w:name w:val="Heading 2 Char"/>
    <w:basedOn w:val="DefaultParagraphFont"/>
    <w:link w:val="Heading2"/>
    <w:rsid w:val="006C7864"/>
    <w:rPr>
      <w:u w:val="single"/>
    </w:rPr>
  </w:style>
  <w:style w:type="character" w:customStyle="1" w:styleId="HeaderChar">
    <w:name w:val="Header Char"/>
    <w:basedOn w:val="DefaultParagraphFont"/>
    <w:link w:val="Header"/>
    <w:rsid w:val="006C7864"/>
    <w:rPr>
      <w:lang w:val="fr-FR"/>
    </w:rPr>
  </w:style>
  <w:style w:type="character" w:customStyle="1" w:styleId="FooterChar">
    <w:name w:val="Footer Char"/>
    <w:aliases w:val="doc_path_name Char"/>
    <w:basedOn w:val="DefaultParagraphFont"/>
    <w:link w:val="Footer"/>
    <w:rsid w:val="006C7864"/>
    <w:rPr>
      <w:sz w:val="14"/>
    </w:rPr>
  </w:style>
  <w:style w:type="character" w:customStyle="1" w:styleId="Heading6Char">
    <w:name w:val="Heading 6 Char"/>
    <w:basedOn w:val="DefaultParagraphFont"/>
    <w:link w:val="Heading6"/>
    <w:rsid w:val="006C7864"/>
    <w:rPr>
      <w:rFonts w:cs="Calibri"/>
      <w:szCs w:val="22"/>
      <w:lang w:val="es-ES_tradnl"/>
      <w14:ligatures w14:val="standardContextual"/>
    </w:rPr>
  </w:style>
  <w:style w:type="character" w:customStyle="1" w:styleId="Heading7Char">
    <w:name w:val="Heading 7 Char"/>
    <w:basedOn w:val="DefaultParagraphFont"/>
    <w:link w:val="Heading7"/>
    <w:rsid w:val="006C7864"/>
    <w:rPr>
      <w:rFonts w:cs="Calibri"/>
      <w:szCs w:val="24"/>
      <w14:ligatures w14:val="standardContextual"/>
    </w:rPr>
  </w:style>
  <w:style w:type="character" w:customStyle="1" w:styleId="Heading8Char">
    <w:name w:val="Heading 8 Char"/>
    <w:basedOn w:val="DefaultParagraphFont"/>
    <w:link w:val="Heading8"/>
    <w:rsid w:val="006C7864"/>
    <w:rPr>
      <w:rFonts w:cs="Calibri"/>
      <w:szCs w:val="22"/>
      <w:u w:val="single"/>
      <w14:ligatures w14:val="standardContextual"/>
    </w:rPr>
  </w:style>
  <w:style w:type="character" w:customStyle="1" w:styleId="E-mailSignatureChar">
    <w:name w:val="E-mail Signature Char"/>
    <w:basedOn w:val="DefaultParagraphFont"/>
    <w:link w:val="E-mailSignature"/>
    <w:semiHidden/>
    <w:rsid w:val="006C7864"/>
    <w:rPr>
      <w:rFonts w:cs="Calibri"/>
      <w:szCs w:val="22"/>
      <w14:ligatures w14:val="standardContextual"/>
    </w:rPr>
  </w:style>
  <w:style w:type="character" w:customStyle="1" w:styleId="HTMLAddressChar">
    <w:name w:val="HTML Address Char"/>
    <w:basedOn w:val="DefaultParagraphFont"/>
    <w:link w:val="HTMLAddress"/>
    <w:semiHidden/>
    <w:rsid w:val="006C7864"/>
    <w:rPr>
      <w:rFonts w:cs="Calibri"/>
      <w:i/>
      <w:iCs/>
      <w:szCs w:val="22"/>
      <w14:ligatures w14:val="standardContextual"/>
    </w:rPr>
  </w:style>
  <w:style w:type="character" w:customStyle="1" w:styleId="HTMLPreformattedChar">
    <w:name w:val="HTML Preformatted Char"/>
    <w:basedOn w:val="DefaultParagraphFont"/>
    <w:link w:val="HTMLPreformatted"/>
    <w:semiHidden/>
    <w:rsid w:val="006C7864"/>
    <w:rPr>
      <w:rFonts w:ascii="Courier New" w:hAnsi="Courier New" w:cs="Courier New"/>
      <w:szCs w:val="22"/>
      <w14:ligatures w14:val="standardContextual"/>
    </w:rPr>
  </w:style>
  <w:style w:type="character" w:customStyle="1" w:styleId="MessageHeaderChar">
    <w:name w:val="Message Header Char"/>
    <w:basedOn w:val="DefaultParagraphFont"/>
    <w:link w:val="MessageHeader"/>
    <w:semiHidden/>
    <w:rsid w:val="006C7864"/>
    <w:rPr>
      <w:rFonts w:cs="Calibri"/>
      <w:szCs w:val="24"/>
      <w:shd w:val="pct20" w:color="auto" w:fill="auto"/>
      <w14:ligatures w14:val="standardContextual"/>
    </w:rPr>
  </w:style>
  <w:style w:type="character" w:customStyle="1" w:styleId="NoteHeadingChar">
    <w:name w:val="Note Heading Char"/>
    <w:basedOn w:val="DefaultParagraphFont"/>
    <w:link w:val="NoteHeading"/>
    <w:semiHidden/>
    <w:rsid w:val="006C7864"/>
    <w:rPr>
      <w:rFonts w:cs="Calibri"/>
      <w:szCs w:val="22"/>
      <w14:ligatures w14:val="standardContextual"/>
    </w:rPr>
  </w:style>
  <w:style w:type="character" w:customStyle="1" w:styleId="SalutationChar">
    <w:name w:val="Salutation Char"/>
    <w:basedOn w:val="DefaultParagraphFont"/>
    <w:link w:val="Salutation"/>
    <w:rsid w:val="006C7864"/>
    <w:rPr>
      <w:rFonts w:cs="Calibri"/>
      <w:szCs w:val="22"/>
      <w14:ligatures w14:val="standardContextual"/>
    </w:rPr>
  </w:style>
  <w:style w:type="character" w:customStyle="1" w:styleId="SubtitleChar">
    <w:name w:val="Subtitle Char"/>
    <w:basedOn w:val="DefaultParagraphFont"/>
    <w:link w:val="Subtitle"/>
    <w:rsid w:val="006C7864"/>
    <w:rPr>
      <w:rFonts w:cs="Calibri"/>
      <w:szCs w:val="24"/>
      <w14:ligatures w14:val="standardContextual"/>
    </w:rPr>
  </w:style>
  <w:style w:type="character" w:customStyle="1" w:styleId="PlainTextChar">
    <w:name w:val="Plain Text Char"/>
    <w:basedOn w:val="DefaultParagraphFont"/>
    <w:link w:val="PlainText"/>
    <w:rsid w:val="006C7864"/>
    <w:rPr>
      <w:rFonts w:ascii="Courier New" w:hAnsi="Courier New" w:cs="Courier New"/>
      <w:szCs w:val="22"/>
      <w:lang w:eastAsia="fr-FR"/>
      <w14:ligatures w14:val="standardContextual"/>
    </w:rPr>
  </w:style>
  <w:style w:type="character" w:customStyle="1" w:styleId="Heading1Char">
    <w:name w:val="Heading 1 Char"/>
    <w:basedOn w:val="DefaultParagraphFont"/>
    <w:link w:val="Heading1"/>
    <w:rsid w:val="006C7864"/>
    <w:rPr>
      <w:caps/>
    </w:rPr>
  </w:style>
  <w:style w:type="character" w:customStyle="1" w:styleId="Heading3Char">
    <w:name w:val="Heading 3 Char"/>
    <w:basedOn w:val="DefaultParagraphFont"/>
    <w:link w:val="Heading3"/>
    <w:rsid w:val="006C7864"/>
    <w:rPr>
      <w:i/>
    </w:rPr>
  </w:style>
  <w:style w:type="character" w:customStyle="1" w:styleId="Heading4Char">
    <w:name w:val="Heading 4 Char"/>
    <w:basedOn w:val="DefaultParagraphFont"/>
    <w:link w:val="Heading4"/>
    <w:rsid w:val="006C7864"/>
    <w:rPr>
      <w:u w:val="single"/>
      <w:lang w:val="fr-FR"/>
    </w:rPr>
  </w:style>
  <w:style w:type="character" w:customStyle="1" w:styleId="Heading5Char">
    <w:name w:val="Heading 5 Char"/>
    <w:basedOn w:val="DefaultParagraphFont"/>
    <w:link w:val="Heading5"/>
    <w:rsid w:val="006C7864"/>
    <w:rPr>
      <w:i/>
      <w:sz w:val="18"/>
      <w:lang w:val="fr-FR"/>
    </w:rPr>
  </w:style>
  <w:style w:type="character" w:customStyle="1" w:styleId="Heading9Char">
    <w:name w:val="Heading 9 Char"/>
    <w:basedOn w:val="DefaultParagraphFont"/>
    <w:link w:val="Heading9"/>
    <w:rsid w:val="006C7864"/>
    <w:rPr>
      <w:rFonts w:cs="Calibri"/>
      <w:i/>
      <w:sz w:val="18"/>
      <w:szCs w:val="22"/>
      <w14:ligatures w14:val="standardContextual"/>
    </w:rPr>
  </w:style>
  <w:style w:type="character" w:customStyle="1" w:styleId="TitleChar">
    <w:name w:val="Title Char"/>
    <w:basedOn w:val="DefaultParagraphFont"/>
    <w:link w:val="Title"/>
    <w:rsid w:val="006C7864"/>
    <w:rPr>
      <w:rFonts w:cs="Calibri"/>
      <w:b/>
      <w:caps/>
      <w:kern w:val="28"/>
      <w:sz w:val="30"/>
      <w:szCs w:val="22"/>
      <w:lang w:val="es-ES_tradnl"/>
      <w14:ligatures w14:val="standardContextual"/>
    </w:rPr>
  </w:style>
  <w:style w:type="character" w:customStyle="1" w:styleId="FootnoteTextChar">
    <w:name w:val="Footnote Text Char"/>
    <w:aliases w:val="Footnote Text tight Char"/>
    <w:basedOn w:val="DefaultParagraphFont"/>
    <w:link w:val="FootnoteText"/>
    <w:rsid w:val="00FF0866"/>
    <w:rPr>
      <w:sz w:val="16"/>
    </w:rPr>
  </w:style>
  <w:style w:type="character" w:customStyle="1" w:styleId="ClosingChar">
    <w:name w:val="Closing Char"/>
    <w:basedOn w:val="DefaultParagraphFont"/>
    <w:link w:val="Closing"/>
    <w:rsid w:val="006C7864"/>
    <w:rPr>
      <w:rFonts w:cs="Calibri"/>
      <w:szCs w:val="22"/>
      <w14:ligatures w14:val="standardContextual"/>
    </w:rPr>
  </w:style>
  <w:style w:type="character" w:customStyle="1" w:styleId="MacroTextChar">
    <w:name w:val="Macro Text Char"/>
    <w:basedOn w:val="DefaultParagraphFont"/>
    <w:link w:val="MacroText"/>
    <w:semiHidden/>
    <w:rsid w:val="006C7864"/>
    <w:rPr>
      <w:rFonts w:ascii="Courier New" w:hAnsi="Courier New"/>
      <w:sz w:val="16"/>
    </w:rPr>
  </w:style>
  <w:style w:type="character" w:customStyle="1" w:styleId="SignatureChar">
    <w:name w:val="Signature Char"/>
    <w:basedOn w:val="DefaultParagraphFont"/>
    <w:link w:val="Signature"/>
    <w:rsid w:val="006C7864"/>
    <w:rPr>
      <w:rFonts w:cs="Calibri"/>
      <w:szCs w:val="22"/>
      <w:lang w:val="es-ES_tradnl"/>
      <w14:ligatures w14:val="standardContextual"/>
    </w:rPr>
  </w:style>
  <w:style w:type="character" w:customStyle="1" w:styleId="EndnoteTextChar">
    <w:name w:val="Endnote Text Char"/>
    <w:basedOn w:val="DefaultParagraphFont"/>
    <w:link w:val="EndnoteText"/>
    <w:rsid w:val="006C7864"/>
    <w:rPr>
      <w:sz w:val="16"/>
    </w:rPr>
  </w:style>
  <w:style w:type="character" w:customStyle="1" w:styleId="DateChar">
    <w:name w:val="Date Char"/>
    <w:basedOn w:val="DefaultParagraphFont"/>
    <w:link w:val="Date"/>
    <w:rsid w:val="006C7864"/>
    <w:rPr>
      <w:rFonts w:cs="Calibri"/>
      <w:b/>
      <w:sz w:val="22"/>
      <w:szCs w:val="22"/>
      <w:lang w:val="es-ES_tradnl"/>
      <w14:ligatures w14:val="standardContextual"/>
    </w:rPr>
  </w:style>
  <w:style w:type="paragraph" w:customStyle="1" w:styleId="StyleDocoriginalNotBold">
    <w:name w:val="Style Doc_original + Not Bold"/>
    <w:basedOn w:val="Docoriginal"/>
    <w:link w:val="StyleDocoriginalNotBoldChar"/>
    <w:autoRedefine/>
    <w:rsid w:val="006C7864"/>
    <w:pPr>
      <w:spacing w:before="0" w:line="280" w:lineRule="exact"/>
      <w:ind w:left="1589"/>
      <w:contextualSpacing w:val="0"/>
    </w:pPr>
    <w:rPr>
      <w:rFonts w:eastAsia="Times New Roman" w:cs="Times New Roman"/>
      <w:szCs w:val="20"/>
      <w:lang w:val="fr-FR"/>
      <w14:ligatures w14:val="none"/>
    </w:rPr>
  </w:style>
  <w:style w:type="character" w:customStyle="1" w:styleId="StyleDocoriginalNotBoldChar">
    <w:name w:val="Style Doc_original + Not Bold Char"/>
    <w:basedOn w:val="DocoriginalChar"/>
    <w:link w:val="StyleDocoriginalNotBold"/>
    <w:rsid w:val="006C7864"/>
    <w:rPr>
      <w:rFonts w:eastAsia="Times New Roman"/>
      <w:b/>
      <w:bCs/>
      <w:spacing w:val="10"/>
      <w:sz w:val="18"/>
      <w:lang w:val="fr-FR"/>
    </w:rPr>
  </w:style>
  <w:style w:type="paragraph" w:customStyle="1" w:styleId="StyleDocnumber">
    <w:name w:val="Style Doc_number"/>
    <w:basedOn w:val="Docoriginal"/>
    <w:rsid w:val="006C7864"/>
    <w:pPr>
      <w:spacing w:before="0" w:line="280" w:lineRule="exact"/>
      <w:ind w:left="1589"/>
      <w:contextualSpacing w:val="0"/>
      <w:jc w:val="both"/>
    </w:pPr>
    <w:rPr>
      <w:rFonts w:eastAsia="Times New Roman" w:cs="Times New Roman"/>
      <w:sz w:val="20"/>
      <w:szCs w:val="20"/>
      <w:lang w:val="en-US"/>
      <w14:ligatures w14:val="none"/>
    </w:rPr>
  </w:style>
  <w:style w:type="paragraph" w:customStyle="1" w:styleId="StyleDocoriginal">
    <w:name w:val="Style Doc_original"/>
    <w:basedOn w:val="Docoriginal"/>
    <w:link w:val="StyleDocoriginalChar"/>
    <w:rsid w:val="006C7864"/>
    <w:pPr>
      <w:spacing w:before="0" w:line="280" w:lineRule="exact"/>
      <w:ind w:left="1361"/>
      <w:contextualSpacing w:val="0"/>
      <w:jc w:val="both"/>
    </w:pPr>
    <w:rPr>
      <w:rFonts w:eastAsia="Times New Roman" w:cs="Times New Roman"/>
      <w:szCs w:val="20"/>
      <w:lang w:val="fr-FR"/>
      <w14:ligatures w14:val="none"/>
    </w:rPr>
  </w:style>
  <w:style w:type="character" w:customStyle="1" w:styleId="StyleDocoriginalChar">
    <w:name w:val="Style Doc_original Char"/>
    <w:basedOn w:val="DocoriginalChar"/>
    <w:link w:val="StyleDocoriginal"/>
    <w:rsid w:val="006C7864"/>
    <w:rPr>
      <w:rFonts w:eastAsia="Times New Roman"/>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6C786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6C7864"/>
    <w:rPr>
      <w:rFonts w:eastAsia="Times New Roman"/>
      <w:b w:val="0"/>
      <w:bCs w:val="0"/>
      <w:spacing w:val="10"/>
      <w:sz w:val="18"/>
      <w:lang w:val="fr-FR"/>
    </w:rPr>
  </w:style>
  <w:style w:type="character" w:customStyle="1" w:styleId="StyleDocoriginalNotBold1">
    <w:name w:val="Style Doc_original + Not Bold1"/>
    <w:basedOn w:val="DefaultParagraphFont"/>
    <w:rsid w:val="006C7864"/>
    <w:rPr>
      <w:rFonts w:ascii="Arial" w:hAnsi="Arial"/>
      <w:b/>
      <w:bCs/>
      <w:spacing w:val="10"/>
      <w:lang w:val="en-US" w:eastAsia="en-US" w:bidi="ar-SA"/>
    </w:rPr>
  </w:style>
  <w:style w:type="character" w:customStyle="1" w:styleId="StyleDoclangBold">
    <w:name w:val="Style Doc_lang + Bold"/>
    <w:basedOn w:val="Doclang"/>
    <w:rsid w:val="006C7864"/>
    <w:rPr>
      <w:rFonts w:ascii="Arial" w:hAnsi="Arial"/>
      <w:b/>
      <w:bCs/>
      <w:sz w:val="20"/>
      <w:lang w:val="en-US"/>
    </w:rPr>
  </w:style>
  <w:style w:type="paragraph" w:customStyle="1" w:styleId="Normln">
    <w:name w:val="Norm‡ln’"/>
    <w:rsid w:val="006C7864"/>
    <w:pPr>
      <w:jc w:val="left"/>
    </w:pPr>
    <w:rPr>
      <w:rFonts w:ascii="Times New Roman" w:eastAsia="Times New Roman" w:hAnsi="Times New Roman"/>
      <w:snapToGrid w:val="0"/>
      <w:sz w:val="24"/>
      <w:szCs w:val="24"/>
      <w:lang w:val="cs-CZ" w:eastAsia="fr-FR"/>
    </w:rPr>
  </w:style>
  <w:style w:type="character" w:customStyle="1" w:styleId="shorttext">
    <w:name w:val="short_text"/>
    <w:basedOn w:val="DefaultParagraphFont"/>
    <w:rsid w:val="006C7864"/>
  </w:style>
  <w:style w:type="character" w:customStyle="1" w:styleId="hps">
    <w:name w:val="hps"/>
    <w:basedOn w:val="DefaultParagraphFont"/>
    <w:rsid w:val="006C7864"/>
  </w:style>
  <w:style w:type="paragraph" w:customStyle="1" w:styleId="textgazette">
    <w:name w:val="text_gazette"/>
    <w:basedOn w:val="Normal"/>
    <w:link w:val="textgazetteChar"/>
    <w:rsid w:val="006C7864"/>
    <w:pPr>
      <w:autoSpaceDE w:val="0"/>
      <w:autoSpaceDN w:val="0"/>
      <w:adjustRightInd w:val="0"/>
      <w:spacing w:after="240"/>
      <w:jc w:val="both"/>
    </w:pPr>
    <w:rPr>
      <w:rFonts w:ascii="Verdana" w:eastAsia="Times New Roman" w:hAnsi="Verdana" w:cs="Arial"/>
      <w:bCs/>
      <w:szCs w:val="20"/>
      <w:lang w:val="en-GB"/>
      <w14:ligatures w14:val="none"/>
    </w:rPr>
  </w:style>
  <w:style w:type="character" w:customStyle="1" w:styleId="textgazetteChar">
    <w:name w:val="text_gazette Char"/>
    <w:basedOn w:val="DefaultParagraphFont"/>
    <w:link w:val="textgazette"/>
    <w:rsid w:val="006C7864"/>
    <w:rPr>
      <w:rFonts w:ascii="Verdana" w:eastAsia="Times New Roman" w:hAnsi="Verdana" w:cs="Arial"/>
      <w:bCs/>
      <w:lang w:val="en-GB"/>
    </w:rPr>
  </w:style>
  <w:style w:type="paragraph" w:styleId="Revision">
    <w:name w:val="Revision"/>
    <w:hidden/>
    <w:uiPriority w:val="99"/>
    <w:semiHidden/>
    <w:rsid w:val="006C7864"/>
    <w:pPr>
      <w:jc w:val="left"/>
    </w:pPr>
    <w:rPr>
      <w:rFonts w:eastAsia="Times New Roman"/>
    </w:rPr>
  </w:style>
  <w:style w:type="character" w:styleId="UnresolvedMention">
    <w:name w:val="Unresolved Mention"/>
    <w:basedOn w:val="DefaultParagraphFont"/>
    <w:uiPriority w:val="99"/>
    <w:semiHidden/>
    <w:unhideWhenUsed/>
    <w:rsid w:val="006C7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pov.int/genie/authority.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genie/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povlex.upov.int/en/genera-speci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solidFill>
                  <a:schemeClr val="tx1"/>
                </a:solidFill>
              </a:rPr>
              <a:t>2025</a:t>
            </a:r>
          </a:p>
        </c:rich>
      </c:tx>
      <c:layout>
        <c:manualLayout>
          <c:xMode val="edge"/>
          <c:yMode val="edge"/>
          <c:x val="0.46113686951921706"/>
          <c:y val="2.29226361031518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'fig_genera&amp;species_2025'!$T$4</c:f>
              <c:strCache>
                <c:ptCount val="1"/>
                <c:pt idx="0">
                  <c:v>2025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5C08-40D8-8600-44F9B25000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5C08-40D8-8600-44F9B25000D7}"/>
              </c:ext>
            </c:extLst>
          </c:dPt>
          <c:dPt>
            <c:idx val="2"/>
            <c:bubble3D val="0"/>
            <c:spPr>
              <a:solidFill>
                <a:schemeClr val="tx2"/>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5C08-40D8-8600-44F9B25000D7}"/>
              </c:ext>
            </c:extLst>
          </c:dPt>
          <c:dLbls>
            <c:dLbl>
              <c:idx val="0"/>
              <c:layout>
                <c:manualLayout>
                  <c:x val="-0.11336301465055761"/>
                  <c:y val="-5.2188103994164061E-3"/>
                </c:manualLayout>
              </c:layout>
              <c:tx>
                <c:rich>
                  <a:bodyPr/>
                  <a:lstStyle/>
                  <a:p>
                    <a:r>
                      <a:rPr lang="en-US" baseline="0"/>
                      <a:t>
5 miembros</a:t>
                    </a:r>
                  </a:p>
                  <a:p>
                    <a:fld id="{EFD7A5A1-B71A-4C16-9D3D-559E5897117F}" type="PERCENTAGE">
                      <a:rPr lang="en-US" baseline="0"/>
                      <a:pPr/>
                      <a:t>[PERCENTAGE]</a:t>
                    </a:fld>
                    <a:endParaRPr lang="en-US"/>
                  </a:p>
                </c:rich>
              </c:tx>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6069394855770847"/>
                      <c:h val="0.13002880370612696"/>
                    </c:manualLayout>
                  </c15:layout>
                  <c15:dlblFieldTable/>
                  <c15:showDataLabelsRange val="0"/>
                </c:ext>
                <c:ext xmlns:c16="http://schemas.microsoft.com/office/drawing/2014/chart" uri="{C3380CC4-5D6E-409C-BE32-E72D297353CC}">
                  <c16:uniqueId val="{00000001-5C08-40D8-8600-44F9B25000D7}"/>
                </c:ext>
              </c:extLst>
            </c:dLbl>
            <c:dLbl>
              <c:idx val="1"/>
              <c:layout>
                <c:manualLayout>
                  <c:x val="6.1387226170678759E-2"/>
                  <c:y val="8.682038670667599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baseline="0"/>
                      <a:t>
2 miembros</a:t>
                    </a:r>
                  </a:p>
                  <a:p>
                    <a:pPr>
                      <a:defRPr>
                        <a:solidFill>
                          <a:schemeClr val="tx1"/>
                        </a:solidFill>
                      </a:defRPr>
                    </a:pPr>
                    <a:fld id="{0AE8A6A8-FF05-4B8C-BAB3-4C4534B86321}" type="PERCENTAGE">
                      <a:rPr lang="en-US" baseline="0"/>
                      <a:pPr>
                        <a:defRPr>
                          <a:solidFill>
                            <a:schemeClr val="tx1"/>
                          </a:solidFill>
                        </a:defRPr>
                      </a:pPr>
                      <a:t>[PERCENTAGE]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3543038708718927"/>
                      <c:h val="0.14017191977077362"/>
                    </c:manualLayout>
                  </c15:layout>
                  <c15:dlblFieldTable/>
                  <c15:showDataLabelsRange val="0"/>
                </c:ext>
                <c:ext xmlns:c16="http://schemas.microsoft.com/office/drawing/2014/chart" uri="{C3380CC4-5D6E-409C-BE32-E72D297353CC}">
                  <c16:uniqueId val="{00000003-5C08-40D8-8600-44F9B25000D7}"/>
                </c:ext>
              </c:extLst>
            </c:dLbl>
            <c:dLbl>
              <c:idx val="2"/>
              <c:layout>
                <c:manualLayout>
                  <c:x val="0.15165613123679078"/>
                  <c:y val="-0.24046191217501831"/>
                </c:manualLayout>
              </c:layout>
              <c:tx>
                <c:rich>
                  <a:bodyPr/>
                  <a:lstStyle/>
                  <a:p>
                    <a:r>
                      <a:rPr lang="en-US" baseline="0"/>
                      <a:t>
73 Miembros</a:t>
                    </a:r>
                  </a:p>
                  <a:p>
                    <a:fld id="{22A1059E-211D-45CC-8274-322F44D3EB84}" type="PERCENTAGE">
                      <a:rPr lang="en-US" baseline="0"/>
                      <a:pPr/>
                      <a:t>[PERCENTAGE]</a:t>
                    </a:fld>
                    <a:endParaRPr lang="en-US"/>
                  </a:p>
                </c:rich>
              </c:tx>
              <c:dLblPos val="bestFit"/>
              <c:showLegendKey val="0"/>
              <c:showVal val="0"/>
              <c:showCatName val="1"/>
              <c:showSerName val="0"/>
              <c:showPercent val="1"/>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8992087644552647"/>
                      <c:h val="0.13002880370612696"/>
                    </c:manualLayout>
                  </c15:layout>
                  <c15:dlblFieldTable/>
                  <c15:showDataLabelsRange val="0"/>
                </c:ext>
                <c:ext xmlns:c16="http://schemas.microsoft.com/office/drawing/2014/chart" uri="{C3380CC4-5D6E-409C-BE32-E72D297353CC}">
                  <c16:uniqueId val="{00000005-5C08-40D8-8600-44F9B25000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rgbClr val="1F497D"/>
                  </a:solidFill>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'fig_genera&amp;species_2025'!$A$5:$A$8</c:f>
              <c:strCache>
                <c:ptCount val="3"/>
                <c:pt idx="0">
                  <c:v>Número de miembros que ofrecen protección a un número limitado de géneros y especies vegetales</c:v>
                </c:pt>
                <c:pt idx="1">
                  <c:v>Número de miembros que no habían notificado la ampliación de la protección a todos los géneros y especies</c:v>
                </c:pt>
                <c:pt idx="2">
                  <c:v>Número de miembros que ofrecen protección a todos los géneros y especies vegetales</c:v>
                </c:pt>
              </c:strCache>
            </c:strRef>
          </c:cat>
          <c:val>
            <c:numRef>
              <c:f>'fig_genera&amp;species_2025'!$T$5:$T$8</c:f>
              <c:numCache>
                <c:formatCode>General</c:formatCode>
                <c:ptCount val="3"/>
                <c:pt idx="0">
                  <c:v>5</c:v>
                </c:pt>
                <c:pt idx="1">
                  <c:v>2</c:v>
                </c:pt>
                <c:pt idx="2">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5C08-40D8-8600-44F9B25000D7}"/>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5236-EB7B-41BE-97B9-76AE9D21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546</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C/59/6</vt:lpstr>
    </vt:vector>
  </TitlesOfParts>
  <Company>World Intellectual Property Organization</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C/59/6</dc:title>
  <dc:subject/>
  <dc:creator>BESSE Ariane</dc:creator>
  <cp:keywords>, docId:BC7839923491BCEBE7F810B2D802D38E</cp:keywords>
  <dc:description/>
  <cp:lastModifiedBy>FALQUET Kasumi</cp:lastModifiedBy>
  <cp:revision>3</cp:revision>
  <cp:lastPrinted>2024-10-03T13:48:00Z</cp:lastPrinted>
  <dcterms:created xsi:type="dcterms:W3CDTF">2025-09-26T08:10:00Z</dcterms:created>
  <dcterms:modified xsi:type="dcterms:W3CDTF">2025-09-26T08:13:00Z</dcterms:modified>
</cp:coreProperties>
</file>