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121694" w14:paraId="4D5A9908" w14:textId="77777777" w:rsidTr="00EB4E9C">
        <w:tc>
          <w:tcPr>
            <w:tcW w:w="6522" w:type="dxa"/>
          </w:tcPr>
          <w:p w14:paraId="54A023BA" w14:textId="789BAD13" w:rsidR="00DC3802" w:rsidRPr="00121694" w:rsidRDefault="001943E4" w:rsidP="00AC2883">
            <w:r w:rsidRPr="00121694">
              <w:rPr>
                <w:noProof/>
              </w:rPr>
              <w:drawing>
                <wp:inline distT="0" distB="0" distL="0" distR="0" wp14:anchorId="074BB9AD" wp14:editId="7F1EDA6A">
                  <wp:extent cx="933333" cy="266667"/>
                  <wp:effectExtent l="0" t="0" r="635" b="635"/>
                  <wp:docPr id="545658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58607" name="Picture 545658607"/>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1E87732F" w14:textId="2CE4610F" w:rsidR="00DC3802" w:rsidRPr="00121694" w:rsidRDefault="00121694" w:rsidP="00AC2883">
            <w:pPr>
              <w:pStyle w:val="Lettrine"/>
            </w:pPr>
            <w:r>
              <w:t>S</w:t>
            </w:r>
          </w:p>
        </w:tc>
      </w:tr>
      <w:tr w:rsidR="00DC3802" w:rsidRPr="00121694" w14:paraId="1A007413" w14:textId="77777777" w:rsidTr="00645CA8">
        <w:trPr>
          <w:trHeight w:val="219"/>
        </w:trPr>
        <w:tc>
          <w:tcPr>
            <w:tcW w:w="6522" w:type="dxa"/>
          </w:tcPr>
          <w:p w14:paraId="27ADA246" w14:textId="506C359E" w:rsidR="00DC3802" w:rsidRPr="00121694" w:rsidRDefault="00DC3802" w:rsidP="00AC2883">
            <w:pPr>
              <w:pStyle w:val="upove"/>
            </w:pPr>
            <w:r w:rsidRPr="00121694">
              <w:t>Unión Internacional para la Protección de las Obtenciones Vegetales</w:t>
            </w:r>
          </w:p>
        </w:tc>
        <w:tc>
          <w:tcPr>
            <w:tcW w:w="3117" w:type="dxa"/>
          </w:tcPr>
          <w:p w14:paraId="4B370D27" w14:textId="77777777" w:rsidR="00DC3802" w:rsidRPr="00121694" w:rsidRDefault="00DC3802" w:rsidP="00DA4973"/>
        </w:tc>
      </w:tr>
    </w:tbl>
    <w:p w14:paraId="1E71CDC1" w14:textId="77777777" w:rsidR="00DC3802" w:rsidRPr="00121694" w:rsidRDefault="00DC3802" w:rsidP="00DC3802"/>
    <w:p w14:paraId="0EEF1838" w14:textId="77777777" w:rsidR="00433597" w:rsidRPr="00121694" w:rsidRDefault="00433597" w:rsidP="0043359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33597" w:rsidRPr="00121694" w14:paraId="5F556A2D" w14:textId="77777777" w:rsidTr="00E221EB">
        <w:tc>
          <w:tcPr>
            <w:tcW w:w="6512" w:type="dxa"/>
          </w:tcPr>
          <w:p w14:paraId="0580CB2E" w14:textId="77777777" w:rsidR="00433597" w:rsidRPr="00121694" w:rsidRDefault="00433597" w:rsidP="00E221EB">
            <w:pPr>
              <w:pStyle w:val="Sessiontc"/>
              <w:spacing w:line="240" w:lineRule="auto"/>
            </w:pPr>
            <w:r w:rsidRPr="00121694">
              <w:t>Consejo</w:t>
            </w:r>
          </w:p>
          <w:p w14:paraId="38FF44FB" w14:textId="77777777" w:rsidR="00433597" w:rsidRPr="00121694" w:rsidRDefault="00433597" w:rsidP="00E221EB">
            <w:pPr>
              <w:pStyle w:val="Sessiontcplacedate"/>
            </w:pPr>
            <w:r w:rsidRPr="00121694">
              <w:t>Quincuagésima novena sesión ordinaria</w:t>
            </w:r>
          </w:p>
          <w:p w14:paraId="34061D89" w14:textId="77777777" w:rsidR="00433597" w:rsidRPr="00121694" w:rsidRDefault="00433597" w:rsidP="00E221EB">
            <w:pPr>
              <w:pStyle w:val="Sessiontcplacedate"/>
              <w:rPr>
                <w:sz w:val="22"/>
              </w:rPr>
            </w:pPr>
            <w:r w:rsidRPr="00121694">
              <w:t>Ginebra, 24 de octubre de 2025</w:t>
            </w:r>
          </w:p>
        </w:tc>
        <w:tc>
          <w:tcPr>
            <w:tcW w:w="3127" w:type="dxa"/>
          </w:tcPr>
          <w:p w14:paraId="69A7EE21" w14:textId="5E33609E" w:rsidR="00433597" w:rsidRPr="00121694" w:rsidRDefault="00257D3A" w:rsidP="00E221EB">
            <w:pPr>
              <w:pStyle w:val="Doccode"/>
              <w:rPr>
                <w:lang w:val="es-ES_tradnl"/>
              </w:rPr>
            </w:pPr>
            <w:r w:rsidRPr="00121694">
              <w:rPr>
                <w:lang w:val="es-ES_tradnl"/>
              </w:rPr>
              <w:t>C/59/3</w:t>
            </w:r>
          </w:p>
          <w:p w14:paraId="6A674E43" w14:textId="77777777" w:rsidR="00433597" w:rsidRPr="00121694" w:rsidRDefault="00433597" w:rsidP="00E221EB">
            <w:pPr>
              <w:pStyle w:val="Docoriginal"/>
            </w:pPr>
            <w:r w:rsidRPr="00121694">
              <w:t xml:space="preserve">Original: </w:t>
            </w:r>
            <w:r w:rsidRPr="00121694">
              <w:rPr>
                <w:b w:val="0"/>
                <w:spacing w:val="0"/>
              </w:rPr>
              <w:t>inglés</w:t>
            </w:r>
          </w:p>
          <w:p w14:paraId="18325E39" w14:textId="6251DEF0" w:rsidR="00433597" w:rsidRPr="00121694" w:rsidRDefault="00433597" w:rsidP="00E221EB">
            <w:pPr>
              <w:pStyle w:val="Docoriginal"/>
            </w:pPr>
            <w:r w:rsidRPr="00121694">
              <w:t>Fecha:</w:t>
            </w:r>
            <w:r w:rsidRPr="00121694">
              <w:rPr>
                <w:b w:val="0"/>
                <w:spacing w:val="0"/>
              </w:rPr>
              <w:t xml:space="preserve"> </w:t>
            </w:r>
            <w:r w:rsidR="005350CB" w:rsidRPr="00121694">
              <w:rPr>
                <w:b w:val="0"/>
                <w:spacing w:val="0"/>
              </w:rPr>
              <w:t xml:space="preserve"> 17 </w:t>
            </w:r>
            <w:r w:rsidRPr="00121694">
              <w:rPr>
                <w:b w:val="0"/>
                <w:spacing w:val="0"/>
              </w:rPr>
              <w:t xml:space="preserve">de </w:t>
            </w:r>
            <w:r w:rsidR="0074095D" w:rsidRPr="00121694">
              <w:rPr>
                <w:b w:val="0"/>
                <w:spacing w:val="0"/>
              </w:rPr>
              <w:t xml:space="preserve">octubre </w:t>
            </w:r>
            <w:r w:rsidRPr="00121694">
              <w:rPr>
                <w:b w:val="0"/>
                <w:spacing w:val="0"/>
              </w:rPr>
              <w:t>de 2025</w:t>
            </w:r>
          </w:p>
        </w:tc>
      </w:tr>
    </w:tbl>
    <w:p w14:paraId="6AD72666" w14:textId="4BF7B460" w:rsidR="00433597" w:rsidRPr="00121694" w:rsidRDefault="00823246" w:rsidP="00433597">
      <w:pPr>
        <w:pStyle w:val="Titleofdoc0"/>
      </w:pPr>
      <w:r w:rsidRPr="00121694">
        <w:t>Informe sobre las actividades realizadas durante los nueve primeros meses de</w:t>
      </w:r>
      <w:r w:rsidR="00983CCD">
        <w:t> </w:t>
      </w:r>
      <w:r w:rsidRPr="00121694">
        <w:t>2025</w:t>
      </w:r>
    </w:p>
    <w:p w14:paraId="5AE90007" w14:textId="2EF98477" w:rsidR="00433597" w:rsidRPr="00121694" w:rsidRDefault="00433597" w:rsidP="00433597">
      <w:pPr>
        <w:pStyle w:val="preparedby1"/>
        <w:jc w:val="left"/>
      </w:pPr>
      <w:r w:rsidRPr="00121694">
        <w:t>Documento preparado por la Oficina de la Uni</w:t>
      </w:r>
      <w:r w:rsidR="00121694">
        <w:t>ó</w:t>
      </w:r>
      <w:r w:rsidRPr="00121694">
        <w:t>n</w:t>
      </w:r>
    </w:p>
    <w:p w14:paraId="04BA22A5" w14:textId="77777777" w:rsidR="00121694" w:rsidRPr="006365CE" w:rsidRDefault="00121694" w:rsidP="00121694">
      <w:pPr>
        <w:pStyle w:val="Disclaimer"/>
        <w:spacing w:after="480"/>
        <w:rPr>
          <w:lang w:val="es-ES_tradnl"/>
        </w:rPr>
      </w:pPr>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57BFD664" w14:textId="77777777" w:rsidR="00823246" w:rsidRPr="00121694" w:rsidRDefault="00823246" w:rsidP="00823246">
      <w:pPr>
        <w:pStyle w:val="Heading1"/>
        <w:rPr>
          <w:lang w:val="es-ES_tradnl"/>
        </w:rPr>
      </w:pPr>
      <w:bookmarkStart w:id="0" w:name="_Toc211598311"/>
      <w:r w:rsidRPr="00121694">
        <w:rPr>
          <w:lang w:val="es-ES_tradnl"/>
        </w:rPr>
        <w:t>RESUMEN</w:t>
      </w:r>
      <w:bookmarkEnd w:id="0"/>
    </w:p>
    <w:p w14:paraId="7590A267" w14:textId="77777777" w:rsidR="00823246" w:rsidRPr="00121694" w:rsidRDefault="00823246" w:rsidP="00823246"/>
    <w:p w14:paraId="2B771C53" w14:textId="0D7A7A06" w:rsidR="00FA4F13" w:rsidRPr="00121694" w:rsidRDefault="00BD5981" w:rsidP="00FA4F13">
      <w:r w:rsidRPr="00121694">
        <w:fldChar w:fldCharType="begin"/>
      </w:r>
      <w:r w:rsidRPr="00121694">
        <w:instrText xml:space="preserve"> AUTONUM  </w:instrText>
      </w:r>
      <w:r w:rsidRPr="00121694">
        <w:fldChar w:fldCharType="end"/>
      </w:r>
      <w:r w:rsidRPr="00121694">
        <w:tab/>
        <w:t>El informe sobre las actividades realizadas durante los primeros nueve meses ilustra el compromiso de la UPOV con la transformación digital, la cooperación internacional, el fomento de la capacidad y la innovación técnica en materia de protección de las variedades vegetales.  Destaca los esfuerzos de la organización por hacer que la protección de las variedades vegetales sea más accesible, eficiente y eficaz para los obtentores, los agricultores y las partes interesadas de todo el mundo.</w:t>
      </w:r>
    </w:p>
    <w:p w14:paraId="1D1438DD" w14:textId="77777777" w:rsidR="00823246" w:rsidRPr="00121694" w:rsidRDefault="00823246" w:rsidP="00823246"/>
    <w:p w14:paraId="2BD63EF8" w14:textId="77777777" w:rsidR="00823246" w:rsidRPr="00121694" w:rsidRDefault="00823246" w:rsidP="00823246">
      <w:r w:rsidRPr="00121694">
        <w:fldChar w:fldCharType="begin"/>
      </w:r>
      <w:r w:rsidRPr="00121694">
        <w:instrText xml:space="preserve"> AUTONUM  </w:instrText>
      </w:r>
      <w:r w:rsidRPr="00121694">
        <w:fldChar w:fldCharType="end"/>
      </w:r>
      <w:r w:rsidRPr="00121694">
        <w:tab/>
        <w:t>A continuación se resumen los principales avances.</w:t>
      </w:r>
    </w:p>
    <w:p w14:paraId="03E17599" w14:textId="77777777" w:rsidR="00BD5981" w:rsidRPr="00121694" w:rsidRDefault="00BD5981" w:rsidP="00823246"/>
    <w:p w14:paraId="0D4C141B" w14:textId="1DA63AB2" w:rsidR="00BD5981" w:rsidRPr="00121694" w:rsidRDefault="00BD5981" w:rsidP="00823246">
      <w:pPr>
        <w:rPr>
          <w:b/>
          <w:bCs/>
        </w:rPr>
      </w:pPr>
      <w:r w:rsidRPr="00121694">
        <w:rPr>
          <w:b/>
          <w:bCs/>
        </w:rPr>
        <w:t xml:space="preserve">Expansión mundial </w:t>
      </w:r>
    </w:p>
    <w:p w14:paraId="553A6AE9" w14:textId="77777777" w:rsidR="00823246" w:rsidRPr="00121694" w:rsidRDefault="00823246" w:rsidP="00823246"/>
    <w:p w14:paraId="3D245D0A" w14:textId="7BD68A4C" w:rsidR="00823246" w:rsidRPr="00121694" w:rsidRDefault="00823246" w:rsidP="00FA4F13">
      <w:r w:rsidRPr="00121694">
        <w:fldChar w:fldCharType="begin"/>
      </w:r>
      <w:r w:rsidRPr="00121694">
        <w:instrText xml:space="preserve"> AUTONUM  </w:instrText>
      </w:r>
      <w:r w:rsidRPr="00121694">
        <w:fldChar w:fldCharType="end"/>
      </w:r>
      <w:r w:rsidRPr="00121694">
        <w:tab/>
      </w:r>
      <w:r w:rsidR="00FA4F13" w:rsidRPr="00121694">
        <w:t xml:space="preserve">Nigeria </w:t>
      </w:r>
      <w:r w:rsidRPr="00121694">
        <w:t xml:space="preserve">se convirtió en el </w:t>
      </w:r>
      <w:r w:rsidR="00FA4F13" w:rsidRPr="00121694">
        <w:t xml:space="preserve">octogésimo </w:t>
      </w:r>
      <w:r w:rsidRPr="00121694">
        <w:t>miembro de la UPOV el</w:t>
      </w:r>
      <w:r w:rsidR="00FA4F13" w:rsidRPr="00121694">
        <w:t xml:space="preserve"> 27 </w:t>
      </w:r>
      <w:r w:rsidRPr="00121694">
        <w:t>de</w:t>
      </w:r>
      <w:r w:rsidR="00FA4F13" w:rsidRPr="00121694">
        <w:t xml:space="preserve"> marzo de 2025</w:t>
      </w:r>
      <w:r w:rsidRPr="00121694">
        <w:t xml:space="preserve">. </w:t>
      </w:r>
      <w:r w:rsidR="00FA4F13" w:rsidRPr="00121694">
        <w:t xml:space="preserve">«Se prevé que, para 2050, la población mundial alcance los 9100 millones de personas, y que África, en particular Nigeria, experimente una de las tasas de crecimiento más elevadas. A medida que aumenta la demanda de alimentos, es fundamental proporcionar a los agricultores acceso a semillas de alta calidad para garantizar la seguridad alimentaria. Al adherirse a la UPOV, la protección de las variedades vegetales impulsará el desarrollo continuo de variedades de cultivos mejoradas, de alto rendimiento y resistentes al clima, lo que beneficiará tanto a los agricultores como a los sectores agrícola y hortícola en general», declaró el Registrador en funciones de la Oficina de Protección de las Variedades Vegetales (PVP) de Nigeria, Sr. </w:t>
      </w:r>
      <w:proofErr w:type="spellStart"/>
      <w:r w:rsidR="00FA4F13" w:rsidRPr="00121694">
        <w:t>Folarin</w:t>
      </w:r>
      <w:proofErr w:type="spellEnd"/>
      <w:r w:rsidR="00FA4F13" w:rsidRPr="00121694">
        <w:t xml:space="preserve"> </w:t>
      </w:r>
      <w:proofErr w:type="spellStart"/>
      <w:r w:rsidR="00FA4F13" w:rsidRPr="00121694">
        <w:t>Sunday</w:t>
      </w:r>
      <w:proofErr w:type="spellEnd"/>
      <w:r w:rsidR="00FA4F13" w:rsidRPr="00121694">
        <w:t xml:space="preserve"> </w:t>
      </w:r>
      <w:proofErr w:type="spellStart"/>
      <w:r w:rsidR="00FA4F13" w:rsidRPr="00121694">
        <w:t>Okelola</w:t>
      </w:r>
      <w:proofErr w:type="spellEnd"/>
      <w:r w:rsidR="00FA4F13" w:rsidRPr="00121694">
        <w:t xml:space="preserve"> (véase </w:t>
      </w:r>
      <w:hyperlink r:id="rId12" w:history="1">
        <w:r w:rsidR="00FA4F13" w:rsidRPr="00121694">
          <w:rPr>
            <w:rStyle w:val="Hyperlink"/>
          </w:rPr>
          <w:t>https://www.upov.int/edocs/pressdocs/en/upov_pr_143.pdf)</w:t>
        </w:r>
      </w:hyperlink>
      <w:r w:rsidR="001A06CD" w:rsidRPr="00121694">
        <w:t>.</w:t>
      </w:r>
    </w:p>
    <w:p w14:paraId="37120DCB" w14:textId="77777777" w:rsidR="00823246" w:rsidRPr="00121694" w:rsidRDefault="00823246" w:rsidP="00823246"/>
    <w:p w14:paraId="4AA7F153" w14:textId="5E381DEB" w:rsidR="00823246" w:rsidRPr="00121694" w:rsidRDefault="00823246" w:rsidP="00823246">
      <w:r w:rsidRPr="00121694">
        <w:fldChar w:fldCharType="begin"/>
      </w:r>
      <w:r w:rsidRPr="00121694">
        <w:instrText xml:space="preserve"> AUTONUM  </w:instrText>
      </w:r>
      <w:r w:rsidRPr="00121694">
        <w:fldChar w:fldCharType="end"/>
      </w:r>
      <w:r w:rsidRPr="00121694">
        <w:tab/>
        <w:t xml:space="preserve">El número de países que solicitaron asistencia en materia legislativa </w:t>
      </w:r>
      <w:r w:rsidR="00FA4F13" w:rsidRPr="00121694">
        <w:t xml:space="preserve">aumentó </w:t>
      </w:r>
      <w:r w:rsidRPr="00121694">
        <w:t>de</w:t>
      </w:r>
      <w:r w:rsidR="00FA4F13" w:rsidRPr="00121694">
        <w:t xml:space="preserve"> 16 </w:t>
      </w:r>
      <w:r w:rsidRPr="00121694">
        <w:t>Estados durante los primeros nueve meses de</w:t>
      </w:r>
      <w:r w:rsidR="00FA4F13" w:rsidRPr="00121694">
        <w:t xml:space="preserve"> 2024 </w:t>
      </w:r>
      <w:r w:rsidRPr="00121694">
        <w:t>a</w:t>
      </w:r>
      <w:r w:rsidR="00356CB1" w:rsidRPr="00121694">
        <w:t xml:space="preserve"> 18 </w:t>
      </w:r>
      <w:r w:rsidRPr="00121694">
        <w:t>Estados durante el mismo período de</w:t>
      </w:r>
      <w:r w:rsidR="00FA4F13" w:rsidRPr="00121694">
        <w:t xml:space="preserve"> 2025 </w:t>
      </w:r>
      <w:r w:rsidRPr="00121694">
        <w:t>(véase la figura 3 «Situación en relación con la UPOV durante los primeros nueve meses de 2025»).</w:t>
      </w:r>
      <w:r w:rsidR="00FA4F13" w:rsidRPr="00121694">
        <w:t xml:space="preserve">  </w:t>
      </w:r>
      <w:r w:rsidR="00891E54" w:rsidRPr="00121694">
        <w:t xml:space="preserve">Malasia </w:t>
      </w:r>
      <w:r w:rsidR="001A06CD" w:rsidRPr="00121694">
        <w:t xml:space="preserve">ha </w:t>
      </w:r>
      <w:r w:rsidR="4414060B" w:rsidRPr="00121694">
        <w:t xml:space="preserve">solicitado al Consejo </w:t>
      </w:r>
      <w:r w:rsidR="3442B0ED" w:rsidRPr="00121694">
        <w:t xml:space="preserve">que </w:t>
      </w:r>
      <w:r w:rsidR="4C70A364" w:rsidRPr="00121694">
        <w:t xml:space="preserve">examine su proyecto </w:t>
      </w:r>
      <w:r w:rsidR="4414060B" w:rsidRPr="00121694">
        <w:t xml:space="preserve">de ley </w:t>
      </w:r>
      <w:r w:rsidR="001A06CD" w:rsidRPr="00121694">
        <w:t xml:space="preserve">para </w:t>
      </w:r>
      <w:r w:rsidR="4414060B" w:rsidRPr="00121694">
        <w:t>comprobar su conformidad con las disposiciones del Acta</w:t>
      </w:r>
      <w:r w:rsidR="00983CCD">
        <w:t> </w:t>
      </w:r>
      <w:r w:rsidR="4414060B" w:rsidRPr="00121694">
        <w:t>de</w:t>
      </w:r>
      <w:r w:rsidR="00983CCD">
        <w:t> </w:t>
      </w:r>
      <w:r w:rsidR="4414060B" w:rsidRPr="00121694">
        <w:t>1991 del Convenio de la UPOV</w:t>
      </w:r>
      <w:r w:rsidR="001A06CD" w:rsidRPr="00121694">
        <w:t>.</w:t>
      </w:r>
    </w:p>
    <w:p w14:paraId="27E1C90E" w14:textId="77777777" w:rsidR="00823246" w:rsidRPr="00121694" w:rsidRDefault="00823246" w:rsidP="00823246"/>
    <w:p w14:paraId="173D7EB0" w14:textId="72028F8A" w:rsidR="007F707C" w:rsidRPr="00121694" w:rsidRDefault="007F707C" w:rsidP="007F707C">
      <w:r w:rsidRPr="00121694">
        <w:fldChar w:fldCharType="begin"/>
      </w:r>
      <w:r w:rsidRPr="00121694">
        <w:instrText xml:space="preserve"> AUTONUM  </w:instrText>
      </w:r>
      <w:r w:rsidRPr="00121694">
        <w:fldChar w:fldCharType="end"/>
      </w:r>
      <w:r w:rsidRPr="00121694">
        <w:tab/>
        <w:t xml:space="preserve">La Oficina de la UPOV concedió la condición de observador a </w:t>
      </w:r>
      <w:r w:rsidR="00972930" w:rsidRPr="00121694">
        <w:t xml:space="preserve">Mauricio </w:t>
      </w:r>
      <w:r w:rsidR="007C1026" w:rsidRPr="00121694">
        <w:t xml:space="preserve">en los </w:t>
      </w:r>
      <w:r w:rsidR="001966DB" w:rsidRPr="00121694">
        <w:t xml:space="preserve">Grupos de Trabajo Técnicos </w:t>
      </w:r>
      <w:r w:rsidR="00D81DF9" w:rsidRPr="00121694">
        <w:t>(</w:t>
      </w:r>
      <w:r w:rsidR="00983CCD">
        <w:t>TWP</w:t>
      </w:r>
      <w:r w:rsidR="00D81DF9" w:rsidRPr="00121694">
        <w:t xml:space="preserve">), a Seychelles en el </w:t>
      </w:r>
      <w:r w:rsidR="001A06CD" w:rsidRPr="00121694">
        <w:t>Comité Administrativo y Jurídico (</w:t>
      </w:r>
      <w:r w:rsidR="00D81DF9" w:rsidRPr="00121694">
        <w:t>CAJ</w:t>
      </w:r>
      <w:r w:rsidR="001A06CD" w:rsidRPr="00121694">
        <w:t>)</w:t>
      </w:r>
      <w:r w:rsidR="00D81DF9" w:rsidRPr="00121694">
        <w:t xml:space="preserve">, </w:t>
      </w:r>
      <w:r w:rsidR="001A06CD" w:rsidRPr="00121694">
        <w:t>el Comité Técnico (</w:t>
      </w:r>
      <w:r w:rsidR="00200986" w:rsidRPr="00121694">
        <w:t>T</w:t>
      </w:r>
      <w:r w:rsidR="00983CCD">
        <w:t>C</w:t>
      </w:r>
      <w:r w:rsidR="001A06CD" w:rsidRPr="00121694">
        <w:t xml:space="preserve">) </w:t>
      </w:r>
      <w:r w:rsidR="00200986" w:rsidRPr="00121694">
        <w:t xml:space="preserve">y los </w:t>
      </w:r>
      <w:r w:rsidR="00983CCD">
        <w:t>TWP</w:t>
      </w:r>
      <w:r w:rsidR="00BF38AA" w:rsidRPr="00121694">
        <w:t>, y a Sudán en el CAJ, el TC y los T</w:t>
      </w:r>
      <w:r w:rsidR="00983CCD">
        <w:t>WP</w:t>
      </w:r>
      <w:r w:rsidR="001A06CD" w:rsidRPr="00121694">
        <w:t>.</w:t>
      </w:r>
    </w:p>
    <w:p w14:paraId="1DBB5B5B" w14:textId="77777777" w:rsidR="003C518A" w:rsidRPr="00121694" w:rsidRDefault="003C518A" w:rsidP="007F707C"/>
    <w:p w14:paraId="6F57E10E" w14:textId="22D0F8D0" w:rsidR="003C518A" w:rsidRPr="00121694" w:rsidRDefault="003C518A" w:rsidP="007F707C">
      <w:pPr>
        <w:rPr>
          <w:b/>
          <w:bCs/>
        </w:rPr>
      </w:pPr>
      <w:r w:rsidRPr="00121694">
        <w:rPr>
          <w:b/>
          <w:bCs/>
        </w:rPr>
        <w:t>Transformación digital</w:t>
      </w:r>
    </w:p>
    <w:p w14:paraId="2C6F7077" w14:textId="77777777" w:rsidR="003C518A" w:rsidRPr="00121694" w:rsidRDefault="003C518A" w:rsidP="007F707C">
      <w:pPr>
        <w:rPr>
          <w:b/>
          <w:bCs/>
        </w:rPr>
      </w:pPr>
    </w:p>
    <w:p w14:paraId="3C9D4FDE" w14:textId="2F1A2131" w:rsidR="003C518A" w:rsidRPr="00121694" w:rsidRDefault="003C518A" w:rsidP="007F707C">
      <w:r w:rsidRPr="00121694">
        <w:fldChar w:fldCharType="begin"/>
      </w:r>
      <w:r w:rsidRPr="00121694">
        <w:instrText xml:space="preserve"> AUTONUM  </w:instrText>
      </w:r>
      <w:r w:rsidRPr="00121694">
        <w:fldChar w:fldCharType="end"/>
      </w:r>
      <w:r w:rsidRPr="00121694">
        <w:tab/>
        <w:t>Entre las principales iniciativas de digitalización durante este período figuran la puesta en marcha del nuevo módulo de intercambio de informes DHE de UPOV e-PVP, la ampliación del uso de UPOV PRISMA para las solicitudes electrónicas, en particular en Japón y en la ARIPO</w:t>
      </w:r>
      <w:r w:rsidR="005F3347" w:rsidRPr="00121694">
        <w:t xml:space="preserve">.  </w:t>
      </w:r>
      <w:r w:rsidRPr="00121694">
        <w:t>Estos avances están racionalizando los procesos de presentación, examen y protección, haciéndolos más eficientes y accesibles a nivel mundial.</w:t>
      </w:r>
    </w:p>
    <w:p w14:paraId="2038F0A4" w14:textId="77777777" w:rsidR="00823246" w:rsidRPr="00121694" w:rsidRDefault="00823246" w:rsidP="00823246"/>
    <w:p w14:paraId="301C494E" w14:textId="7975E2DF" w:rsidR="00F45743" w:rsidRPr="00121694" w:rsidRDefault="003D7168" w:rsidP="00F45743">
      <w:r w:rsidRPr="00121694">
        <w:fldChar w:fldCharType="begin"/>
      </w:r>
      <w:r w:rsidRPr="00121694">
        <w:instrText xml:space="preserve"> AUTONUM  </w:instrText>
      </w:r>
      <w:r w:rsidRPr="00121694">
        <w:fldChar w:fldCharType="end"/>
      </w:r>
      <w:r w:rsidRPr="00121694">
        <w:tab/>
      </w:r>
      <w:r w:rsidR="00F45743" w:rsidRPr="00121694">
        <w:t>Cada vez son más los miembros de la UPOV interesados en utilizar el módulo de intercambio de informes DHE de UPOV e-PVP. El uso real de la herramienta ha aumentado desde que se implantó una nueva versión en abril de 2025, con lo que el número de solicitudes asciende a</w:t>
      </w:r>
      <w:r w:rsidR="007E57BE" w:rsidRPr="00121694">
        <w:t xml:space="preserve"> 327</w:t>
      </w:r>
      <w:r w:rsidR="00F45743" w:rsidRPr="00121694">
        <w:t xml:space="preserve">. Esta evolución demuestra el </w:t>
      </w:r>
      <w:r w:rsidR="00F45743" w:rsidRPr="00121694">
        <w:lastRenderedPageBreak/>
        <w:t xml:space="preserve">potencial del módulo de intercambio de informes DHE de UPOV e-PVP para facilitar la cooperación entre los miembros en el ámbito de los exámenes DUS. </w:t>
      </w:r>
    </w:p>
    <w:p w14:paraId="48350BCE" w14:textId="77777777" w:rsidR="00F45743" w:rsidRPr="00121694" w:rsidRDefault="00F45743" w:rsidP="00F45743"/>
    <w:p w14:paraId="02058936" w14:textId="7BF41318" w:rsidR="00F20022" w:rsidRPr="00121694" w:rsidRDefault="00F45743" w:rsidP="00F45743">
      <w:r w:rsidRPr="00121694">
        <w:rPr>
          <w:color w:val="000000"/>
        </w:rPr>
        <w:fldChar w:fldCharType="begin"/>
      </w:r>
      <w:r w:rsidRPr="00121694">
        <w:rPr>
          <w:color w:val="000000"/>
        </w:rPr>
        <w:instrText xml:space="preserve"> AUTONUM  </w:instrText>
      </w:r>
      <w:r w:rsidRPr="00121694">
        <w:rPr>
          <w:color w:val="000000"/>
        </w:rPr>
        <w:fldChar w:fldCharType="end"/>
      </w:r>
      <w:r w:rsidRPr="00121694">
        <w:rPr>
          <w:color w:val="000000"/>
        </w:rPr>
        <w:tab/>
      </w:r>
      <w:r w:rsidRPr="00121694">
        <w:t>Reino Unido puso en marcha una versión personalizada del módulo de administración de UPOV e-PVP en abril de 2025</w:t>
      </w:r>
      <w:r w:rsidR="0008162A" w:rsidRPr="00121694">
        <w:t>, con lo que el número de autoridades que utilizan el módulo asciende a dos.</w:t>
      </w:r>
    </w:p>
    <w:p w14:paraId="6B188B6E" w14:textId="77777777" w:rsidR="00823246" w:rsidRPr="00121694" w:rsidRDefault="00823246" w:rsidP="00823246">
      <w:pPr>
        <w:rPr>
          <w:rFonts w:eastAsia="Arial" w:cs="Arial"/>
        </w:rPr>
      </w:pPr>
    </w:p>
    <w:p w14:paraId="3AC28E59" w14:textId="56C4BA6F" w:rsidR="00823246" w:rsidRDefault="00823246" w:rsidP="00823246">
      <w:r w:rsidRPr="00121694">
        <w:fldChar w:fldCharType="begin"/>
      </w:r>
      <w:r w:rsidRPr="00121694">
        <w:instrText xml:space="preserve"> AUTONUM  </w:instrText>
      </w:r>
      <w:r w:rsidRPr="00121694">
        <w:fldChar w:fldCharType="end"/>
      </w:r>
      <w:r w:rsidRPr="00121694">
        <w:tab/>
        <w:t xml:space="preserve">El número de solicitudes presentadas a través de UPOV PRISMA en el período comprendido entre enero y septiembre </w:t>
      </w:r>
      <w:r w:rsidR="003D7168" w:rsidRPr="00121694">
        <w:t xml:space="preserve">de 2025 </w:t>
      </w:r>
      <w:r w:rsidRPr="00121694">
        <w:t>(</w:t>
      </w:r>
      <w:r w:rsidR="00C92CD4" w:rsidRPr="00121694">
        <w:t>1.199</w:t>
      </w:r>
      <w:r w:rsidRPr="00121694">
        <w:t xml:space="preserve">) fue </w:t>
      </w:r>
      <w:r w:rsidR="003D7168" w:rsidRPr="00121694">
        <w:t xml:space="preserve">un 8 % inferior </w:t>
      </w:r>
      <w:r w:rsidRPr="00121694">
        <w:t>al del mismo período de</w:t>
      </w:r>
      <w:r w:rsidR="003D7168" w:rsidRPr="00121694">
        <w:t xml:space="preserve"> 2024 </w:t>
      </w:r>
      <w:r w:rsidRPr="00121694">
        <w:t>(</w:t>
      </w:r>
      <w:r w:rsidR="003D7168" w:rsidRPr="00121694">
        <w:t>1.308</w:t>
      </w:r>
      <w:r w:rsidRPr="00121694">
        <w:t>).</w:t>
      </w:r>
    </w:p>
    <w:p w14:paraId="0E99D3C0" w14:textId="77777777" w:rsidR="00983CCD" w:rsidRPr="00121694" w:rsidRDefault="00983CCD" w:rsidP="00823246"/>
    <w:p w14:paraId="0AD36270" w14:textId="6EBA915B" w:rsidR="00C92CD4" w:rsidRPr="00121694" w:rsidRDefault="00C92CD4" w:rsidP="001A06CD">
      <w:pPr>
        <w:jc w:val="center"/>
      </w:pPr>
      <w:r w:rsidRPr="00121694">
        <w:rPr>
          <w:noProof/>
        </w:rPr>
        <w:drawing>
          <wp:inline distT="0" distB="0" distL="0" distR="0" wp14:anchorId="06673CB5" wp14:editId="3E5D168F">
            <wp:extent cx="3876382" cy="3020251"/>
            <wp:effectExtent l="0" t="0" r="10160" b="8890"/>
            <wp:docPr id="131369781" name="Chart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DBC7BE" w14:textId="77777777" w:rsidR="00823246" w:rsidRPr="00121694" w:rsidRDefault="00823246" w:rsidP="00823246"/>
    <w:p w14:paraId="24022C70" w14:textId="3F2FD6E0" w:rsidR="00D208A4" w:rsidRPr="00121694" w:rsidRDefault="00D208A4" w:rsidP="00823246">
      <w:r w:rsidRPr="00121694">
        <w:rPr>
          <w:b/>
          <w:bCs/>
        </w:rPr>
        <w:t>Liderazgo técnico e innovación</w:t>
      </w:r>
    </w:p>
    <w:p w14:paraId="5CD10EB7" w14:textId="77777777" w:rsidR="00823246" w:rsidRPr="00121694" w:rsidRDefault="00823246" w:rsidP="00823246"/>
    <w:p w14:paraId="66C1E0F5" w14:textId="6B08B50C" w:rsidR="00D208A4" w:rsidRPr="00121694" w:rsidRDefault="00FE5805" w:rsidP="00FE5805">
      <w:r w:rsidRPr="00121694">
        <w:fldChar w:fldCharType="begin"/>
      </w:r>
      <w:r w:rsidRPr="00121694">
        <w:instrText xml:space="preserve"> AUTONUM  </w:instrText>
      </w:r>
      <w:r w:rsidRPr="00121694">
        <w:fldChar w:fldCharType="end"/>
      </w:r>
      <w:r w:rsidRPr="00121694">
        <w:tab/>
      </w:r>
      <w:r w:rsidR="00566034" w:rsidRPr="00121694">
        <w:t>Durante los primeros nueve meses, se celebraron las reuniones</w:t>
      </w:r>
      <w:r w:rsidR="008564D3" w:rsidRPr="00121694">
        <w:t xml:space="preserve"> de</w:t>
      </w:r>
      <w:r w:rsidR="00566034" w:rsidRPr="00121694">
        <w:t xml:space="preserve"> cinco grupos de trabajo técnicos</w:t>
      </w:r>
      <w:r w:rsidR="008564D3" w:rsidRPr="00121694">
        <w:t>, en las que participaron</w:t>
      </w:r>
      <w:r w:rsidR="00C67E18" w:rsidRPr="00121694">
        <w:t xml:space="preserve"> 540 expertos de 46 miembros de la UPOV.  Se </w:t>
      </w:r>
      <w:r w:rsidR="00891E54" w:rsidRPr="00121694">
        <w:t>celebraron</w:t>
      </w:r>
      <w:r w:rsidR="00C67E18" w:rsidRPr="00121694">
        <w:t xml:space="preserve"> dos seminarios web técnicos</w:t>
      </w:r>
      <w:r w:rsidR="00891E54" w:rsidRPr="00121694">
        <w:t xml:space="preserve">, </w:t>
      </w:r>
      <w:r w:rsidR="00C67E18" w:rsidRPr="00121694">
        <w:t xml:space="preserve">cuyas grabaciones </w:t>
      </w:r>
      <w:r w:rsidR="008D7DD7" w:rsidRPr="00121694">
        <w:t xml:space="preserve">se </w:t>
      </w:r>
      <w:r w:rsidR="00C67E18" w:rsidRPr="00121694">
        <w:t xml:space="preserve">publicaron en el sitio web de la UPOV.  </w:t>
      </w:r>
      <w:r w:rsidR="005F3347" w:rsidRPr="00121694">
        <w:t xml:space="preserve">Durante las </w:t>
      </w:r>
      <w:r w:rsidR="00144EFE" w:rsidRPr="00121694">
        <w:t xml:space="preserve">reuniones de los grupos de trabajo técnicos se </w:t>
      </w:r>
      <w:r w:rsidR="005F3347" w:rsidRPr="00121694">
        <w:t xml:space="preserve">debatió </w:t>
      </w:r>
      <w:r w:rsidR="00144EFE" w:rsidRPr="00121694">
        <w:t xml:space="preserve">cómo las nuevas tecnologías están transformando la protección de las variedades vegetales. Por ejemplo, </w:t>
      </w:r>
      <w:r w:rsidR="00475B16" w:rsidRPr="00121694">
        <w:t xml:space="preserve">el </w:t>
      </w:r>
      <w:r w:rsidR="00144EFE" w:rsidRPr="00121694">
        <w:t xml:space="preserve">TWO </w:t>
      </w:r>
      <w:r w:rsidR="005E2226" w:rsidRPr="00121694">
        <w:t xml:space="preserve">se informó sobre los avances en el </w:t>
      </w:r>
      <w:proofErr w:type="spellStart"/>
      <w:r w:rsidR="005E2226" w:rsidRPr="00121694">
        <w:t>genotipado</w:t>
      </w:r>
      <w:proofErr w:type="spellEnd"/>
      <w:r w:rsidR="005E2226" w:rsidRPr="00121694">
        <w:t xml:space="preserve"> por secuenciación (</w:t>
      </w:r>
      <w:proofErr w:type="spellStart"/>
      <w:r w:rsidR="005E2226" w:rsidRPr="00121694">
        <w:t>GbS</w:t>
      </w:r>
      <w:proofErr w:type="spellEnd"/>
      <w:r w:rsidR="005E2226" w:rsidRPr="00121694">
        <w:t xml:space="preserve">) de la hortensia, utilizando marcadores SNP para mejorar la eficiencia y reducir el tamaño de los ensayos. </w:t>
      </w:r>
      <w:r w:rsidR="00144EFE" w:rsidRPr="00121694">
        <w:t xml:space="preserve">El TWM </w:t>
      </w:r>
      <w:r w:rsidR="005E2226" w:rsidRPr="00121694">
        <w:t xml:space="preserve">se centró en las técnicas moleculares, la bioinformática y el análisis de imágenes para realizar pruebas DHE más inteligentes, con esfuerzos continuos para armonizar los términos y métodos moleculares. </w:t>
      </w:r>
    </w:p>
    <w:p w14:paraId="6E270B9B" w14:textId="77777777" w:rsidR="005E2226" w:rsidRPr="00121694" w:rsidRDefault="005E2226" w:rsidP="00FE5805"/>
    <w:p w14:paraId="4B99D870" w14:textId="40D95719" w:rsidR="00D208A4" w:rsidRPr="00121694" w:rsidRDefault="00D208A4" w:rsidP="00FE5805">
      <w:pPr>
        <w:rPr>
          <w:b/>
          <w:bCs/>
        </w:rPr>
      </w:pPr>
      <w:r w:rsidRPr="00121694">
        <w:rPr>
          <w:b/>
          <w:bCs/>
        </w:rPr>
        <w:t>Creación de capacidad y participación de las partes interesadas</w:t>
      </w:r>
    </w:p>
    <w:p w14:paraId="228C91D8" w14:textId="77777777" w:rsidR="00D208A4" w:rsidRPr="00121694" w:rsidRDefault="00D208A4" w:rsidP="00FE5805">
      <w:pPr>
        <w:rPr>
          <w:b/>
          <w:bCs/>
        </w:rPr>
      </w:pPr>
    </w:p>
    <w:p w14:paraId="46EA9D40" w14:textId="4CF16472" w:rsidR="00D208A4" w:rsidRPr="00121694" w:rsidRDefault="00D208A4" w:rsidP="00FE5805">
      <w:r w:rsidRPr="00121694">
        <w:fldChar w:fldCharType="begin"/>
      </w:r>
      <w:r w:rsidRPr="00121694">
        <w:instrText xml:space="preserve"> AUTONUM  </w:instrText>
      </w:r>
      <w:r w:rsidRPr="00121694">
        <w:fldChar w:fldCharType="end"/>
      </w:r>
      <w:r w:rsidRPr="00121694">
        <w:tab/>
        <w:t>Se ha dado prioridad a la formación en línea y a los seminarios web, incluidas sesiones multilingües sobre nuevas herramientas digitales</w:t>
      </w:r>
      <w:r w:rsidR="00144EFE" w:rsidRPr="00121694">
        <w:t xml:space="preserve">. Se llevó a cabo una serie de </w:t>
      </w:r>
      <w:r w:rsidRPr="00121694">
        <w:t xml:space="preserve">seminarios web como preparación para el Seminario sobre la cooperación con los obtentores en el examen DHE, que se celebrará el 22 de octubre </w:t>
      </w:r>
      <w:r w:rsidR="00475B16" w:rsidRPr="00121694">
        <w:t xml:space="preserve">de 2025, </w:t>
      </w:r>
      <w:r w:rsidRPr="00121694">
        <w:t>con el fin de fomentar prácticas de examen rentables y eficientes.</w:t>
      </w:r>
    </w:p>
    <w:p w14:paraId="2217E8AC" w14:textId="77777777" w:rsidR="00144EFE" w:rsidRPr="00121694" w:rsidRDefault="00144EFE" w:rsidP="00FE5805"/>
    <w:p w14:paraId="3644F175" w14:textId="04756ACB" w:rsidR="00144EFE" w:rsidRPr="00121694" w:rsidRDefault="00144EFE" w:rsidP="00FE5805">
      <w:r w:rsidRPr="00121694">
        <w:fldChar w:fldCharType="begin"/>
      </w:r>
      <w:r w:rsidRPr="00121694">
        <w:instrText xml:space="preserve"> AUTONUM  </w:instrText>
      </w:r>
      <w:r w:rsidRPr="00121694">
        <w:fldChar w:fldCharType="end"/>
      </w:r>
      <w:r w:rsidRPr="00121694">
        <w:tab/>
        <w:t>En el 18</w:t>
      </w:r>
      <w:r w:rsidRPr="00121694">
        <w:rPr>
          <w:vertAlign w:val="superscript"/>
        </w:rPr>
        <w:t>.º</w:t>
      </w:r>
      <w:r w:rsidRPr="00121694">
        <w:t xml:space="preserve">Foro </w:t>
      </w:r>
      <w:r w:rsidR="002F6B17" w:rsidRPr="00121694">
        <w:t xml:space="preserve">sobre la Protección de las Obtenciones Vegetales en Asia Oriental </w:t>
      </w:r>
      <w:r w:rsidRPr="00121694">
        <w:t>y Seminario, celebrado</w:t>
      </w:r>
      <w:r w:rsidR="002F6B17">
        <w:t>s</w:t>
      </w:r>
      <w:r w:rsidRPr="00121694">
        <w:t xml:space="preserve"> en Singapur, las partes interesadas de toda la ASEAN y de otros países se reunieron para explorar cómo la protección de las obtenciones vegetales puede tener un impacto real. Un ejemplo inspirador fue el de Viet </w:t>
      </w:r>
      <w:proofErr w:type="spellStart"/>
      <w:r w:rsidRPr="00121694">
        <w:t>Nam</w:t>
      </w:r>
      <w:proofErr w:type="spellEnd"/>
      <w:r w:rsidRPr="00121694">
        <w:t>, donde los obtentores utilizaron la protección de las obtenciones vegetales para desarrollar la galardonada variedad de arroz aromático ST25. Actualmente cultivada en 200 000 hectáreas, la ST25 ha aumentado los ingresos de los agricultores hasta en un 50 %.</w:t>
      </w:r>
    </w:p>
    <w:p w14:paraId="2DD97504" w14:textId="77777777" w:rsidR="00C67E18" w:rsidRPr="00121694" w:rsidRDefault="00C67E18" w:rsidP="00FE5805"/>
    <w:p w14:paraId="25C81B28" w14:textId="058E24FF" w:rsidR="00C67E18" w:rsidRPr="00121694" w:rsidRDefault="00C67E18" w:rsidP="00FE5805">
      <w:pPr>
        <w:rPr>
          <w:rFonts w:cs="Arial"/>
        </w:rPr>
      </w:pPr>
      <w:r w:rsidRPr="00121694">
        <w:fldChar w:fldCharType="begin"/>
      </w:r>
      <w:r w:rsidRPr="00121694">
        <w:instrText xml:space="preserve"> AUTONUM  </w:instrText>
      </w:r>
      <w:r w:rsidRPr="00121694">
        <w:fldChar w:fldCharType="end"/>
      </w:r>
      <w:r w:rsidRPr="00121694">
        <w:tab/>
        <w:t xml:space="preserve">El programa de certificados de protección de las obtenciones vegetales de la UPOV se amplió con la inclusión de un </w:t>
      </w:r>
      <w:r w:rsidRPr="00121694">
        <w:rPr>
          <w:rFonts w:cs="Arial"/>
        </w:rPr>
        <w:t>programa</w:t>
      </w:r>
      <w:r w:rsidRPr="00121694">
        <w:t xml:space="preserve"> adicional </w:t>
      </w:r>
      <w:r w:rsidRPr="00121694">
        <w:rPr>
          <w:rFonts w:cs="Arial"/>
        </w:rPr>
        <w:t xml:space="preserve">(el curso de máster de la Universidad de Maastricht «Protección de las obtenciones vegetales y biotecnología») y </w:t>
      </w:r>
      <w:r w:rsidR="00C53038" w:rsidRPr="00121694">
        <w:rPr>
          <w:rFonts w:cs="Arial"/>
        </w:rPr>
        <w:t xml:space="preserve">se </w:t>
      </w:r>
      <w:r w:rsidRPr="00121694">
        <w:t>expidieron</w:t>
      </w:r>
      <w:r w:rsidRPr="00121694">
        <w:rPr>
          <w:rFonts w:cs="Arial"/>
        </w:rPr>
        <w:t xml:space="preserve"> 25 certificados </w:t>
      </w:r>
      <w:r w:rsidRPr="00121694">
        <w:t xml:space="preserve">a </w:t>
      </w:r>
      <w:r w:rsidRPr="00121694">
        <w:rPr>
          <w:spacing w:val="-2"/>
        </w:rPr>
        <w:t xml:space="preserve">expertos </w:t>
      </w:r>
      <w:r w:rsidRPr="00121694">
        <w:rPr>
          <w:rFonts w:cs="Arial"/>
        </w:rPr>
        <w:t>que obtuvieron el número necesario de créditos en cursos y actividades avalados por la UPOV</w:t>
      </w:r>
      <w:r w:rsidR="00C53038" w:rsidRPr="00121694">
        <w:rPr>
          <w:rFonts w:cs="Arial"/>
        </w:rPr>
        <w:t xml:space="preserve">.  La </w:t>
      </w:r>
      <w:r w:rsidR="007B2EF6" w:rsidRPr="00121694">
        <w:rPr>
          <w:rFonts w:cs="Arial"/>
        </w:rPr>
        <w:t xml:space="preserve">primera sesión de </w:t>
      </w:r>
      <w:r w:rsidR="00C53038" w:rsidRPr="00121694">
        <w:rPr>
          <w:rFonts w:cs="Arial"/>
        </w:rPr>
        <w:t xml:space="preserve">los cursos de aprendizaje a distancia de la UPOV </w:t>
      </w:r>
      <w:r w:rsidR="007B2EF6" w:rsidRPr="00121694">
        <w:rPr>
          <w:rFonts w:cs="Arial"/>
        </w:rPr>
        <w:t>se celebró en el primer semestre de 2025, con</w:t>
      </w:r>
      <w:r w:rsidR="000E6117" w:rsidRPr="00121694">
        <w:rPr>
          <w:rFonts w:cs="Arial"/>
        </w:rPr>
        <w:t xml:space="preserve"> 449 participantes que cursaron los cursos en los cuatro idiomas oficiales de la UPOV, además del chino.</w:t>
      </w:r>
    </w:p>
    <w:p w14:paraId="32FDAE7D" w14:textId="77777777" w:rsidR="00D208A4" w:rsidRPr="00121694" w:rsidRDefault="00D208A4" w:rsidP="00FE5805">
      <w:pPr>
        <w:rPr>
          <w:rFonts w:cs="Arial"/>
        </w:rPr>
      </w:pPr>
    </w:p>
    <w:p w14:paraId="5A058011" w14:textId="77777777" w:rsidR="005E2226" w:rsidRPr="00121694" w:rsidRDefault="005E2226" w:rsidP="00852639">
      <w:pPr>
        <w:keepNext/>
        <w:rPr>
          <w:rFonts w:cs="Arial"/>
          <w:b/>
          <w:bCs/>
        </w:rPr>
      </w:pPr>
      <w:r w:rsidRPr="00121694">
        <w:rPr>
          <w:rFonts w:cs="Arial"/>
          <w:b/>
          <w:bCs/>
        </w:rPr>
        <w:lastRenderedPageBreak/>
        <w:t>Previsión estratégica y análisis prospectivo</w:t>
      </w:r>
    </w:p>
    <w:p w14:paraId="04E8EC8A" w14:textId="77777777" w:rsidR="005E2226" w:rsidRPr="00121694" w:rsidRDefault="005E2226" w:rsidP="00852639">
      <w:pPr>
        <w:keepNext/>
        <w:rPr>
          <w:rFonts w:cs="Arial"/>
        </w:rPr>
      </w:pPr>
    </w:p>
    <w:p w14:paraId="50B9111D" w14:textId="7DD95327" w:rsidR="008D7DD7" w:rsidRPr="00121694" w:rsidRDefault="005E2226" w:rsidP="008D7DD7">
      <w:pPr>
        <w:rPr>
          <w:rFonts w:cs="Arial"/>
        </w:rPr>
      </w:pPr>
      <w:r w:rsidRPr="00121694">
        <w:rPr>
          <w:rFonts w:cs="Arial"/>
        </w:rPr>
        <w:fldChar w:fldCharType="begin"/>
      </w:r>
      <w:r w:rsidRPr="00121694">
        <w:rPr>
          <w:rFonts w:cs="Arial"/>
        </w:rPr>
        <w:instrText xml:space="preserve"> AUTONUM  </w:instrText>
      </w:r>
      <w:r w:rsidRPr="00121694">
        <w:rPr>
          <w:rFonts w:cs="Arial"/>
        </w:rPr>
        <w:fldChar w:fldCharType="end"/>
      </w:r>
      <w:r w:rsidRPr="00121694">
        <w:rPr>
          <w:rFonts w:cs="Arial"/>
        </w:rPr>
        <w:tab/>
        <w:t xml:space="preserve">La UPOV puso en marcha una iniciativa de exploración prospectiva para anticiparse y responder a los rápidos cambios tecnológicos, los cambios en las pautas comerciales, las exigencias de sostenibilidad y las expectativas cambiantes de las partes interesadas. </w:t>
      </w:r>
      <w:r w:rsidR="008D7DD7" w:rsidRPr="00121694">
        <w:rPr>
          <w:rFonts w:cs="Arial"/>
        </w:rPr>
        <w:t xml:space="preserve">Para facilitar esta exploración, la Oficina de la UPOV realizó 20 entrevistas a visionarios de todo el mundo y a expertos del ecosistema de fitomejoramiento y la innovación, entre los que se encontraban empresas, gobiernos, obtentores, agricultores, productores, organizaciones intergubernamentales y organizaciones no gubernamentales.  En el Plan </w:t>
      </w:r>
      <w:r w:rsidR="00852639" w:rsidRPr="00852639">
        <w:rPr>
          <w:rFonts w:cs="Arial"/>
        </w:rPr>
        <w:t>operativo</w:t>
      </w:r>
      <w:r w:rsidR="00852639">
        <w:rPr>
          <w:rFonts w:cs="Arial"/>
        </w:rPr>
        <w:t xml:space="preserve"> e</w:t>
      </w:r>
      <w:r w:rsidR="008D7DD7" w:rsidRPr="00121694">
        <w:rPr>
          <w:rFonts w:cs="Arial"/>
        </w:rPr>
        <w:t>stratégico de la UPOV para 2026-2029 (documento C/59/14) se puede encontrar un resumen de las conclusiones de este ejercicio.</w:t>
      </w:r>
    </w:p>
    <w:p w14:paraId="66D2666A" w14:textId="77777777" w:rsidR="008D7DD7" w:rsidRPr="00121694" w:rsidRDefault="008D7DD7" w:rsidP="008D7DD7">
      <w:pPr>
        <w:rPr>
          <w:rFonts w:cs="Arial"/>
        </w:rPr>
      </w:pPr>
    </w:p>
    <w:p w14:paraId="01D465CC" w14:textId="77777777" w:rsidR="00D208A4" w:rsidRPr="00121694" w:rsidRDefault="00D208A4" w:rsidP="00D208A4">
      <w:pPr>
        <w:rPr>
          <w:b/>
          <w:bCs/>
        </w:rPr>
      </w:pPr>
      <w:r w:rsidRPr="00121694">
        <w:rPr>
          <w:b/>
          <w:bCs/>
        </w:rPr>
        <w:t>Comunicación y divulgación</w:t>
      </w:r>
    </w:p>
    <w:p w14:paraId="0181624E" w14:textId="77777777" w:rsidR="00D208A4" w:rsidRPr="00121694" w:rsidRDefault="00D208A4" w:rsidP="00D208A4"/>
    <w:p w14:paraId="31128EC6" w14:textId="4BD0BE06" w:rsidR="00D208A4" w:rsidRDefault="00D208A4" w:rsidP="00D208A4">
      <w:r w:rsidRPr="00121694">
        <w:fldChar w:fldCharType="begin"/>
      </w:r>
      <w:r w:rsidRPr="00121694">
        <w:instrText xml:space="preserve"> AUTONUM  </w:instrText>
      </w:r>
      <w:r w:rsidRPr="00121694">
        <w:fldChar w:fldCharType="end"/>
      </w:r>
      <w:r w:rsidRPr="00121694">
        <w:tab/>
        <w:t xml:space="preserve">Durante este período se ha desarrollado el proyecto del nuevo sitio web de la UPOV con el objetivo de ofrecer un mejor acceso a los recursos y la información, posicionándolo como el centro mundial de conocimientos sobre la protección de las variedades vegetales. Se han publicado historias de beneficiarios de </w:t>
      </w:r>
      <w:proofErr w:type="spellStart"/>
      <w:r w:rsidRPr="00121694">
        <w:t>Kenya</w:t>
      </w:r>
      <w:proofErr w:type="spellEnd"/>
      <w:r w:rsidRPr="00121694">
        <w:t xml:space="preserve"> y Chile para ilustrar el impacto real de la protección de las variedades vegetales en los medios de vida de los agricultores y el empoderamiento de las comunidades, lo que respalda el discurso de la UPOV sobre el crecimiento inclusivo.</w:t>
      </w:r>
    </w:p>
    <w:p w14:paraId="7FAAC8D5" w14:textId="77777777" w:rsidR="00A33D03" w:rsidRDefault="00A33D03" w:rsidP="00D208A4"/>
    <w:p w14:paraId="3112817F" w14:textId="77777777" w:rsidR="00A33D03" w:rsidRPr="00121694" w:rsidRDefault="00A33D03" w:rsidP="00D208A4"/>
    <w:p w14:paraId="6FB4829A" w14:textId="46A2D490" w:rsidR="00823246" w:rsidRPr="00121694" w:rsidRDefault="00A33D03" w:rsidP="00823246">
      <w:pPr>
        <w:keepNext/>
      </w:pPr>
      <w:r>
        <w:rPr>
          <w:u w:val="single"/>
        </w:rPr>
        <w:t>Í</w:t>
      </w:r>
      <w:r w:rsidR="00823246" w:rsidRPr="00121694">
        <w:rPr>
          <w:u w:val="single"/>
        </w:rPr>
        <w:t>ndice</w:t>
      </w:r>
    </w:p>
    <w:p w14:paraId="7B033737" w14:textId="77777777" w:rsidR="00823246" w:rsidRPr="00121694" w:rsidRDefault="00823246" w:rsidP="00823246">
      <w:pPr>
        <w:keepNext/>
      </w:pPr>
    </w:p>
    <w:p w14:paraId="7A46F572" w14:textId="178D8DAC" w:rsidR="00754EAD" w:rsidRDefault="00823246">
      <w:pPr>
        <w:pStyle w:val="TOC1"/>
        <w:rPr>
          <w:rFonts w:asciiTheme="minorHAnsi" w:eastAsiaTheme="minorEastAsia" w:hAnsiTheme="minorHAnsi" w:cstheme="minorBidi"/>
          <w:caps w:val="0"/>
          <w:noProof/>
          <w:kern w:val="2"/>
          <w:sz w:val="24"/>
          <w:szCs w:val="24"/>
          <w:lang w:val="en-GB" w:eastAsia="en-GB"/>
          <w14:ligatures w14:val="standardContextual"/>
        </w:rPr>
      </w:pPr>
      <w:r w:rsidRPr="00121694">
        <w:rPr>
          <w:szCs w:val="22"/>
          <w:lang w:val="es-ES_tradnl"/>
        </w:rPr>
        <w:fldChar w:fldCharType="begin"/>
      </w:r>
      <w:r w:rsidRPr="00121694">
        <w:rPr>
          <w:szCs w:val="22"/>
          <w:lang w:val="es-ES_tradnl"/>
        </w:rPr>
        <w:instrText xml:space="preserve"> TOC \o "1-1" \h \z \t "Heading 2,2" </w:instrText>
      </w:r>
      <w:r w:rsidRPr="00121694">
        <w:rPr>
          <w:szCs w:val="22"/>
          <w:lang w:val="es-ES_tradnl"/>
        </w:rPr>
        <w:fldChar w:fldCharType="separate"/>
      </w:r>
      <w:hyperlink w:anchor="_Toc211598311" w:history="1">
        <w:r w:rsidR="00754EAD" w:rsidRPr="006D24DA">
          <w:rPr>
            <w:rStyle w:val="Hyperlink"/>
            <w:noProof/>
            <w:lang w:val="es-ES_tradnl"/>
          </w:rPr>
          <w:t>RESUMEN</w:t>
        </w:r>
        <w:r w:rsidR="00754EAD">
          <w:rPr>
            <w:noProof/>
            <w:webHidden/>
          </w:rPr>
          <w:tab/>
        </w:r>
        <w:r w:rsidR="00754EAD">
          <w:rPr>
            <w:noProof/>
            <w:webHidden/>
          </w:rPr>
          <w:fldChar w:fldCharType="begin"/>
        </w:r>
        <w:r w:rsidR="00754EAD">
          <w:rPr>
            <w:noProof/>
            <w:webHidden/>
          </w:rPr>
          <w:instrText xml:space="preserve"> PAGEREF _Toc211598311 \h </w:instrText>
        </w:r>
        <w:r w:rsidR="00754EAD">
          <w:rPr>
            <w:noProof/>
            <w:webHidden/>
          </w:rPr>
        </w:r>
        <w:r w:rsidR="00754EAD">
          <w:rPr>
            <w:noProof/>
            <w:webHidden/>
          </w:rPr>
          <w:fldChar w:fldCharType="separate"/>
        </w:r>
        <w:r w:rsidR="00754EAD">
          <w:rPr>
            <w:noProof/>
            <w:webHidden/>
          </w:rPr>
          <w:t>1</w:t>
        </w:r>
        <w:r w:rsidR="00754EAD">
          <w:rPr>
            <w:noProof/>
            <w:webHidden/>
          </w:rPr>
          <w:fldChar w:fldCharType="end"/>
        </w:r>
      </w:hyperlink>
    </w:p>
    <w:p w14:paraId="0F431D70" w14:textId="64BF669A" w:rsidR="00754EAD" w:rsidRDefault="00754EAD">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1598312" w:history="1">
        <w:r w:rsidRPr="006D24DA">
          <w:rPr>
            <w:rStyle w:val="Hyperlink"/>
            <w:noProof/>
            <w:lang w:val="es-ES_tradnl"/>
          </w:rPr>
          <w:t>Estatus UPOV</w:t>
        </w:r>
        <w:r>
          <w:rPr>
            <w:noProof/>
            <w:webHidden/>
          </w:rPr>
          <w:tab/>
        </w:r>
        <w:r>
          <w:rPr>
            <w:noProof/>
            <w:webHidden/>
          </w:rPr>
          <w:fldChar w:fldCharType="begin"/>
        </w:r>
        <w:r>
          <w:rPr>
            <w:noProof/>
            <w:webHidden/>
          </w:rPr>
          <w:instrText xml:space="preserve"> PAGEREF _Toc211598312 \h </w:instrText>
        </w:r>
        <w:r>
          <w:rPr>
            <w:noProof/>
            <w:webHidden/>
          </w:rPr>
        </w:r>
        <w:r>
          <w:rPr>
            <w:noProof/>
            <w:webHidden/>
          </w:rPr>
          <w:fldChar w:fldCharType="separate"/>
        </w:r>
        <w:r>
          <w:rPr>
            <w:noProof/>
            <w:webHidden/>
          </w:rPr>
          <w:t>4</w:t>
        </w:r>
        <w:r>
          <w:rPr>
            <w:noProof/>
            <w:webHidden/>
          </w:rPr>
          <w:fldChar w:fldCharType="end"/>
        </w:r>
      </w:hyperlink>
    </w:p>
    <w:p w14:paraId="1CCD1174" w14:textId="4F85197C"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13" w:history="1">
        <w:r w:rsidRPr="006D24DA">
          <w:rPr>
            <w:rStyle w:val="Hyperlink"/>
            <w:noProof/>
            <w:lang w:val="es-ES_tradnl"/>
          </w:rPr>
          <w:t>Miembros</w:t>
        </w:r>
        <w:r>
          <w:rPr>
            <w:noProof/>
            <w:webHidden/>
          </w:rPr>
          <w:tab/>
        </w:r>
        <w:r>
          <w:rPr>
            <w:noProof/>
            <w:webHidden/>
          </w:rPr>
          <w:fldChar w:fldCharType="begin"/>
        </w:r>
        <w:r>
          <w:rPr>
            <w:noProof/>
            <w:webHidden/>
          </w:rPr>
          <w:instrText xml:space="preserve"> PAGEREF _Toc211598313 \h </w:instrText>
        </w:r>
        <w:r>
          <w:rPr>
            <w:noProof/>
            <w:webHidden/>
          </w:rPr>
        </w:r>
        <w:r>
          <w:rPr>
            <w:noProof/>
            <w:webHidden/>
          </w:rPr>
          <w:fldChar w:fldCharType="separate"/>
        </w:r>
        <w:r>
          <w:rPr>
            <w:noProof/>
            <w:webHidden/>
          </w:rPr>
          <w:t>4</w:t>
        </w:r>
        <w:r>
          <w:rPr>
            <w:noProof/>
            <w:webHidden/>
          </w:rPr>
          <w:fldChar w:fldCharType="end"/>
        </w:r>
      </w:hyperlink>
    </w:p>
    <w:p w14:paraId="022358B9" w14:textId="78EC3841"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14" w:history="1">
        <w:r w:rsidRPr="006D24DA">
          <w:rPr>
            <w:rStyle w:val="Hyperlink"/>
            <w:noProof/>
            <w:lang w:val="es-ES_tradnl"/>
          </w:rPr>
          <w:t>Situación en relación con los distintos Actos del Convenio</w:t>
        </w:r>
        <w:r>
          <w:rPr>
            <w:noProof/>
            <w:webHidden/>
          </w:rPr>
          <w:tab/>
        </w:r>
        <w:r>
          <w:rPr>
            <w:noProof/>
            <w:webHidden/>
          </w:rPr>
          <w:fldChar w:fldCharType="begin"/>
        </w:r>
        <w:r>
          <w:rPr>
            <w:noProof/>
            <w:webHidden/>
          </w:rPr>
          <w:instrText xml:space="preserve"> PAGEREF _Toc211598314 \h </w:instrText>
        </w:r>
        <w:r>
          <w:rPr>
            <w:noProof/>
            <w:webHidden/>
          </w:rPr>
        </w:r>
        <w:r>
          <w:rPr>
            <w:noProof/>
            <w:webHidden/>
          </w:rPr>
          <w:fldChar w:fldCharType="separate"/>
        </w:r>
        <w:r>
          <w:rPr>
            <w:noProof/>
            <w:webHidden/>
          </w:rPr>
          <w:t>4</w:t>
        </w:r>
        <w:r>
          <w:rPr>
            <w:noProof/>
            <w:webHidden/>
          </w:rPr>
          <w:fldChar w:fldCharType="end"/>
        </w:r>
      </w:hyperlink>
    </w:p>
    <w:p w14:paraId="210F72EC" w14:textId="729A35AB"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15" w:history="1">
        <w:r w:rsidRPr="006D24DA">
          <w:rPr>
            <w:rStyle w:val="Hyperlink"/>
            <w:noProof/>
            <w:lang w:val="es-ES_tradnl"/>
          </w:rPr>
          <w:t>Estados/organizaciones que han iniciado el procedimiento para convertirse en miembros de la Unión</w:t>
        </w:r>
        <w:r>
          <w:rPr>
            <w:noProof/>
            <w:webHidden/>
          </w:rPr>
          <w:tab/>
        </w:r>
        <w:r>
          <w:rPr>
            <w:noProof/>
            <w:webHidden/>
          </w:rPr>
          <w:fldChar w:fldCharType="begin"/>
        </w:r>
        <w:r>
          <w:rPr>
            <w:noProof/>
            <w:webHidden/>
          </w:rPr>
          <w:instrText xml:space="preserve"> PAGEREF _Toc211598315 \h </w:instrText>
        </w:r>
        <w:r>
          <w:rPr>
            <w:noProof/>
            <w:webHidden/>
          </w:rPr>
        </w:r>
        <w:r>
          <w:rPr>
            <w:noProof/>
            <w:webHidden/>
          </w:rPr>
          <w:fldChar w:fldCharType="separate"/>
        </w:r>
        <w:r>
          <w:rPr>
            <w:noProof/>
            <w:webHidden/>
          </w:rPr>
          <w:t>4</w:t>
        </w:r>
        <w:r>
          <w:rPr>
            <w:noProof/>
            <w:webHidden/>
          </w:rPr>
          <w:fldChar w:fldCharType="end"/>
        </w:r>
      </w:hyperlink>
    </w:p>
    <w:p w14:paraId="68B886AD" w14:textId="1169B23F" w:rsidR="00754EAD" w:rsidRDefault="00754EAD">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1598316" w:history="1">
        <w:r w:rsidRPr="006D24DA">
          <w:rPr>
            <w:rStyle w:val="Hyperlink"/>
            <w:noProof/>
            <w:lang w:val="es-ES_tradnl"/>
          </w:rPr>
          <w:t>Actividades en 2025</w:t>
        </w:r>
        <w:r>
          <w:rPr>
            <w:noProof/>
            <w:webHidden/>
          </w:rPr>
          <w:tab/>
        </w:r>
        <w:r>
          <w:rPr>
            <w:noProof/>
            <w:webHidden/>
          </w:rPr>
          <w:fldChar w:fldCharType="begin"/>
        </w:r>
        <w:r>
          <w:rPr>
            <w:noProof/>
            <w:webHidden/>
          </w:rPr>
          <w:instrText xml:space="preserve"> PAGEREF _Toc211598316 \h </w:instrText>
        </w:r>
        <w:r>
          <w:rPr>
            <w:noProof/>
            <w:webHidden/>
          </w:rPr>
        </w:r>
        <w:r>
          <w:rPr>
            <w:noProof/>
            <w:webHidden/>
          </w:rPr>
          <w:fldChar w:fldCharType="separate"/>
        </w:r>
        <w:r>
          <w:rPr>
            <w:noProof/>
            <w:webHidden/>
          </w:rPr>
          <w:t>5</w:t>
        </w:r>
        <w:r>
          <w:rPr>
            <w:noProof/>
            <w:webHidden/>
          </w:rPr>
          <w:fldChar w:fldCharType="end"/>
        </w:r>
      </w:hyperlink>
    </w:p>
    <w:p w14:paraId="0A137B82" w14:textId="3FF29FCA"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17" w:history="1">
        <w:r w:rsidRPr="006D24DA">
          <w:rPr>
            <w:rStyle w:val="Hyperlink"/>
            <w:noProof/>
            <w:lang w:val="es-ES_tradnl"/>
          </w:rPr>
          <w:t>Sesiones de los órganos de la UPOV</w:t>
        </w:r>
        <w:r>
          <w:rPr>
            <w:noProof/>
            <w:webHidden/>
          </w:rPr>
          <w:tab/>
        </w:r>
        <w:r>
          <w:rPr>
            <w:noProof/>
            <w:webHidden/>
          </w:rPr>
          <w:fldChar w:fldCharType="begin"/>
        </w:r>
        <w:r>
          <w:rPr>
            <w:noProof/>
            <w:webHidden/>
          </w:rPr>
          <w:instrText xml:space="preserve"> PAGEREF _Toc211598317 \h </w:instrText>
        </w:r>
        <w:r>
          <w:rPr>
            <w:noProof/>
            <w:webHidden/>
          </w:rPr>
        </w:r>
        <w:r>
          <w:rPr>
            <w:noProof/>
            <w:webHidden/>
          </w:rPr>
          <w:fldChar w:fldCharType="separate"/>
        </w:r>
        <w:r>
          <w:rPr>
            <w:noProof/>
            <w:webHidden/>
          </w:rPr>
          <w:t>5</w:t>
        </w:r>
        <w:r>
          <w:rPr>
            <w:noProof/>
            <w:webHidden/>
          </w:rPr>
          <w:fldChar w:fldCharType="end"/>
        </w:r>
      </w:hyperlink>
    </w:p>
    <w:p w14:paraId="2875E9D8" w14:textId="58214086"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18" w:history="1">
        <w:r w:rsidRPr="006D24DA">
          <w:rPr>
            <w:rStyle w:val="Hyperlink"/>
            <w:noProof/>
            <w:lang w:val="es-ES_tradnl"/>
          </w:rPr>
          <w:t>Certificado Internacional de la UPOV sobre Protección de las Obtenciones Vegetales</w:t>
        </w:r>
        <w:r>
          <w:rPr>
            <w:noProof/>
            <w:webHidden/>
          </w:rPr>
          <w:tab/>
        </w:r>
        <w:r>
          <w:rPr>
            <w:noProof/>
            <w:webHidden/>
          </w:rPr>
          <w:fldChar w:fldCharType="begin"/>
        </w:r>
        <w:r>
          <w:rPr>
            <w:noProof/>
            <w:webHidden/>
          </w:rPr>
          <w:instrText xml:space="preserve"> PAGEREF _Toc211598318 \h </w:instrText>
        </w:r>
        <w:r>
          <w:rPr>
            <w:noProof/>
            <w:webHidden/>
          </w:rPr>
        </w:r>
        <w:r>
          <w:rPr>
            <w:noProof/>
            <w:webHidden/>
          </w:rPr>
          <w:fldChar w:fldCharType="separate"/>
        </w:r>
        <w:r>
          <w:rPr>
            <w:noProof/>
            <w:webHidden/>
          </w:rPr>
          <w:t>6</w:t>
        </w:r>
        <w:r>
          <w:rPr>
            <w:noProof/>
            <w:webHidden/>
          </w:rPr>
          <w:fldChar w:fldCharType="end"/>
        </w:r>
      </w:hyperlink>
    </w:p>
    <w:p w14:paraId="4E98BF1C" w14:textId="56D220FB"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19" w:history="1">
        <w:r w:rsidRPr="006D24DA">
          <w:rPr>
            <w:rStyle w:val="Hyperlink"/>
            <w:noProof/>
            <w:lang w:val="es-ES_tradnl"/>
          </w:rPr>
          <w:t>Cursos de aprendizaje a distancia</w:t>
        </w:r>
        <w:r>
          <w:rPr>
            <w:noProof/>
            <w:webHidden/>
          </w:rPr>
          <w:tab/>
        </w:r>
        <w:r>
          <w:rPr>
            <w:noProof/>
            <w:webHidden/>
          </w:rPr>
          <w:fldChar w:fldCharType="begin"/>
        </w:r>
        <w:r>
          <w:rPr>
            <w:noProof/>
            <w:webHidden/>
          </w:rPr>
          <w:instrText xml:space="preserve"> PAGEREF _Toc211598319 \h </w:instrText>
        </w:r>
        <w:r>
          <w:rPr>
            <w:noProof/>
            <w:webHidden/>
          </w:rPr>
        </w:r>
        <w:r>
          <w:rPr>
            <w:noProof/>
            <w:webHidden/>
          </w:rPr>
          <w:fldChar w:fldCharType="separate"/>
        </w:r>
        <w:r>
          <w:rPr>
            <w:noProof/>
            <w:webHidden/>
          </w:rPr>
          <w:t>6</w:t>
        </w:r>
        <w:r>
          <w:rPr>
            <w:noProof/>
            <w:webHidden/>
          </w:rPr>
          <w:fldChar w:fldCharType="end"/>
        </w:r>
      </w:hyperlink>
    </w:p>
    <w:p w14:paraId="54E8857D" w14:textId="27576AF7"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20" w:history="1">
        <w:r w:rsidRPr="006D24DA">
          <w:rPr>
            <w:rStyle w:val="Hyperlink"/>
            <w:noProof/>
            <w:lang w:val="es-ES_tradnl"/>
          </w:rPr>
          <w:t>UPOV e-PVP</w:t>
        </w:r>
        <w:r>
          <w:rPr>
            <w:noProof/>
            <w:webHidden/>
          </w:rPr>
          <w:tab/>
        </w:r>
        <w:r>
          <w:rPr>
            <w:noProof/>
            <w:webHidden/>
          </w:rPr>
          <w:fldChar w:fldCharType="begin"/>
        </w:r>
        <w:r>
          <w:rPr>
            <w:noProof/>
            <w:webHidden/>
          </w:rPr>
          <w:instrText xml:space="preserve"> PAGEREF _Toc211598320 \h </w:instrText>
        </w:r>
        <w:r>
          <w:rPr>
            <w:noProof/>
            <w:webHidden/>
          </w:rPr>
        </w:r>
        <w:r>
          <w:rPr>
            <w:noProof/>
            <w:webHidden/>
          </w:rPr>
          <w:fldChar w:fldCharType="separate"/>
        </w:r>
        <w:r>
          <w:rPr>
            <w:noProof/>
            <w:webHidden/>
          </w:rPr>
          <w:t>6</w:t>
        </w:r>
        <w:r>
          <w:rPr>
            <w:noProof/>
            <w:webHidden/>
          </w:rPr>
          <w:fldChar w:fldCharType="end"/>
        </w:r>
      </w:hyperlink>
    </w:p>
    <w:p w14:paraId="7755F0F6" w14:textId="62B37B16"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21" w:history="1">
        <w:r w:rsidRPr="006D24DA">
          <w:rPr>
            <w:rStyle w:val="Hyperlink"/>
            <w:noProof/>
            <w:lang w:val="es-ES_tradnl"/>
          </w:rPr>
          <w:t>UPOV PRISMA</w:t>
        </w:r>
        <w:r>
          <w:rPr>
            <w:noProof/>
            <w:webHidden/>
          </w:rPr>
          <w:tab/>
        </w:r>
        <w:r>
          <w:rPr>
            <w:noProof/>
            <w:webHidden/>
          </w:rPr>
          <w:fldChar w:fldCharType="begin"/>
        </w:r>
        <w:r>
          <w:rPr>
            <w:noProof/>
            <w:webHidden/>
          </w:rPr>
          <w:instrText xml:space="preserve"> PAGEREF _Toc211598321 \h </w:instrText>
        </w:r>
        <w:r>
          <w:rPr>
            <w:noProof/>
            <w:webHidden/>
          </w:rPr>
        </w:r>
        <w:r>
          <w:rPr>
            <w:noProof/>
            <w:webHidden/>
          </w:rPr>
          <w:fldChar w:fldCharType="separate"/>
        </w:r>
        <w:r>
          <w:rPr>
            <w:noProof/>
            <w:webHidden/>
          </w:rPr>
          <w:t>6</w:t>
        </w:r>
        <w:r>
          <w:rPr>
            <w:noProof/>
            <w:webHidden/>
          </w:rPr>
          <w:fldChar w:fldCharType="end"/>
        </w:r>
      </w:hyperlink>
    </w:p>
    <w:p w14:paraId="370A046E" w14:textId="1B739EDB"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22" w:history="1">
        <w:r w:rsidRPr="006D24DA">
          <w:rPr>
            <w:rStyle w:val="Hyperlink"/>
            <w:noProof/>
            <w:lang w:val="es-ES_tradnl"/>
          </w:rPr>
          <w:t>Base de datos PLUTO</w:t>
        </w:r>
        <w:r>
          <w:rPr>
            <w:noProof/>
            <w:webHidden/>
          </w:rPr>
          <w:tab/>
        </w:r>
        <w:r>
          <w:rPr>
            <w:noProof/>
            <w:webHidden/>
          </w:rPr>
          <w:fldChar w:fldCharType="begin"/>
        </w:r>
        <w:r>
          <w:rPr>
            <w:noProof/>
            <w:webHidden/>
          </w:rPr>
          <w:instrText xml:space="preserve"> PAGEREF _Toc211598322 \h </w:instrText>
        </w:r>
        <w:r>
          <w:rPr>
            <w:noProof/>
            <w:webHidden/>
          </w:rPr>
        </w:r>
        <w:r>
          <w:rPr>
            <w:noProof/>
            <w:webHidden/>
          </w:rPr>
          <w:fldChar w:fldCharType="separate"/>
        </w:r>
        <w:r>
          <w:rPr>
            <w:noProof/>
            <w:webHidden/>
          </w:rPr>
          <w:t>6</w:t>
        </w:r>
        <w:r>
          <w:rPr>
            <w:noProof/>
            <w:webHidden/>
          </w:rPr>
          <w:fldChar w:fldCharType="end"/>
        </w:r>
      </w:hyperlink>
    </w:p>
    <w:p w14:paraId="1658BB91" w14:textId="08B11F36"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23" w:history="1">
        <w:r w:rsidRPr="006D24DA">
          <w:rPr>
            <w:rStyle w:val="Hyperlink"/>
            <w:noProof/>
            <w:lang w:val="es-ES_tradnl"/>
          </w:rPr>
          <w:t>Publicaciones</w:t>
        </w:r>
        <w:r>
          <w:rPr>
            <w:noProof/>
            <w:webHidden/>
          </w:rPr>
          <w:tab/>
        </w:r>
        <w:r>
          <w:rPr>
            <w:noProof/>
            <w:webHidden/>
          </w:rPr>
          <w:fldChar w:fldCharType="begin"/>
        </w:r>
        <w:r>
          <w:rPr>
            <w:noProof/>
            <w:webHidden/>
          </w:rPr>
          <w:instrText xml:space="preserve"> PAGEREF _Toc211598323 \h </w:instrText>
        </w:r>
        <w:r>
          <w:rPr>
            <w:noProof/>
            <w:webHidden/>
          </w:rPr>
        </w:r>
        <w:r>
          <w:rPr>
            <w:noProof/>
            <w:webHidden/>
          </w:rPr>
          <w:fldChar w:fldCharType="separate"/>
        </w:r>
        <w:r>
          <w:rPr>
            <w:noProof/>
            <w:webHidden/>
          </w:rPr>
          <w:t>7</w:t>
        </w:r>
        <w:r>
          <w:rPr>
            <w:noProof/>
            <w:webHidden/>
          </w:rPr>
          <w:fldChar w:fldCharType="end"/>
        </w:r>
      </w:hyperlink>
    </w:p>
    <w:p w14:paraId="652067B7" w14:textId="401EDB9B"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24" w:history="1">
        <w:r w:rsidRPr="006D24DA">
          <w:rPr>
            <w:rStyle w:val="Hyperlink"/>
            <w:noProof/>
            <w:lang w:val="es-ES_tradnl"/>
          </w:rPr>
          <w:t>Nuevo sitio web de la UPOV</w:t>
        </w:r>
        <w:r>
          <w:rPr>
            <w:noProof/>
            <w:webHidden/>
          </w:rPr>
          <w:tab/>
        </w:r>
        <w:r>
          <w:rPr>
            <w:noProof/>
            <w:webHidden/>
          </w:rPr>
          <w:fldChar w:fldCharType="begin"/>
        </w:r>
        <w:r>
          <w:rPr>
            <w:noProof/>
            <w:webHidden/>
          </w:rPr>
          <w:instrText xml:space="preserve"> PAGEREF _Toc211598324 \h </w:instrText>
        </w:r>
        <w:r>
          <w:rPr>
            <w:noProof/>
            <w:webHidden/>
          </w:rPr>
        </w:r>
        <w:r>
          <w:rPr>
            <w:noProof/>
            <w:webHidden/>
          </w:rPr>
          <w:fldChar w:fldCharType="separate"/>
        </w:r>
        <w:r>
          <w:rPr>
            <w:noProof/>
            <w:webHidden/>
          </w:rPr>
          <w:t>7</w:t>
        </w:r>
        <w:r>
          <w:rPr>
            <w:noProof/>
            <w:webHidden/>
          </w:rPr>
          <w:fldChar w:fldCharType="end"/>
        </w:r>
      </w:hyperlink>
    </w:p>
    <w:p w14:paraId="2737C09B" w14:textId="5722D992"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25" w:history="1">
        <w:r w:rsidRPr="006D24DA">
          <w:rPr>
            <w:rStyle w:val="Hyperlink"/>
            <w:noProof/>
            <w:lang w:val="es-ES_tradnl"/>
          </w:rPr>
          <w:t>Redes sociales</w:t>
        </w:r>
        <w:r>
          <w:rPr>
            <w:noProof/>
            <w:webHidden/>
          </w:rPr>
          <w:tab/>
        </w:r>
        <w:r>
          <w:rPr>
            <w:noProof/>
            <w:webHidden/>
          </w:rPr>
          <w:fldChar w:fldCharType="begin"/>
        </w:r>
        <w:r>
          <w:rPr>
            <w:noProof/>
            <w:webHidden/>
          </w:rPr>
          <w:instrText xml:space="preserve"> PAGEREF _Toc211598325 \h </w:instrText>
        </w:r>
        <w:r>
          <w:rPr>
            <w:noProof/>
            <w:webHidden/>
          </w:rPr>
        </w:r>
        <w:r>
          <w:rPr>
            <w:noProof/>
            <w:webHidden/>
          </w:rPr>
          <w:fldChar w:fldCharType="separate"/>
        </w:r>
        <w:r>
          <w:rPr>
            <w:noProof/>
            <w:webHidden/>
          </w:rPr>
          <w:t>7</w:t>
        </w:r>
        <w:r>
          <w:rPr>
            <w:noProof/>
            <w:webHidden/>
          </w:rPr>
          <w:fldChar w:fldCharType="end"/>
        </w:r>
      </w:hyperlink>
    </w:p>
    <w:p w14:paraId="20E4CE15" w14:textId="2B582CA2"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26" w:history="1">
        <w:r w:rsidRPr="006D24DA">
          <w:rPr>
            <w:rStyle w:val="Hyperlink"/>
            <w:noProof/>
            <w:lang w:val="es-ES_tradnl"/>
          </w:rPr>
          <w:t>Materiales de comunicación</w:t>
        </w:r>
        <w:r>
          <w:rPr>
            <w:noProof/>
            <w:webHidden/>
          </w:rPr>
          <w:tab/>
        </w:r>
        <w:r>
          <w:rPr>
            <w:noProof/>
            <w:webHidden/>
          </w:rPr>
          <w:fldChar w:fldCharType="begin"/>
        </w:r>
        <w:r>
          <w:rPr>
            <w:noProof/>
            <w:webHidden/>
          </w:rPr>
          <w:instrText xml:space="preserve"> PAGEREF _Toc211598326 \h </w:instrText>
        </w:r>
        <w:r>
          <w:rPr>
            <w:noProof/>
            <w:webHidden/>
          </w:rPr>
        </w:r>
        <w:r>
          <w:rPr>
            <w:noProof/>
            <w:webHidden/>
          </w:rPr>
          <w:fldChar w:fldCharType="separate"/>
        </w:r>
        <w:r>
          <w:rPr>
            <w:noProof/>
            <w:webHidden/>
          </w:rPr>
          <w:t>8</w:t>
        </w:r>
        <w:r>
          <w:rPr>
            <w:noProof/>
            <w:webHidden/>
          </w:rPr>
          <w:fldChar w:fldCharType="end"/>
        </w:r>
      </w:hyperlink>
    </w:p>
    <w:p w14:paraId="04C2B1F5" w14:textId="6E6E0BBB" w:rsidR="00754EAD" w:rsidRDefault="00754EAD">
      <w:pPr>
        <w:pStyle w:val="TOC2"/>
        <w:rPr>
          <w:rFonts w:asciiTheme="minorHAnsi" w:eastAsiaTheme="minorEastAsia" w:hAnsiTheme="minorHAnsi" w:cstheme="minorBidi"/>
          <w:noProof/>
          <w:kern w:val="2"/>
          <w:sz w:val="24"/>
          <w:szCs w:val="24"/>
          <w:lang w:val="en-GB" w:eastAsia="en-GB"/>
          <w14:ligatures w14:val="standardContextual"/>
        </w:rPr>
      </w:pPr>
      <w:hyperlink w:anchor="_Toc211598327" w:history="1">
        <w:r w:rsidRPr="006D24DA">
          <w:rPr>
            <w:rStyle w:val="Hyperlink"/>
            <w:noProof/>
            <w:lang w:val="es-ES_tradnl"/>
          </w:rPr>
          <w:t>Otras reuniones y eventos</w:t>
        </w:r>
        <w:r>
          <w:rPr>
            <w:noProof/>
            <w:webHidden/>
          </w:rPr>
          <w:tab/>
        </w:r>
        <w:r>
          <w:rPr>
            <w:noProof/>
            <w:webHidden/>
          </w:rPr>
          <w:fldChar w:fldCharType="begin"/>
        </w:r>
        <w:r>
          <w:rPr>
            <w:noProof/>
            <w:webHidden/>
          </w:rPr>
          <w:instrText xml:space="preserve"> PAGEREF _Toc211598327 \h </w:instrText>
        </w:r>
        <w:r>
          <w:rPr>
            <w:noProof/>
            <w:webHidden/>
          </w:rPr>
        </w:r>
        <w:r>
          <w:rPr>
            <w:noProof/>
            <w:webHidden/>
          </w:rPr>
          <w:fldChar w:fldCharType="separate"/>
        </w:r>
        <w:r>
          <w:rPr>
            <w:noProof/>
            <w:webHidden/>
          </w:rPr>
          <w:t>8</w:t>
        </w:r>
        <w:r>
          <w:rPr>
            <w:noProof/>
            <w:webHidden/>
          </w:rPr>
          <w:fldChar w:fldCharType="end"/>
        </w:r>
      </w:hyperlink>
    </w:p>
    <w:p w14:paraId="63AFDEC1" w14:textId="3C31AB91" w:rsidR="00823246" w:rsidRPr="00121694" w:rsidRDefault="00823246" w:rsidP="00823246">
      <w:pPr>
        <w:rPr>
          <w:szCs w:val="22"/>
        </w:rPr>
      </w:pPr>
      <w:r w:rsidRPr="00121694">
        <w:rPr>
          <w:rFonts w:eastAsiaTheme="minorEastAsia"/>
          <w:caps/>
          <w:sz w:val="18"/>
          <w:szCs w:val="22"/>
        </w:rPr>
        <w:fldChar w:fldCharType="end"/>
      </w:r>
      <w:r w:rsidRPr="00121694">
        <w:rPr>
          <w:szCs w:val="22"/>
        </w:rPr>
        <w:t>ANEXO I:</w:t>
      </w:r>
      <w:r w:rsidRPr="00121694">
        <w:rPr>
          <w:szCs w:val="22"/>
        </w:rPr>
        <w:tab/>
        <w:t>Miembros de la Unión</w:t>
      </w:r>
    </w:p>
    <w:p w14:paraId="6D0180C8" w14:textId="77777777" w:rsidR="00823246" w:rsidRPr="00121694" w:rsidRDefault="00823246" w:rsidP="00823246">
      <w:pPr>
        <w:rPr>
          <w:szCs w:val="22"/>
        </w:rPr>
      </w:pPr>
    </w:p>
    <w:p w14:paraId="6DB65D5B" w14:textId="77777777" w:rsidR="00823246" w:rsidRPr="00121694" w:rsidRDefault="00823246" w:rsidP="00823246">
      <w:pPr>
        <w:rPr>
          <w:szCs w:val="22"/>
        </w:rPr>
      </w:pPr>
      <w:r w:rsidRPr="00121694">
        <w:rPr>
          <w:szCs w:val="22"/>
        </w:rPr>
        <w:t>ANEXO II:</w:t>
      </w:r>
      <w:r w:rsidRPr="00121694">
        <w:rPr>
          <w:szCs w:val="22"/>
        </w:rPr>
        <w:tab/>
        <w:t>Participación en los cursos de aprendizaje a distancia de la UPOV</w:t>
      </w:r>
    </w:p>
    <w:p w14:paraId="0828710F" w14:textId="77777777" w:rsidR="00823246" w:rsidRPr="00121694" w:rsidRDefault="00823246" w:rsidP="00823246">
      <w:pPr>
        <w:rPr>
          <w:szCs w:val="22"/>
        </w:rPr>
      </w:pPr>
    </w:p>
    <w:p w14:paraId="12860FD0" w14:textId="13CAA47F" w:rsidR="00823246" w:rsidRPr="00121694" w:rsidRDefault="00823246" w:rsidP="00823246">
      <w:pPr>
        <w:rPr>
          <w:szCs w:val="22"/>
        </w:rPr>
      </w:pPr>
      <w:r w:rsidRPr="00121694">
        <w:rPr>
          <w:szCs w:val="22"/>
        </w:rPr>
        <w:t>ANEXO III:</w:t>
      </w:r>
      <w:r w:rsidRPr="00121694">
        <w:rPr>
          <w:szCs w:val="22"/>
        </w:rPr>
        <w:tab/>
        <w:t>Lista de actividades durante los primeros nueve meses de</w:t>
      </w:r>
      <w:r w:rsidR="00060F78" w:rsidRPr="00121694">
        <w:rPr>
          <w:szCs w:val="22"/>
        </w:rPr>
        <w:t xml:space="preserve"> 2025</w:t>
      </w:r>
    </w:p>
    <w:p w14:paraId="3C195D5A" w14:textId="77777777" w:rsidR="00823246" w:rsidRPr="00121694" w:rsidRDefault="00823246" w:rsidP="00823246">
      <w:pPr>
        <w:rPr>
          <w:szCs w:val="22"/>
        </w:rPr>
      </w:pPr>
    </w:p>
    <w:p w14:paraId="341F27C7" w14:textId="77777777" w:rsidR="00823246" w:rsidRPr="00121694" w:rsidRDefault="00823246" w:rsidP="00823246">
      <w:pPr>
        <w:rPr>
          <w:szCs w:val="22"/>
        </w:rPr>
      </w:pPr>
      <w:r w:rsidRPr="00121694">
        <w:rPr>
          <w:szCs w:val="22"/>
        </w:rPr>
        <w:t>APÉNDICE:</w:t>
      </w:r>
      <w:r w:rsidRPr="00121694">
        <w:rPr>
          <w:szCs w:val="22"/>
        </w:rPr>
        <w:tab/>
        <w:t>Acrónimos y abreviaturas</w:t>
      </w:r>
    </w:p>
    <w:p w14:paraId="2A45CE38" w14:textId="77777777" w:rsidR="00823246" w:rsidRPr="00121694" w:rsidRDefault="00823246" w:rsidP="00823246">
      <w:pPr>
        <w:rPr>
          <w:u w:val="single"/>
        </w:rPr>
      </w:pPr>
    </w:p>
    <w:p w14:paraId="5304F46A" w14:textId="24A9388C" w:rsidR="00823246" w:rsidRPr="00121694" w:rsidRDefault="00823246" w:rsidP="00823246">
      <w:pPr>
        <w:jc w:val="left"/>
        <w:rPr>
          <w:u w:val="single"/>
        </w:rPr>
      </w:pPr>
      <w:r w:rsidRPr="00121694">
        <w:rPr>
          <w:u w:val="single"/>
        </w:rPr>
        <w:br w:type="page"/>
      </w:r>
    </w:p>
    <w:p w14:paraId="00215796" w14:textId="0FEFEA0C" w:rsidR="00823246" w:rsidRPr="00121694" w:rsidRDefault="00823246" w:rsidP="00823246">
      <w:pPr>
        <w:pStyle w:val="Heading1"/>
        <w:rPr>
          <w:lang w:val="es-ES_tradnl"/>
        </w:rPr>
      </w:pPr>
      <w:bookmarkStart w:id="1" w:name="_Toc211598312"/>
      <w:r w:rsidRPr="00121694">
        <w:rPr>
          <w:lang w:val="es-ES_tradnl"/>
        </w:rPr>
        <w:lastRenderedPageBreak/>
        <w:t>Estatus UPOV</w:t>
      </w:r>
      <w:bookmarkEnd w:id="1"/>
    </w:p>
    <w:p w14:paraId="1A29B723" w14:textId="77777777" w:rsidR="00823246" w:rsidRPr="00121694" w:rsidRDefault="00823246" w:rsidP="00823246">
      <w:pPr>
        <w:keepNext/>
      </w:pPr>
    </w:p>
    <w:p w14:paraId="4D63828C" w14:textId="77777777" w:rsidR="00823246" w:rsidRPr="00121694" w:rsidRDefault="00823246" w:rsidP="00823246">
      <w:pPr>
        <w:pStyle w:val="Heading2"/>
        <w:rPr>
          <w:lang w:val="es-ES_tradnl"/>
        </w:rPr>
      </w:pPr>
      <w:bookmarkStart w:id="2" w:name="_Toc211598313"/>
      <w:r w:rsidRPr="00121694">
        <w:rPr>
          <w:lang w:val="es-ES_tradnl"/>
        </w:rPr>
        <w:t>Miembros</w:t>
      </w:r>
      <w:bookmarkEnd w:id="2"/>
    </w:p>
    <w:p w14:paraId="2178336B" w14:textId="255846A4" w:rsidR="002A2FCF" w:rsidRPr="00121694" w:rsidRDefault="002A2FCF" w:rsidP="002A2FCF">
      <w:pPr>
        <w:keepNext/>
        <w:rPr>
          <w:i/>
        </w:rPr>
      </w:pPr>
    </w:p>
    <w:p w14:paraId="339C8768" w14:textId="3FE14E91" w:rsidR="00823246" w:rsidRPr="00121694" w:rsidRDefault="00823246" w:rsidP="00823246">
      <w:r w:rsidRPr="00121694">
        <w:fldChar w:fldCharType="begin"/>
      </w:r>
      <w:r w:rsidRPr="00121694">
        <w:instrText xml:space="preserve"> AUTONUM  </w:instrText>
      </w:r>
      <w:r w:rsidRPr="00121694">
        <w:fldChar w:fldCharType="end"/>
      </w:r>
      <w:r w:rsidRPr="00121694">
        <w:tab/>
      </w:r>
      <w:r w:rsidR="003C518A" w:rsidRPr="00121694">
        <w:t xml:space="preserve">La adhesión de Nigeria como 80.º miembro de la UPOV pone de relieve el crecimiento continuo y la relevancia mundial del sistema de protección de las variedades vegetales, lo que refuerza la posición de la UPOV como principal organismo internacional de normalización en este ámbito. </w:t>
      </w:r>
      <w:r w:rsidRPr="00121694">
        <w:t xml:space="preserve">A 30 de septiembre </w:t>
      </w:r>
      <w:r w:rsidR="00060F78" w:rsidRPr="00121694">
        <w:t xml:space="preserve">de 2025, </w:t>
      </w:r>
      <w:r w:rsidRPr="00121694">
        <w:t>la Unión contaba con</w:t>
      </w:r>
      <w:r w:rsidR="00F64364" w:rsidRPr="00121694">
        <w:t xml:space="preserve"> 80 </w:t>
      </w:r>
      <w:r w:rsidRPr="00121694">
        <w:t xml:space="preserve">miembros (78 Estados y 2 organizaciones), que abarcaban 99 Estados (véase la figura 2). La «Lista de miembros de la UPOV» se reproduce en el Anexo I. </w:t>
      </w:r>
    </w:p>
    <w:p w14:paraId="170377ED" w14:textId="77777777" w:rsidR="00823246" w:rsidRPr="00121694" w:rsidRDefault="00823246" w:rsidP="00823246"/>
    <w:p w14:paraId="7B1C7C16" w14:textId="469AD3A0" w:rsidR="00823246" w:rsidRPr="00121694" w:rsidRDefault="00823246" w:rsidP="00823246">
      <w:pPr>
        <w:pStyle w:val="Caption"/>
      </w:pPr>
      <w:r w:rsidRPr="00121694">
        <w:t xml:space="preserve">Figura 2.  Miembros de la Unión al 30 de septiembre </w:t>
      </w:r>
      <w:r w:rsidR="00060F78" w:rsidRPr="00121694">
        <w:t>de 2025</w:t>
      </w:r>
    </w:p>
    <w:p w14:paraId="0ED152A7" w14:textId="43C1115D" w:rsidR="00823246" w:rsidRPr="00121694" w:rsidRDefault="00F64364" w:rsidP="00823246">
      <w:pPr>
        <w:jc w:val="center"/>
      </w:pPr>
      <w:r w:rsidRPr="00121694">
        <w:rPr>
          <w:noProof/>
        </w:rPr>
        <w:drawing>
          <wp:inline distT="0" distB="0" distL="0" distR="0" wp14:anchorId="60C403BC" wp14:editId="444967EC">
            <wp:extent cx="5518800" cy="2754000"/>
            <wp:effectExtent l="0" t="0" r="5715" b="8255"/>
            <wp:docPr id="1665032578"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32578" name="Picture 1" descr="A map of the worl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518800" cy="2754000"/>
                    </a:xfrm>
                    <a:prstGeom prst="rect">
                      <a:avLst/>
                    </a:prstGeom>
                  </pic:spPr>
                </pic:pic>
              </a:graphicData>
            </a:graphic>
          </wp:inline>
        </w:drawing>
      </w:r>
    </w:p>
    <w:p w14:paraId="0F5C917C" w14:textId="77777777" w:rsidR="00823246" w:rsidRPr="00121694" w:rsidRDefault="00823246" w:rsidP="004F1C9C">
      <w:pPr>
        <w:pStyle w:val="BodyText"/>
        <w:spacing w:after="180"/>
        <w:jc w:val="center"/>
        <w:rPr>
          <w:sz w:val="12"/>
          <w:szCs w:val="12"/>
        </w:rPr>
      </w:pPr>
      <w:r w:rsidRPr="00121694">
        <w:rPr>
          <w:sz w:val="12"/>
          <w:szCs w:val="12"/>
        </w:rPr>
        <w:t>Las fronteras que figuran en este mapa no implican la expresión de opinión alguna por parte de la UPOV sobre la situación jurídica de ningún país o territorio.</w:t>
      </w:r>
    </w:p>
    <w:p w14:paraId="6D45FA17" w14:textId="77777777" w:rsidR="00823246" w:rsidRPr="00121694" w:rsidRDefault="00823246" w:rsidP="00823246"/>
    <w:p w14:paraId="30983F77" w14:textId="77777777" w:rsidR="00823246" w:rsidRPr="00121694" w:rsidRDefault="00823246" w:rsidP="00823246"/>
    <w:p w14:paraId="5BC77C7D" w14:textId="77777777" w:rsidR="00823246" w:rsidRPr="00121694" w:rsidRDefault="00823246" w:rsidP="00823246">
      <w:pPr>
        <w:pStyle w:val="Heading2"/>
        <w:rPr>
          <w:lang w:val="es-ES_tradnl"/>
        </w:rPr>
      </w:pPr>
      <w:bookmarkStart w:id="3" w:name="_Toc211598314"/>
      <w:r w:rsidRPr="00121694">
        <w:rPr>
          <w:lang w:val="es-ES_tradnl"/>
        </w:rPr>
        <w:t>Situación en relación con los distintos Actos del Convenio</w:t>
      </w:r>
      <w:bookmarkEnd w:id="3"/>
    </w:p>
    <w:p w14:paraId="0EFFB376" w14:textId="3CB576FE" w:rsidR="00823246" w:rsidRPr="00121694" w:rsidRDefault="00823246" w:rsidP="00823246"/>
    <w:p w14:paraId="02946680" w14:textId="5C46E8CB" w:rsidR="00823246" w:rsidRPr="00121694" w:rsidRDefault="00823246" w:rsidP="00823246">
      <w:r w:rsidRPr="00121694">
        <w:fldChar w:fldCharType="begin"/>
      </w:r>
      <w:r w:rsidRPr="00121694">
        <w:instrText xml:space="preserve"> AUTONUM  </w:instrText>
      </w:r>
      <w:r w:rsidRPr="00121694">
        <w:fldChar w:fldCharType="end"/>
      </w:r>
      <w:r w:rsidRPr="00121694">
        <w:tab/>
        <w:t xml:space="preserve">A 30 de septiembre </w:t>
      </w:r>
      <w:r w:rsidR="00060F78" w:rsidRPr="00121694">
        <w:t>de 2025</w:t>
      </w:r>
      <w:r w:rsidRPr="00121694">
        <w:t xml:space="preserve">, la situación de los miembros de la Unión en relación con el Convenio y sus distintos Actos era la siguiente: </w:t>
      </w:r>
    </w:p>
    <w:p w14:paraId="122CEB8F" w14:textId="77777777" w:rsidR="00823246" w:rsidRPr="00121694" w:rsidRDefault="00823246" w:rsidP="00823246"/>
    <w:p w14:paraId="60558320" w14:textId="0CC2B0D1" w:rsidR="00823246" w:rsidRPr="00121694" w:rsidRDefault="00823246" w:rsidP="00823246">
      <w:r w:rsidRPr="00121694">
        <w:tab/>
        <w:t>a)</w:t>
      </w:r>
      <w:r w:rsidRPr="00121694">
        <w:tab/>
      </w:r>
      <w:r w:rsidR="00667380" w:rsidRPr="00121694">
        <w:t xml:space="preserve">63 </w:t>
      </w:r>
      <w:r w:rsidRPr="00121694">
        <w:t>miembros (que abarcaban</w:t>
      </w:r>
      <w:r w:rsidR="00667380" w:rsidRPr="00121694">
        <w:t xml:space="preserve"> 84</w:t>
      </w:r>
      <w:r w:rsidR="003B0C4E" w:rsidRPr="00121694">
        <w:rPr>
          <w:rStyle w:val="FootnoteReference"/>
        </w:rPr>
        <w:footnoteReference w:id="2"/>
      </w:r>
      <w:r w:rsidR="00667380" w:rsidRPr="00121694">
        <w:t xml:space="preserve"> </w:t>
      </w:r>
      <w:r w:rsidRPr="00121694">
        <w:t>Estados) estaban vinculados por el Acta de 1991; y</w:t>
      </w:r>
    </w:p>
    <w:p w14:paraId="4B94399E" w14:textId="77777777" w:rsidR="00823246" w:rsidRPr="00121694" w:rsidRDefault="00823246" w:rsidP="00823246">
      <w:r w:rsidRPr="00121694">
        <w:tab/>
        <w:t>b)</w:t>
      </w:r>
      <w:r w:rsidRPr="00121694">
        <w:tab/>
        <w:t>17 miembros estaban vinculados por el Acta de 1978.</w:t>
      </w:r>
    </w:p>
    <w:p w14:paraId="107337D2" w14:textId="77777777" w:rsidR="00823246" w:rsidRPr="00121694" w:rsidRDefault="00823246" w:rsidP="00823246"/>
    <w:p w14:paraId="2F312977" w14:textId="77777777" w:rsidR="00823246" w:rsidRPr="00121694" w:rsidRDefault="00823246" w:rsidP="00823246"/>
    <w:p w14:paraId="0C107A39" w14:textId="77777777" w:rsidR="00823246" w:rsidRPr="00121694" w:rsidRDefault="00823246" w:rsidP="00823246">
      <w:pPr>
        <w:pStyle w:val="Heading2"/>
        <w:rPr>
          <w:lang w:val="es-ES_tradnl"/>
        </w:rPr>
      </w:pPr>
      <w:bookmarkStart w:id="4" w:name="_Toc211598315"/>
      <w:r w:rsidRPr="00121694">
        <w:rPr>
          <w:lang w:val="es-ES_tradnl"/>
        </w:rPr>
        <w:t>Estados/organizaciones que han iniciado el procedimiento para convertirse en miembros de la Unión</w:t>
      </w:r>
      <w:bookmarkEnd w:id="4"/>
    </w:p>
    <w:p w14:paraId="6F2D94D3" w14:textId="77777777" w:rsidR="00823246" w:rsidRPr="00121694" w:rsidRDefault="00823246" w:rsidP="00823246">
      <w:pPr>
        <w:keepNext/>
      </w:pPr>
    </w:p>
    <w:p w14:paraId="59DE1718" w14:textId="414D9B4C" w:rsidR="00823246" w:rsidRPr="00121694" w:rsidRDefault="00823246" w:rsidP="00364C40">
      <w:r w:rsidRPr="00121694">
        <w:fldChar w:fldCharType="begin"/>
      </w:r>
      <w:r w:rsidRPr="00121694">
        <w:instrText xml:space="preserve"> AUTONUM  </w:instrText>
      </w:r>
      <w:r w:rsidRPr="00121694">
        <w:fldChar w:fldCharType="end"/>
      </w:r>
      <w:r w:rsidRPr="00121694">
        <w:tab/>
        <w:t>Durante los primeros nueve meses de</w:t>
      </w:r>
      <w:r w:rsidR="00060F78" w:rsidRPr="00121694">
        <w:t xml:space="preserve"> 2025</w:t>
      </w:r>
      <w:r w:rsidRPr="00121694">
        <w:t xml:space="preserve">, la Oficina recibió </w:t>
      </w:r>
      <w:r w:rsidR="00364C40" w:rsidRPr="00121694">
        <w:t>una solicitud de Malasia para examinar el proyecto de enmiendas a la Ley de Protección de las Obtenciones Vegetales de 2004 [Ley 634] a fin de determinar su conformidad con las disposiciones del Acta de 1991 del Convenio de la UPOV.</w:t>
      </w:r>
    </w:p>
    <w:p w14:paraId="146D8A11" w14:textId="77777777" w:rsidR="00823246" w:rsidRPr="00121694" w:rsidRDefault="00823246" w:rsidP="00823246"/>
    <w:p w14:paraId="49566DCA" w14:textId="151461C8" w:rsidR="00823246" w:rsidRPr="00121694" w:rsidRDefault="00823246" w:rsidP="00823246">
      <w:r w:rsidRPr="00121694">
        <w:fldChar w:fldCharType="begin"/>
      </w:r>
      <w:r w:rsidRPr="00121694">
        <w:instrText xml:space="preserve"> AUTONUM  </w:instrText>
      </w:r>
      <w:r w:rsidRPr="00121694">
        <w:fldChar w:fldCharType="end"/>
      </w:r>
      <w:r w:rsidRPr="00121694">
        <w:tab/>
        <w:t>El siguiente mapa ofrece una visión general gráfica de la evolución de la situación en relación con la UPOV durante los primeros nueve meses de</w:t>
      </w:r>
      <w:r w:rsidR="00060F78" w:rsidRPr="00121694">
        <w:t xml:space="preserve"> 2025</w:t>
      </w:r>
      <w:r w:rsidRPr="00121694">
        <w:t>:</w:t>
      </w:r>
    </w:p>
    <w:p w14:paraId="13BEC064" w14:textId="77777777" w:rsidR="00823246" w:rsidRPr="00121694" w:rsidRDefault="00823246" w:rsidP="00823246"/>
    <w:p w14:paraId="17E78649" w14:textId="74C10280" w:rsidR="00823246" w:rsidRPr="00121694" w:rsidRDefault="00823246" w:rsidP="00823246">
      <w:pPr>
        <w:pStyle w:val="Caption"/>
      </w:pPr>
      <w:r w:rsidRPr="00121694">
        <w:lastRenderedPageBreak/>
        <w:t>Figura 3 - Situación en relación con la UPOV durante los primeros nueve meses de</w:t>
      </w:r>
      <w:r w:rsidR="00060F78" w:rsidRPr="00121694">
        <w:t xml:space="preserve"> 2025</w:t>
      </w:r>
    </w:p>
    <w:p w14:paraId="28175CB6" w14:textId="5515E4FC" w:rsidR="00823246" w:rsidRPr="00121694" w:rsidRDefault="007074FA" w:rsidP="00823246">
      <w:pPr>
        <w:keepNext/>
        <w:jc w:val="center"/>
        <w:rPr>
          <w:szCs w:val="18"/>
        </w:rPr>
      </w:pPr>
      <w:r w:rsidRPr="00121694">
        <w:rPr>
          <w:noProof/>
        </w:rPr>
        <w:drawing>
          <wp:inline distT="0" distB="0" distL="0" distR="0" wp14:anchorId="23BBF6B1" wp14:editId="79001758">
            <wp:extent cx="5528933" cy="2759019"/>
            <wp:effectExtent l="0" t="0" r="0" b="3810"/>
            <wp:docPr id="1159592648"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92648" name="Picture 1" descr="A map of the world&#10;&#10;AI-generated content may be incorrect."/>
                    <pic:cNvPicPr/>
                  </pic:nvPicPr>
                  <pic:blipFill>
                    <a:blip r:embed="rId15"/>
                    <a:stretch>
                      <a:fillRect/>
                    </a:stretch>
                  </pic:blipFill>
                  <pic:spPr>
                    <a:xfrm>
                      <a:off x="0" y="0"/>
                      <a:ext cx="5593818" cy="2791398"/>
                    </a:xfrm>
                    <a:prstGeom prst="rect">
                      <a:avLst/>
                    </a:prstGeom>
                  </pic:spPr>
                </pic:pic>
              </a:graphicData>
            </a:graphic>
          </wp:inline>
        </w:drawing>
      </w:r>
    </w:p>
    <w:p w14:paraId="234C82D1" w14:textId="77777777" w:rsidR="00823246" w:rsidRPr="00121694" w:rsidRDefault="00823246" w:rsidP="00475B16">
      <w:pPr>
        <w:pStyle w:val="BodyText"/>
        <w:spacing w:after="180"/>
        <w:ind w:left="426"/>
        <w:jc w:val="left"/>
        <w:rPr>
          <w:sz w:val="12"/>
          <w:szCs w:val="12"/>
        </w:rPr>
      </w:pPr>
      <w:r w:rsidRPr="00121694">
        <w:rPr>
          <w:sz w:val="12"/>
          <w:szCs w:val="12"/>
        </w:rPr>
        <w:t>Las fronteras que figuran en este mapa no implican la expresión de opinión alguna por parte de la UPOV sobre la situación jurídica de ningún país o territorio.</w:t>
      </w:r>
    </w:p>
    <w:p w14:paraId="377EDA94" w14:textId="27D0DFCB" w:rsidR="00823246" w:rsidRPr="00121694" w:rsidRDefault="00823246" w:rsidP="00475B16">
      <w:pPr>
        <w:spacing w:after="120"/>
        <w:ind w:left="994" w:right="284" w:hanging="432"/>
        <w:jc w:val="left"/>
        <w:rPr>
          <w:rFonts w:ascii="Arial Narrow" w:hAnsi="Arial Narrow"/>
          <w:sz w:val="18"/>
          <w:szCs w:val="16"/>
        </w:rPr>
      </w:pPr>
      <w:r w:rsidRPr="00121694">
        <w:rPr>
          <w:rFonts w:ascii="Arial Narrow" w:hAnsi="Arial Narrow"/>
          <w:noProof/>
          <w:sz w:val="18"/>
          <w:szCs w:val="18"/>
        </w:rPr>
        <w:drawing>
          <wp:inline distT="0" distB="0" distL="0" distR="0" wp14:anchorId="23FCDC6D" wp14:editId="36A10063">
            <wp:extent cx="126000" cy="115200"/>
            <wp:effectExtent l="19050" t="19050" r="26670" b="1841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26000" cy="115200"/>
                    </a:xfrm>
                    <a:prstGeom prst="rect">
                      <a:avLst/>
                    </a:prstGeom>
                    <a:ln>
                      <a:solidFill>
                        <a:schemeClr val="tx1"/>
                      </a:solidFill>
                    </a:ln>
                  </pic:spPr>
                </pic:pic>
              </a:graphicData>
            </a:graphic>
          </wp:inline>
        </w:drawing>
      </w:r>
      <w:r w:rsidRPr="00121694">
        <w:rPr>
          <w:rFonts w:ascii="Arial Narrow" w:hAnsi="Arial Narrow"/>
          <w:sz w:val="18"/>
          <w:szCs w:val="18"/>
        </w:rPr>
        <w:tab/>
      </w:r>
      <w:bookmarkStart w:id="5" w:name="_Hlk147223280"/>
      <w:r w:rsidRPr="00121694">
        <w:rPr>
          <w:rFonts w:ascii="Arial Narrow" w:hAnsi="Arial Narrow"/>
          <w:sz w:val="18"/>
          <w:szCs w:val="16"/>
        </w:rPr>
        <w:t>Estados y organizaciones que se pusieron en contacto con la Oficina de la Unión para solicitar asistencia en la elaboración de legislación sobre la protección de las variedades vegetales durante los primeros nueve meses de</w:t>
      </w:r>
      <w:r w:rsidR="00060F78" w:rsidRPr="00121694">
        <w:rPr>
          <w:rFonts w:ascii="Arial Narrow" w:hAnsi="Arial Narrow"/>
          <w:sz w:val="18"/>
          <w:szCs w:val="16"/>
        </w:rPr>
        <w:t xml:space="preserve"> 2025</w:t>
      </w:r>
      <w:bookmarkEnd w:id="5"/>
      <w:r w:rsidR="00060F78" w:rsidRPr="00121694">
        <w:rPr>
          <w:rFonts w:ascii="Arial Narrow" w:hAnsi="Arial Narrow"/>
          <w:sz w:val="18"/>
          <w:szCs w:val="16"/>
        </w:rPr>
        <w:t xml:space="preserve"> </w:t>
      </w:r>
    </w:p>
    <w:p w14:paraId="6C29B9F4" w14:textId="2B89D9B8" w:rsidR="00CD45AF" w:rsidRPr="00121694" w:rsidRDefault="00CD45AF" w:rsidP="00475B16">
      <w:pPr>
        <w:tabs>
          <w:tab w:val="left" w:pos="2410"/>
        </w:tabs>
        <w:spacing w:after="120"/>
        <w:ind w:left="992" w:right="284"/>
        <w:rPr>
          <w:rFonts w:ascii="Arial Narrow" w:hAnsi="Arial Narrow"/>
          <w:spacing w:val="-2"/>
          <w:sz w:val="18"/>
          <w:szCs w:val="19"/>
        </w:rPr>
      </w:pPr>
      <w:r w:rsidRPr="00121694">
        <w:rPr>
          <w:rFonts w:ascii="Arial Narrow" w:hAnsi="Arial Narrow"/>
          <w:spacing w:val="-2"/>
          <w:sz w:val="18"/>
          <w:szCs w:val="19"/>
        </w:rPr>
        <w:t>Miembros de la Unión (</w:t>
      </w:r>
      <w:r w:rsidR="00E221EB" w:rsidRPr="00121694">
        <w:rPr>
          <w:rFonts w:ascii="Arial Narrow" w:hAnsi="Arial Narrow"/>
          <w:spacing w:val="-2"/>
          <w:sz w:val="18"/>
          <w:szCs w:val="19"/>
        </w:rPr>
        <w:t>2</w:t>
      </w:r>
      <w:r w:rsidRPr="00121694">
        <w:rPr>
          <w:rFonts w:ascii="Arial Narrow" w:hAnsi="Arial Narrow"/>
          <w:spacing w:val="-2"/>
          <w:sz w:val="18"/>
          <w:szCs w:val="19"/>
        </w:rPr>
        <w:t xml:space="preserve">):  </w:t>
      </w:r>
      <w:r w:rsidR="004E7069" w:rsidRPr="00121694">
        <w:rPr>
          <w:rFonts w:ascii="Arial Narrow" w:hAnsi="Arial Narrow"/>
          <w:spacing w:val="-2"/>
          <w:sz w:val="18"/>
          <w:szCs w:val="19"/>
        </w:rPr>
        <w:t>China</w:t>
      </w:r>
      <w:r w:rsidR="00E221EB" w:rsidRPr="00121694">
        <w:rPr>
          <w:rFonts w:ascii="Arial Narrow" w:hAnsi="Arial Narrow"/>
          <w:spacing w:val="-2"/>
          <w:sz w:val="18"/>
          <w:szCs w:val="19"/>
        </w:rPr>
        <w:t>, Georgia</w:t>
      </w:r>
    </w:p>
    <w:p w14:paraId="17CFB1B1" w14:textId="5C586AE6" w:rsidR="00CD45AF" w:rsidRPr="00121694" w:rsidRDefault="00CD45AF" w:rsidP="00CD45AF">
      <w:pPr>
        <w:tabs>
          <w:tab w:val="left" w:pos="2410"/>
        </w:tabs>
        <w:ind w:left="992" w:right="283"/>
        <w:rPr>
          <w:rFonts w:ascii="Arial Narrow" w:hAnsi="Arial Narrow"/>
          <w:spacing w:val="-2"/>
          <w:sz w:val="18"/>
          <w:szCs w:val="19"/>
        </w:rPr>
      </w:pPr>
      <w:r w:rsidRPr="00121694">
        <w:rPr>
          <w:rFonts w:ascii="Arial Narrow" w:hAnsi="Arial Narrow"/>
          <w:spacing w:val="-2"/>
          <w:sz w:val="18"/>
          <w:szCs w:val="19"/>
        </w:rPr>
        <w:t>No miembros de la Unión (</w:t>
      </w:r>
      <w:r w:rsidR="00E37E19" w:rsidRPr="00121694">
        <w:rPr>
          <w:rFonts w:ascii="Arial Narrow" w:hAnsi="Arial Narrow"/>
          <w:spacing w:val="-2"/>
          <w:sz w:val="18"/>
          <w:szCs w:val="19"/>
        </w:rPr>
        <w:t>18</w:t>
      </w:r>
      <w:r w:rsidRPr="00121694">
        <w:rPr>
          <w:rFonts w:ascii="Arial Narrow" w:hAnsi="Arial Narrow"/>
          <w:spacing w:val="-2"/>
          <w:sz w:val="18"/>
          <w:szCs w:val="19"/>
        </w:rPr>
        <w:t xml:space="preserve">): </w:t>
      </w:r>
      <w:proofErr w:type="spellStart"/>
      <w:r w:rsidR="004F0A5A" w:rsidRPr="00121694">
        <w:rPr>
          <w:rFonts w:ascii="Arial Narrow" w:hAnsi="Arial Narrow"/>
          <w:spacing w:val="-2"/>
          <w:sz w:val="18"/>
          <w:szCs w:val="19"/>
        </w:rPr>
        <w:t>Brunei</w:t>
      </w:r>
      <w:proofErr w:type="spellEnd"/>
      <w:r w:rsidR="004F0A5A" w:rsidRPr="00121694">
        <w:rPr>
          <w:rFonts w:ascii="Arial Narrow" w:hAnsi="Arial Narrow"/>
          <w:spacing w:val="-2"/>
          <w:sz w:val="18"/>
          <w:szCs w:val="19"/>
        </w:rPr>
        <w:t xml:space="preserve"> Darussalam, </w:t>
      </w:r>
      <w:r w:rsidR="000C4B79" w:rsidRPr="00121694">
        <w:rPr>
          <w:rFonts w:ascii="Arial Narrow" w:hAnsi="Arial Narrow"/>
          <w:spacing w:val="-2"/>
          <w:sz w:val="18"/>
          <w:szCs w:val="19"/>
        </w:rPr>
        <w:t>Camboya</w:t>
      </w:r>
      <w:r w:rsidR="000847CF" w:rsidRPr="00121694">
        <w:rPr>
          <w:rFonts w:ascii="Arial Narrow" w:hAnsi="Arial Narrow"/>
          <w:spacing w:val="-2"/>
          <w:sz w:val="18"/>
          <w:szCs w:val="19"/>
        </w:rPr>
        <w:t xml:space="preserve">, </w:t>
      </w:r>
      <w:r w:rsidR="004F0A5A" w:rsidRPr="00121694">
        <w:rPr>
          <w:rFonts w:ascii="Arial Narrow" w:hAnsi="Arial Narrow"/>
          <w:spacing w:val="-2"/>
          <w:sz w:val="18"/>
          <w:szCs w:val="19"/>
        </w:rPr>
        <w:t>Guatemala, Jamaica, Kazajstán, República Democrática Popular Lao</w:t>
      </w:r>
      <w:r w:rsidR="00811215" w:rsidRPr="00121694">
        <w:rPr>
          <w:rFonts w:ascii="Arial Narrow" w:hAnsi="Arial Narrow"/>
          <w:spacing w:val="-2"/>
          <w:sz w:val="18"/>
          <w:szCs w:val="19"/>
        </w:rPr>
        <w:t xml:space="preserve">, </w:t>
      </w:r>
      <w:r w:rsidR="000D3C06" w:rsidRPr="00121694">
        <w:rPr>
          <w:rFonts w:ascii="Arial Narrow" w:hAnsi="Arial Narrow"/>
          <w:spacing w:val="-2"/>
          <w:sz w:val="18"/>
          <w:szCs w:val="19"/>
        </w:rPr>
        <w:t xml:space="preserve">Malawi, </w:t>
      </w:r>
      <w:r w:rsidR="00811215" w:rsidRPr="00121694">
        <w:rPr>
          <w:rFonts w:ascii="Arial Narrow" w:hAnsi="Arial Narrow"/>
          <w:spacing w:val="-2"/>
          <w:sz w:val="18"/>
          <w:szCs w:val="19"/>
        </w:rPr>
        <w:t xml:space="preserve">Malasia, </w:t>
      </w:r>
      <w:r w:rsidR="008502A2" w:rsidRPr="00121694">
        <w:rPr>
          <w:rFonts w:ascii="Arial Narrow" w:hAnsi="Arial Narrow"/>
          <w:spacing w:val="-2"/>
          <w:sz w:val="18"/>
          <w:szCs w:val="19"/>
        </w:rPr>
        <w:t xml:space="preserve">Mauricio, </w:t>
      </w:r>
      <w:proofErr w:type="spellStart"/>
      <w:r w:rsidR="000847CF" w:rsidRPr="00121694">
        <w:rPr>
          <w:rFonts w:ascii="Arial Narrow" w:hAnsi="Arial Narrow"/>
          <w:spacing w:val="-2"/>
          <w:sz w:val="18"/>
          <w:szCs w:val="19"/>
        </w:rPr>
        <w:t>Rwanda</w:t>
      </w:r>
      <w:proofErr w:type="spellEnd"/>
      <w:r w:rsidR="000847CF" w:rsidRPr="00121694">
        <w:rPr>
          <w:rFonts w:ascii="Arial Narrow" w:hAnsi="Arial Narrow"/>
          <w:spacing w:val="-2"/>
          <w:sz w:val="18"/>
          <w:szCs w:val="19"/>
        </w:rPr>
        <w:t>, Arabia Saudita, Seychelles</w:t>
      </w:r>
      <w:r w:rsidR="004F0A5A" w:rsidRPr="00121694">
        <w:rPr>
          <w:rFonts w:ascii="Arial Narrow" w:hAnsi="Arial Narrow"/>
          <w:spacing w:val="-2"/>
          <w:sz w:val="18"/>
          <w:szCs w:val="19"/>
        </w:rPr>
        <w:t xml:space="preserve">, Surinam, Tailandia, Gambia, </w:t>
      </w:r>
      <w:r w:rsidR="00E37E19" w:rsidRPr="00121694">
        <w:rPr>
          <w:rFonts w:ascii="Arial Narrow" w:hAnsi="Arial Narrow"/>
          <w:spacing w:val="-2"/>
          <w:sz w:val="18"/>
          <w:szCs w:val="19"/>
        </w:rPr>
        <w:t xml:space="preserve">Emiratos Árabes Unidos, </w:t>
      </w:r>
      <w:r w:rsidR="004F0A5A" w:rsidRPr="00121694">
        <w:rPr>
          <w:rFonts w:ascii="Arial Narrow" w:hAnsi="Arial Narrow"/>
          <w:spacing w:val="-2"/>
          <w:sz w:val="18"/>
          <w:szCs w:val="19"/>
        </w:rPr>
        <w:t xml:space="preserve">Zambia </w:t>
      </w:r>
      <w:r w:rsidR="00E37E19" w:rsidRPr="00121694">
        <w:rPr>
          <w:rFonts w:ascii="Arial Narrow" w:hAnsi="Arial Narrow"/>
          <w:spacing w:val="-2"/>
          <w:sz w:val="18"/>
          <w:szCs w:val="19"/>
        </w:rPr>
        <w:t xml:space="preserve">y </w:t>
      </w:r>
      <w:proofErr w:type="spellStart"/>
      <w:r w:rsidR="004F0A5A" w:rsidRPr="00121694">
        <w:rPr>
          <w:rFonts w:ascii="Arial Narrow" w:hAnsi="Arial Narrow"/>
          <w:spacing w:val="-2"/>
          <w:sz w:val="18"/>
          <w:szCs w:val="19"/>
        </w:rPr>
        <w:t>Zimbabwe</w:t>
      </w:r>
      <w:proofErr w:type="spellEnd"/>
    </w:p>
    <w:p w14:paraId="1A693055" w14:textId="77777777" w:rsidR="00823246" w:rsidRPr="00121694" w:rsidRDefault="00823246" w:rsidP="00823246"/>
    <w:p w14:paraId="506FDAE2" w14:textId="77777777" w:rsidR="00823246" w:rsidRPr="00121694" w:rsidRDefault="00823246" w:rsidP="00823246"/>
    <w:p w14:paraId="6E2CFE2B" w14:textId="3A1569B5" w:rsidR="00823246" w:rsidRPr="00121694" w:rsidRDefault="00823246" w:rsidP="00823246">
      <w:pPr>
        <w:pStyle w:val="Heading1"/>
        <w:rPr>
          <w:lang w:val="es-ES_tradnl"/>
        </w:rPr>
      </w:pPr>
      <w:bookmarkStart w:id="6" w:name="_Toc211598316"/>
      <w:r w:rsidRPr="00121694">
        <w:rPr>
          <w:lang w:val="es-ES_tradnl"/>
        </w:rPr>
        <w:t>Actividades en</w:t>
      </w:r>
      <w:r w:rsidR="00060F78" w:rsidRPr="00121694">
        <w:rPr>
          <w:lang w:val="es-ES_tradnl"/>
        </w:rPr>
        <w:t xml:space="preserve"> 2025</w:t>
      </w:r>
      <w:bookmarkEnd w:id="6"/>
    </w:p>
    <w:p w14:paraId="4F1FB14E" w14:textId="77777777" w:rsidR="00823246" w:rsidRPr="00121694" w:rsidRDefault="00823246" w:rsidP="00823246"/>
    <w:p w14:paraId="0DE1D694" w14:textId="77777777" w:rsidR="00823246" w:rsidRPr="00121694" w:rsidRDefault="00823246" w:rsidP="00823246">
      <w:pPr>
        <w:pStyle w:val="Heading2"/>
        <w:rPr>
          <w:lang w:val="es-ES_tradnl"/>
        </w:rPr>
      </w:pPr>
      <w:bookmarkStart w:id="7" w:name="_Toc211598317"/>
      <w:r w:rsidRPr="00121694">
        <w:rPr>
          <w:lang w:val="es-ES_tradnl"/>
        </w:rPr>
        <w:t>Sesiones de los órganos de la UPOV</w:t>
      </w:r>
      <w:bookmarkEnd w:id="7"/>
    </w:p>
    <w:p w14:paraId="2BF1AC0E" w14:textId="4709D318" w:rsidR="00823246" w:rsidRPr="00121694" w:rsidRDefault="00823246" w:rsidP="00823246">
      <w:pPr>
        <w:keepNext/>
      </w:pPr>
    </w:p>
    <w:p w14:paraId="71626914" w14:textId="24DA2296" w:rsidR="00823246" w:rsidRPr="00121694" w:rsidRDefault="00823246" w:rsidP="00823246">
      <w:pPr>
        <w:keepNext/>
      </w:pPr>
      <w:r w:rsidRPr="00121694">
        <w:fldChar w:fldCharType="begin"/>
      </w:r>
      <w:r w:rsidRPr="00121694">
        <w:instrText xml:space="preserve"> AUTONUM  </w:instrText>
      </w:r>
      <w:r w:rsidRPr="00121694">
        <w:fldChar w:fldCharType="end"/>
      </w:r>
      <w:r w:rsidRPr="00121694">
        <w:tab/>
        <w:t>Las siguientes reuniones</w:t>
      </w:r>
      <w:r w:rsidRPr="00121694">
        <w:rPr>
          <w:rStyle w:val="FootnoteReference"/>
        </w:rPr>
        <w:footnoteReference w:id="3"/>
      </w:r>
      <w:r w:rsidRPr="00121694">
        <w:t xml:space="preserve"> se celebraron durante los primeros nueve meses de</w:t>
      </w:r>
      <w:r w:rsidR="00060F78" w:rsidRPr="00121694">
        <w:t xml:space="preserve"> 2025 </w:t>
      </w:r>
      <w:r w:rsidRPr="00121694">
        <w:t>(en orden cronológico):</w:t>
      </w:r>
    </w:p>
    <w:p w14:paraId="676615DB" w14:textId="77777777" w:rsidR="00823246" w:rsidRPr="00121694" w:rsidRDefault="00823246" w:rsidP="00823246">
      <w:pPr>
        <w:keepNext/>
      </w:pPr>
    </w:p>
    <w:p w14:paraId="52615A7C" w14:textId="77342C40" w:rsidR="00823246" w:rsidRPr="00121694" w:rsidRDefault="00823246" w:rsidP="00823246">
      <w:pPr>
        <w:pStyle w:val="ListParagraph"/>
        <w:numPr>
          <w:ilvl w:val="0"/>
          <w:numId w:val="1"/>
        </w:numPr>
        <w:tabs>
          <w:tab w:val="left" w:pos="851"/>
        </w:tabs>
        <w:ind w:left="2835" w:hanging="2268"/>
        <w:rPr>
          <w:szCs w:val="24"/>
        </w:rPr>
      </w:pPr>
      <w:r w:rsidRPr="00121694">
        <w:rPr>
          <w:szCs w:val="24"/>
        </w:rPr>
        <w:t xml:space="preserve">TC-EDC </w:t>
      </w:r>
      <w:r w:rsidRPr="00121694">
        <w:rPr>
          <w:szCs w:val="24"/>
        </w:rPr>
        <w:tab/>
      </w:r>
      <w:r w:rsidR="0009355D" w:rsidRPr="00121694">
        <w:rPr>
          <w:szCs w:val="24"/>
        </w:rPr>
        <w:t xml:space="preserve">13 </w:t>
      </w:r>
      <w:r w:rsidRPr="00121694">
        <w:rPr>
          <w:szCs w:val="24"/>
        </w:rPr>
        <w:t>y</w:t>
      </w:r>
      <w:r w:rsidR="0009355D" w:rsidRPr="00121694">
        <w:rPr>
          <w:szCs w:val="24"/>
        </w:rPr>
        <w:t xml:space="preserve"> 15 </w:t>
      </w:r>
      <w:r w:rsidRPr="00121694">
        <w:rPr>
          <w:szCs w:val="24"/>
        </w:rPr>
        <w:t>de enero (reunión virtual)</w:t>
      </w:r>
    </w:p>
    <w:p w14:paraId="7BD91E69" w14:textId="3DBB7AF6" w:rsidR="00823246" w:rsidRPr="00121694" w:rsidRDefault="0009355D" w:rsidP="00823246">
      <w:pPr>
        <w:pStyle w:val="ListParagraph"/>
        <w:numPr>
          <w:ilvl w:val="0"/>
          <w:numId w:val="1"/>
        </w:numPr>
        <w:tabs>
          <w:tab w:val="left" w:pos="851"/>
        </w:tabs>
        <w:ind w:left="2835" w:hanging="2268"/>
        <w:rPr>
          <w:szCs w:val="24"/>
        </w:rPr>
      </w:pPr>
      <w:r w:rsidRPr="00121694">
        <w:rPr>
          <w:szCs w:val="24"/>
        </w:rPr>
        <w:t>EAM/5</w:t>
      </w:r>
      <w:r w:rsidR="00823246" w:rsidRPr="00121694">
        <w:rPr>
          <w:szCs w:val="24"/>
        </w:rPr>
        <w:tab/>
      </w:r>
      <w:r w:rsidRPr="00121694">
        <w:rPr>
          <w:szCs w:val="24"/>
        </w:rPr>
        <w:t>17</w:t>
      </w:r>
      <w:r w:rsidR="00823246" w:rsidRPr="00121694">
        <w:rPr>
          <w:szCs w:val="24"/>
        </w:rPr>
        <w:t xml:space="preserve"> de marzo (reunión virtual)</w:t>
      </w:r>
    </w:p>
    <w:p w14:paraId="53709A67" w14:textId="2021936E" w:rsidR="00823246" w:rsidRPr="00121694" w:rsidRDefault="00823246" w:rsidP="00823246">
      <w:pPr>
        <w:pStyle w:val="ListParagraph"/>
        <w:numPr>
          <w:ilvl w:val="0"/>
          <w:numId w:val="1"/>
        </w:numPr>
        <w:tabs>
          <w:tab w:val="left" w:pos="851"/>
        </w:tabs>
        <w:ind w:left="2835" w:hanging="2268"/>
        <w:rPr>
          <w:szCs w:val="24"/>
        </w:rPr>
      </w:pPr>
      <w:r w:rsidRPr="00121694">
        <w:rPr>
          <w:szCs w:val="24"/>
        </w:rPr>
        <w:t xml:space="preserve">TC-EDC </w:t>
      </w:r>
      <w:r w:rsidRPr="00121694">
        <w:rPr>
          <w:szCs w:val="24"/>
        </w:rPr>
        <w:tab/>
      </w:r>
      <w:r w:rsidR="0009355D" w:rsidRPr="00121694">
        <w:rPr>
          <w:szCs w:val="24"/>
        </w:rPr>
        <w:t xml:space="preserve">18 </w:t>
      </w:r>
      <w:r w:rsidRPr="00121694">
        <w:rPr>
          <w:szCs w:val="24"/>
        </w:rPr>
        <w:t>y</w:t>
      </w:r>
      <w:r w:rsidR="0009355D" w:rsidRPr="00121694">
        <w:rPr>
          <w:szCs w:val="24"/>
        </w:rPr>
        <w:t xml:space="preserve"> 19 </w:t>
      </w:r>
      <w:r w:rsidRPr="00121694">
        <w:rPr>
          <w:szCs w:val="24"/>
        </w:rPr>
        <w:t>de marzo (reunión virtual)</w:t>
      </w:r>
    </w:p>
    <w:p w14:paraId="21E04FCA" w14:textId="0BBF8A6A" w:rsidR="00823246" w:rsidRPr="00121694" w:rsidRDefault="00823246" w:rsidP="00823246">
      <w:pPr>
        <w:pStyle w:val="ListParagraph"/>
        <w:numPr>
          <w:ilvl w:val="0"/>
          <w:numId w:val="1"/>
        </w:numPr>
        <w:tabs>
          <w:tab w:val="left" w:pos="851"/>
        </w:tabs>
        <w:ind w:left="2835" w:hanging="2268"/>
        <w:rPr>
          <w:szCs w:val="24"/>
        </w:rPr>
      </w:pPr>
      <w:r w:rsidRPr="00121694">
        <w:rPr>
          <w:szCs w:val="24"/>
        </w:rPr>
        <w:t xml:space="preserve">WG-HRV/7 </w:t>
      </w:r>
      <w:r w:rsidRPr="00121694">
        <w:rPr>
          <w:szCs w:val="24"/>
        </w:rPr>
        <w:tab/>
      </w:r>
      <w:r w:rsidR="006B274E" w:rsidRPr="00121694">
        <w:rPr>
          <w:szCs w:val="24"/>
        </w:rPr>
        <w:t>20</w:t>
      </w:r>
      <w:r w:rsidRPr="00121694">
        <w:rPr>
          <w:szCs w:val="24"/>
        </w:rPr>
        <w:t xml:space="preserve"> de marzo (reunión virtual)</w:t>
      </w:r>
    </w:p>
    <w:p w14:paraId="0893DCDB" w14:textId="7F7741E5" w:rsidR="006B274E" w:rsidRPr="00121694" w:rsidRDefault="006B274E" w:rsidP="006B274E">
      <w:pPr>
        <w:pStyle w:val="ListParagraph"/>
        <w:numPr>
          <w:ilvl w:val="0"/>
          <w:numId w:val="1"/>
        </w:numPr>
        <w:tabs>
          <w:tab w:val="left" w:pos="851"/>
        </w:tabs>
        <w:ind w:left="2835" w:hanging="2268"/>
        <w:rPr>
          <w:szCs w:val="24"/>
        </w:rPr>
      </w:pPr>
      <w:r w:rsidRPr="00121694">
        <w:rPr>
          <w:szCs w:val="24"/>
        </w:rPr>
        <w:t>TWO/57</w:t>
      </w:r>
      <w:r w:rsidRPr="00121694">
        <w:rPr>
          <w:szCs w:val="24"/>
        </w:rPr>
        <w:tab/>
        <w:t>Del 31 de marzo al 3 de abril (Roelofarendsveen, Países Bajos (Reino de los))</w:t>
      </w:r>
    </w:p>
    <w:p w14:paraId="023E23BD" w14:textId="5C4FA079" w:rsidR="00823246" w:rsidRPr="00121694" w:rsidRDefault="006B274E" w:rsidP="00823246">
      <w:pPr>
        <w:pStyle w:val="ListParagraph"/>
        <w:numPr>
          <w:ilvl w:val="0"/>
          <w:numId w:val="1"/>
        </w:numPr>
        <w:tabs>
          <w:tab w:val="left" w:pos="851"/>
        </w:tabs>
        <w:ind w:left="2835" w:hanging="2268"/>
        <w:rPr>
          <w:szCs w:val="24"/>
        </w:rPr>
      </w:pPr>
      <w:r w:rsidRPr="00121694">
        <w:rPr>
          <w:szCs w:val="24"/>
        </w:rPr>
        <w:t>TWM/3</w:t>
      </w:r>
      <w:r w:rsidR="00823246" w:rsidRPr="00121694">
        <w:rPr>
          <w:szCs w:val="24"/>
        </w:rPr>
        <w:tab/>
        <w:t>28 de abril a 1</w:t>
      </w:r>
      <w:r w:rsidRPr="00121694">
        <w:rPr>
          <w:szCs w:val="24"/>
        </w:rPr>
        <w:t xml:space="preserve"> de mayo </w:t>
      </w:r>
      <w:r w:rsidR="00823246" w:rsidRPr="00121694">
        <w:rPr>
          <w:szCs w:val="24"/>
        </w:rPr>
        <w:t>(</w:t>
      </w:r>
      <w:r w:rsidR="003B0C4E">
        <w:rPr>
          <w:szCs w:val="24"/>
        </w:rPr>
        <w:t>Beijing</w:t>
      </w:r>
      <w:r w:rsidRPr="00121694">
        <w:rPr>
          <w:szCs w:val="24"/>
        </w:rPr>
        <w:t>, China</w:t>
      </w:r>
      <w:r w:rsidR="00823246" w:rsidRPr="00121694">
        <w:rPr>
          <w:szCs w:val="24"/>
        </w:rPr>
        <w:t>)</w:t>
      </w:r>
    </w:p>
    <w:p w14:paraId="24EDCB73" w14:textId="547AE5F6" w:rsidR="00823246" w:rsidRPr="00121694" w:rsidRDefault="006B274E" w:rsidP="00823246">
      <w:pPr>
        <w:pStyle w:val="ListParagraph"/>
        <w:numPr>
          <w:ilvl w:val="0"/>
          <w:numId w:val="1"/>
        </w:numPr>
        <w:tabs>
          <w:tab w:val="left" w:pos="851"/>
        </w:tabs>
        <w:ind w:left="2835" w:hanging="2268"/>
        <w:rPr>
          <w:szCs w:val="24"/>
        </w:rPr>
      </w:pPr>
      <w:r w:rsidRPr="00121694">
        <w:rPr>
          <w:szCs w:val="24"/>
        </w:rPr>
        <w:t>TWV/59</w:t>
      </w:r>
      <w:r w:rsidR="00823246" w:rsidRPr="00121694">
        <w:rPr>
          <w:szCs w:val="24"/>
        </w:rPr>
        <w:tab/>
      </w:r>
      <w:r w:rsidRPr="00121694">
        <w:rPr>
          <w:szCs w:val="24"/>
        </w:rPr>
        <w:t xml:space="preserve">Del 5 al 8 de mayo </w:t>
      </w:r>
      <w:r w:rsidR="00823246" w:rsidRPr="00121694">
        <w:rPr>
          <w:szCs w:val="24"/>
        </w:rPr>
        <w:t>(reunión virtual)</w:t>
      </w:r>
    </w:p>
    <w:p w14:paraId="6BC6FC79" w14:textId="158634D1" w:rsidR="00823246" w:rsidRPr="00121694" w:rsidRDefault="006B274E" w:rsidP="00823246">
      <w:pPr>
        <w:pStyle w:val="ListParagraph"/>
        <w:numPr>
          <w:ilvl w:val="0"/>
          <w:numId w:val="1"/>
        </w:numPr>
        <w:tabs>
          <w:tab w:val="left" w:pos="851"/>
        </w:tabs>
        <w:ind w:left="2835" w:hanging="2268"/>
        <w:rPr>
          <w:szCs w:val="24"/>
        </w:rPr>
      </w:pPr>
      <w:r w:rsidRPr="00121694">
        <w:rPr>
          <w:szCs w:val="24"/>
        </w:rPr>
        <w:t>TWA/54</w:t>
      </w:r>
      <w:r w:rsidR="00823246" w:rsidRPr="00121694">
        <w:rPr>
          <w:szCs w:val="24"/>
        </w:rPr>
        <w:tab/>
      </w:r>
      <w:r w:rsidRPr="00121694">
        <w:rPr>
          <w:szCs w:val="24"/>
        </w:rPr>
        <w:t xml:space="preserve">Del 19 </w:t>
      </w:r>
      <w:r w:rsidR="00823246" w:rsidRPr="00121694">
        <w:rPr>
          <w:szCs w:val="24"/>
        </w:rPr>
        <w:t>al</w:t>
      </w:r>
      <w:r w:rsidRPr="00121694">
        <w:rPr>
          <w:szCs w:val="24"/>
        </w:rPr>
        <w:t xml:space="preserve"> 22 </w:t>
      </w:r>
      <w:r w:rsidR="00823246" w:rsidRPr="00121694">
        <w:rPr>
          <w:szCs w:val="24"/>
        </w:rPr>
        <w:t>de mayo (</w:t>
      </w:r>
      <w:r w:rsidRPr="00121694">
        <w:rPr>
          <w:szCs w:val="24"/>
        </w:rPr>
        <w:t xml:space="preserve">Arusha, República Unida de </w:t>
      </w:r>
      <w:proofErr w:type="spellStart"/>
      <w:r w:rsidRPr="00121694">
        <w:rPr>
          <w:szCs w:val="24"/>
        </w:rPr>
        <w:t>Tanzanía</w:t>
      </w:r>
      <w:proofErr w:type="spellEnd"/>
      <w:r w:rsidR="00823246" w:rsidRPr="00121694">
        <w:rPr>
          <w:szCs w:val="24"/>
        </w:rPr>
        <w:t>)</w:t>
      </w:r>
    </w:p>
    <w:p w14:paraId="4BD0944F" w14:textId="16262D13" w:rsidR="00823246" w:rsidRPr="00121694" w:rsidRDefault="003A6C82" w:rsidP="00823246">
      <w:pPr>
        <w:pStyle w:val="ListParagraph"/>
        <w:numPr>
          <w:ilvl w:val="0"/>
          <w:numId w:val="1"/>
        </w:numPr>
        <w:tabs>
          <w:tab w:val="left" w:pos="851"/>
        </w:tabs>
        <w:ind w:left="2835" w:hanging="2268"/>
        <w:rPr>
          <w:szCs w:val="24"/>
        </w:rPr>
      </w:pPr>
      <w:r w:rsidRPr="00121694">
        <w:rPr>
          <w:szCs w:val="24"/>
        </w:rPr>
        <w:t>TWF/56</w:t>
      </w:r>
      <w:r w:rsidR="00823246" w:rsidRPr="00121694">
        <w:rPr>
          <w:szCs w:val="24"/>
        </w:rPr>
        <w:tab/>
        <w:t>23 a 26 de junio (</w:t>
      </w:r>
      <w:r w:rsidRPr="00121694">
        <w:rPr>
          <w:szCs w:val="24"/>
        </w:rPr>
        <w:t>Bursa, Türkiye</w:t>
      </w:r>
      <w:r w:rsidR="00823246" w:rsidRPr="00121694">
        <w:rPr>
          <w:szCs w:val="24"/>
        </w:rPr>
        <w:t>)</w:t>
      </w:r>
    </w:p>
    <w:p w14:paraId="1BD67956" w14:textId="77777777" w:rsidR="00823246" w:rsidRPr="00121694" w:rsidRDefault="00823246" w:rsidP="00823246"/>
    <w:p w14:paraId="0035C86B" w14:textId="77777777" w:rsidR="007E6CB1" w:rsidRPr="00121694" w:rsidRDefault="007E6CB1" w:rsidP="00823246"/>
    <w:p w14:paraId="6343E983" w14:textId="504B0785" w:rsidR="00DF226B" w:rsidRPr="00121694" w:rsidRDefault="00B93E20" w:rsidP="00823246">
      <w:r w:rsidRPr="00121694">
        <w:fldChar w:fldCharType="begin"/>
      </w:r>
      <w:r w:rsidRPr="00121694">
        <w:instrText xml:space="preserve"> AUTONUM  </w:instrText>
      </w:r>
      <w:r w:rsidRPr="00121694">
        <w:fldChar w:fldCharType="end"/>
      </w:r>
      <w:r w:rsidRPr="00121694">
        <w:tab/>
        <w:t xml:space="preserve">En el cuadro siguiente se ofrece una visión general de </w:t>
      </w:r>
      <w:r w:rsidR="001A65EC" w:rsidRPr="00121694">
        <w:t>la participación en las reuniones de 2025 de los grupos de trabajo técnicos:</w:t>
      </w:r>
    </w:p>
    <w:p w14:paraId="6484C005" w14:textId="77777777" w:rsidR="00DF226B" w:rsidRPr="00121694" w:rsidRDefault="00DF226B" w:rsidP="00823246"/>
    <w:tbl>
      <w:tblPr>
        <w:tblW w:w="977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bottom w:w="28" w:type="dxa"/>
        </w:tblCellMar>
        <w:tblLook w:val="04A0" w:firstRow="1" w:lastRow="0" w:firstColumn="1" w:lastColumn="0" w:noHBand="0" w:noVBand="1"/>
      </w:tblPr>
      <w:tblGrid>
        <w:gridCol w:w="4248"/>
        <w:gridCol w:w="921"/>
        <w:gridCol w:w="921"/>
        <w:gridCol w:w="922"/>
        <w:gridCol w:w="921"/>
        <w:gridCol w:w="921"/>
        <w:gridCol w:w="922"/>
      </w:tblGrid>
      <w:tr w:rsidR="008D0925" w:rsidRPr="00121694" w14:paraId="1DB11AF7" w14:textId="77777777" w:rsidTr="00D32B7D">
        <w:tc>
          <w:tcPr>
            <w:tcW w:w="4248" w:type="dxa"/>
            <w:tcBorders>
              <w:top w:val="nil"/>
              <w:left w:val="nil"/>
              <w:bottom w:val="nil"/>
              <w:right w:val="nil"/>
            </w:tcBorders>
            <w:shd w:val="clear" w:color="auto" w:fill="F2F2F2" w:themeFill="background1" w:themeFillShade="F2"/>
            <w:noWrap/>
            <w:vAlign w:val="bottom"/>
          </w:tcPr>
          <w:p w14:paraId="2B7858EB" w14:textId="77777777" w:rsidR="008D0925" w:rsidRPr="00121694" w:rsidRDefault="008D0925" w:rsidP="00A31B14">
            <w:pPr>
              <w:jc w:val="left"/>
              <w:rPr>
                <w:rFonts w:ascii="Arial Narrow" w:hAnsi="Arial Narrow" w:cs="Arial"/>
              </w:rPr>
            </w:pPr>
          </w:p>
        </w:tc>
        <w:tc>
          <w:tcPr>
            <w:tcW w:w="4606" w:type="dxa"/>
            <w:gridSpan w:val="5"/>
            <w:tcBorders>
              <w:top w:val="nil"/>
              <w:left w:val="nil"/>
              <w:bottom w:val="nil"/>
              <w:right w:val="nil"/>
            </w:tcBorders>
            <w:shd w:val="clear" w:color="auto" w:fill="F2F2F2" w:themeFill="background1" w:themeFillShade="F2"/>
            <w:vAlign w:val="center"/>
          </w:tcPr>
          <w:p w14:paraId="22DA905F" w14:textId="08CA6B0D" w:rsidR="008D0925" w:rsidRPr="00121694" w:rsidRDefault="008D0925" w:rsidP="00A31B14">
            <w:pPr>
              <w:jc w:val="center"/>
              <w:rPr>
                <w:rFonts w:ascii="Arial Narrow" w:hAnsi="Arial Narrow" w:cs="Arial"/>
              </w:rPr>
            </w:pPr>
            <w:r w:rsidRPr="00121694">
              <w:rPr>
                <w:rFonts w:ascii="Arial Narrow" w:hAnsi="Arial Narrow" w:cs="Arial"/>
                <w:b/>
                <w:bCs/>
              </w:rPr>
              <w:t>Sesión del TWP</w:t>
            </w:r>
          </w:p>
        </w:tc>
        <w:tc>
          <w:tcPr>
            <w:tcW w:w="922" w:type="dxa"/>
            <w:tcBorders>
              <w:top w:val="nil"/>
              <w:left w:val="nil"/>
              <w:bottom w:val="nil"/>
              <w:right w:val="nil"/>
            </w:tcBorders>
            <w:shd w:val="clear" w:color="auto" w:fill="F2F2F2" w:themeFill="background1" w:themeFillShade="F2"/>
            <w:noWrap/>
            <w:vAlign w:val="center"/>
          </w:tcPr>
          <w:p w14:paraId="35E14216" w14:textId="77777777" w:rsidR="008D0925" w:rsidRPr="00121694" w:rsidRDefault="008D0925" w:rsidP="00A31B14">
            <w:pPr>
              <w:jc w:val="center"/>
              <w:rPr>
                <w:rFonts w:ascii="Arial Narrow" w:hAnsi="Arial Narrow" w:cs="Arial"/>
              </w:rPr>
            </w:pPr>
          </w:p>
        </w:tc>
      </w:tr>
      <w:tr w:rsidR="008D0925" w:rsidRPr="00121694" w14:paraId="00199636" w14:textId="77777777" w:rsidTr="00D32B7D">
        <w:tc>
          <w:tcPr>
            <w:tcW w:w="4248" w:type="dxa"/>
            <w:tcBorders>
              <w:top w:val="nil"/>
              <w:left w:val="nil"/>
              <w:bottom w:val="nil"/>
              <w:right w:val="nil"/>
            </w:tcBorders>
            <w:shd w:val="clear" w:color="auto" w:fill="F2F2F2" w:themeFill="background1" w:themeFillShade="F2"/>
            <w:noWrap/>
            <w:vAlign w:val="bottom"/>
          </w:tcPr>
          <w:p w14:paraId="2D369E26" w14:textId="77777777" w:rsidR="00A31B14" w:rsidRPr="00121694" w:rsidRDefault="00A31B14" w:rsidP="00A31B14">
            <w:pPr>
              <w:jc w:val="left"/>
              <w:rPr>
                <w:rFonts w:ascii="Arial Narrow" w:hAnsi="Arial Narrow" w:cs="Arial"/>
              </w:rPr>
            </w:pPr>
          </w:p>
        </w:tc>
        <w:tc>
          <w:tcPr>
            <w:tcW w:w="921" w:type="dxa"/>
            <w:tcBorders>
              <w:top w:val="nil"/>
              <w:left w:val="nil"/>
              <w:bottom w:val="nil"/>
              <w:right w:val="nil"/>
            </w:tcBorders>
            <w:shd w:val="clear" w:color="auto" w:fill="F2F2F2" w:themeFill="background1" w:themeFillShade="F2"/>
            <w:vAlign w:val="center"/>
          </w:tcPr>
          <w:p w14:paraId="235DD027" w14:textId="2400CB6D" w:rsidR="00A31B14" w:rsidRPr="00121694" w:rsidRDefault="00A31B14" w:rsidP="00A31B14">
            <w:pPr>
              <w:jc w:val="center"/>
              <w:rPr>
                <w:rFonts w:ascii="Arial Narrow" w:hAnsi="Arial Narrow" w:cs="Arial"/>
              </w:rPr>
            </w:pPr>
            <w:r w:rsidRPr="00121694">
              <w:rPr>
                <w:rFonts w:ascii="Arial Narrow" w:hAnsi="Arial Narrow" w:cs="Arial"/>
              </w:rPr>
              <w:t>TWA</w:t>
            </w:r>
          </w:p>
        </w:tc>
        <w:tc>
          <w:tcPr>
            <w:tcW w:w="921" w:type="dxa"/>
            <w:tcBorders>
              <w:top w:val="nil"/>
              <w:left w:val="nil"/>
              <w:bottom w:val="nil"/>
              <w:right w:val="nil"/>
            </w:tcBorders>
            <w:shd w:val="clear" w:color="auto" w:fill="F2F2F2" w:themeFill="background1" w:themeFillShade="F2"/>
            <w:vAlign w:val="center"/>
          </w:tcPr>
          <w:p w14:paraId="6107326C" w14:textId="4D88CE11" w:rsidR="00A31B14" w:rsidRPr="00121694" w:rsidRDefault="00A31B14" w:rsidP="00A31B14">
            <w:pPr>
              <w:jc w:val="center"/>
              <w:rPr>
                <w:rFonts w:ascii="Arial Narrow" w:hAnsi="Arial Narrow" w:cs="Arial"/>
              </w:rPr>
            </w:pPr>
            <w:r w:rsidRPr="00121694">
              <w:rPr>
                <w:rFonts w:ascii="Arial Narrow" w:hAnsi="Arial Narrow" w:cs="Arial"/>
              </w:rPr>
              <w:t>TWM</w:t>
            </w:r>
          </w:p>
        </w:tc>
        <w:tc>
          <w:tcPr>
            <w:tcW w:w="922" w:type="dxa"/>
            <w:tcBorders>
              <w:top w:val="nil"/>
              <w:left w:val="nil"/>
              <w:bottom w:val="nil"/>
              <w:right w:val="nil"/>
            </w:tcBorders>
            <w:shd w:val="clear" w:color="auto" w:fill="F2F2F2" w:themeFill="background1" w:themeFillShade="F2"/>
            <w:vAlign w:val="center"/>
          </w:tcPr>
          <w:p w14:paraId="6C26334C" w14:textId="1456483B" w:rsidR="00A31B14" w:rsidRPr="00121694" w:rsidRDefault="00A31B14" w:rsidP="00A31B14">
            <w:pPr>
              <w:jc w:val="center"/>
              <w:rPr>
                <w:rFonts w:ascii="Arial Narrow" w:hAnsi="Arial Narrow" w:cs="Arial"/>
              </w:rPr>
            </w:pPr>
            <w:r w:rsidRPr="00121694">
              <w:rPr>
                <w:rFonts w:ascii="Arial Narrow" w:hAnsi="Arial Narrow" w:cs="Arial"/>
              </w:rPr>
              <w:t>TWF</w:t>
            </w:r>
          </w:p>
        </w:tc>
        <w:tc>
          <w:tcPr>
            <w:tcW w:w="921" w:type="dxa"/>
            <w:tcBorders>
              <w:top w:val="nil"/>
              <w:left w:val="nil"/>
              <w:bottom w:val="nil"/>
              <w:right w:val="nil"/>
            </w:tcBorders>
            <w:shd w:val="clear" w:color="auto" w:fill="F2F2F2" w:themeFill="background1" w:themeFillShade="F2"/>
            <w:vAlign w:val="center"/>
          </w:tcPr>
          <w:p w14:paraId="108AD130" w14:textId="4D1DC20B" w:rsidR="00A31B14" w:rsidRPr="00121694" w:rsidRDefault="00A31B14" w:rsidP="00A31B14">
            <w:pPr>
              <w:jc w:val="center"/>
              <w:rPr>
                <w:rFonts w:ascii="Arial Narrow" w:hAnsi="Arial Narrow" w:cs="Arial"/>
              </w:rPr>
            </w:pPr>
            <w:r w:rsidRPr="00121694">
              <w:rPr>
                <w:rFonts w:ascii="Arial Narrow" w:hAnsi="Arial Narrow" w:cs="Arial"/>
              </w:rPr>
              <w:t>TWO</w:t>
            </w:r>
          </w:p>
        </w:tc>
        <w:tc>
          <w:tcPr>
            <w:tcW w:w="921" w:type="dxa"/>
            <w:tcBorders>
              <w:top w:val="nil"/>
              <w:left w:val="nil"/>
              <w:bottom w:val="nil"/>
              <w:right w:val="nil"/>
            </w:tcBorders>
            <w:shd w:val="clear" w:color="auto" w:fill="F2F2F2" w:themeFill="background1" w:themeFillShade="F2"/>
            <w:vAlign w:val="center"/>
          </w:tcPr>
          <w:p w14:paraId="3887EB8A" w14:textId="09AA0C32" w:rsidR="00A31B14" w:rsidRPr="00121694" w:rsidRDefault="00A31B14" w:rsidP="00A31B14">
            <w:pPr>
              <w:jc w:val="center"/>
              <w:rPr>
                <w:rFonts w:ascii="Arial Narrow" w:hAnsi="Arial Narrow" w:cs="Arial"/>
              </w:rPr>
            </w:pPr>
            <w:r w:rsidRPr="00121694">
              <w:rPr>
                <w:rFonts w:ascii="Arial Narrow" w:hAnsi="Arial Narrow" w:cs="Arial"/>
              </w:rPr>
              <w:t>TWV</w:t>
            </w:r>
          </w:p>
        </w:tc>
        <w:tc>
          <w:tcPr>
            <w:tcW w:w="922" w:type="dxa"/>
            <w:tcBorders>
              <w:top w:val="nil"/>
              <w:left w:val="nil"/>
              <w:bottom w:val="nil"/>
              <w:right w:val="nil"/>
            </w:tcBorders>
            <w:shd w:val="clear" w:color="auto" w:fill="F2F2F2" w:themeFill="background1" w:themeFillShade="F2"/>
            <w:noWrap/>
            <w:vAlign w:val="center"/>
          </w:tcPr>
          <w:p w14:paraId="5163E373" w14:textId="458E6308" w:rsidR="00A31B14" w:rsidRPr="00121694" w:rsidRDefault="00A31B14" w:rsidP="00A31B14">
            <w:pPr>
              <w:jc w:val="center"/>
              <w:rPr>
                <w:rFonts w:ascii="Arial Narrow" w:hAnsi="Arial Narrow" w:cs="Arial"/>
                <w:b/>
                <w:bCs/>
              </w:rPr>
            </w:pPr>
            <w:r w:rsidRPr="00121694">
              <w:rPr>
                <w:rFonts w:ascii="Arial Narrow" w:hAnsi="Arial Narrow" w:cs="Arial"/>
                <w:b/>
                <w:bCs/>
              </w:rPr>
              <w:t>Total</w:t>
            </w:r>
          </w:p>
        </w:tc>
      </w:tr>
      <w:tr w:rsidR="000E51E7" w:rsidRPr="00121694" w14:paraId="6EDB9DC2" w14:textId="77777777" w:rsidTr="00D32B7D">
        <w:tc>
          <w:tcPr>
            <w:tcW w:w="4248"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6FAFCDD7" w14:textId="638D5C8E" w:rsidR="00A31B14" w:rsidRPr="00121694" w:rsidRDefault="008D0925" w:rsidP="00A31B14">
            <w:pPr>
              <w:jc w:val="right"/>
              <w:rPr>
                <w:rFonts w:ascii="Arial Narrow" w:hAnsi="Arial Narrow" w:cs="Arial"/>
              </w:rPr>
            </w:pPr>
            <w:r w:rsidRPr="00121694">
              <w:rPr>
                <w:rFonts w:ascii="Arial Narrow" w:hAnsi="Arial Narrow" w:cs="Arial"/>
              </w:rPr>
              <w:t xml:space="preserve">Número de participantes </w:t>
            </w:r>
            <w:r w:rsidR="00F623EC" w:rsidRPr="00121694">
              <w:rPr>
                <w:rFonts w:ascii="Arial Narrow" w:hAnsi="Arial Narrow" w:cs="Arial"/>
              </w:rPr>
              <w:t xml:space="preserve">de los miembros de la UPOV </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6789549" w14:textId="77777777" w:rsidR="00A31B14" w:rsidRPr="00121694" w:rsidRDefault="00A31B14" w:rsidP="001A06CD">
            <w:pPr>
              <w:jc w:val="center"/>
              <w:rPr>
                <w:rFonts w:ascii="Arial Narrow" w:hAnsi="Arial Narrow" w:cs="Arial"/>
              </w:rPr>
            </w:pPr>
            <w:r w:rsidRPr="00121694">
              <w:rPr>
                <w:rFonts w:ascii="Arial Narrow" w:hAnsi="Arial Narrow" w:cs="Arial"/>
              </w:rPr>
              <w:t>128</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B03E5D1" w14:textId="77777777" w:rsidR="00A31B14" w:rsidRPr="00121694" w:rsidRDefault="00A31B14" w:rsidP="001A06CD">
            <w:pPr>
              <w:jc w:val="center"/>
              <w:rPr>
                <w:rFonts w:ascii="Arial Narrow" w:hAnsi="Arial Narrow" w:cs="Arial"/>
              </w:rPr>
            </w:pPr>
            <w:r w:rsidRPr="00121694">
              <w:rPr>
                <w:rFonts w:ascii="Arial Narrow" w:hAnsi="Arial Narrow" w:cs="Arial"/>
              </w:rPr>
              <w:t>139</w:t>
            </w:r>
          </w:p>
        </w:tc>
        <w:tc>
          <w:tcPr>
            <w:tcW w:w="922"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F9443A9" w14:textId="77777777" w:rsidR="00A31B14" w:rsidRPr="00121694" w:rsidRDefault="00A31B14" w:rsidP="001A06CD">
            <w:pPr>
              <w:jc w:val="center"/>
              <w:rPr>
                <w:rFonts w:ascii="Arial Narrow" w:hAnsi="Arial Narrow" w:cs="Arial"/>
              </w:rPr>
            </w:pPr>
            <w:r w:rsidRPr="00121694">
              <w:rPr>
                <w:rFonts w:ascii="Arial Narrow" w:hAnsi="Arial Narrow" w:cs="Arial"/>
              </w:rPr>
              <w:t>92</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5F4A832" w14:textId="77777777" w:rsidR="00A31B14" w:rsidRPr="00121694" w:rsidRDefault="00A31B14" w:rsidP="001A06CD">
            <w:pPr>
              <w:jc w:val="center"/>
              <w:rPr>
                <w:rFonts w:ascii="Arial Narrow" w:hAnsi="Arial Narrow" w:cs="Arial"/>
              </w:rPr>
            </w:pPr>
            <w:r w:rsidRPr="00121694">
              <w:rPr>
                <w:rFonts w:ascii="Arial Narrow" w:hAnsi="Arial Narrow" w:cs="Arial"/>
              </w:rPr>
              <w:t>97</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5E58578" w14:textId="77777777" w:rsidR="00A31B14" w:rsidRPr="00121694" w:rsidRDefault="00A31B14" w:rsidP="001A06CD">
            <w:pPr>
              <w:jc w:val="center"/>
              <w:rPr>
                <w:rFonts w:ascii="Arial Narrow" w:hAnsi="Arial Narrow" w:cs="Arial"/>
              </w:rPr>
            </w:pPr>
            <w:r w:rsidRPr="00121694">
              <w:rPr>
                <w:rFonts w:ascii="Arial Narrow" w:hAnsi="Arial Narrow" w:cs="Arial"/>
              </w:rPr>
              <w:t>84</w:t>
            </w:r>
          </w:p>
        </w:tc>
        <w:tc>
          <w:tcPr>
            <w:tcW w:w="922"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13E1773" w14:textId="77777777" w:rsidR="00A31B14" w:rsidRPr="00121694" w:rsidRDefault="00A31B14" w:rsidP="001A06CD">
            <w:pPr>
              <w:jc w:val="center"/>
              <w:rPr>
                <w:rFonts w:ascii="Arial Narrow" w:hAnsi="Arial Narrow" w:cs="Arial"/>
                <w:b/>
                <w:bCs/>
              </w:rPr>
            </w:pPr>
            <w:r w:rsidRPr="00121694">
              <w:rPr>
                <w:rFonts w:ascii="Arial Narrow" w:hAnsi="Arial Narrow" w:cs="Arial"/>
                <w:b/>
                <w:bCs/>
              </w:rPr>
              <w:t>540</w:t>
            </w:r>
          </w:p>
        </w:tc>
      </w:tr>
      <w:tr w:rsidR="000E51E7" w:rsidRPr="00121694" w14:paraId="71E95D80" w14:textId="77777777" w:rsidTr="00D32B7D">
        <w:tc>
          <w:tcPr>
            <w:tcW w:w="4248"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08490B38" w14:textId="43AAF834" w:rsidR="00A31B14" w:rsidRPr="00121694" w:rsidRDefault="008D0925" w:rsidP="00A31B14">
            <w:pPr>
              <w:jc w:val="right"/>
              <w:rPr>
                <w:rFonts w:ascii="Arial Narrow" w:hAnsi="Arial Narrow" w:cs="Arial"/>
              </w:rPr>
            </w:pPr>
            <w:r w:rsidRPr="00121694">
              <w:rPr>
                <w:rFonts w:ascii="Arial Narrow" w:hAnsi="Arial Narrow" w:cs="Arial"/>
              </w:rPr>
              <w:t>Número</w:t>
            </w:r>
            <w:r w:rsidR="00A31B14" w:rsidRPr="00121694">
              <w:rPr>
                <w:rFonts w:ascii="Arial Narrow" w:hAnsi="Arial Narrow" w:cs="Arial"/>
              </w:rPr>
              <w:t xml:space="preserve"> total </w:t>
            </w:r>
            <w:r w:rsidRPr="00121694">
              <w:rPr>
                <w:rFonts w:ascii="Arial Narrow" w:hAnsi="Arial Narrow" w:cs="Arial"/>
              </w:rPr>
              <w:t xml:space="preserve">de </w:t>
            </w:r>
            <w:r w:rsidR="00A31B14" w:rsidRPr="00121694">
              <w:rPr>
                <w:rFonts w:ascii="Arial Narrow" w:hAnsi="Arial Narrow" w:cs="Arial"/>
              </w:rPr>
              <w:t xml:space="preserve">miembros </w:t>
            </w:r>
            <w:r w:rsidR="00F623EC" w:rsidRPr="00121694">
              <w:rPr>
                <w:rFonts w:ascii="Arial Narrow" w:hAnsi="Arial Narrow" w:cs="Arial"/>
              </w:rPr>
              <w:t xml:space="preserve">de la UPOV </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5401684" w14:textId="77777777" w:rsidR="00A31B14" w:rsidRPr="00121694" w:rsidRDefault="00A31B14" w:rsidP="001A06CD">
            <w:pPr>
              <w:jc w:val="center"/>
              <w:rPr>
                <w:rFonts w:ascii="Arial Narrow" w:hAnsi="Arial Narrow" w:cs="Arial"/>
              </w:rPr>
            </w:pPr>
            <w:r w:rsidRPr="00121694">
              <w:rPr>
                <w:rFonts w:ascii="Arial Narrow" w:hAnsi="Arial Narrow" w:cs="Arial"/>
              </w:rPr>
              <w:t>33</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6ACC87B" w14:textId="77777777" w:rsidR="00A31B14" w:rsidRPr="00121694" w:rsidRDefault="00A31B14" w:rsidP="001A06CD">
            <w:pPr>
              <w:jc w:val="center"/>
              <w:rPr>
                <w:rFonts w:ascii="Arial Narrow" w:hAnsi="Arial Narrow" w:cs="Arial"/>
              </w:rPr>
            </w:pPr>
            <w:r w:rsidRPr="00121694">
              <w:rPr>
                <w:rFonts w:ascii="Arial Narrow" w:hAnsi="Arial Narrow" w:cs="Arial"/>
              </w:rPr>
              <w:t>27</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D93DA59" w14:textId="77777777" w:rsidR="00A31B14" w:rsidRPr="00121694" w:rsidRDefault="00A31B14" w:rsidP="001A06CD">
            <w:pPr>
              <w:jc w:val="center"/>
              <w:rPr>
                <w:rFonts w:ascii="Arial Narrow" w:hAnsi="Arial Narrow" w:cs="Arial"/>
              </w:rPr>
            </w:pPr>
            <w:r w:rsidRPr="00121694">
              <w:rPr>
                <w:rFonts w:ascii="Arial Narrow" w:hAnsi="Arial Narrow" w:cs="Arial"/>
              </w:rPr>
              <w:t>30</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C2C3CA2" w14:textId="77777777" w:rsidR="00A31B14" w:rsidRPr="00121694" w:rsidRDefault="00A31B14" w:rsidP="001A06CD">
            <w:pPr>
              <w:jc w:val="center"/>
              <w:rPr>
                <w:rFonts w:ascii="Arial Narrow" w:hAnsi="Arial Narrow" w:cs="Arial"/>
              </w:rPr>
            </w:pPr>
            <w:r w:rsidRPr="00121694">
              <w:rPr>
                <w:rFonts w:ascii="Arial Narrow" w:hAnsi="Arial Narrow" w:cs="Arial"/>
              </w:rPr>
              <w:t>29</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581EE473" w14:textId="77777777" w:rsidR="00A31B14" w:rsidRPr="00121694" w:rsidRDefault="00A31B14" w:rsidP="001A06CD">
            <w:pPr>
              <w:jc w:val="center"/>
              <w:rPr>
                <w:rFonts w:ascii="Arial Narrow" w:hAnsi="Arial Narrow" w:cs="Arial"/>
              </w:rPr>
            </w:pPr>
            <w:r w:rsidRPr="00121694">
              <w:rPr>
                <w:rFonts w:ascii="Arial Narrow" w:hAnsi="Arial Narrow" w:cs="Arial"/>
              </w:rPr>
              <w:t>27</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42EE233" w14:textId="77777777" w:rsidR="00A31B14" w:rsidRPr="00121694" w:rsidRDefault="00A31B14" w:rsidP="001A06CD">
            <w:pPr>
              <w:jc w:val="center"/>
              <w:rPr>
                <w:rFonts w:ascii="Arial Narrow" w:hAnsi="Arial Narrow" w:cs="Arial"/>
                <w:b/>
                <w:bCs/>
              </w:rPr>
            </w:pPr>
            <w:r w:rsidRPr="00121694">
              <w:rPr>
                <w:rFonts w:ascii="Arial Narrow" w:hAnsi="Arial Narrow" w:cs="Arial"/>
                <w:b/>
                <w:bCs/>
              </w:rPr>
              <w:t>46</w:t>
            </w:r>
          </w:p>
        </w:tc>
      </w:tr>
      <w:tr w:rsidR="000E51E7" w:rsidRPr="00121694" w14:paraId="4E3BE646" w14:textId="77777777" w:rsidTr="00D32B7D">
        <w:tc>
          <w:tcPr>
            <w:tcW w:w="4248"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3052379D" w14:textId="77777777" w:rsidR="00A31B14" w:rsidRPr="00121694" w:rsidRDefault="00A31B14" w:rsidP="00A31B14">
            <w:pPr>
              <w:jc w:val="right"/>
              <w:rPr>
                <w:rFonts w:ascii="Arial Narrow" w:hAnsi="Arial Narrow" w:cs="Arial"/>
              </w:rPr>
            </w:pPr>
            <w:r w:rsidRPr="00121694">
              <w:rPr>
                <w:rFonts w:ascii="Arial Narrow" w:hAnsi="Arial Narrow" w:cs="Arial"/>
              </w:rPr>
              <w:t>Número de Estados observadores</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5D2C5128" w14:textId="77777777" w:rsidR="00A31B14" w:rsidRPr="00121694" w:rsidRDefault="00A31B14" w:rsidP="001A06CD">
            <w:pPr>
              <w:jc w:val="center"/>
              <w:rPr>
                <w:rFonts w:ascii="Arial Narrow" w:hAnsi="Arial Narrow" w:cs="Arial"/>
              </w:rPr>
            </w:pPr>
            <w:r w:rsidRPr="00121694">
              <w:rPr>
                <w:rFonts w:ascii="Arial Narrow" w:hAnsi="Arial Narrow" w:cs="Arial"/>
              </w:rPr>
              <w:t>3</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0832648B" w14:textId="77777777" w:rsidR="00A31B14" w:rsidRPr="00121694" w:rsidRDefault="00A31B14" w:rsidP="001A06CD">
            <w:pPr>
              <w:jc w:val="center"/>
              <w:rPr>
                <w:rFonts w:ascii="Arial Narrow" w:hAnsi="Arial Narrow" w:cs="Arial"/>
              </w:rPr>
            </w:pPr>
            <w:r w:rsidRPr="00121694">
              <w:rPr>
                <w:rFonts w:ascii="Arial Narrow" w:hAnsi="Arial Narrow" w:cs="Arial"/>
              </w:rPr>
              <w:t>2</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047E963" w14:textId="77777777" w:rsidR="00A31B14" w:rsidRPr="00121694" w:rsidRDefault="00A31B14" w:rsidP="001A06CD">
            <w:pPr>
              <w:jc w:val="center"/>
              <w:rPr>
                <w:rFonts w:ascii="Arial Narrow" w:hAnsi="Arial Narrow" w:cs="Arial"/>
              </w:rPr>
            </w:pPr>
            <w:r w:rsidRPr="00121694">
              <w:rPr>
                <w:rFonts w:ascii="Arial Narrow" w:hAnsi="Arial Narrow" w:cs="Arial"/>
              </w:rPr>
              <w:t>1</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1D139FB" w14:textId="77777777" w:rsidR="00A31B14" w:rsidRPr="00121694" w:rsidRDefault="00A31B14" w:rsidP="001A06CD">
            <w:pPr>
              <w:jc w:val="center"/>
              <w:rPr>
                <w:rFonts w:ascii="Arial Narrow" w:hAnsi="Arial Narrow" w:cs="Arial"/>
              </w:rPr>
            </w:pPr>
            <w:r w:rsidRPr="00121694">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2AA22CE" w14:textId="77777777" w:rsidR="00A31B14" w:rsidRPr="00121694" w:rsidRDefault="00A31B14" w:rsidP="001A06CD">
            <w:pPr>
              <w:jc w:val="center"/>
              <w:rPr>
                <w:rFonts w:ascii="Arial Narrow" w:hAnsi="Arial Narrow" w:cs="Arial"/>
              </w:rPr>
            </w:pPr>
            <w:r w:rsidRPr="00121694">
              <w:rPr>
                <w:rFonts w:ascii="Arial Narrow" w:hAnsi="Arial Narrow" w:cs="Arial"/>
              </w:rPr>
              <w:t>1</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40623C3" w14:textId="7327EE80" w:rsidR="00A31B14" w:rsidRPr="00121694" w:rsidRDefault="007F506B" w:rsidP="001A06CD">
            <w:pPr>
              <w:jc w:val="center"/>
              <w:rPr>
                <w:rFonts w:ascii="Arial Narrow" w:hAnsi="Arial Narrow" w:cs="Arial"/>
                <w:b/>
                <w:bCs/>
              </w:rPr>
            </w:pPr>
            <w:r w:rsidRPr="00121694">
              <w:rPr>
                <w:rFonts w:ascii="Arial Narrow" w:hAnsi="Arial Narrow" w:cs="Arial"/>
                <w:b/>
                <w:bCs/>
              </w:rPr>
              <w:t>5</w:t>
            </w:r>
          </w:p>
        </w:tc>
      </w:tr>
      <w:tr w:rsidR="000E51E7" w:rsidRPr="00121694" w14:paraId="08600D46" w14:textId="77777777" w:rsidTr="00D32B7D">
        <w:tc>
          <w:tcPr>
            <w:tcW w:w="4248"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vAlign w:val="center"/>
            <w:hideMark/>
          </w:tcPr>
          <w:p w14:paraId="69712F35" w14:textId="77777777" w:rsidR="00A31B14" w:rsidRPr="00121694" w:rsidRDefault="00A31B14" w:rsidP="00A31B14">
            <w:pPr>
              <w:jc w:val="right"/>
              <w:rPr>
                <w:rFonts w:ascii="Arial Narrow" w:hAnsi="Arial Narrow" w:cs="Arial"/>
              </w:rPr>
            </w:pPr>
            <w:r w:rsidRPr="00121694">
              <w:rPr>
                <w:rFonts w:ascii="Arial Narrow" w:hAnsi="Arial Narrow" w:cs="Arial"/>
              </w:rPr>
              <w:t>Número de organizaciones observadoras</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362CF911" w14:textId="77777777" w:rsidR="00A31B14" w:rsidRPr="00121694" w:rsidRDefault="00A31B14" w:rsidP="001A06CD">
            <w:pPr>
              <w:jc w:val="center"/>
              <w:rPr>
                <w:rFonts w:ascii="Arial Narrow" w:hAnsi="Arial Narrow" w:cs="Arial"/>
              </w:rPr>
            </w:pPr>
            <w:r w:rsidRPr="00121694">
              <w:rPr>
                <w:rFonts w:ascii="Arial Narrow" w:hAnsi="Arial Narrow" w:cs="Arial"/>
              </w:rPr>
              <w:t>4</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765BE1D5" w14:textId="77777777" w:rsidR="00A31B14" w:rsidRPr="00121694" w:rsidRDefault="00A31B14" w:rsidP="001A06CD">
            <w:pPr>
              <w:jc w:val="center"/>
              <w:rPr>
                <w:rFonts w:ascii="Arial Narrow" w:hAnsi="Arial Narrow" w:cs="Arial"/>
              </w:rPr>
            </w:pPr>
            <w:r w:rsidRPr="00121694">
              <w:rPr>
                <w:rFonts w:ascii="Arial Narrow" w:hAnsi="Arial Narrow" w:cs="Arial"/>
              </w:rPr>
              <w:t>7</w:t>
            </w:r>
          </w:p>
        </w:tc>
        <w:tc>
          <w:tcPr>
            <w:tcW w:w="922"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3DF38E5B" w14:textId="77777777" w:rsidR="00A31B14" w:rsidRPr="00121694" w:rsidRDefault="00A31B14" w:rsidP="001A06CD">
            <w:pPr>
              <w:jc w:val="center"/>
              <w:rPr>
                <w:rFonts w:ascii="Arial Narrow" w:hAnsi="Arial Narrow" w:cs="Arial"/>
              </w:rPr>
            </w:pPr>
            <w:r w:rsidRPr="00121694">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3A91B24" w14:textId="77777777" w:rsidR="00A31B14" w:rsidRPr="00121694" w:rsidRDefault="00A31B14" w:rsidP="001A06CD">
            <w:pPr>
              <w:jc w:val="center"/>
              <w:rPr>
                <w:rFonts w:ascii="Arial Narrow" w:hAnsi="Arial Narrow" w:cs="Arial"/>
              </w:rPr>
            </w:pPr>
            <w:r w:rsidRPr="00121694">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9830500" w14:textId="77777777" w:rsidR="00A31B14" w:rsidRPr="00121694" w:rsidRDefault="00A31B14" w:rsidP="001A06CD">
            <w:pPr>
              <w:jc w:val="center"/>
              <w:rPr>
                <w:rFonts w:ascii="Arial Narrow" w:hAnsi="Arial Narrow" w:cs="Arial"/>
              </w:rPr>
            </w:pPr>
            <w:r w:rsidRPr="00121694">
              <w:rPr>
                <w:rFonts w:ascii="Arial Narrow" w:hAnsi="Arial Narrow" w:cs="Arial"/>
              </w:rPr>
              <w:t>3</w:t>
            </w:r>
          </w:p>
        </w:tc>
        <w:tc>
          <w:tcPr>
            <w:tcW w:w="922"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263B16F" w14:textId="0D3FF0B9" w:rsidR="00A31B14" w:rsidRPr="00121694" w:rsidRDefault="00271BCB" w:rsidP="001A06CD">
            <w:pPr>
              <w:jc w:val="center"/>
              <w:rPr>
                <w:rFonts w:ascii="Arial Narrow" w:hAnsi="Arial Narrow" w:cs="Arial"/>
                <w:b/>
                <w:bCs/>
              </w:rPr>
            </w:pPr>
            <w:r w:rsidRPr="00121694">
              <w:rPr>
                <w:rFonts w:ascii="Arial Narrow" w:hAnsi="Arial Narrow" w:cs="Arial"/>
                <w:b/>
                <w:bCs/>
              </w:rPr>
              <w:t>8</w:t>
            </w:r>
          </w:p>
        </w:tc>
      </w:tr>
    </w:tbl>
    <w:p w14:paraId="528B8EAD" w14:textId="77777777" w:rsidR="00DF226B" w:rsidRPr="00121694" w:rsidRDefault="00DF226B" w:rsidP="00823246"/>
    <w:p w14:paraId="203F92D4" w14:textId="35CE4AB1" w:rsidR="00D927CC" w:rsidRPr="00121694" w:rsidRDefault="00D927CC" w:rsidP="00823246">
      <w:r w:rsidRPr="00121694">
        <w:lastRenderedPageBreak/>
        <w:fldChar w:fldCharType="begin"/>
      </w:r>
      <w:r w:rsidRPr="00121694">
        <w:instrText xml:space="preserve"> AUTONUM  </w:instrText>
      </w:r>
      <w:r w:rsidRPr="00121694">
        <w:fldChar w:fldCharType="end"/>
      </w:r>
      <w:r w:rsidRPr="00121694">
        <w:tab/>
        <w:t xml:space="preserve">Antes de las </w:t>
      </w:r>
      <w:r w:rsidR="00F92D8C" w:rsidRPr="00121694">
        <w:t xml:space="preserve">sesiones de los </w:t>
      </w:r>
      <w:r w:rsidR="008D0925" w:rsidRPr="00121694">
        <w:t xml:space="preserve">TWP </w:t>
      </w:r>
      <w:r w:rsidRPr="00121694">
        <w:t>se celebraron dos seminarios web técnicos</w:t>
      </w:r>
      <w:r w:rsidR="009C44FE" w:rsidRPr="00121694">
        <w:t>, con un total de 299</w:t>
      </w:r>
      <w:r w:rsidR="003B0C4E">
        <w:t> </w:t>
      </w:r>
      <w:r w:rsidR="009C44FE" w:rsidRPr="00121694">
        <w:t xml:space="preserve">participantes </w:t>
      </w:r>
      <w:r w:rsidR="00A63959" w:rsidRPr="00121694">
        <w:t xml:space="preserve">en los eventos en directo. Las grabaciones de vídeo están disponibles en la página web del </w:t>
      </w:r>
      <w:r w:rsidR="008D0925" w:rsidRPr="00121694">
        <w:t xml:space="preserve">TC </w:t>
      </w:r>
      <w:r w:rsidR="00A63959" w:rsidRPr="00121694">
        <w:t xml:space="preserve">y </w:t>
      </w:r>
      <w:r w:rsidR="008D0925" w:rsidRPr="00121694">
        <w:t>los TWP</w:t>
      </w:r>
      <w:r w:rsidR="000821EC" w:rsidRPr="00121694">
        <w:t>.</w:t>
      </w:r>
    </w:p>
    <w:p w14:paraId="5862B22F" w14:textId="77777777" w:rsidR="000821EC" w:rsidRDefault="000821EC" w:rsidP="00823246"/>
    <w:p w14:paraId="106E4572" w14:textId="77777777" w:rsidR="003B0C4E" w:rsidRPr="00121694" w:rsidRDefault="003B0C4E" w:rsidP="00823246"/>
    <w:p w14:paraId="23B19453" w14:textId="77777777" w:rsidR="00823246" w:rsidRPr="00121694" w:rsidRDefault="00823246" w:rsidP="00823246">
      <w:pPr>
        <w:pStyle w:val="Heading2"/>
        <w:rPr>
          <w:lang w:val="es-ES_tradnl"/>
        </w:rPr>
      </w:pPr>
      <w:bookmarkStart w:id="8" w:name="_Toc178607725"/>
      <w:bookmarkStart w:id="9" w:name="_Toc211598318"/>
      <w:r w:rsidRPr="00121694">
        <w:rPr>
          <w:lang w:val="es-ES_tradnl"/>
        </w:rPr>
        <w:t>Certificado Internacional de la UPOV sobre Protección de las Obtenciones Vegetales</w:t>
      </w:r>
      <w:bookmarkEnd w:id="8"/>
      <w:bookmarkEnd w:id="9"/>
    </w:p>
    <w:p w14:paraId="6E93EFCB" w14:textId="77777777" w:rsidR="00823246" w:rsidRPr="00121694" w:rsidRDefault="00823246" w:rsidP="00823246">
      <w:pPr>
        <w:keepNext/>
      </w:pPr>
    </w:p>
    <w:p w14:paraId="35931F2D" w14:textId="2454BDE6" w:rsidR="00823246" w:rsidRPr="00121694" w:rsidRDefault="00823246" w:rsidP="00823246">
      <w:r w:rsidRPr="00121694">
        <w:fldChar w:fldCharType="begin"/>
      </w:r>
      <w:r w:rsidRPr="00121694">
        <w:instrText xml:space="preserve"> AUTONUM  </w:instrText>
      </w:r>
      <w:r w:rsidRPr="00121694">
        <w:fldChar w:fldCharType="end"/>
      </w:r>
      <w:r w:rsidRPr="00121694">
        <w:tab/>
      </w:r>
      <w:r w:rsidR="00C0184D" w:rsidRPr="00121694">
        <w:t xml:space="preserve">El programa del Certificado UPOV sobre Protección de las Obtenciones Vegetales se puso en marcha en abril de 2024.  </w:t>
      </w:r>
      <w:r w:rsidR="004B4F18" w:rsidRPr="00121694">
        <w:t xml:space="preserve">Durante los primeros nueve meses de 2025, </w:t>
      </w:r>
      <w:r w:rsidR="00AB7A41" w:rsidRPr="00121694">
        <w:rPr>
          <w:rFonts w:cs="Arial"/>
        </w:rPr>
        <w:t xml:space="preserve">se </w:t>
      </w:r>
      <w:r w:rsidR="00A26272" w:rsidRPr="00121694">
        <w:rPr>
          <w:rFonts w:cs="Arial"/>
        </w:rPr>
        <w:t xml:space="preserve">incluyó </w:t>
      </w:r>
      <w:r w:rsidR="00AB7A41" w:rsidRPr="00121694">
        <w:rPr>
          <w:rFonts w:cs="Arial"/>
        </w:rPr>
        <w:t xml:space="preserve">un curso adicional </w:t>
      </w:r>
      <w:r w:rsidR="00A26272" w:rsidRPr="00121694">
        <w:rPr>
          <w:rFonts w:cs="Arial"/>
        </w:rPr>
        <w:t>en el programa (</w:t>
      </w:r>
      <w:r w:rsidR="00AB7A41" w:rsidRPr="00121694">
        <w:rPr>
          <w:rFonts w:cs="Arial"/>
        </w:rPr>
        <w:t>Curso de Máster de la Universidad de Maastricht «Protección de las Obtenciones Vegetales y Biotecnología</w:t>
      </w:r>
      <w:r w:rsidR="00A26272" w:rsidRPr="00121694">
        <w:rPr>
          <w:rFonts w:cs="Arial"/>
        </w:rPr>
        <w:t xml:space="preserve">») y </w:t>
      </w:r>
      <w:r w:rsidR="004B4F18" w:rsidRPr="00121694">
        <w:t>se expidieron</w:t>
      </w:r>
      <w:r w:rsidR="00A26272" w:rsidRPr="00121694">
        <w:rPr>
          <w:rFonts w:cs="Arial"/>
        </w:rPr>
        <w:t xml:space="preserve"> 25 certificados </w:t>
      </w:r>
      <w:r w:rsidR="00A26272" w:rsidRPr="00121694">
        <w:t xml:space="preserve">a </w:t>
      </w:r>
      <w:r w:rsidR="0070569D" w:rsidRPr="00121694">
        <w:rPr>
          <w:spacing w:val="-2"/>
        </w:rPr>
        <w:t xml:space="preserve">expertos </w:t>
      </w:r>
      <w:r w:rsidR="0070569D" w:rsidRPr="00121694">
        <w:rPr>
          <w:rFonts w:cs="Arial"/>
        </w:rPr>
        <w:t>que obtuvieron el número necesario de créditos en cursos y actividades avalados por la UPOV</w:t>
      </w:r>
      <w:r w:rsidR="004B7128" w:rsidRPr="00121694">
        <w:t>.</w:t>
      </w:r>
    </w:p>
    <w:p w14:paraId="681FC023" w14:textId="77777777" w:rsidR="00823246" w:rsidRPr="00121694" w:rsidRDefault="00823246" w:rsidP="00823246">
      <w:pPr>
        <w:contextualSpacing/>
        <w:rPr>
          <w:rFonts w:cs="Arial"/>
          <w:color w:val="000000"/>
        </w:rPr>
      </w:pPr>
    </w:p>
    <w:p w14:paraId="14F20B61" w14:textId="77777777" w:rsidR="00CB7AC7" w:rsidRPr="00121694" w:rsidRDefault="00CB7AC7" w:rsidP="00823246">
      <w:pPr>
        <w:contextualSpacing/>
        <w:rPr>
          <w:rFonts w:cs="Arial"/>
          <w:color w:val="000000"/>
        </w:rPr>
      </w:pPr>
    </w:p>
    <w:p w14:paraId="251AEC43" w14:textId="77777777" w:rsidR="00823246" w:rsidRPr="00121694" w:rsidRDefault="00823246" w:rsidP="00823246">
      <w:pPr>
        <w:pStyle w:val="Heading2"/>
        <w:rPr>
          <w:lang w:val="es-ES_tradnl"/>
        </w:rPr>
      </w:pPr>
      <w:bookmarkStart w:id="10" w:name="_Toc211598319"/>
      <w:r w:rsidRPr="00121694">
        <w:rPr>
          <w:lang w:val="es-ES_tradnl"/>
        </w:rPr>
        <w:t>Cursos de aprendizaje a distancia</w:t>
      </w:r>
      <w:bookmarkEnd w:id="10"/>
    </w:p>
    <w:p w14:paraId="1A0DC5BA" w14:textId="77777777" w:rsidR="000668E0" w:rsidRPr="00121694" w:rsidRDefault="000668E0" w:rsidP="00823246"/>
    <w:p w14:paraId="6C12339C" w14:textId="5FD2CB42" w:rsidR="00823246" w:rsidRPr="00121694" w:rsidRDefault="000668E0" w:rsidP="00823246">
      <w:r w:rsidRPr="00121694">
        <w:fldChar w:fldCharType="begin"/>
      </w:r>
      <w:r w:rsidRPr="00121694">
        <w:instrText xml:space="preserve"> AUTONUM  </w:instrText>
      </w:r>
      <w:r w:rsidRPr="00121694">
        <w:fldChar w:fldCharType="end"/>
      </w:r>
      <w:r w:rsidRPr="00121694">
        <w:tab/>
      </w:r>
      <w:r w:rsidR="00823246" w:rsidRPr="00121694">
        <w:t xml:space="preserve">Se organizó una sesión de cada uno de los cursos de aprendizaje a distancia de la UPOV DL-205 «Introducción al sistema de protección de las variedades vegetales de la UPOV en virtud del Convenio de la UPOV», DL-305 «Examen de las solicitudes de derechos de obtentor» (DL-305A y DL-305B en un solo curso), DL-305A “Administración de los derechos de obtentor” y DL-305B “Examen DHE” se organizó en inglés, francés, alemán y español.  De conformidad con el programa para el idioma chino aprobado por el Consejo de la UPOV, los estudiantes participaron en el DL-205 en idioma chino. En el Anexo II figura un desglose de los alumnos que participaron en los cursos de enseñanza a distancia DL-205 y DL-305 de la UPOV. </w:t>
      </w:r>
    </w:p>
    <w:p w14:paraId="1152CBB4" w14:textId="77777777" w:rsidR="00823246" w:rsidRPr="00121694" w:rsidRDefault="00823246" w:rsidP="00823246"/>
    <w:p w14:paraId="305D7EC0" w14:textId="77777777" w:rsidR="00823246" w:rsidRPr="00121694" w:rsidRDefault="00823246" w:rsidP="00823246"/>
    <w:p w14:paraId="0DD454BC" w14:textId="77777777" w:rsidR="00823246" w:rsidRPr="00121694" w:rsidRDefault="00823246" w:rsidP="00823246">
      <w:pPr>
        <w:pStyle w:val="Heading2"/>
        <w:rPr>
          <w:lang w:val="es-ES_tradnl"/>
        </w:rPr>
      </w:pPr>
      <w:bookmarkStart w:id="11" w:name="_Toc211598320"/>
      <w:r w:rsidRPr="00121694">
        <w:rPr>
          <w:lang w:val="es-ES_tradnl"/>
        </w:rPr>
        <w:t>UPOV e-PVP</w:t>
      </w:r>
      <w:bookmarkEnd w:id="11"/>
    </w:p>
    <w:p w14:paraId="25C360A1" w14:textId="77777777" w:rsidR="00823246" w:rsidRPr="00121694" w:rsidRDefault="00823246" w:rsidP="00823246"/>
    <w:p w14:paraId="3633E1F4" w14:textId="1669BCBF" w:rsidR="00622AB4" w:rsidRPr="00121694" w:rsidRDefault="00F26EFA" w:rsidP="00622AB4">
      <w:r w:rsidRPr="00121694">
        <w:rPr>
          <w:spacing w:val="-2"/>
        </w:rPr>
        <w:fldChar w:fldCharType="begin"/>
      </w:r>
      <w:r w:rsidRPr="00121694">
        <w:rPr>
          <w:spacing w:val="-2"/>
        </w:rPr>
        <w:instrText xml:space="preserve"> AUTONUM  </w:instrText>
      </w:r>
      <w:r w:rsidRPr="00121694">
        <w:rPr>
          <w:spacing w:val="-2"/>
        </w:rPr>
        <w:fldChar w:fldCharType="end"/>
      </w:r>
      <w:r w:rsidRPr="00121694">
        <w:rPr>
          <w:spacing w:val="-2"/>
        </w:rPr>
        <w:tab/>
      </w:r>
      <w:r w:rsidR="00622AB4" w:rsidRPr="00121694">
        <w:t xml:space="preserve">Cada vez son más los miembros de la UPOV </w:t>
      </w:r>
      <w:r w:rsidR="00657940" w:rsidRPr="00121694">
        <w:t>(15</w:t>
      </w:r>
      <w:r w:rsidR="003C6C48" w:rsidRPr="00121694">
        <w:t xml:space="preserve">) interesados </w:t>
      </w:r>
      <w:r w:rsidR="00622AB4" w:rsidRPr="00121694">
        <w:t>en utilizar el módulo de intercambio de informes DHE de UPOV e-PVP. El uso real de la herramienta ha aumentado desde que se implantó una nueva versión en abril de 2025, con lo que el número de solicitudes asciende a</w:t>
      </w:r>
      <w:r w:rsidR="00023EBE" w:rsidRPr="00121694">
        <w:t xml:space="preserve"> 327</w:t>
      </w:r>
      <w:r w:rsidR="00622AB4" w:rsidRPr="00121694">
        <w:t xml:space="preserve">. Esta evolución demuestra el potencial del módulo de intercambio de informes DHE para facilitar la cooperación entre los miembros en materia de exámenes DHE. </w:t>
      </w:r>
    </w:p>
    <w:p w14:paraId="7F70127F" w14:textId="77777777" w:rsidR="00622AB4" w:rsidRPr="00121694" w:rsidRDefault="00622AB4" w:rsidP="00622AB4"/>
    <w:p w14:paraId="09828F92" w14:textId="390DFD49" w:rsidR="00622AB4" w:rsidRPr="00121694" w:rsidRDefault="00622AB4" w:rsidP="00622AB4">
      <w:r w:rsidRPr="00121694">
        <w:rPr>
          <w:color w:val="000000"/>
        </w:rPr>
        <w:fldChar w:fldCharType="begin"/>
      </w:r>
      <w:r w:rsidRPr="00121694">
        <w:rPr>
          <w:color w:val="000000"/>
        </w:rPr>
        <w:instrText xml:space="preserve"> AUTONUM  </w:instrText>
      </w:r>
      <w:r w:rsidRPr="00121694">
        <w:rPr>
          <w:color w:val="000000"/>
        </w:rPr>
        <w:fldChar w:fldCharType="end"/>
      </w:r>
      <w:r w:rsidRPr="00121694">
        <w:rPr>
          <w:color w:val="000000"/>
        </w:rPr>
        <w:tab/>
      </w:r>
      <w:r w:rsidR="003B0C4E">
        <w:rPr>
          <w:color w:val="000000"/>
        </w:rPr>
        <w:t xml:space="preserve">El </w:t>
      </w:r>
      <w:r w:rsidRPr="00121694">
        <w:t>Reino Unido puso en marcha una versión personalizada del módulo de administración de UPOV</w:t>
      </w:r>
      <w:r w:rsidR="003B0C4E">
        <w:t> </w:t>
      </w:r>
      <w:r w:rsidRPr="00121694">
        <w:t>e</w:t>
      </w:r>
      <w:r w:rsidR="003B0C4E">
        <w:noBreakHyphen/>
      </w:r>
      <w:r w:rsidRPr="00121694">
        <w:t>PVP en abril de 2025</w:t>
      </w:r>
      <w:r w:rsidR="006C2E49" w:rsidRPr="00121694">
        <w:t xml:space="preserve">, con lo que el número de autoridades que utilizan el módulo asciende a dos. </w:t>
      </w:r>
    </w:p>
    <w:p w14:paraId="30C1D0CF" w14:textId="77777777" w:rsidR="00823246" w:rsidRPr="00121694" w:rsidRDefault="00823246" w:rsidP="00823246"/>
    <w:p w14:paraId="16745FD5" w14:textId="77777777" w:rsidR="00823246" w:rsidRPr="00121694" w:rsidRDefault="00823246" w:rsidP="00823246"/>
    <w:p w14:paraId="098D1E90" w14:textId="77777777" w:rsidR="00823246" w:rsidRPr="00121694" w:rsidRDefault="00823246" w:rsidP="00823246">
      <w:pPr>
        <w:pStyle w:val="Heading2"/>
        <w:rPr>
          <w:lang w:val="es-ES_tradnl"/>
        </w:rPr>
      </w:pPr>
      <w:bookmarkStart w:id="12" w:name="_Toc211598321"/>
      <w:r w:rsidRPr="00121694">
        <w:rPr>
          <w:lang w:val="es-ES_tradnl"/>
        </w:rPr>
        <w:t>UPOV PRISMA</w:t>
      </w:r>
      <w:bookmarkEnd w:id="12"/>
    </w:p>
    <w:p w14:paraId="1775AA4E" w14:textId="19A78094" w:rsidR="00F26EFA" w:rsidRPr="00121694" w:rsidRDefault="00F26EFA" w:rsidP="00F26EFA"/>
    <w:p w14:paraId="1CED9DA3" w14:textId="5A4F46D2" w:rsidR="00823246" w:rsidRPr="00121694" w:rsidRDefault="00823246" w:rsidP="00823246">
      <w:r w:rsidRPr="00121694">
        <w:fldChar w:fldCharType="begin"/>
      </w:r>
      <w:r w:rsidRPr="00121694">
        <w:instrText xml:space="preserve"> AUTONUM  </w:instrText>
      </w:r>
      <w:r w:rsidRPr="00121694">
        <w:fldChar w:fldCharType="end"/>
      </w:r>
      <w:r w:rsidRPr="00121694">
        <w:tab/>
        <w:t xml:space="preserve">La cobertura de UPOV PRISMA en términos de </w:t>
      </w:r>
      <w:r w:rsidR="00292A3D" w:rsidRPr="00121694">
        <w:t xml:space="preserve">autoridades </w:t>
      </w:r>
      <w:r w:rsidRPr="00121694">
        <w:t xml:space="preserve">se ha ampliado para incluir a </w:t>
      </w:r>
      <w:r w:rsidR="003C1930" w:rsidRPr="00121694">
        <w:t xml:space="preserve">la Organización Regional Africana de la Propiedad Intelectual (ARIPO) </w:t>
      </w:r>
      <w:r w:rsidRPr="00121694">
        <w:t xml:space="preserve">en </w:t>
      </w:r>
      <w:r w:rsidR="003C1930" w:rsidRPr="00121694">
        <w:t>agosto de 2025</w:t>
      </w:r>
      <w:r w:rsidRPr="00121694">
        <w:t xml:space="preserve">. El número de solicitudes presentadas a través de UPOV PRISMA en el período comprendido entre enero y septiembre </w:t>
      </w:r>
      <w:r w:rsidR="003C1930" w:rsidRPr="00121694">
        <w:t xml:space="preserve">de 2025 </w:t>
      </w:r>
      <w:r w:rsidRPr="00121694">
        <w:t>(</w:t>
      </w:r>
      <w:r w:rsidR="003C1930" w:rsidRPr="00121694">
        <w:t>1</w:t>
      </w:r>
      <w:r w:rsidR="003B0C4E">
        <w:t>.</w:t>
      </w:r>
      <w:r w:rsidR="003C1930" w:rsidRPr="00121694">
        <w:t>199</w:t>
      </w:r>
      <w:r w:rsidRPr="00121694">
        <w:t xml:space="preserve">) fue un 8 % </w:t>
      </w:r>
      <w:r w:rsidR="003C1930" w:rsidRPr="00121694">
        <w:t xml:space="preserve">inferior </w:t>
      </w:r>
      <w:r w:rsidRPr="00121694">
        <w:t>al del mismo período de</w:t>
      </w:r>
      <w:r w:rsidR="003C1930" w:rsidRPr="00121694">
        <w:t xml:space="preserve"> 2024 </w:t>
      </w:r>
      <w:r w:rsidRPr="00121694">
        <w:t>(</w:t>
      </w:r>
      <w:r w:rsidR="003C1930" w:rsidRPr="00121694">
        <w:t>1</w:t>
      </w:r>
      <w:r w:rsidR="003B0C4E">
        <w:t>.</w:t>
      </w:r>
      <w:r w:rsidR="003C1930" w:rsidRPr="00121694">
        <w:t>308</w:t>
      </w:r>
      <w:r w:rsidRPr="00121694">
        <w:t>).</w:t>
      </w:r>
    </w:p>
    <w:p w14:paraId="62C533F4" w14:textId="77777777" w:rsidR="00823246" w:rsidRPr="00121694" w:rsidRDefault="00823246" w:rsidP="00823246"/>
    <w:p w14:paraId="42670B41" w14:textId="77777777" w:rsidR="00823246" w:rsidRPr="00121694" w:rsidRDefault="00823246" w:rsidP="00823246"/>
    <w:p w14:paraId="0627A0DF" w14:textId="77777777" w:rsidR="00823246" w:rsidRPr="00121694" w:rsidRDefault="00823246" w:rsidP="00823246">
      <w:pPr>
        <w:pStyle w:val="Heading2"/>
        <w:keepNext w:val="0"/>
        <w:rPr>
          <w:lang w:val="es-ES_tradnl"/>
        </w:rPr>
      </w:pPr>
      <w:bookmarkStart w:id="13" w:name="_Toc211598322"/>
      <w:r w:rsidRPr="00121694">
        <w:rPr>
          <w:lang w:val="es-ES_tradnl"/>
        </w:rPr>
        <w:t>Base de datos PLUTO</w:t>
      </w:r>
      <w:bookmarkEnd w:id="13"/>
    </w:p>
    <w:p w14:paraId="39533FD6" w14:textId="77777777" w:rsidR="00823246" w:rsidRPr="00121694" w:rsidRDefault="00823246" w:rsidP="00823246"/>
    <w:p w14:paraId="49C4D0C1" w14:textId="3A1DA2D0" w:rsidR="00823246" w:rsidRPr="00121694" w:rsidRDefault="00823246" w:rsidP="00823246">
      <w:r w:rsidRPr="00121694">
        <w:fldChar w:fldCharType="begin"/>
      </w:r>
      <w:r w:rsidRPr="00121694">
        <w:instrText xml:space="preserve"> AUTONUM  </w:instrText>
      </w:r>
      <w:r w:rsidRPr="00121694">
        <w:fldChar w:fldCharType="end"/>
      </w:r>
      <w:r w:rsidRPr="00121694">
        <w:tab/>
        <w:t xml:space="preserve">Entre el 1 de enero y el 30 de septiembre </w:t>
      </w:r>
      <w:r w:rsidR="00060F78" w:rsidRPr="00121694">
        <w:t>de 2025</w:t>
      </w:r>
      <w:r w:rsidRPr="00121694">
        <w:t>, la Oficina publicó</w:t>
      </w:r>
      <w:r w:rsidR="00F54534" w:rsidRPr="00121694">
        <w:t xml:space="preserve"> 2</w:t>
      </w:r>
      <w:r w:rsidR="00C826ED" w:rsidRPr="00121694">
        <w:t>.</w:t>
      </w:r>
      <w:r w:rsidR="00F54534" w:rsidRPr="00121694">
        <w:t xml:space="preserve">261 </w:t>
      </w:r>
      <w:r w:rsidR="0098375C" w:rsidRPr="00121694">
        <w:rPr>
          <w:rFonts w:cs="Arial"/>
        </w:rPr>
        <w:t xml:space="preserve">actualizaciones de la Base de datos sobre variedades vegetales PLUTO </w:t>
      </w:r>
      <w:r w:rsidR="0049018D" w:rsidRPr="00121694">
        <w:t>(1</w:t>
      </w:r>
      <w:r w:rsidR="00C826ED" w:rsidRPr="00121694">
        <w:t>.</w:t>
      </w:r>
      <w:r w:rsidR="0049018D" w:rsidRPr="00121694">
        <w:t>904 actualizaciones del módulo de administración de UPOV</w:t>
      </w:r>
      <w:r w:rsidR="003B0C4E">
        <w:t> </w:t>
      </w:r>
      <w:r w:rsidR="0049018D" w:rsidRPr="00121694">
        <w:t>e-PVP)</w:t>
      </w:r>
      <w:r w:rsidRPr="00121694">
        <w:t xml:space="preserve">. </w:t>
      </w:r>
    </w:p>
    <w:p w14:paraId="1E89580D" w14:textId="77777777" w:rsidR="00823246" w:rsidRPr="00121694" w:rsidRDefault="00823246" w:rsidP="00823246"/>
    <w:p w14:paraId="1603BFB2" w14:textId="153A7852" w:rsidR="00823246" w:rsidRPr="00121694" w:rsidRDefault="00823246" w:rsidP="00823246">
      <w:pPr>
        <w:keepNext/>
      </w:pPr>
      <w:r w:rsidRPr="00121694">
        <w:fldChar w:fldCharType="begin"/>
      </w:r>
      <w:r w:rsidRPr="00121694">
        <w:instrText xml:space="preserve"> AUTONUM  </w:instrText>
      </w:r>
      <w:r w:rsidRPr="00121694">
        <w:fldChar w:fldCharType="end"/>
      </w:r>
      <w:r w:rsidRPr="00121694">
        <w:tab/>
        <w:t xml:space="preserve">Se produjo un fuerte crecimiento en el número de usuarios del servicio estándar (+25 %).  Sin embargo, se produjo una disminución en el número de usuarios del servicio </w:t>
      </w:r>
      <w:r w:rsidR="004F762B" w:rsidRPr="00121694">
        <w:rPr>
          <w:i/>
          <w:iCs/>
        </w:rPr>
        <w:t xml:space="preserve">premium </w:t>
      </w:r>
      <w:r w:rsidRPr="00121694">
        <w:t xml:space="preserve">(-21 %) </w:t>
      </w:r>
      <w:r w:rsidR="004F762B" w:rsidRPr="00121694">
        <w:t xml:space="preserve">entre septiembre </w:t>
      </w:r>
      <w:r w:rsidR="001F702C" w:rsidRPr="00121694">
        <w:t xml:space="preserve">de 2024 </w:t>
      </w:r>
      <w:r w:rsidR="004F762B" w:rsidRPr="00121694">
        <w:t xml:space="preserve">y </w:t>
      </w:r>
      <w:r w:rsidRPr="00121694">
        <w:t xml:space="preserve">septiembre </w:t>
      </w:r>
      <w:r w:rsidR="004F762B" w:rsidRPr="00121694">
        <w:t>de 2025</w:t>
      </w:r>
      <w:r w:rsidRPr="00121694">
        <w:t xml:space="preserve">.  El número de usuarios de PLUTO registrados por categoría es el siguiente: </w:t>
      </w:r>
    </w:p>
    <w:p w14:paraId="28DDC264" w14:textId="77777777" w:rsidR="00823246" w:rsidRPr="00121694" w:rsidRDefault="00823246" w:rsidP="00823246">
      <w:pPr>
        <w:keepNext/>
      </w:pPr>
    </w:p>
    <w:tbl>
      <w:tblPr>
        <w:tblStyle w:val="TableGrid"/>
        <w:tblW w:w="8728" w:type="dxa"/>
        <w:tblInd w:w="454" w:type="dxa"/>
        <w:tblCellMar>
          <w:top w:w="28" w:type="dxa"/>
          <w:bottom w:w="28" w:type="dxa"/>
        </w:tblCellMar>
        <w:tblLook w:val="04A0" w:firstRow="1" w:lastRow="0" w:firstColumn="1" w:lastColumn="0" w:noHBand="0" w:noVBand="1"/>
      </w:tblPr>
      <w:tblGrid>
        <w:gridCol w:w="2108"/>
        <w:gridCol w:w="2618"/>
        <w:gridCol w:w="2607"/>
        <w:gridCol w:w="1395"/>
      </w:tblGrid>
      <w:tr w:rsidR="00060F78" w:rsidRPr="00121694" w14:paraId="1AECD538" w14:textId="77777777" w:rsidTr="003B0C4E">
        <w:trPr>
          <w:trHeight w:val="299"/>
        </w:trPr>
        <w:tc>
          <w:tcPr>
            <w:tcW w:w="2108" w:type="dxa"/>
            <w:shd w:val="clear" w:color="auto" w:fill="D9D9D9" w:themeFill="background1" w:themeFillShade="D9"/>
            <w:vAlign w:val="bottom"/>
            <w:hideMark/>
          </w:tcPr>
          <w:p w14:paraId="5E774F0B" w14:textId="77777777" w:rsidR="00060F78" w:rsidRPr="00121694" w:rsidRDefault="00060F78" w:rsidP="00060F78">
            <w:pPr>
              <w:keepNext/>
              <w:jc w:val="left"/>
              <w:rPr>
                <w:sz w:val="18"/>
                <w:szCs w:val="18"/>
              </w:rPr>
            </w:pPr>
            <w:r w:rsidRPr="00121694">
              <w:rPr>
                <w:sz w:val="18"/>
                <w:szCs w:val="18"/>
              </w:rPr>
              <w:t>Servicio</w:t>
            </w:r>
          </w:p>
        </w:tc>
        <w:tc>
          <w:tcPr>
            <w:tcW w:w="2618" w:type="dxa"/>
            <w:shd w:val="clear" w:color="auto" w:fill="D9D9D9" w:themeFill="background1" w:themeFillShade="D9"/>
            <w:hideMark/>
          </w:tcPr>
          <w:p w14:paraId="48A70947" w14:textId="77777777" w:rsidR="00060F78" w:rsidRPr="00121694" w:rsidRDefault="00060F78" w:rsidP="00060F78">
            <w:pPr>
              <w:keepNext/>
              <w:jc w:val="center"/>
              <w:rPr>
                <w:sz w:val="18"/>
                <w:szCs w:val="18"/>
              </w:rPr>
            </w:pPr>
            <w:r w:rsidRPr="00121694">
              <w:rPr>
                <w:sz w:val="18"/>
                <w:szCs w:val="18"/>
              </w:rPr>
              <w:t xml:space="preserve">Número de usuarios </w:t>
            </w:r>
          </w:p>
          <w:p w14:paraId="4B1BB166" w14:textId="77777777" w:rsidR="00060F78" w:rsidRPr="00121694" w:rsidRDefault="00060F78" w:rsidP="00060F78">
            <w:pPr>
              <w:keepNext/>
              <w:jc w:val="center"/>
              <w:rPr>
                <w:sz w:val="18"/>
                <w:szCs w:val="18"/>
              </w:rPr>
            </w:pPr>
            <w:r w:rsidRPr="00121694">
              <w:rPr>
                <w:sz w:val="18"/>
                <w:szCs w:val="18"/>
              </w:rPr>
              <w:t>Septiembre de 2024</w:t>
            </w:r>
          </w:p>
        </w:tc>
        <w:tc>
          <w:tcPr>
            <w:tcW w:w="2607" w:type="dxa"/>
            <w:shd w:val="clear" w:color="auto" w:fill="D9D9D9" w:themeFill="background1" w:themeFillShade="D9"/>
          </w:tcPr>
          <w:p w14:paraId="59FE4813" w14:textId="697B36B0" w:rsidR="00060F78" w:rsidRPr="00121694" w:rsidRDefault="00060F78" w:rsidP="00060F78">
            <w:pPr>
              <w:keepNext/>
              <w:jc w:val="center"/>
              <w:rPr>
                <w:sz w:val="18"/>
                <w:szCs w:val="18"/>
              </w:rPr>
            </w:pPr>
            <w:r w:rsidRPr="00121694">
              <w:rPr>
                <w:sz w:val="18"/>
                <w:szCs w:val="18"/>
              </w:rPr>
              <w:t xml:space="preserve">Número de usuarios </w:t>
            </w:r>
            <w:r w:rsidRPr="00121694">
              <w:rPr>
                <w:sz w:val="18"/>
                <w:szCs w:val="18"/>
              </w:rPr>
              <w:br/>
              <w:t>Septiembre de 2025</w:t>
            </w:r>
          </w:p>
        </w:tc>
        <w:tc>
          <w:tcPr>
            <w:tcW w:w="1395" w:type="dxa"/>
            <w:shd w:val="clear" w:color="auto" w:fill="D9D9D9" w:themeFill="background1" w:themeFillShade="D9"/>
            <w:vAlign w:val="center"/>
          </w:tcPr>
          <w:p w14:paraId="00717046" w14:textId="651B0E3E" w:rsidR="00060F78" w:rsidRPr="00121694" w:rsidRDefault="00060F78" w:rsidP="00060F78">
            <w:pPr>
              <w:keepNext/>
              <w:jc w:val="center"/>
              <w:rPr>
                <w:sz w:val="18"/>
                <w:szCs w:val="18"/>
              </w:rPr>
            </w:pPr>
            <w:r w:rsidRPr="00121694">
              <w:rPr>
                <w:sz w:val="18"/>
                <w:szCs w:val="18"/>
              </w:rPr>
              <w:t>Diferencia (%)</w:t>
            </w:r>
          </w:p>
        </w:tc>
      </w:tr>
      <w:tr w:rsidR="00060F78" w:rsidRPr="00121694" w14:paraId="21754D71" w14:textId="77777777" w:rsidTr="003B0C4E">
        <w:tc>
          <w:tcPr>
            <w:tcW w:w="2108" w:type="dxa"/>
            <w:vAlign w:val="center"/>
            <w:hideMark/>
          </w:tcPr>
          <w:p w14:paraId="0ABC8A22" w14:textId="77777777" w:rsidR="00060F78" w:rsidRPr="00121694" w:rsidRDefault="00060F78" w:rsidP="00060F78">
            <w:pPr>
              <w:jc w:val="left"/>
              <w:rPr>
                <w:sz w:val="18"/>
                <w:szCs w:val="18"/>
              </w:rPr>
            </w:pPr>
            <w:r w:rsidRPr="00121694">
              <w:rPr>
                <w:sz w:val="18"/>
                <w:szCs w:val="18"/>
              </w:rPr>
              <w:t>Servicio estándar</w:t>
            </w:r>
          </w:p>
        </w:tc>
        <w:tc>
          <w:tcPr>
            <w:tcW w:w="2618" w:type="dxa"/>
            <w:vAlign w:val="center"/>
            <w:hideMark/>
          </w:tcPr>
          <w:p w14:paraId="2AF33CA6" w14:textId="77777777" w:rsidR="00060F78" w:rsidRPr="00121694" w:rsidRDefault="00060F78" w:rsidP="00060F78">
            <w:pPr>
              <w:ind w:right="956"/>
              <w:jc w:val="right"/>
              <w:rPr>
                <w:sz w:val="18"/>
                <w:szCs w:val="18"/>
              </w:rPr>
            </w:pPr>
            <w:r w:rsidRPr="00121694">
              <w:rPr>
                <w:sz w:val="18"/>
                <w:szCs w:val="18"/>
              </w:rPr>
              <w:t>5302</w:t>
            </w:r>
          </w:p>
        </w:tc>
        <w:tc>
          <w:tcPr>
            <w:tcW w:w="2607" w:type="dxa"/>
            <w:vAlign w:val="center"/>
          </w:tcPr>
          <w:p w14:paraId="603FBAE2" w14:textId="247FF0CE" w:rsidR="00060F78" w:rsidRPr="00121694" w:rsidRDefault="00BF6EB2" w:rsidP="00060F78">
            <w:pPr>
              <w:ind w:right="956"/>
              <w:jc w:val="right"/>
              <w:rPr>
                <w:sz w:val="18"/>
                <w:szCs w:val="18"/>
              </w:rPr>
            </w:pPr>
            <w:r w:rsidRPr="00121694">
              <w:rPr>
                <w:sz w:val="18"/>
                <w:szCs w:val="18"/>
              </w:rPr>
              <w:t>6.665</w:t>
            </w:r>
          </w:p>
        </w:tc>
        <w:tc>
          <w:tcPr>
            <w:tcW w:w="1395" w:type="dxa"/>
          </w:tcPr>
          <w:p w14:paraId="506A84CB" w14:textId="2C2B0163" w:rsidR="00060F78" w:rsidRPr="00121694" w:rsidDel="00A11C98" w:rsidRDefault="00060F78" w:rsidP="00060F78">
            <w:pPr>
              <w:ind w:right="284"/>
              <w:jc w:val="right"/>
              <w:rPr>
                <w:sz w:val="18"/>
                <w:szCs w:val="18"/>
              </w:rPr>
            </w:pPr>
            <w:r w:rsidRPr="00121694">
              <w:rPr>
                <w:sz w:val="18"/>
                <w:szCs w:val="18"/>
              </w:rPr>
              <w:t>25</w:t>
            </w:r>
          </w:p>
        </w:tc>
      </w:tr>
      <w:tr w:rsidR="00060F78" w:rsidRPr="00121694" w14:paraId="18FBAF15" w14:textId="77777777" w:rsidTr="003B0C4E">
        <w:tc>
          <w:tcPr>
            <w:tcW w:w="2108" w:type="dxa"/>
            <w:vAlign w:val="center"/>
            <w:hideMark/>
          </w:tcPr>
          <w:p w14:paraId="2C28BEE5" w14:textId="77777777" w:rsidR="00060F78" w:rsidRPr="00121694" w:rsidRDefault="00060F78" w:rsidP="00060F78">
            <w:pPr>
              <w:jc w:val="left"/>
              <w:rPr>
                <w:sz w:val="18"/>
                <w:szCs w:val="18"/>
              </w:rPr>
            </w:pPr>
            <w:r w:rsidRPr="00121694">
              <w:rPr>
                <w:sz w:val="18"/>
                <w:szCs w:val="18"/>
              </w:rPr>
              <w:t>Servicio premium</w:t>
            </w:r>
          </w:p>
        </w:tc>
        <w:tc>
          <w:tcPr>
            <w:tcW w:w="2618" w:type="dxa"/>
            <w:vAlign w:val="center"/>
            <w:hideMark/>
          </w:tcPr>
          <w:p w14:paraId="7B159142" w14:textId="77777777" w:rsidR="00060F78" w:rsidRPr="00121694" w:rsidRDefault="00060F78" w:rsidP="00060F78">
            <w:pPr>
              <w:ind w:right="956"/>
              <w:jc w:val="right"/>
              <w:rPr>
                <w:sz w:val="18"/>
                <w:szCs w:val="18"/>
              </w:rPr>
            </w:pPr>
            <w:r w:rsidRPr="00121694">
              <w:rPr>
                <w:sz w:val="18"/>
                <w:szCs w:val="18"/>
              </w:rPr>
              <w:t xml:space="preserve">33 </w:t>
            </w:r>
          </w:p>
        </w:tc>
        <w:tc>
          <w:tcPr>
            <w:tcW w:w="2607" w:type="dxa"/>
            <w:vAlign w:val="center"/>
          </w:tcPr>
          <w:p w14:paraId="51775426" w14:textId="521C43AF" w:rsidR="00060F78" w:rsidRPr="00121694" w:rsidRDefault="00C42FCB" w:rsidP="00060F78">
            <w:pPr>
              <w:ind w:right="956"/>
              <w:jc w:val="right"/>
              <w:rPr>
                <w:sz w:val="18"/>
                <w:szCs w:val="18"/>
              </w:rPr>
            </w:pPr>
            <w:r w:rsidRPr="00121694">
              <w:rPr>
                <w:sz w:val="18"/>
                <w:szCs w:val="18"/>
              </w:rPr>
              <w:t>26</w:t>
            </w:r>
          </w:p>
        </w:tc>
        <w:tc>
          <w:tcPr>
            <w:tcW w:w="1395" w:type="dxa"/>
          </w:tcPr>
          <w:p w14:paraId="05729CF2" w14:textId="5EF22248" w:rsidR="00060F78" w:rsidRPr="00121694" w:rsidDel="00A11C98" w:rsidRDefault="00060F78" w:rsidP="00060F78">
            <w:pPr>
              <w:ind w:right="284"/>
              <w:jc w:val="right"/>
              <w:rPr>
                <w:sz w:val="18"/>
                <w:szCs w:val="18"/>
              </w:rPr>
            </w:pPr>
            <w:r w:rsidRPr="00121694">
              <w:rPr>
                <w:sz w:val="18"/>
                <w:szCs w:val="18"/>
              </w:rPr>
              <w:t>-21</w:t>
            </w:r>
          </w:p>
        </w:tc>
      </w:tr>
      <w:tr w:rsidR="00060F78" w:rsidRPr="00121694" w14:paraId="5A986DFC" w14:textId="77777777" w:rsidTr="003B0C4E">
        <w:tc>
          <w:tcPr>
            <w:tcW w:w="2108" w:type="dxa"/>
            <w:vAlign w:val="center"/>
            <w:hideMark/>
          </w:tcPr>
          <w:p w14:paraId="0A7870D4" w14:textId="77777777" w:rsidR="00060F78" w:rsidRPr="00121694" w:rsidRDefault="00060F78" w:rsidP="00060F78">
            <w:pPr>
              <w:jc w:val="left"/>
              <w:rPr>
                <w:sz w:val="18"/>
                <w:szCs w:val="18"/>
              </w:rPr>
            </w:pPr>
            <w:r w:rsidRPr="00121694">
              <w:rPr>
                <w:sz w:val="18"/>
                <w:szCs w:val="18"/>
              </w:rPr>
              <w:t>Funcionarios elegibles</w:t>
            </w:r>
          </w:p>
        </w:tc>
        <w:tc>
          <w:tcPr>
            <w:tcW w:w="2618" w:type="dxa"/>
            <w:vAlign w:val="center"/>
            <w:hideMark/>
          </w:tcPr>
          <w:p w14:paraId="48AA6C2F" w14:textId="77777777" w:rsidR="00060F78" w:rsidRPr="00121694" w:rsidRDefault="00060F78" w:rsidP="00060F78">
            <w:pPr>
              <w:ind w:right="956"/>
              <w:jc w:val="right"/>
              <w:rPr>
                <w:sz w:val="18"/>
                <w:szCs w:val="18"/>
              </w:rPr>
            </w:pPr>
            <w:r w:rsidRPr="00121694">
              <w:rPr>
                <w:sz w:val="18"/>
                <w:szCs w:val="18"/>
              </w:rPr>
              <w:t>153</w:t>
            </w:r>
          </w:p>
        </w:tc>
        <w:tc>
          <w:tcPr>
            <w:tcW w:w="2607" w:type="dxa"/>
            <w:vAlign w:val="center"/>
          </w:tcPr>
          <w:p w14:paraId="6F38A797" w14:textId="6F2321CF" w:rsidR="00060F78" w:rsidRPr="00121694" w:rsidRDefault="001040F9" w:rsidP="00060F78">
            <w:pPr>
              <w:ind w:right="956"/>
              <w:jc w:val="right"/>
              <w:rPr>
                <w:sz w:val="18"/>
                <w:szCs w:val="18"/>
              </w:rPr>
            </w:pPr>
            <w:r w:rsidRPr="00121694">
              <w:rPr>
                <w:sz w:val="18"/>
                <w:szCs w:val="18"/>
              </w:rPr>
              <w:t>227</w:t>
            </w:r>
          </w:p>
        </w:tc>
        <w:tc>
          <w:tcPr>
            <w:tcW w:w="1395" w:type="dxa"/>
          </w:tcPr>
          <w:p w14:paraId="4D052CE7" w14:textId="239A69A5" w:rsidR="00060F78" w:rsidRPr="00121694" w:rsidDel="00A11C98" w:rsidRDefault="00060F78" w:rsidP="00060F78">
            <w:pPr>
              <w:ind w:right="284"/>
              <w:jc w:val="right"/>
              <w:rPr>
                <w:sz w:val="18"/>
                <w:szCs w:val="18"/>
              </w:rPr>
            </w:pPr>
            <w:r w:rsidRPr="00121694">
              <w:rPr>
                <w:sz w:val="18"/>
                <w:szCs w:val="18"/>
              </w:rPr>
              <w:t>48</w:t>
            </w:r>
          </w:p>
        </w:tc>
      </w:tr>
    </w:tbl>
    <w:p w14:paraId="24C0551C" w14:textId="77777777" w:rsidR="00823246" w:rsidRPr="00121694" w:rsidRDefault="00823246" w:rsidP="00823246"/>
    <w:p w14:paraId="018DD09E" w14:textId="77777777" w:rsidR="00823246" w:rsidRPr="00121694" w:rsidRDefault="00823246" w:rsidP="00823246"/>
    <w:p w14:paraId="3888EEC7" w14:textId="77777777" w:rsidR="00823246" w:rsidRPr="00121694" w:rsidRDefault="00823246" w:rsidP="004F762B">
      <w:pPr>
        <w:pStyle w:val="Heading2"/>
        <w:rPr>
          <w:lang w:val="es-ES_tradnl"/>
        </w:rPr>
      </w:pPr>
      <w:bookmarkStart w:id="14" w:name="_Toc211598323"/>
      <w:r w:rsidRPr="00121694">
        <w:rPr>
          <w:lang w:val="es-ES_tradnl"/>
        </w:rPr>
        <w:lastRenderedPageBreak/>
        <w:t>Publicaciones</w:t>
      </w:r>
      <w:bookmarkEnd w:id="14"/>
    </w:p>
    <w:p w14:paraId="783D16AB" w14:textId="77777777" w:rsidR="00823246" w:rsidRPr="00121694" w:rsidRDefault="00823246" w:rsidP="004F762B">
      <w:pPr>
        <w:keepNext/>
      </w:pPr>
    </w:p>
    <w:p w14:paraId="5A9B8346" w14:textId="4F2071D3" w:rsidR="00823246" w:rsidRPr="00121694" w:rsidRDefault="00823246" w:rsidP="00823246">
      <w:pPr>
        <w:pStyle w:val="Heading3"/>
        <w:rPr>
          <w:iCs/>
          <w:lang w:val="es-ES_tradnl"/>
        </w:rPr>
      </w:pPr>
      <w:r w:rsidRPr="00121694">
        <w:rPr>
          <w:lang w:val="es-ES_tradnl"/>
        </w:rPr>
        <w:t xml:space="preserve">Directrices de </w:t>
      </w:r>
      <w:r w:rsidR="003B0C4E">
        <w:rPr>
          <w:lang w:val="es-ES_tradnl"/>
        </w:rPr>
        <w:t>examen</w:t>
      </w:r>
    </w:p>
    <w:p w14:paraId="1B07F6AA" w14:textId="77777777" w:rsidR="00823246" w:rsidRPr="00121694" w:rsidRDefault="00823246" w:rsidP="00823246">
      <w:pPr>
        <w:keepNext/>
      </w:pPr>
    </w:p>
    <w:p w14:paraId="593E7117" w14:textId="52AD0389" w:rsidR="00795152" w:rsidRPr="00121694" w:rsidRDefault="00795152" w:rsidP="00795152">
      <w:pPr>
        <w:keepNext/>
      </w:pPr>
      <w:r w:rsidRPr="00121694">
        <w:rPr>
          <w:rFonts w:cs="Arial"/>
        </w:rPr>
        <w:fldChar w:fldCharType="begin"/>
      </w:r>
      <w:r w:rsidRPr="00121694">
        <w:rPr>
          <w:rFonts w:cs="Arial"/>
        </w:rPr>
        <w:instrText xml:space="preserve"> AUTONUM  </w:instrText>
      </w:r>
      <w:r w:rsidRPr="00121694">
        <w:rPr>
          <w:rFonts w:cs="Arial"/>
        </w:rPr>
        <w:fldChar w:fldCharType="end"/>
      </w:r>
      <w:r w:rsidRPr="00121694">
        <w:rPr>
          <w:rFonts w:cs="Arial"/>
        </w:rPr>
        <w:tab/>
      </w:r>
      <w:r w:rsidRPr="00121694">
        <w:t xml:space="preserve">Las siguientes directrices de </w:t>
      </w:r>
      <w:r w:rsidR="003B0C4E">
        <w:t>examen</w:t>
      </w:r>
      <w:r w:rsidRPr="00121694">
        <w:t xml:space="preserve"> fueron adoptadas por correspondencia por el TC:</w:t>
      </w:r>
    </w:p>
    <w:p w14:paraId="4B8551DA" w14:textId="77777777" w:rsidR="00795152" w:rsidRPr="00121694" w:rsidRDefault="00795152" w:rsidP="00795152">
      <w:pPr>
        <w:rPr>
          <w:rFonts w:cs="Arial"/>
        </w:rPr>
      </w:pPr>
    </w:p>
    <w:tbl>
      <w:tblPr>
        <w:tblW w:w="10275" w:type="dxa"/>
        <w:tblInd w:w="-142"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754EAD" w:rsidRPr="00D90213" w14:paraId="64F55F90" w14:textId="77777777" w:rsidTr="00986AA2">
        <w:trPr>
          <w:trHeight w:val="1050"/>
          <w:tblHeader/>
        </w:trPr>
        <w:tc>
          <w:tcPr>
            <w:tcW w:w="590" w:type="dxa"/>
            <w:tcBorders>
              <w:top w:val="single" w:sz="4" w:space="0" w:color="auto"/>
              <w:bottom w:val="single" w:sz="4" w:space="0" w:color="auto"/>
            </w:tcBorders>
            <w:shd w:val="clear" w:color="auto" w:fill="D9D9D9"/>
            <w:vAlign w:val="center"/>
          </w:tcPr>
          <w:p w14:paraId="5692D11F" w14:textId="77777777" w:rsidR="00754EAD" w:rsidRPr="0070431C" w:rsidRDefault="00754EAD" w:rsidP="00986AA2">
            <w:pPr>
              <w:keepNext/>
              <w:jc w:val="left"/>
              <w:rPr>
                <w:rFonts w:eastAsia="MS Mincho" w:cs="Arial"/>
                <w:bCs/>
                <w:sz w:val="16"/>
                <w:szCs w:val="16"/>
                <w:lang w:eastAsia="ja-JP"/>
              </w:rPr>
            </w:pPr>
            <w:bookmarkStart w:id="15" w:name="_Hlk211596786"/>
          </w:p>
        </w:tc>
        <w:tc>
          <w:tcPr>
            <w:tcW w:w="590" w:type="dxa"/>
            <w:tcBorders>
              <w:top w:val="single" w:sz="4" w:space="0" w:color="auto"/>
              <w:bottom w:val="single" w:sz="4" w:space="0" w:color="auto"/>
            </w:tcBorders>
            <w:shd w:val="clear" w:color="auto" w:fill="D9D9D9"/>
            <w:vAlign w:val="center"/>
          </w:tcPr>
          <w:p w14:paraId="596D6CEC" w14:textId="77777777" w:rsidR="00754EAD" w:rsidRPr="00D90213" w:rsidRDefault="00754EAD" w:rsidP="00986AA2">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55F891B2" w14:textId="77777777" w:rsidR="00754EAD" w:rsidRPr="00D90213" w:rsidRDefault="00754EAD" w:rsidP="00986AA2">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r w:rsidRPr="00D90213">
              <w:rPr>
                <w:rFonts w:eastAsia="MS Mincho" w:cs="Arial"/>
                <w:bCs/>
                <w:sz w:val="16"/>
                <w:szCs w:val="16"/>
                <w:lang w:eastAsia="ja-JP"/>
              </w:rPr>
              <w:t>No del documento</w:t>
            </w:r>
          </w:p>
        </w:tc>
        <w:tc>
          <w:tcPr>
            <w:tcW w:w="1382" w:type="dxa"/>
            <w:tcBorders>
              <w:top w:val="single" w:sz="4" w:space="0" w:color="auto"/>
              <w:bottom w:val="single" w:sz="4" w:space="0" w:color="auto"/>
            </w:tcBorders>
            <w:shd w:val="clear" w:color="auto" w:fill="D9D9D9"/>
            <w:vAlign w:val="center"/>
          </w:tcPr>
          <w:p w14:paraId="3BFA2C16" w14:textId="77777777" w:rsidR="00754EAD" w:rsidRPr="00D90213" w:rsidRDefault="00754EAD" w:rsidP="00986AA2">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077A1A58" w14:textId="77777777" w:rsidR="00754EAD" w:rsidRPr="00D90213" w:rsidRDefault="00754EAD" w:rsidP="00986AA2">
            <w:pPr>
              <w:keepNext/>
              <w:jc w:val="left"/>
              <w:rPr>
                <w:rFonts w:eastAsia="MS Mincho" w:cs="Arial"/>
                <w:sz w:val="16"/>
                <w:szCs w:val="16"/>
                <w:lang w:eastAsia="ja-JP"/>
              </w:rPr>
            </w:pPr>
            <w:proofErr w:type="spellStart"/>
            <w:r w:rsidRPr="00D90213">
              <w:rPr>
                <w:rFonts w:eastAsia="MS Mincho" w:cs="Arial"/>
                <w:sz w:val="16"/>
                <w:szCs w:val="16"/>
                <w:lang w:eastAsia="ja-JP"/>
              </w:rPr>
              <w:t>Français</w:t>
            </w:r>
            <w:proofErr w:type="spellEnd"/>
          </w:p>
        </w:tc>
        <w:tc>
          <w:tcPr>
            <w:tcW w:w="1382" w:type="dxa"/>
            <w:tcBorders>
              <w:top w:val="single" w:sz="4" w:space="0" w:color="auto"/>
              <w:bottom w:val="single" w:sz="4" w:space="0" w:color="auto"/>
            </w:tcBorders>
            <w:shd w:val="clear" w:color="auto" w:fill="D9D9D9"/>
            <w:vAlign w:val="center"/>
          </w:tcPr>
          <w:p w14:paraId="725146FB" w14:textId="77777777" w:rsidR="00754EAD" w:rsidRPr="00D90213" w:rsidRDefault="00754EAD" w:rsidP="00986AA2">
            <w:pPr>
              <w:keepNext/>
              <w:jc w:val="left"/>
              <w:rPr>
                <w:rFonts w:eastAsia="MS Mincho" w:cs="Arial"/>
                <w:sz w:val="16"/>
                <w:szCs w:val="16"/>
                <w:lang w:eastAsia="ja-JP"/>
              </w:rPr>
            </w:pPr>
            <w:proofErr w:type="spellStart"/>
            <w:r w:rsidRPr="00D90213">
              <w:rPr>
                <w:rFonts w:eastAsia="MS Mincho" w:cs="Arial"/>
                <w:sz w:val="16"/>
                <w:szCs w:val="16"/>
                <w:lang w:eastAsia="ja-JP"/>
              </w:rPr>
              <w:t>Deutsch</w:t>
            </w:r>
            <w:proofErr w:type="spellEnd"/>
          </w:p>
        </w:tc>
        <w:tc>
          <w:tcPr>
            <w:tcW w:w="1382" w:type="dxa"/>
            <w:tcBorders>
              <w:top w:val="single" w:sz="4" w:space="0" w:color="auto"/>
              <w:bottom w:val="single" w:sz="4" w:space="0" w:color="auto"/>
            </w:tcBorders>
            <w:shd w:val="clear" w:color="auto" w:fill="D9D9D9"/>
            <w:vAlign w:val="center"/>
          </w:tcPr>
          <w:p w14:paraId="331D010C" w14:textId="77777777" w:rsidR="00754EAD" w:rsidRPr="00D90213" w:rsidRDefault="00754EAD" w:rsidP="00986AA2">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7ABDF88E" w14:textId="77777777" w:rsidR="00754EAD" w:rsidRPr="00D90213" w:rsidRDefault="00754EAD" w:rsidP="00986AA2">
            <w:pPr>
              <w:keepNext/>
              <w:jc w:val="left"/>
              <w:rPr>
                <w:rFonts w:eastAsia="MS Mincho" w:cs="Arial"/>
                <w:sz w:val="16"/>
                <w:szCs w:val="16"/>
                <w:lang w:eastAsia="ja-JP"/>
              </w:rPr>
            </w:pPr>
            <w:proofErr w:type="spellStart"/>
            <w:r w:rsidRPr="00D90213">
              <w:rPr>
                <w:rFonts w:eastAsia="MS Mincho" w:cs="Arial"/>
                <w:sz w:val="16"/>
                <w:szCs w:val="16"/>
                <w:lang w:eastAsia="ja-JP"/>
              </w:rPr>
              <w:t>Botanical</w:t>
            </w:r>
            <w:proofErr w:type="spellEnd"/>
            <w:r w:rsidRPr="00D90213">
              <w:rPr>
                <w:rFonts w:eastAsia="MS Mincho" w:cs="Arial"/>
                <w:sz w:val="16"/>
                <w:szCs w:val="16"/>
                <w:lang w:eastAsia="ja-JP"/>
              </w:rPr>
              <w:t xml:space="preserve"> </w:t>
            </w:r>
            <w:proofErr w:type="spellStart"/>
            <w:r w:rsidRPr="00D90213">
              <w:rPr>
                <w:rFonts w:eastAsia="MS Mincho" w:cs="Arial"/>
                <w:sz w:val="16"/>
                <w:szCs w:val="16"/>
                <w:lang w:eastAsia="ja-JP"/>
              </w:rPr>
              <w:t>name</w:t>
            </w:r>
            <w:proofErr w:type="spellEnd"/>
          </w:p>
        </w:tc>
      </w:tr>
      <w:tr w:rsidR="00754EAD" w:rsidRPr="00891E54" w14:paraId="6117A6CD" w14:textId="77777777" w:rsidTr="00986AA2">
        <w:tc>
          <w:tcPr>
            <w:tcW w:w="10275" w:type="dxa"/>
            <w:gridSpan w:val="8"/>
            <w:tcBorders>
              <w:top w:val="single" w:sz="4" w:space="0" w:color="auto"/>
              <w:left w:val="single" w:sz="4" w:space="0" w:color="auto"/>
              <w:bottom w:val="single" w:sz="4" w:space="0" w:color="auto"/>
              <w:right w:val="single" w:sz="4" w:space="0" w:color="auto"/>
            </w:tcBorders>
          </w:tcPr>
          <w:p w14:paraId="345FFA72" w14:textId="77777777" w:rsidR="00754EAD" w:rsidRPr="00D90213" w:rsidRDefault="00754EAD" w:rsidP="00986AA2">
            <w:pPr>
              <w:keepNext/>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754EAD" w:rsidRPr="00D90213" w14:paraId="393A43CA"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366F9EF" w14:textId="77777777" w:rsidR="00754EAD" w:rsidRPr="00D90213" w:rsidRDefault="00754EAD" w:rsidP="00986AA2">
            <w:pPr>
              <w:rPr>
                <w:rFonts w:cs="Arial"/>
                <w:sz w:val="16"/>
                <w:szCs w:val="16"/>
                <w:lang w:val="fr-FR"/>
              </w:rPr>
            </w:pPr>
            <w:r>
              <w:rPr>
                <w:rFonts w:cs="Arial"/>
                <w:color w:val="000000"/>
                <w:sz w:val="16"/>
                <w:szCs w:val="16"/>
              </w:rPr>
              <w:t>GB</w:t>
            </w:r>
          </w:p>
        </w:tc>
        <w:tc>
          <w:tcPr>
            <w:tcW w:w="590" w:type="dxa"/>
            <w:tcBorders>
              <w:top w:val="single" w:sz="4" w:space="0" w:color="auto"/>
              <w:left w:val="nil"/>
              <w:bottom w:val="single" w:sz="4" w:space="0" w:color="auto"/>
              <w:right w:val="single" w:sz="4" w:space="0" w:color="auto"/>
            </w:tcBorders>
          </w:tcPr>
          <w:p w14:paraId="008F4282" w14:textId="77777777" w:rsidR="00754EAD" w:rsidRPr="00D90213" w:rsidRDefault="00754EAD" w:rsidP="00986AA2">
            <w:pPr>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12F7324C" w14:textId="77777777" w:rsidR="00754EAD" w:rsidRPr="00D90213" w:rsidRDefault="00754EAD" w:rsidP="00986AA2">
            <w:pPr>
              <w:rPr>
                <w:rFonts w:cs="Arial"/>
                <w:sz w:val="16"/>
                <w:szCs w:val="16"/>
                <w:lang w:val="fr-FR"/>
              </w:rPr>
            </w:pPr>
            <w:r>
              <w:rPr>
                <w:rFonts w:cs="Arial"/>
                <w:color w:val="000000"/>
                <w:sz w:val="16"/>
                <w:szCs w:val="16"/>
              </w:rPr>
              <w:t>TG/LEUCA(proj.4)</w:t>
            </w:r>
          </w:p>
        </w:tc>
        <w:tc>
          <w:tcPr>
            <w:tcW w:w="1382" w:type="dxa"/>
            <w:tcBorders>
              <w:top w:val="single" w:sz="4" w:space="0" w:color="auto"/>
              <w:left w:val="nil"/>
              <w:bottom w:val="single" w:sz="4" w:space="0" w:color="auto"/>
              <w:right w:val="single" w:sz="4" w:space="0" w:color="auto"/>
            </w:tcBorders>
          </w:tcPr>
          <w:p w14:paraId="30514283" w14:textId="77777777" w:rsidR="00754EAD" w:rsidRPr="00D90213" w:rsidRDefault="00754EAD" w:rsidP="00986AA2">
            <w:pPr>
              <w:rPr>
                <w:sz w:val="16"/>
                <w:lang w:val="fr-FR"/>
              </w:rPr>
            </w:pPr>
            <w:proofErr w:type="spellStart"/>
            <w:r>
              <w:rPr>
                <w:rFonts w:cs="Arial"/>
                <w:color w:val="000000"/>
                <w:sz w:val="16"/>
                <w:szCs w:val="16"/>
              </w:rPr>
              <w:t>Leucanthemum</w:t>
            </w:r>
            <w:proofErr w:type="spellEnd"/>
          </w:p>
        </w:tc>
        <w:tc>
          <w:tcPr>
            <w:tcW w:w="1382" w:type="dxa"/>
            <w:tcBorders>
              <w:top w:val="single" w:sz="4" w:space="0" w:color="auto"/>
              <w:left w:val="nil"/>
              <w:bottom w:val="single" w:sz="4" w:space="0" w:color="auto"/>
              <w:right w:val="single" w:sz="4" w:space="0" w:color="auto"/>
            </w:tcBorders>
          </w:tcPr>
          <w:p w14:paraId="387163B6" w14:textId="77777777" w:rsidR="00754EAD" w:rsidRPr="00D90213" w:rsidRDefault="00754EAD" w:rsidP="00986AA2">
            <w:pPr>
              <w:rPr>
                <w:sz w:val="16"/>
                <w:lang w:val="fr-FR"/>
              </w:rPr>
            </w:pPr>
            <w:r>
              <w:rPr>
                <w:rFonts w:cs="Arial"/>
                <w:color w:val="000000"/>
                <w:sz w:val="16"/>
                <w:szCs w:val="16"/>
              </w:rPr>
              <w:t> </w:t>
            </w:r>
            <w:r w:rsidRPr="00ED3C64">
              <w:rPr>
                <w:rFonts w:cs="Arial"/>
                <w:color w:val="000000"/>
                <w:sz w:val="16"/>
                <w:szCs w:val="16"/>
              </w:rPr>
              <w:t>Marguerite</w:t>
            </w:r>
          </w:p>
        </w:tc>
        <w:tc>
          <w:tcPr>
            <w:tcW w:w="1382" w:type="dxa"/>
            <w:tcBorders>
              <w:top w:val="single" w:sz="4" w:space="0" w:color="auto"/>
              <w:left w:val="nil"/>
              <w:bottom w:val="single" w:sz="4" w:space="0" w:color="auto"/>
              <w:right w:val="single" w:sz="4" w:space="0" w:color="auto"/>
            </w:tcBorders>
          </w:tcPr>
          <w:p w14:paraId="710AFD37" w14:textId="77777777" w:rsidR="00754EAD" w:rsidRPr="00D90213" w:rsidRDefault="00754EAD" w:rsidP="00986AA2">
            <w:pPr>
              <w:rPr>
                <w:sz w:val="16"/>
                <w:lang w:val="fr-FR"/>
              </w:rPr>
            </w:pPr>
            <w:r>
              <w:rPr>
                <w:rFonts w:cs="Arial"/>
                <w:color w:val="000000"/>
                <w:sz w:val="16"/>
                <w:szCs w:val="16"/>
              </w:rPr>
              <w:t> </w:t>
            </w:r>
            <w:proofErr w:type="spellStart"/>
            <w:r w:rsidRPr="00ED3C64">
              <w:rPr>
                <w:rFonts w:cs="Arial"/>
                <w:color w:val="000000"/>
                <w:sz w:val="16"/>
                <w:szCs w:val="16"/>
              </w:rPr>
              <w:t>Margerite</w:t>
            </w:r>
            <w:proofErr w:type="spellEnd"/>
          </w:p>
        </w:tc>
        <w:tc>
          <w:tcPr>
            <w:tcW w:w="1382" w:type="dxa"/>
            <w:tcBorders>
              <w:top w:val="single" w:sz="4" w:space="0" w:color="auto"/>
              <w:left w:val="nil"/>
              <w:bottom w:val="single" w:sz="4" w:space="0" w:color="auto"/>
              <w:right w:val="single" w:sz="4" w:space="0" w:color="auto"/>
            </w:tcBorders>
          </w:tcPr>
          <w:p w14:paraId="4DA12310" w14:textId="77777777" w:rsidR="00754EAD" w:rsidRPr="00D90213" w:rsidRDefault="00754EAD" w:rsidP="00986AA2">
            <w:pPr>
              <w:rPr>
                <w:sz w:val="16"/>
                <w:lang w:val="fr-FR"/>
              </w:rPr>
            </w:pPr>
            <w:r>
              <w:rPr>
                <w:rFonts w:cs="Arial"/>
                <w:color w:val="000000"/>
                <w:sz w:val="16"/>
                <w:szCs w:val="16"/>
              </w:rPr>
              <w:t> </w:t>
            </w:r>
            <w:r w:rsidRPr="00ED3C64">
              <w:rPr>
                <w:rFonts w:cs="Arial"/>
                <w:color w:val="000000"/>
                <w:sz w:val="16"/>
                <w:szCs w:val="16"/>
              </w:rPr>
              <w:t>Margarita</w:t>
            </w:r>
          </w:p>
        </w:tc>
        <w:tc>
          <w:tcPr>
            <w:tcW w:w="1701" w:type="dxa"/>
            <w:tcBorders>
              <w:top w:val="single" w:sz="4" w:space="0" w:color="auto"/>
              <w:left w:val="nil"/>
              <w:bottom w:val="single" w:sz="4" w:space="0" w:color="auto"/>
              <w:right w:val="single" w:sz="4" w:space="0" w:color="auto"/>
            </w:tcBorders>
          </w:tcPr>
          <w:p w14:paraId="39CAEEDC" w14:textId="77777777" w:rsidR="00754EAD" w:rsidRPr="00D90213" w:rsidRDefault="00754EAD" w:rsidP="00986AA2">
            <w:pPr>
              <w:rPr>
                <w:sz w:val="16"/>
                <w:lang w:val="fr-FR"/>
              </w:rPr>
            </w:pPr>
            <w:proofErr w:type="spellStart"/>
            <w:r>
              <w:rPr>
                <w:rFonts w:cs="Arial"/>
                <w:i/>
                <w:iCs/>
                <w:color w:val="000000"/>
                <w:sz w:val="16"/>
                <w:szCs w:val="16"/>
              </w:rPr>
              <w:t>Leucanthemum</w:t>
            </w:r>
            <w:proofErr w:type="spellEnd"/>
            <w:r>
              <w:rPr>
                <w:rFonts w:cs="Arial"/>
                <w:color w:val="000000"/>
                <w:sz w:val="16"/>
                <w:szCs w:val="16"/>
              </w:rPr>
              <w:t xml:space="preserve"> Mill.</w:t>
            </w:r>
          </w:p>
        </w:tc>
      </w:tr>
      <w:tr w:rsidR="00754EAD" w:rsidRPr="00D90213" w14:paraId="0ACF657F"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B477C5F" w14:textId="77777777" w:rsidR="00754EAD" w:rsidRPr="00D90213" w:rsidRDefault="00754EAD" w:rsidP="00986AA2">
            <w:pPr>
              <w:rPr>
                <w:rFonts w:cs="Arial"/>
                <w:sz w:val="16"/>
                <w:szCs w:val="16"/>
                <w:lang w:val="fr-FR"/>
              </w:rPr>
            </w:pPr>
            <w:r>
              <w:rPr>
                <w:rFonts w:cs="Arial"/>
                <w:color w:val="000000"/>
                <w:sz w:val="16"/>
                <w:szCs w:val="16"/>
              </w:rPr>
              <w:t>JP</w:t>
            </w:r>
          </w:p>
        </w:tc>
        <w:tc>
          <w:tcPr>
            <w:tcW w:w="590" w:type="dxa"/>
            <w:tcBorders>
              <w:top w:val="single" w:sz="4" w:space="0" w:color="auto"/>
              <w:left w:val="nil"/>
              <w:bottom w:val="single" w:sz="4" w:space="0" w:color="auto"/>
              <w:right w:val="single" w:sz="4" w:space="0" w:color="auto"/>
            </w:tcBorders>
          </w:tcPr>
          <w:p w14:paraId="507AEFC6" w14:textId="77777777" w:rsidR="00754EAD" w:rsidRPr="00D90213" w:rsidRDefault="00754EAD" w:rsidP="00986AA2">
            <w:pPr>
              <w:rPr>
                <w:rFonts w:cs="Arial"/>
                <w:sz w:val="16"/>
                <w:szCs w:val="16"/>
                <w:lang w:val="fr-FR"/>
              </w:rPr>
            </w:pPr>
            <w:r>
              <w:rPr>
                <w:rFonts w:cs="Arial"/>
                <w:color w:val="000000"/>
                <w:sz w:val="16"/>
                <w:szCs w:val="16"/>
              </w:rPr>
              <w:t>TWA/TWO</w:t>
            </w:r>
          </w:p>
        </w:tc>
        <w:tc>
          <w:tcPr>
            <w:tcW w:w="1866" w:type="dxa"/>
            <w:tcBorders>
              <w:top w:val="single" w:sz="4" w:space="0" w:color="auto"/>
              <w:left w:val="nil"/>
              <w:bottom w:val="single" w:sz="4" w:space="0" w:color="auto"/>
              <w:right w:val="single" w:sz="4" w:space="0" w:color="auto"/>
            </w:tcBorders>
          </w:tcPr>
          <w:p w14:paraId="174D5FAA" w14:textId="77777777" w:rsidR="00754EAD" w:rsidRPr="00D90213" w:rsidRDefault="00754EAD" w:rsidP="00986AA2">
            <w:pPr>
              <w:rPr>
                <w:rFonts w:cs="Arial"/>
                <w:sz w:val="16"/>
                <w:szCs w:val="16"/>
                <w:lang w:val="fr-FR"/>
              </w:rPr>
            </w:pPr>
            <w:r>
              <w:rPr>
                <w:rFonts w:cs="Arial"/>
                <w:color w:val="000000"/>
                <w:sz w:val="16"/>
                <w:szCs w:val="16"/>
              </w:rPr>
              <w:t>TG/ZOYSI(proj.7)</w:t>
            </w:r>
          </w:p>
        </w:tc>
        <w:tc>
          <w:tcPr>
            <w:tcW w:w="1382" w:type="dxa"/>
            <w:tcBorders>
              <w:top w:val="single" w:sz="4" w:space="0" w:color="auto"/>
              <w:left w:val="nil"/>
              <w:bottom w:val="single" w:sz="4" w:space="0" w:color="auto"/>
              <w:right w:val="single" w:sz="4" w:space="0" w:color="auto"/>
            </w:tcBorders>
          </w:tcPr>
          <w:p w14:paraId="0E5BC358" w14:textId="77777777" w:rsidR="00754EAD" w:rsidRPr="00ED3C64" w:rsidRDefault="00754EAD" w:rsidP="00986AA2">
            <w:pPr>
              <w:jc w:val="left"/>
              <w:rPr>
                <w:rFonts w:cs="Arial"/>
                <w:color w:val="000000"/>
                <w:sz w:val="16"/>
                <w:szCs w:val="16"/>
              </w:rPr>
            </w:pPr>
            <w:proofErr w:type="spellStart"/>
            <w:r>
              <w:rPr>
                <w:rFonts w:cs="Arial"/>
                <w:color w:val="000000"/>
                <w:sz w:val="16"/>
                <w:szCs w:val="16"/>
              </w:rPr>
              <w:t>Zoysia</w:t>
            </w:r>
            <w:proofErr w:type="spellEnd"/>
            <w:r>
              <w:rPr>
                <w:rFonts w:cs="Arial"/>
                <w:color w:val="000000"/>
                <w:sz w:val="16"/>
                <w:szCs w:val="16"/>
              </w:rPr>
              <w:t xml:space="preserve"> </w:t>
            </w:r>
            <w:proofErr w:type="spellStart"/>
            <w:r>
              <w:rPr>
                <w:rFonts w:cs="Arial"/>
                <w:color w:val="000000"/>
                <w:sz w:val="16"/>
                <w:szCs w:val="16"/>
              </w:rPr>
              <w:t>Grasses</w:t>
            </w:r>
            <w:proofErr w:type="spellEnd"/>
            <w:r>
              <w:rPr>
                <w:rFonts w:cs="Arial"/>
                <w:color w:val="000000"/>
                <w:sz w:val="16"/>
                <w:szCs w:val="16"/>
              </w:rPr>
              <w:t>,</w:t>
            </w:r>
            <w:r w:rsidRPr="00ED3C64">
              <w:rPr>
                <w:rFonts w:cs="Arial"/>
                <w:color w:val="000000"/>
                <w:sz w:val="16"/>
                <w:szCs w:val="16"/>
              </w:rPr>
              <w:t xml:space="preserve"> </w:t>
            </w:r>
            <w:proofErr w:type="spellStart"/>
            <w:r w:rsidRPr="00ED3C64">
              <w:rPr>
                <w:rFonts w:cs="Arial"/>
                <w:color w:val="000000"/>
                <w:sz w:val="16"/>
                <w:szCs w:val="16"/>
              </w:rPr>
              <w:t>Japanese</w:t>
            </w:r>
            <w:proofErr w:type="spellEnd"/>
            <w:r w:rsidRPr="00ED3C64">
              <w:rPr>
                <w:rFonts w:cs="Arial"/>
                <w:color w:val="000000"/>
                <w:sz w:val="16"/>
                <w:szCs w:val="16"/>
              </w:rPr>
              <w:t xml:space="preserve"> </w:t>
            </w:r>
            <w:proofErr w:type="spellStart"/>
            <w:r w:rsidRPr="00ED3C64">
              <w:rPr>
                <w:rFonts w:cs="Arial"/>
                <w:color w:val="000000"/>
                <w:sz w:val="16"/>
                <w:szCs w:val="16"/>
              </w:rPr>
              <w:t>Lawn</w:t>
            </w:r>
            <w:proofErr w:type="spellEnd"/>
          </w:p>
          <w:p w14:paraId="7161BE7D" w14:textId="77777777" w:rsidR="00754EAD" w:rsidRPr="00C6294B" w:rsidRDefault="00754EAD" w:rsidP="00986AA2">
            <w:pPr>
              <w:rPr>
                <w:sz w:val="16"/>
              </w:rPr>
            </w:pPr>
            <w:r w:rsidRPr="00ED3C64">
              <w:rPr>
                <w:rFonts w:cs="Arial"/>
                <w:color w:val="000000"/>
                <w:sz w:val="16"/>
                <w:szCs w:val="16"/>
              </w:rPr>
              <w:t>Grass</w:t>
            </w:r>
          </w:p>
        </w:tc>
        <w:tc>
          <w:tcPr>
            <w:tcW w:w="1382" w:type="dxa"/>
            <w:tcBorders>
              <w:top w:val="single" w:sz="4" w:space="0" w:color="auto"/>
              <w:left w:val="nil"/>
              <w:bottom w:val="single" w:sz="4" w:space="0" w:color="auto"/>
              <w:right w:val="single" w:sz="4" w:space="0" w:color="auto"/>
            </w:tcBorders>
          </w:tcPr>
          <w:p w14:paraId="4DD5B21A" w14:textId="77777777" w:rsidR="00754EAD" w:rsidRPr="00D90213" w:rsidRDefault="00754EAD" w:rsidP="00986AA2">
            <w:pPr>
              <w:rPr>
                <w:sz w:val="16"/>
                <w:lang w:val="fr-FR"/>
              </w:rPr>
            </w:pPr>
            <w:proofErr w:type="spellStart"/>
            <w:r>
              <w:rPr>
                <w:rFonts w:cs="Arial"/>
                <w:color w:val="000000"/>
                <w:sz w:val="16"/>
                <w:szCs w:val="16"/>
              </w:rPr>
              <w:t>Zoysia</w:t>
            </w:r>
            <w:proofErr w:type="spellEnd"/>
          </w:p>
        </w:tc>
        <w:tc>
          <w:tcPr>
            <w:tcW w:w="1382" w:type="dxa"/>
            <w:tcBorders>
              <w:top w:val="single" w:sz="4" w:space="0" w:color="auto"/>
              <w:left w:val="nil"/>
              <w:bottom w:val="single" w:sz="4" w:space="0" w:color="auto"/>
              <w:right w:val="single" w:sz="4" w:space="0" w:color="auto"/>
            </w:tcBorders>
          </w:tcPr>
          <w:p w14:paraId="1A1E707B" w14:textId="77777777" w:rsidR="00754EAD" w:rsidRPr="00D90213" w:rsidRDefault="00754EAD" w:rsidP="00986AA2">
            <w:pPr>
              <w:rPr>
                <w:sz w:val="16"/>
                <w:lang w:val="fr-FR"/>
              </w:rPr>
            </w:pPr>
            <w:r>
              <w:rPr>
                <w:rFonts w:cs="Arial"/>
                <w:color w:val="000000"/>
                <w:sz w:val="16"/>
                <w:szCs w:val="16"/>
              </w:rPr>
              <w:t> </w:t>
            </w:r>
            <w:proofErr w:type="spellStart"/>
            <w:r>
              <w:rPr>
                <w:rFonts w:cs="Arial"/>
                <w:color w:val="000000"/>
                <w:sz w:val="16"/>
                <w:szCs w:val="16"/>
              </w:rPr>
              <w:t>Zoysia</w:t>
            </w:r>
            <w:proofErr w:type="spellEnd"/>
          </w:p>
        </w:tc>
        <w:tc>
          <w:tcPr>
            <w:tcW w:w="1382" w:type="dxa"/>
            <w:tcBorders>
              <w:top w:val="single" w:sz="4" w:space="0" w:color="auto"/>
              <w:left w:val="nil"/>
              <w:bottom w:val="single" w:sz="4" w:space="0" w:color="auto"/>
              <w:right w:val="single" w:sz="4" w:space="0" w:color="auto"/>
            </w:tcBorders>
          </w:tcPr>
          <w:p w14:paraId="1CCDDAC7" w14:textId="77777777" w:rsidR="00754EAD" w:rsidRPr="00D90213" w:rsidRDefault="00754EAD" w:rsidP="00986AA2">
            <w:pPr>
              <w:rPr>
                <w:sz w:val="16"/>
                <w:lang w:val="fr-FR"/>
              </w:rPr>
            </w:pPr>
            <w:r>
              <w:rPr>
                <w:rFonts w:cs="Arial"/>
                <w:color w:val="000000"/>
                <w:sz w:val="16"/>
                <w:szCs w:val="16"/>
              </w:rPr>
              <w:t> </w:t>
            </w:r>
            <w:proofErr w:type="spellStart"/>
            <w:r>
              <w:rPr>
                <w:rFonts w:cs="Arial"/>
                <w:color w:val="000000"/>
                <w:sz w:val="16"/>
                <w:szCs w:val="16"/>
              </w:rPr>
              <w:t>Zoysia</w:t>
            </w:r>
            <w:proofErr w:type="spellEnd"/>
          </w:p>
        </w:tc>
        <w:tc>
          <w:tcPr>
            <w:tcW w:w="1701" w:type="dxa"/>
            <w:tcBorders>
              <w:top w:val="single" w:sz="4" w:space="0" w:color="auto"/>
              <w:left w:val="nil"/>
              <w:bottom w:val="single" w:sz="4" w:space="0" w:color="auto"/>
              <w:right w:val="single" w:sz="4" w:space="0" w:color="auto"/>
            </w:tcBorders>
          </w:tcPr>
          <w:p w14:paraId="204ED1B2" w14:textId="77777777" w:rsidR="00754EAD" w:rsidRPr="00D90213" w:rsidRDefault="00754EAD" w:rsidP="00986AA2">
            <w:pPr>
              <w:rPr>
                <w:i/>
                <w:iCs/>
                <w:sz w:val="16"/>
                <w:lang w:val="fr-FR"/>
              </w:rPr>
            </w:pPr>
            <w:proofErr w:type="spellStart"/>
            <w:r>
              <w:rPr>
                <w:rFonts w:cs="Arial"/>
                <w:i/>
                <w:iCs/>
                <w:color w:val="000000"/>
                <w:sz w:val="16"/>
                <w:szCs w:val="16"/>
              </w:rPr>
              <w:t>Zoysia</w:t>
            </w:r>
            <w:proofErr w:type="spellEnd"/>
            <w:r>
              <w:rPr>
                <w:rFonts w:cs="Arial"/>
                <w:color w:val="000000"/>
                <w:sz w:val="16"/>
                <w:szCs w:val="16"/>
              </w:rPr>
              <w:t xml:space="preserve"> </w:t>
            </w:r>
            <w:proofErr w:type="spellStart"/>
            <w:r>
              <w:rPr>
                <w:rFonts w:cs="Arial"/>
                <w:color w:val="000000"/>
                <w:sz w:val="16"/>
                <w:szCs w:val="16"/>
              </w:rPr>
              <w:t>Willd</w:t>
            </w:r>
            <w:proofErr w:type="spellEnd"/>
            <w:r>
              <w:rPr>
                <w:rFonts w:cs="Arial"/>
                <w:color w:val="000000"/>
                <w:sz w:val="16"/>
                <w:szCs w:val="16"/>
              </w:rPr>
              <w:t>.</w:t>
            </w:r>
          </w:p>
        </w:tc>
      </w:tr>
      <w:tr w:rsidR="00754EAD" w:rsidRPr="00891E54" w14:paraId="1FCC209B" w14:textId="77777777" w:rsidTr="00986AA2">
        <w:tc>
          <w:tcPr>
            <w:tcW w:w="10275" w:type="dxa"/>
            <w:gridSpan w:val="8"/>
            <w:tcBorders>
              <w:top w:val="single" w:sz="4" w:space="0" w:color="auto"/>
              <w:left w:val="single" w:sz="4" w:space="0" w:color="auto"/>
              <w:bottom w:val="single" w:sz="4" w:space="0" w:color="auto"/>
              <w:right w:val="single" w:sz="4" w:space="0" w:color="auto"/>
            </w:tcBorders>
          </w:tcPr>
          <w:p w14:paraId="517565B8" w14:textId="77777777" w:rsidR="00754EAD" w:rsidRPr="00D90213" w:rsidRDefault="00754EAD" w:rsidP="00986AA2">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754EAD" w:rsidRPr="00D90213" w14:paraId="5DA9E1AA"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50BAF33" w14:textId="77777777" w:rsidR="00754EAD" w:rsidRPr="00D90213" w:rsidRDefault="00754EAD" w:rsidP="00986AA2">
            <w:pPr>
              <w:jc w:val="left"/>
              <w:rPr>
                <w:rFonts w:cs="Arial"/>
                <w:sz w:val="16"/>
                <w:szCs w:val="16"/>
                <w:lang w:val="fr-FR"/>
              </w:rPr>
            </w:pPr>
            <w:r w:rsidRPr="00C43A3F">
              <w:rPr>
                <w:rFonts w:cs="Arial"/>
                <w:sz w:val="16"/>
                <w:szCs w:val="16"/>
                <w:lang w:val="fr-FR"/>
              </w:rPr>
              <w:t>IT</w:t>
            </w:r>
          </w:p>
        </w:tc>
        <w:tc>
          <w:tcPr>
            <w:tcW w:w="590" w:type="dxa"/>
            <w:tcBorders>
              <w:top w:val="single" w:sz="4" w:space="0" w:color="auto"/>
              <w:left w:val="nil"/>
              <w:bottom w:val="single" w:sz="4" w:space="0" w:color="auto"/>
              <w:right w:val="single" w:sz="4" w:space="0" w:color="auto"/>
            </w:tcBorders>
          </w:tcPr>
          <w:p w14:paraId="5C4D3003" w14:textId="77777777" w:rsidR="00754EAD" w:rsidRPr="00D90213" w:rsidRDefault="00754EAD" w:rsidP="00986AA2">
            <w:pPr>
              <w:jc w:val="left"/>
              <w:rPr>
                <w:rFonts w:cs="Arial"/>
                <w:sz w:val="16"/>
                <w:szCs w:val="16"/>
                <w:lang w:val="fr-FR"/>
              </w:rPr>
            </w:pPr>
            <w:r w:rsidRPr="00C43A3F">
              <w:rPr>
                <w:rFonts w:cs="Arial"/>
                <w:sz w:val="16"/>
                <w:szCs w:val="16"/>
                <w:lang w:val="fr-FR"/>
              </w:rPr>
              <w:t>TWF/TWO</w:t>
            </w:r>
          </w:p>
        </w:tc>
        <w:tc>
          <w:tcPr>
            <w:tcW w:w="1866" w:type="dxa"/>
            <w:tcBorders>
              <w:top w:val="single" w:sz="4" w:space="0" w:color="auto"/>
              <w:left w:val="nil"/>
              <w:bottom w:val="single" w:sz="4" w:space="0" w:color="auto"/>
              <w:right w:val="single" w:sz="4" w:space="0" w:color="auto"/>
            </w:tcBorders>
          </w:tcPr>
          <w:p w14:paraId="1837BFEE" w14:textId="77777777" w:rsidR="00754EAD" w:rsidRPr="00D90213" w:rsidRDefault="00754EAD" w:rsidP="00986AA2">
            <w:pPr>
              <w:jc w:val="left"/>
              <w:rPr>
                <w:rFonts w:eastAsia="MS Mincho" w:cs="Arial"/>
                <w:sz w:val="16"/>
                <w:szCs w:val="16"/>
                <w:lang w:val="fr-FR" w:eastAsia="ja-JP"/>
              </w:rPr>
            </w:pPr>
            <w:r w:rsidRPr="000443E3">
              <w:rPr>
                <w:rFonts w:eastAsia="MS Mincho" w:cs="Arial"/>
                <w:sz w:val="16"/>
                <w:szCs w:val="16"/>
                <w:lang w:eastAsia="ja-JP"/>
              </w:rPr>
              <w:t>TG/50/10(proj.9)</w:t>
            </w:r>
          </w:p>
        </w:tc>
        <w:tc>
          <w:tcPr>
            <w:tcW w:w="1382" w:type="dxa"/>
            <w:tcBorders>
              <w:top w:val="single" w:sz="4" w:space="0" w:color="auto"/>
              <w:left w:val="nil"/>
              <w:bottom w:val="single" w:sz="4" w:space="0" w:color="auto"/>
              <w:right w:val="single" w:sz="4" w:space="0" w:color="auto"/>
            </w:tcBorders>
          </w:tcPr>
          <w:p w14:paraId="2DCAC2F6" w14:textId="77777777" w:rsidR="00754EAD" w:rsidRPr="00D90213" w:rsidRDefault="00754EAD" w:rsidP="00986AA2">
            <w:pPr>
              <w:jc w:val="left"/>
              <w:rPr>
                <w:rFonts w:cs="Arial"/>
                <w:snapToGrid w:val="0"/>
                <w:sz w:val="16"/>
                <w:szCs w:val="16"/>
                <w:lang w:val="fr-FR"/>
              </w:rPr>
            </w:pPr>
            <w:proofErr w:type="spellStart"/>
            <w:r w:rsidRPr="000443E3">
              <w:rPr>
                <w:rFonts w:cs="Arial"/>
                <w:snapToGrid w:val="0"/>
                <w:sz w:val="16"/>
                <w:szCs w:val="16"/>
              </w:rPr>
              <w:t>Grapevine</w:t>
            </w:r>
            <w:proofErr w:type="spellEnd"/>
          </w:p>
        </w:tc>
        <w:tc>
          <w:tcPr>
            <w:tcW w:w="1382" w:type="dxa"/>
            <w:tcBorders>
              <w:top w:val="single" w:sz="4" w:space="0" w:color="auto"/>
              <w:left w:val="nil"/>
              <w:bottom w:val="single" w:sz="4" w:space="0" w:color="auto"/>
              <w:right w:val="single" w:sz="4" w:space="0" w:color="auto"/>
            </w:tcBorders>
          </w:tcPr>
          <w:p w14:paraId="56A6255E" w14:textId="77777777" w:rsidR="00754EAD" w:rsidRPr="00D90213" w:rsidRDefault="00754EAD" w:rsidP="00986AA2">
            <w:pPr>
              <w:jc w:val="left"/>
              <w:rPr>
                <w:rFonts w:cs="Arial"/>
                <w:snapToGrid w:val="0"/>
                <w:sz w:val="16"/>
                <w:szCs w:val="16"/>
                <w:lang w:val="fr-FR"/>
              </w:rPr>
            </w:pPr>
            <w:r w:rsidRPr="00C43A3F">
              <w:rPr>
                <w:rFonts w:cs="Arial"/>
                <w:snapToGrid w:val="0"/>
                <w:color w:val="000000"/>
                <w:sz w:val="16"/>
                <w:szCs w:val="16"/>
                <w:lang w:val="fr-FR"/>
              </w:rPr>
              <w:t>Vigne</w:t>
            </w:r>
          </w:p>
        </w:tc>
        <w:tc>
          <w:tcPr>
            <w:tcW w:w="1382" w:type="dxa"/>
            <w:tcBorders>
              <w:top w:val="single" w:sz="4" w:space="0" w:color="auto"/>
              <w:left w:val="nil"/>
              <w:bottom w:val="single" w:sz="4" w:space="0" w:color="auto"/>
              <w:right w:val="single" w:sz="4" w:space="0" w:color="auto"/>
            </w:tcBorders>
          </w:tcPr>
          <w:p w14:paraId="3EF4645C" w14:textId="77777777" w:rsidR="00754EAD" w:rsidRPr="00D90213" w:rsidRDefault="00754EAD" w:rsidP="00986AA2">
            <w:pPr>
              <w:jc w:val="left"/>
              <w:rPr>
                <w:rFonts w:cs="Arial"/>
                <w:snapToGrid w:val="0"/>
                <w:sz w:val="16"/>
                <w:szCs w:val="16"/>
                <w:lang w:val="fr-FR"/>
              </w:rPr>
            </w:pPr>
            <w:proofErr w:type="spellStart"/>
            <w:r w:rsidRPr="00C43A3F">
              <w:rPr>
                <w:rFonts w:cs="Arial"/>
                <w:snapToGrid w:val="0"/>
                <w:color w:val="000000"/>
                <w:sz w:val="16"/>
                <w:szCs w:val="16"/>
                <w:lang w:val="fr-FR"/>
              </w:rPr>
              <w:t>Rebe</w:t>
            </w:r>
            <w:proofErr w:type="spellEnd"/>
          </w:p>
        </w:tc>
        <w:tc>
          <w:tcPr>
            <w:tcW w:w="1382" w:type="dxa"/>
            <w:tcBorders>
              <w:top w:val="single" w:sz="4" w:space="0" w:color="auto"/>
              <w:left w:val="nil"/>
              <w:bottom w:val="single" w:sz="4" w:space="0" w:color="auto"/>
              <w:right w:val="single" w:sz="4" w:space="0" w:color="auto"/>
            </w:tcBorders>
          </w:tcPr>
          <w:p w14:paraId="40BAF5C3" w14:textId="77777777" w:rsidR="00754EAD" w:rsidRPr="00D90213" w:rsidRDefault="00754EAD" w:rsidP="00986AA2">
            <w:pPr>
              <w:jc w:val="left"/>
              <w:rPr>
                <w:rFonts w:cs="Arial"/>
                <w:snapToGrid w:val="0"/>
                <w:sz w:val="16"/>
                <w:szCs w:val="16"/>
                <w:lang w:val="fr-FR"/>
              </w:rPr>
            </w:pPr>
            <w:proofErr w:type="spellStart"/>
            <w:r w:rsidRPr="00C43A3F">
              <w:rPr>
                <w:rFonts w:cs="Arial"/>
                <w:snapToGrid w:val="0"/>
                <w:color w:val="000000"/>
                <w:sz w:val="16"/>
                <w:szCs w:val="16"/>
                <w:lang w:val="fr-FR"/>
              </w:rPr>
              <w:t>Vid</w:t>
            </w:r>
            <w:proofErr w:type="spellEnd"/>
          </w:p>
        </w:tc>
        <w:tc>
          <w:tcPr>
            <w:tcW w:w="1701" w:type="dxa"/>
            <w:tcBorders>
              <w:top w:val="single" w:sz="4" w:space="0" w:color="auto"/>
              <w:left w:val="nil"/>
              <w:bottom w:val="single" w:sz="4" w:space="0" w:color="auto"/>
              <w:right w:val="single" w:sz="4" w:space="0" w:color="auto"/>
            </w:tcBorders>
          </w:tcPr>
          <w:p w14:paraId="5F731999" w14:textId="77777777" w:rsidR="00754EAD" w:rsidRPr="00D90213" w:rsidRDefault="00754EAD" w:rsidP="00986AA2">
            <w:pPr>
              <w:jc w:val="left"/>
              <w:rPr>
                <w:rFonts w:cs="Arial"/>
                <w:snapToGrid w:val="0"/>
                <w:sz w:val="16"/>
                <w:szCs w:val="16"/>
                <w:lang w:val="fr-FR"/>
              </w:rPr>
            </w:pPr>
            <w:r w:rsidRPr="00C43A3F">
              <w:rPr>
                <w:rFonts w:cs="Arial"/>
                <w:i/>
                <w:snapToGrid w:val="0"/>
                <w:color w:val="000000"/>
                <w:sz w:val="16"/>
                <w:szCs w:val="16"/>
                <w:lang w:val="fr-FR"/>
              </w:rPr>
              <w:t xml:space="preserve">Vitis </w:t>
            </w:r>
            <w:r w:rsidRPr="00C43A3F">
              <w:rPr>
                <w:rFonts w:cs="Arial"/>
                <w:iCs/>
                <w:snapToGrid w:val="0"/>
                <w:color w:val="000000"/>
                <w:sz w:val="16"/>
                <w:szCs w:val="16"/>
                <w:lang w:val="fr-FR"/>
              </w:rPr>
              <w:t>L.</w:t>
            </w:r>
          </w:p>
        </w:tc>
      </w:tr>
      <w:tr w:rsidR="00754EAD" w:rsidRPr="008A151B" w14:paraId="6E00929F"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94323DA" w14:textId="77777777" w:rsidR="00754EAD" w:rsidRPr="00D90213" w:rsidRDefault="00754EAD" w:rsidP="00986AA2">
            <w:pPr>
              <w:jc w:val="left"/>
              <w:rPr>
                <w:rFonts w:cs="Arial"/>
                <w:sz w:val="16"/>
                <w:szCs w:val="16"/>
                <w:lang w:val="fr-FR"/>
              </w:rPr>
            </w:pPr>
            <w:r w:rsidRPr="00C43A3F">
              <w:rPr>
                <w:rFonts w:cs="Arial"/>
                <w:sz w:val="16"/>
                <w:szCs w:val="16"/>
                <w:lang w:val="fr-FR"/>
              </w:rPr>
              <w:t>QZ</w:t>
            </w:r>
          </w:p>
        </w:tc>
        <w:tc>
          <w:tcPr>
            <w:tcW w:w="590" w:type="dxa"/>
            <w:tcBorders>
              <w:top w:val="single" w:sz="4" w:space="0" w:color="auto"/>
              <w:left w:val="nil"/>
              <w:bottom w:val="single" w:sz="4" w:space="0" w:color="auto"/>
              <w:right w:val="single" w:sz="4" w:space="0" w:color="auto"/>
            </w:tcBorders>
          </w:tcPr>
          <w:p w14:paraId="7FC34E03" w14:textId="77777777" w:rsidR="00754EAD" w:rsidRPr="00D90213" w:rsidRDefault="00754EAD" w:rsidP="00986AA2">
            <w:pPr>
              <w:jc w:val="left"/>
              <w:rPr>
                <w:rFonts w:cs="Arial"/>
                <w:sz w:val="16"/>
                <w:szCs w:val="16"/>
                <w:lang w:val="fr-FR"/>
              </w:rPr>
            </w:pPr>
            <w:r w:rsidRPr="00C43A3F">
              <w:rPr>
                <w:rFonts w:cs="Arial"/>
                <w:sz w:val="16"/>
                <w:szCs w:val="16"/>
                <w:lang w:val="fr-FR"/>
              </w:rPr>
              <w:t>TWO</w:t>
            </w:r>
          </w:p>
        </w:tc>
        <w:tc>
          <w:tcPr>
            <w:tcW w:w="1866" w:type="dxa"/>
            <w:tcBorders>
              <w:top w:val="single" w:sz="4" w:space="0" w:color="auto"/>
              <w:left w:val="nil"/>
              <w:bottom w:val="single" w:sz="4" w:space="0" w:color="auto"/>
              <w:right w:val="single" w:sz="4" w:space="0" w:color="auto"/>
            </w:tcBorders>
          </w:tcPr>
          <w:p w14:paraId="0294D7E8" w14:textId="77777777" w:rsidR="00754EAD" w:rsidRPr="00D90213" w:rsidRDefault="00754EAD" w:rsidP="00986AA2">
            <w:pPr>
              <w:jc w:val="left"/>
              <w:rPr>
                <w:rFonts w:cs="Arial"/>
                <w:snapToGrid w:val="0"/>
                <w:color w:val="000000"/>
                <w:sz w:val="16"/>
                <w:szCs w:val="16"/>
                <w:lang w:val="fr-FR"/>
              </w:rPr>
            </w:pPr>
            <w:r w:rsidRPr="000443E3">
              <w:rPr>
                <w:rFonts w:cs="Arial"/>
                <w:snapToGrid w:val="0"/>
                <w:color w:val="000000"/>
                <w:sz w:val="16"/>
                <w:szCs w:val="16"/>
              </w:rPr>
              <w:t>TG/194/2(proj.5)</w:t>
            </w:r>
          </w:p>
        </w:tc>
        <w:tc>
          <w:tcPr>
            <w:tcW w:w="1382" w:type="dxa"/>
            <w:tcBorders>
              <w:top w:val="single" w:sz="4" w:space="0" w:color="auto"/>
              <w:left w:val="nil"/>
              <w:bottom w:val="single" w:sz="4" w:space="0" w:color="auto"/>
              <w:right w:val="single" w:sz="4" w:space="0" w:color="auto"/>
            </w:tcBorders>
          </w:tcPr>
          <w:p w14:paraId="232B9ADA" w14:textId="77777777" w:rsidR="00754EAD" w:rsidRPr="00D90213" w:rsidRDefault="00754EAD" w:rsidP="00986AA2">
            <w:pPr>
              <w:jc w:val="left"/>
              <w:rPr>
                <w:rFonts w:cs="Arial"/>
                <w:snapToGrid w:val="0"/>
                <w:color w:val="000000"/>
                <w:sz w:val="16"/>
                <w:szCs w:val="16"/>
                <w:lang w:val="fr-FR"/>
              </w:rPr>
            </w:pPr>
            <w:proofErr w:type="spellStart"/>
            <w:r w:rsidRPr="000443E3">
              <w:rPr>
                <w:rFonts w:cs="Arial"/>
                <w:snapToGrid w:val="0"/>
                <w:color w:val="000000"/>
                <w:sz w:val="16"/>
                <w:szCs w:val="16"/>
              </w:rPr>
              <w:t>Lavandula</w:t>
            </w:r>
            <w:proofErr w:type="spellEnd"/>
            <w:r w:rsidRPr="000443E3">
              <w:rPr>
                <w:rFonts w:cs="Arial"/>
                <w:snapToGrid w:val="0"/>
                <w:color w:val="000000"/>
                <w:sz w:val="16"/>
                <w:szCs w:val="16"/>
              </w:rPr>
              <w:t>/</w:t>
            </w:r>
            <w:r>
              <w:rPr>
                <w:rFonts w:cs="Arial"/>
                <w:snapToGrid w:val="0"/>
                <w:color w:val="000000"/>
                <w:sz w:val="16"/>
                <w:szCs w:val="16"/>
              </w:rPr>
              <w:br/>
            </w:r>
            <w:r w:rsidRPr="000443E3">
              <w:rPr>
                <w:rFonts w:cs="Arial"/>
                <w:snapToGrid w:val="0"/>
                <w:color w:val="000000"/>
                <w:sz w:val="16"/>
                <w:szCs w:val="16"/>
              </w:rPr>
              <w:t>Lavender</w:t>
            </w:r>
          </w:p>
        </w:tc>
        <w:tc>
          <w:tcPr>
            <w:tcW w:w="1382" w:type="dxa"/>
            <w:tcBorders>
              <w:top w:val="single" w:sz="4" w:space="0" w:color="auto"/>
              <w:left w:val="nil"/>
              <w:bottom w:val="single" w:sz="4" w:space="0" w:color="auto"/>
              <w:right w:val="single" w:sz="4" w:space="0" w:color="auto"/>
            </w:tcBorders>
          </w:tcPr>
          <w:p w14:paraId="5AE0602F" w14:textId="77777777" w:rsidR="00754EAD" w:rsidRPr="00D90213" w:rsidRDefault="00754EAD" w:rsidP="00986AA2">
            <w:pPr>
              <w:jc w:val="left"/>
              <w:rPr>
                <w:rFonts w:cs="Arial"/>
                <w:snapToGrid w:val="0"/>
                <w:color w:val="000000"/>
                <w:sz w:val="16"/>
                <w:szCs w:val="16"/>
                <w:lang w:val="fr-FR"/>
              </w:rPr>
            </w:pPr>
            <w:r w:rsidRPr="00C43A3F">
              <w:rPr>
                <w:rFonts w:cs="Arial"/>
                <w:snapToGrid w:val="0"/>
                <w:color w:val="000000"/>
                <w:sz w:val="16"/>
                <w:szCs w:val="16"/>
                <w:lang w:val="fr-FR"/>
              </w:rPr>
              <w:t>Lavande vraie, Lavandins</w:t>
            </w:r>
          </w:p>
        </w:tc>
        <w:tc>
          <w:tcPr>
            <w:tcW w:w="1382" w:type="dxa"/>
            <w:tcBorders>
              <w:top w:val="single" w:sz="4" w:space="0" w:color="auto"/>
              <w:left w:val="nil"/>
              <w:bottom w:val="single" w:sz="4" w:space="0" w:color="auto"/>
              <w:right w:val="single" w:sz="4" w:space="0" w:color="auto"/>
            </w:tcBorders>
          </w:tcPr>
          <w:p w14:paraId="6CD6C463" w14:textId="77777777" w:rsidR="00754EAD" w:rsidRPr="00D90213" w:rsidRDefault="00754EAD" w:rsidP="00986AA2">
            <w:pPr>
              <w:jc w:val="left"/>
              <w:rPr>
                <w:rFonts w:cs="Arial"/>
                <w:snapToGrid w:val="0"/>
                <w:color w:val="000000"/>
                <w:sz w:val="16"/>
                <w:szCs w:val="16"/>
                <w:lang w:val="fr-FR"/>
              </w:rPr>
            </w:pPr>
            <w:proofErr w:type="spellStart"/>
            <w:r w:rsidRPr="00C43A3F">
              <w:rPr>
                <w:rFonts w:cs="Arial"/>
                <w:snapToGrid w:val="0"/>
                <w:color w:val="000000"/>
                <w:sz w:val="16"/>
                <w:szCs w:val="16"/>
                <w:lang w:val="fr-FR"/>
              </w:rPr>
              <w:t>Echter</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p>
        </w:tc>
        <w:tc>
          <w:tcPr>
            <w:tcW w:w="1382" w:type="dxa"/>
            <w:tcBorders>
              <w:top w:val="single" w:sz="4" w:space="0" w:color="auto"/>
              <w:left w:val="nil"/>
              <w:bottom w:val="single" w:sz="4" w:space="0" w:color="auto"/>
              <w:right w:val="single" w:sz="4" w:space="0" w:color="auto"/>
            </w:tcBorders>
          </w:tcPr>
          <w:p w14:paraId="0638F797" w14:textId="77777777" w:rsidR="00754EAD" w:rsidRPr="00D90213" w:rsidRDefault="00754EAD" w:rsidP="00986AA2">
            <w:pPr>
              <w:jc w:val="left"/>
              <w:rPr>
                <w:rFonts w:cs="Arial"/>
                <w:snapToGrid w:val="0"/>
                <w:color w:val="000000"/>
                <w:sz w:val="16"/>
                <w:szCs w:val="16"/>
                <w:lang w:val="fr-FR"/>
              </w:rPr>
            </w:pPr>
            <w:proofErr w:type="spellStart"/>
            <w:r w:rsidRPr="00C43A3F">
              <w:rPr>
                <w:rFonts w:cs="Arial"/>
                <w:snapToGrid w:val="0"/>
                <w:color w:val="000000"/>
                <w:sz w:val="16"/>
                <w:szCs w:val="16"/>
                <w:lang w:val="fr-FR"/>
              </w:rPr>
              <w:t>Lavándula</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Lavenda</w:t>
            </w:r>
            <w:proofErr w:type="spellEnd"/>
          </w:p>
        </w:tc>
        <w:tc>
          <w:tcPr>
            <w:tcW w:w="1701" w:type="dxa"/>
            <w:tcBorders>
              <w:top w:val="single" w:sz="4" w:space="0" w:color="auto"/>
              <w:left w:val="nil"/>
              <w:bottom w:val="single" w:sz="4" w:space="0" w:color="auto"/>
              <w:right w:val="single" w:sz="4" w:space="0" w:color="auto"/>
            </w:tcBorders>
          </w:tcPr>
          <w:p w14:paraId="527F0571" w14:textId="77777777" w:rsidR="00754EAD" w:rsidRPr="00D90213" w:rsidRDefault="00754EAD" w:rsidP="00986AA2">
            <w:pPr>
              <w:jc w:val="left"/>
              <w:rPr>
                <w:rFonts w:cs="Arial"/>
                <w:i/>
                <w:snapToGrid w:val="0"/>
                <w:color w:val="000000"/>
                <w:sz w:val="16"/>
                <w:szCs w:val="16"/>
                <w:lang w:val="fr-FR"/>
              </w:rPr>
            </w:pPr>
            <w:proofErr w:type="spellStart"/>
            <w:r w:rsidRPr="00C43A3F">
              <w:rPr>
                <w:rFonts w:cs="Arial"/>
                <w:i/>
                <w:snapToGrid w:val="0"/>
                <w:color w:val="000000"/>
                <w:sz w:val="16"/>
                <w:szCs w:val="16"/>
                <w:lang w:val="fr-FR"/>
              </w:rPr>
              <w:t>Lavandula</w:t>
            </w:r>
            <w:proofErr w:type="spellEnd"/>
            <w:r w:rsidRPr="00C43A3F">
              <w:rPr>
                <w:rFonts w:cs="Arial"/>
                <w:i/>
                <w:snapToGrid w:val="0"/>
                <w:color w:val="000000"/>
                <w:sz w:val="16"/>
                <w:szCs w:val="16"/>
                <w:lang w:val="fr-FR"/>
              </w:rPr>
              <w:t xml:space="preserve"> </w:t>
            </w:r>
            <w:r w:rsidRPr="00C43A3F">
              <w:rPr>
                <w:rFonts w:cs="Arial"/>
                <w:iCs/>
                <w:snapToGrid w:val="0"/>
                <w:color w:val="000000"/>
                <w:sz w:val="16"/>
                <w:szCs w:val="16"/>
                <w:lang w:val="fr-FR"/>
              </w:rPr>
              <w:t>L.</w:t>
            </w:r>
          </w:p>
        </w:tc>
      </w:tr>
      <w:tr w:rsidR="00754EAD" w:rsidRPr="00D90213" w14:paraId="405C0BD0"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705BE0C" w14:textId="77777777" w:rsidR="00754EAD" w:rsidRPr="00D90213" w:rsidRDefault="00754EAD" w:rsidP="00986AA2">
            <w:pPr>
              <w:jc w:val="left"/>
              <w:rPr>
                <w:rFonts w:cs="Arial"/>
                <w:sz w:val="16"/>
                <w:szCs w:val="16"/>
                <w:lang w:val="fr-FR"/>
              </w:rPr>
            </w:pPr>
            <w:r w:rsidRPr="00C43A3F">
              <w:rPr>
                <w:rFonts w:cs="Arial"/>
                <w:sz w:val="16"/>
                <w:szCs w:val="16"/>
                <w:lang w:val="fr-FR"/>
              </w:rPr>
              <w:t>NL</w:t>
            </w:r>
          </w:p>
        </w:tc>
        <w:tc>
          <w:tcPr>
            <w:tcW w:w="590" w:type="dxa"/>
            <w:tcBorders>
              <w:top w:val="single" w:sz="4" w:space="0" w:color="auto"/>
              <w:left w:val="nil"/>
              <w:bottom w:val="single" w:sz="4" w:space="0" w:color="auto"/>
              <w:right w:val="single" w:sz="4" w:space="0" w:color="auto"/>
            </w:tcBorders>
          </w:tcPr>
          <w:p w14:paraId="22589592" w14:textId="77777777" w:rsidR="00754EAD" w:rsidRPr="00D90213" w:rsidRDefault="00754EAD" w:rsidP="00986AA2">
            <w:pPr>
              <w:jc w:val="left"/>
              <w:rPr>
                <w:rFonts w:cs="Arial"/>
                <w:sz w:val="16"/>
                <w:szCs w:val="16"/>
                <w:lang w:val="fr-FR"/>
              </w:rPr>
            </w:pPr>
            <w:r w:rsidRPr="00C43A3F">
              <w:rPr>
                <w:rFonts w:cs="Arial"/>
                <w:sz w:val="16"/>
                <w:szCs w:val="16"/>
                <w:lang w:val="fr-FR"/>
              </w:rPr>
              <w:t>TWA</w:t>
            </w:r>
          </w:p>
        </w:tc>
        <w:tc>
          <w:tcPr>
            <w:tcW w:w="1866" w:type="dxa"/>
            <w:tcBorders>
              <w:top w:val="single" w:sz="4" w:space="0" w:color="auto"/>
              <w:left w:val="nil"/>
              <w:bottom w:val="single" w:sz="4" w:space="0" w:color="auto"/>
              <w:right w:val="single" w:sz="4" w:space="0" w:color="auto"/>
            </w:tcBorders>
          </w:tcPr>
          <w:p w14:paraId="3B6ED942" w14:textId="77777777" w:rsidR="00754EAD" w:rsidRPr="000443E3" w:rsidRDefault="00754EAD" w:rsidP="00986AA2">
            <w:pPr>
              <w:jc w:val="left"/>
              <w:rPr>
                <w:rFonts w:cs="Arial"/>
                <w:bCs/>
                <w:snapToGrid w:val="0"/>
                <w:color w:val="000000"/>
                <w:sz w:val="16"/>
                <w:szCs w:val="16"/>
                <w:lang w:val="fr-FR"/>
              </w:rPr>
            </w:pPr>
            <w:r w:rsidRPr="000443E3">
              <w:rPr>
                <w:rFonts w:cs="Arial"/>
                <w:bCs/>
                <w:snapToGrid w:val="0"/>
                <w:color w:val="000000"/>
                <w:sz w:val="16"/>
                <w:szCs w:val="16"/>
              </w:rPr>
              <w:t>TG/276/2(proj.5)</w:t>
            </w:r>
          </w:p>
        </w:tc>
        <w:tc>
          <w:tcPr>
            <w:tcW w:w="1382" w:type="dxa"/>
            <w:tcBorders>
              <w:top w:val="single" w:sz="4" w:space="0" w:color="auto"/>
              <w:left w:val="nil"/>
              <w:bottom w:val="single" w:sz="4" w:space="0" w:color="auto"/>
              <w:right w:val="single" w:sz="4" w:space="0" w:color="auto"/>
            </w:tcBorders>
          </w:tcPr>
          <w:p w14:paraId="26917CF0" w14:textId="77777777" w:rsidR="00754EAD" w:rsidRPr="00D90213" w:rsidRDefault="00754EAD" w:rsidP="00986AA2">
            <w:pPr>
              <w:jc w:val="left"/>
              <w:rPr>
                <w:rFonts w:cs="Arial"/>
                <w:snapToGrid w:val="0"/>
                <w:color w:val="000000"/>
                <w:sz w:val="16"/>
                <w:szCs w:val="16"/>
              </w:rPr>
            </w:pPr>
            <w:proofErr w:type="spellStart"/>
            <w:r w:rsidRPr="000443E3">
              <w:rPr>
                <w:rFonts w:cs="Arial"/>
                <w:snapToGrid w:val="0"/>
                <w:color w:val="000000"/>
                <w:sz w:val="16"/>
                <w:szCs w:val="16"/>
              </w:rPr>
              <w:t>Hemp</w:t>
            </w:r>
            <w:proofErr w:type="spellEnd"/>
            <w:r w:rsidRPr="000443E3">
              <w:rPr>
                <w:rFonts w:cs="Arial"/>
                <w:snapToGrid w:val="0"/>
                <w:color w:val="000000"/>
                <w:sz w:val="16"/>
                <w:szCs w:val="16"/>
              </w:rPr>
              <w:t>, Cannabis</w:t>
            </w:r>
          </w:p>
        </w:tc>
        <w:tc>
          <w:tcPr>
            <w:tcW w:w="1382" w:type="dxa"/>
            <w:tcBorders>
              <w:top w:val="single" w:sz="4" w:space="0" w:color="auto"/>
              <w:left w:val="nil"/>
              <w:bottom w:val="single" w:sz="4" w:space="0" w:color="auto"/>
              <w:right w:val="single" w:sz="4" w:space="0" w:color="auto"/>
            </w:tcBorders>
          </w:tcPr>
          <w:p w14:paraId="3672D35D" w14:textId="77777777" w:rsidR="00754EAD" w:rsidRPr="00D90213" w:rsidRDefault="00754EAD" w:rsidP="00986AA2">
            <w:pPr>
              <w:jc w:val="left"/>
              <w:rPr>
                <w:rFonts w:cs="Arial"/>
                <w:snapToGrid w:val="0"/>
                <w:color w:val="000000"/>
                <w:sz w:val="16"/>
                <w:szCs w:val="16"/>
                <w:lang w:val="fr-FR"/>
              </w:rPr>
            </w:pPr>
            <w:r w:rsidRPr="00C43A3F">
              <w:rPr>
                <w:rFonts w:cs="Arial"/>
                <w:snapToGrid w:val="0"/>
                <w:color w:val="000000"/>
                <w:sz w:val="16"/>
                <w:szCs w:val="16"/>
                <w:lang w:val="fr-FR"/>
              </w:rPr>
              <w:t>Chanvre</w:t>
            </w:r>
          </w:p>
        </w:tc>
        <w:tc>
          <w:tcPr>
            <w:tcW w:w="1382" w:type="dxa"/>
            <w:tcBorders>
              <w:top w:val="single" w:sz="4" w:space="0" w:color="auto"/>
              <w:left w:val="nil"/>
              <w:bottom w:val="single" w:sz="4" w:space="0" w:color="auto"/>
              <w:right w:val="single" w:sz="4" w:space="0" w:color="auto"/>
            </w:tcBorders>
          </w:tcPr>
          <w:p w14:paraId="6E2357E5" w14:textId="77777777" w:rsidR="00754EAD" w:rsidRPr="00D90213" w:rsidRDefault="00754EAD" w:rsidP="00986AA2">
            <w:pPr>
              <w:jc w:val="left"/>
              <w:rPr>
                <w:rFonts w:cs="Arial"/>
                <w:snapToGrid w:val="0"/>
                <w:color w:val="000000"/>
                <w:sz w:val="16"/>
                <w:szCs w:val="16"/>
                <w:lang w:val="fr-FR"/>
              </w:rPr>
            </w:pPr>
            <w:proofErr w:type="spellStart"/>
            <w:r w:rsidRPr="00C43A3F">
              <w:rPr>
                <w:rFonts w:cs="Arial"/>
                <w:snapToGrid w:val="0"/>
                <w:color w:val="000000"/>
                <w:sz w:val="16"/>
                <w:szCs w:val="16"/>
                <w:lang w:val="fr-FR"/>
              </w:rPr>
              <w:t>Hanf</w:t>
            </w:r>
            <w:proofErr w:type="spellEnd"/>
          </w:p>
        </w:tc>
        <w:tc>
          <w:tcPr>
            <w:tcW w:w="1382" w:type="dxa"/>
            <w:tcBorders>
              <w:top w:val="single" w:sz="4" w:space="0" w:color="auto"/>
              <w:left w:val="nil"/>
              <w:bottom w:val="single" w:sz="4" w:space="0" w:color="auto"/>
              <w:right w:val="single" w:sz="4" w:space="0" w:color="auto"/>
            </w:tcBorders>
          </w:tcPr>
          <w:p w14:paraId="5CEFE679" w14:textId="77777777" w:rsidR="00754EAD" w:rsidRPr="00D90213" w:rsidRDefault="00754EAD" w:rsidP="00986AA2">
            <w:pPr>
              <w:jc w:val="left"/>
              <w:rPr>
                <w:rFonts w:cs="Arial"/>
                <w:snapToGrid w:val="0"/>
                <w:color w:val="000000"/>
                <w:sz w:val="16"/>
                <w:szCs w:val="16"/>
                <w:lang w:val="fr-FR"/>
              </w:rPr>
            </w:pPr>
            <w:proofErr w:type="spellStart"/>
            <w:r w:rsidRPr="00C43A3F">
              <w:rPr>
                <w:rFonts w:cs="Arial"/>
                <w:snapToGrid w:val="0"/>
                <w:color w:val="000000"/>
                <w:sz w:val="16"/>
                <w:szCs w:val="16"/>
                <w:lang w:val="fr-FR"/>
              </w:rPr>
              <w:t>Cáñamo</w:t>
            </w:r>
            <w:proofErr w:type="spellEnd"/>
          </w:p>
        </w:tc>
        <w:tc>
          <w:tcPr>
            <w:tcW w:w="1701" w:type="dxa"/>
            <w:tcBorders>
              <w:top w:val="single" w:sz="4" w:space="0" w:color="auto"/>
              <w:left w:val="nil"/>
              <w:bottom w:val="single" w:sz="4" w:space="0" w:color="auto"/>
              <w:right w:val="single" w:sz="4" w:space="0" w:color="auto"/>
            </w:tcBorders>
          </w:tcPr>
          <w:p w14:paraId="7A699A94" w14:textId="77777777" w:rsidR="00754EAD" w:rsidRPr="00D90213" w:rsidRDefault="00754EAD" w:rsidP="00986AA2">
            <w:pPr>
              <w:jc w:val="left"/>
              <w:rPr>
                <w:rFonts w:cs="Arial"/>
                <w:i/>
                <w:snapToGrid w:val="0"/>
                <w:color w:val="000000"/>
                <w:sz w:val="16"/>
                <w:szCs w:val="16"/>
                <w:lang w:val="fr-FR"/>
              </w:rPr>
            </w:pPr>
            <w:r w:rsidRPr="00C43A3F">
              <w:rPr>
                <w:rFonts w:cs="Arial"/>
                <w:i/>
                <w:snapToGrid w:val="0"/>
                <w:color w:val="000000"/>
                <w:sz w:val="16"/>
                <w:szCs w:val="16"/>
                <w:lang w:val="fr-FR"/>
              </w:rPr>
              <w:t xml:space="preserve">Cannabis sativa </w:t>
            </w:r>
            <w:r w:rsidRPr="00C43A3F">
              <w:rPr>
                <w:rFonts w:cs="Arial"/>
                <w:iCs/>
                <w:snapToGrid w:val="0"/>
                <w:color w:val="000000"/>
                <w:sz w:val="16"/>
                <w:szCs w:val="16"/>
                <w:lang w:val="fr-FR"/>
              </w:rPr>
              <w:t>L.</w:t>
            </w:r>
          </w:p>
        </w:tc>
      </w:tr>
      <w:tr w:rsidR="00754EAD" w:rsidRPr="00891E54" w14:paraId="33D439BF" w14:textId="77777777" w:rsidTr="00986AA2">
        <w:tc>
          <w:tcPr>
            <w:tcW w:w="10275" w:type="dxa"/>
            <w:gridSpan w:val="8"/>
            <w:tcBorders>
              <w:top w:val="single" w:sz="4" w:space="0" w:color="auto"/>
              <w:left w:val="single" w:sz="4" w:space="0" w:color="auto"/>
              <w:bottom w:val="single" w:sz="4" w:space="0" w:color="auto"/>
              <w:right w:val="single" w:sz="4" w:space="0" w:color="auto"/>
            </w:tcBorders>
          </w:tcPr>
          <w:p w14:paraId="263E01B5" w14:textId="77777777" w:rsidR="00754EAD" w:rsidRPr="00D90213" w:rsidRDefault="00754EAD" w:rsidP="00986AA2">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ADOPTED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754EAD" w:rsidRPr="000443E3" w14:paraId="253059DD"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FB828AE" w14:textId="77777777" w:rsidR="00754EAD" w:rsidRPr="000443E3" w:rsidRDefault="00754EAD" w:rsidP="00986AA2">
            <w:pPr>
              <w:keepNext/>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06FD8251" w14:textId="77777777" w:rsidR="00754EAD" w:rsidRPr="000443E3" w:rsidRDefault="00754EAD" w:rsidP="00986AA2">
            <w:pPr>
              <w:keepNext/>
              <w:rPr>
                <w:rFonts w:cs="Arial"/>
                <w:sz w:val="16"/>
                <w:szCs w:val="16"/>
                <w:lang w:val="fr-FR"/>
              </w:rPr>
            </w:pPr>
            <w:r w:rsidRPr="005420B7">
              <w:rPr>
                <w:rFonts w:cs="Arial"/>
                <w:sz w:val="16"/>
                <w:szCs w:val="16"/>
                <w:lang w:val="fr-FR"/>
              </w:rPr>
              <w:t>FR</w:t>
            </w:r>
          </w:p>
        </w:tc>
        <w:tc>
          <w:tcPr>
            <w:tcW w:w="1866" w:type="dxa"/>
            <w:tcBorders>
              <w:top w:val="single" w:sz="4" w:space="0" w:color="auto"/>
              <w:left w:val="nil"/>
              <w:bottom w:val="single" w:sz="4" w:space="0" w:color="auto"/>
              <w:right w:val="single" w:sz="4" w:space="0" w:color="auto"/>
            </w:tcBorders>
          </w:tcPr>
          <w:p w14:paraId="467D0E81" w14:textId="77777777" w:rsidR="00754EAD" w:rsidRPr="000443E3" w:rsidRDefault="00754EAD" w:rsidP="00986AA2">
            <w:pPr>
              <w:keepNext/>
              <w:tabs>
                <w:tab w:val="right" w:pos="1752"/>
              </w:tabs>
              <w:jc w:val="left"/>
              <w:rPr>
                <w:rFonts w:cs="Arial"/>
                <w:sz w:val="16"/>
                <w:szCs w:val="16"/>
              </w:rPr>
            </w:pPr>
            <w:r w:rsidRPr="000443E3">
              <w:rPr>
                <w:rFonts w:cs="Arial"/>
                <w:sz w:val="16"/>
                <w:szCs w:val="16"/>
              </w:rPr>
              <w:t>TG/13/11 Rev. 4(proj.2)</w:t>
            </w:r>
          </w:p>
        </w:tc>
        <w:tc>
          <w:tcPr>
            <w:tcW w:w="1382" w:type="dxa"/>
            <w:tcBorders>
              <w:top w:val="single" w:sz="4" w:space="0" w:color="auto"/>
              <w:left w:val="nil"/>
              <w:bottom w:val="single" w:sz="4" w:space="0" w:color="auto"/>
              <w:right w:val="single" w:sz="4" w:space="0" w:color="auto"/>
            </w:tcBorders>
          </w:tcPr>
          <w:p w14:paraId="46A243BA" w14:textId="77777777" w:rsidR="00754EAD" w:rsidRPr="000443E3" w:rsidRDefault="00754EAD" w:rsidP="00986AA2">
            <w:pPr>
              <w:keepNext/>
              <w:jc w:val="left"/>
              <w:rPr>
                <w:rFonts w:cs="Arial"/>
                <w:color w:val="000000"/>
                <w:sz w:val="16"/>
                <w:szCs w:val="16"/>
                <w:lang w:val="fr-FR"/>
              </w:rPr>
            </w:pPr>
            <w:proofErr w:type="spellStart"/>
            <w:r w:rsidRPr="005420B7">
              <w:rPr>
                <w:rFonts w:cs="Arial"/>
                <w:color w:val="000000"/>
                <w:sz w:val="16"/>
                <w:szCs w:val="16"/>
                <w:lang w:val="fr-FR"/>
              </w:rPr>
              <w:t>Lettuce</w:t>
            </w:r>
            <w:proofErr w:type="spellEnd"/>
          </w:p>
        </w:tc>
        <w:tc>
          <w:tcPr>
            <w:tcW w:w="1382" w:type="dxa"/>
            <w:tcBorders>
              <w:top w:val="single" w:sz="4" w:space="0" w:color="auto"/>
              <w:left w:val="nil"/>
              <w:bottom w:val="single" w:sz="4" w:space="0" w:color="auto"/>
              <w:right w:val="single" w:sz="4" w:space="0" w:color="auto"/>
            </w:tcBorders>
          </w:tcPr>
          <w:p w14:paraId="5A0D20BE" w14:textId="77777777" w:rsidR="00754EAD" w:rsidRPr="000443E3" w:rsidRDefault="00754EAD" w:rsidP="00986AA2">
            <w:pPr>
              <w:keepNext/>
              <w:jc w:val="left"/>
              <w:rPr>
                <w:rFonts w:cs="Arial"/>
                <w:color w:val="000000"/>
                <w:sz w:val="16"/>
                <w:szCs w:val="16"/>
                <w:lang w:val="fr-FR"/>
              </w:rPr>
            </w:pPr>
            <w:r w:rsidRPr="005420B7">
              <w:rPr>
                <w:rFonts w:cs="Arial"/>
                <w:color w:val="000000"/>
                <w:sz w:val="16"/>
                <w:szCs w:val="16"/>
                <w:lang w:val="fr-FR"/>
              </w:rPr>
              <w:t>Laitue</w:t>
            </w:r>
          </w:p>
        </w:tc>
        <w:tc>
          <w:tcPr>
            <w:tcW w:w="1382" w:type="dxa"/>
            <w:tcBorders>
              <w:top w:val="single" w:sz="4" w:space="0" w:color="auto"/>
              <w:left w:val="nil"/>
              <w:bottom w:val="single" w:sz="4" w:space="0" w:color="auto"/>
              <w:right w:val="single" w:sz="4" w:space="0" w:color="auto"/>
            </w:tcBorders>
          </w:tcPr>
          <w:p w14:paraId="44AE01A0" w14:textId="77777777" w:rsidR="00754EAD" w:rsidRPr="000443E3" w:rsidRDefault="00754EAD" w:rsidP="00986AA2">
            <w:pPr>
              <w:keepNext/>
              <w:jc w:val="left"/>
              <w:rPr>
                <w:rFonts w:cs="Arial"/>
                <w:color w:val="000000"/>
                <w:sz w:val="16"/>
                <w:szCs w:val="16"/>
                <w:lang w:val="fr-FR"/>
              </w:rPr>
            </w:pPr>
            <w:r w:rsidRPr="005420B7">
              <w:rPr>
                <w:rFonts w:cs="Arial"/>
                <w:color w:val="000000"/>
                <w:sz w:val="16"/>
                <w:szCs w:val="16"/>
                <w:lang w:val="fr-FR"/>
              </w:rPr>
              <w:t>Salat</w:t>
            </w:r>
          </w:p>
        </w:tc>
        <w:tc>
          <w:tcPr>
            <w:tcW w:w="1382" w:type="dxa"/>
            <w:tcBorders>
              <w:top w:val="single" w:sz="4" w:space="0" w:color="auto"/>
              <w:left w:val="nil"/>
              <w:bottom w:val="single" w:sz="4" w:space="0" w:color="auto"/>
              <w:right w:val="single" w:sz="4" w:space="0" w:color="auto"/>
            </w:tcBorders>
          </w:tcPr>
          <w:p w14:paraId="6281207A" w14:textId="77777777" w:rsidR="00754EAD" w:rsidRPr="000443E3" w:rsidRDefault="00754EAD" w:rsidP="00986AA2">
            <w:pPr>
              <w:keepNext/>
              <w:jc w:val="left"/>
              <w:rPr>
                <w:rFonts w:cs="Arial"/>
                <w:color w:val="000000"/>
                <w:sz w:val="16"/>
                <w:szCs w:val="16"/>
                <w:lang w:val="fr-FR"/>
              </w:rPr>
            </w:pPr>
            <w:proofErr w:type="spellStart"/>
            <w:r w:rsidRPr="005420B7">
              <w:rPr>
                <w:rFonts w:cs="Arial"/>
                <w:color w:val="000000"/>
                <w:sz w:val="16"/>
                <w:szCs w:val="16"/>
                <w:lang w:val="fr-FR"/>
              </w:rPr>
              <w:t>Lechuga</w:t>
            </w:r>
            <w:proofErr w:type="spellEnd"/>
          </w:p>
        </w:tc>
        <w:tc>
          <w:tcPr>
            <w:tcW w:w="1701" w:type="dxa"/>
            <w:tcBorders>
              <w:top w:val="single" w:sz="4" w:space="0" w:color="auto"/>
              <w:left w:val="nil"/>
              <w:bottom w:val="single" w:sz="4" w:space="0" w:color="auto"/>
              <w:right w:val="single" w:sz="4" w:space="0" w:color="auto"/>
            </w:tcBorders>
          </w:tcPr>
          <w:p w14:paraId="0EC7E1DB" w14:textId="77777777" w:rsidR="00754EAD" w:rsidRPr="000443E3" w:rsidRDefault="00754EAD" w:rsidP="00986AA2">
            <w:pPr>
              <w:keepNext/>
              <w:rPr>
                <w:rFonts w:cs="Arial"/>
                <w:sz w:val="16"/>
                <w:szCs w:val="16"/>
                <w:lang w:val="fr-FR"/>
              </w:rPr>
            </w:pPr>
            <w:r w:rsidRPr="005420B7">
              <w:rPr>
                <w:rFonts w:cs="Arial"/>
                <w:i/>
                <w:iCs/>
                <w:sz w:val="16"/>
                <w:szCs w:val="16"/>
                <w:lang w:val="fr-FR"/>
              </w:rPr>
              <w:t>Lactuca sativa</w:t>
            </w:r>
            <w:r w:rsidRPr="005420B7">
              <w:rPr>
                <w:rFonts w:cs="Arial"/>
                <w:sz w:val="16"/>
                <w:szCs w:val="16"/>
                <w:lang w:val="fr-FR"/>
              </w:rPr>
              <w:t xml:space="preserve"> L.</w:t>
            </w:r>
          </w:p>
        </w:tc>
      </w:tr>
      <w:tr w:rsidR="00754EAD" w:rsidRPr="000443E3" w14:paraId="670EEA53"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AF43BD1" w14:textId="77777777" w:rsidR="00754EAD" w:rsidRPr="000443E3" w:rsidRDefault="00754EAD" w:rsidP="00986AA2">
            <w:pPr>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16A7942D" w14:textId="77777777" w:rsidR="00754EAD" w:rsidRPr="000443E3" w:rsidRDefault="00754EAD" w:rsidP="00986AA2">
            <w:pPr>
              <w:rPr>
                <w:rFonts w:cs="Arial"/>
                <w:sz w:val="16"/>
                <w:szCs w:val="16"/>
                <w:lang w:val="fr-FR"/>
              </w:rPr>
            </w:pPr>
            <w:r w:rsidRPr="005420B7">
              <w:rPr>
                <w:rFonts w:cs="Arial"/>
                <w:sz w:val="16"/>
                <w:szCs w:val="16"/>
                <w:lang w:val="fr-FR"/>
              </w:rPr>
              <w:t>JP</w:t>
            </w:r>
          </w:p>
        </w:tc>
        <w:tc>
          <w:tcPr>
            <w:tcW w:w="1866" w:type="dxa"/>
            <w:tcBorders>
              <w:top w:val="single" w:sz="4" w:space="0" w:color="auto"/>
              <w:left w:val="nil"/>
              <w:bottom w:val="single" w:sz="4" w:space="0" w:color="auto"/>
              <w:right w:val="single" w:sz="4" w:space="0" w:color="auto"/>
            </w:tcBorders>
          </w:tcPr>
          <w:p w14:paraId="35EC2E42" w14:textId="77777777" w:rsidR="00754EAD" w:rsidRPr="000443E3" w:rsidRDefault="00754EAD" w:rsidP="00986AA2">
            <w:pPr>
              <w:jc w:val="left"/>
              <w:rPr>
                <w:rFonts w:cs="Arial"/>
                <w:sz w:val="16"/>
                <w:szCs w:val="16"/>
                <w:lang w:val="fr-FR"/>
              </w:rPr>
            </w:pPr>
            <w:r w:rsidRPr="000443E3">
              <w:rPr>
                <w:rFonts w:cs="Arial"/>
                <w:sz w:val="16"/>
                <w:szCs w:val="16"/>
              </w:rPr>
              <w:t>TG/130/4 Rev. 1(proj.1)</w:t>
            </w:r>
          </w:p>
        </w:tc>
        <w:tc>
          <w:tcPr>
            <w:tcW w:w="1382" w:type="dxa"/>
            <w:tcBorders>
              <w:top w:val="single" w:sz="4" w:space="0" w:color="auto"/>
              <w:left w:val="nil"/>
              <w:bottom w:val="single" w:sz="4" w:space="0" w:color="auto"/>
              <w:right w:val="single" w:sz="4" w:space="0" w:color="auto"/>
            </w:tcBorders>
          </w:tcPr>
          <w:p w14:paraId="40B75E63" w14:textId="77777777" w:rsidR="00754EAD" w:rsidRPr="000443E3" w:rsidRDefault="00754EAD" w:rsidP="00986AA2">
            <w:pPr>
              <w:jc w:val="left"/>
              <w:rPr>
                <w:rFonts w:cs="Arial"/>
                <w:color w:val="000000"/>
                <w:sz w:val="16"/>
                <w:szCs w:val="16"/>
                <w:lang w:val="fr-FR"/>
              </w:rPr>
            </w:pPr>
            <w:r w:rsidRPr="005420B7">
              <w:rPr>
                <w:rFonts w:cs="Arial"/>
                <w:color w:val="000000"/>
                <w:sz w:val="16"/>
                <w:szCs w:val="16"/>
                <w:lang w:val="fr-FR"/>
              </w:rPr>
              <w:t>Asparagus</w:t>
            </w:r>
          </w:p>
        </w:tc>
        <w:tc>
          <w:tcPr>
            <w:tcW w:w="1382" w:type="dxa"/>
            <w:tcBorders>
              <w:top w:val="single" w:sz="4" w:space="0" w:color="auto"/>
              <w:left w:val="nil"/>
              <w:bottom w:val="single" w:sz="4" w:space="0" w:color="auto"/>
              <w:right w:val="single" w:sz="4" w:space="0" w:color="auto"/>
            </w:tcBorders>
          </w:tcPr>
          <w:p w14:paraId="55ACCF95" w14:textId="77777777" w:rsidR="00754EAD" w:rsidRPr="000443E3" w:rsidRDefault="00754EAD" w:rsidP="00986AA2">
            <w:pPr>
              <w:jc w:val="left"/>
              <w:rPr>
                <w:rFonts w:cs="Arial"/>
                <w:color w:val="000000"/>
                <w:sz w:val="16"/>
                <w:szCs w:val="16"/>
                <w:lang w:val="fr-FR"/>
              </w:rPr>
            </w:pPr>
            <w:r w:rsidRPr="005420B7">
              <w:rPr>
                <w:rFonts w:cs="Arial"/>
                <w:color w:val="000000"/>
                <w:sz w:val="16"/>
                <w:szCs w:val="16"/>
                <w:lang w:val="fr-FR"/>
              </w:rPr>
              <w:t>Asperge</w:t>
            </w:r>
          </w:p>
        </w:tc>
        <w:tc>
          <w:tcPr>
            <w:tcW w:w="1382" w:type="dxa"/>
            <w:tcBorders>
              <w:top w:val="single" w:sz="4" w:space="0" w:color="auto"/>
              <w:left w:val="nil"/>
              <w:bottom w:val="single" w:sz="4" w:space="0" w:color="auto"/>
              <w:right w:val="single" w:sz="4" w:space="0" w:color="auto"/>
            </w:tcBorders>
          </w:tcPr>
          <w:p w14:paraId="61A47C3D" w14:textId="77777777" w:rsidR="00754EAD" w:rsidRPr="000443E3" w:rsidRDefault="00754EAD" w:rsidP="00986AA2">
            <w:pPr>
              <w:jc w:val="left"/>
              <w:rPr>
                <w:rFonts w:cs="Arial"/>
                <w:color w:val="000000"/>
                <w:sz w:val="16"/>
                <w:szCs w:val="16"/>
                <w:lang w:val="fr-FR"/>
              </w:rPr>
            </w:pPr>
            <w:proofErr w:type="spellStart"/>
            <w:r w:rsidRPr="005420B7">
              <w:rPr>
                <w:rFonts w:cs="Arial"/>
                <w:color w:val="000000"/>
                <w:sz w:val="16"/>
                <w:szCs w:val="16"/>
                <w:lang w:val="fr-FR"/>
              </w:rPr>
              <w:t>Spargel</w:t>
            </w:r>
            <w:proofErr w:type="spellEnd"/>
          </w:p>
        </w:tc>
        <w:tc>
          <w:tcPr>
            <w:tcW w:w="1382" w:type="dxa"/>
            <w:tcBorders>
              <w:top w:val="single" w:sz="4" w:space="0" w:color="auto"/>
              <w:left w:val="nil"/>
              <w:bottom w:val="single" w:sz="4" w:space="0" w:color="auto"/>
              <w:right w:val="single" w:sz="4" w:space="0" w:color="auto"/>
            </w:tcBorders>
          </w:tcPr>
          <w:p w14:paraId="7E3F2CB0" w14:textId="77777777" w:rsidR="00754EAD" w:rsidRPr="000443E3" w:rsidRDefault="00754EAD" w:rsidP="00986AA2">
            <w:pPr>
              <w:jc w:val="left"/>
              <w:rPr>
                <w:rFonts w:cs="Arial"/>
                <w:color w:val="000000"/>
                <w:sz w:val="16"/>
                <w:szCs w:val="16"/>
                <w:lang w:val="fr-FR"/>
              </w:rPr>
            </w:pPr>
            <w:proofErr w:type="spellStart"/>
            <w:r w:rsidRPr="005420B7">
              <w:rPr>
                <w:rFonts w:cs="Arial"/>
                <w:color w:val="000000"/>
                <w:sz w:val="16"/>
                <w:szCs w:val="16"/>
                <w:lang w:val="fr-FR"/>
              </w:rPr>
              <w:t>Espárrago</w:t>
            </w:r>
            <w:proofErr w:type="spellEnd"/>
          </w:p>
        </w:tc>
        <w:tc>
          <w:tcPr>
            <w:tcW w:w="1701" w:type="dxa"/>
            <w:tcBorders>
              <w:top w:val="single" w:sz="4" w:space="0" w:color="auto"/>
              <w:left w:val="nil"/>
              <w:bottom w:val="single" w:sz="4" w:space="0" w:color="auto"/>
              <w:right w:val="single" w:sz="4" w:space="0" w:color="auto"/>
            </w:tcBorders>
          </w:tcPr>
          <w:p w14:paraId="58A257CB" w14:textId="77777777" w:rsidR="00754EAD" w:rsidRPr="000443E3" w:rsidRDefault="00754EAD" w:rsidP="00986AA2">
            <w:pPr>
              <w:rPr>
                <w:rFonts w:cs="Arial"/>
                <w:sz w:val="16"/>
                <w:szCs w:val="16"/>
                <w:lang w:val="fr-FR"/>
              </w:rPr>
            </w:pPr>
            <w:r w:rsidRPr="005420B7">
              <w:rPr>
                <w:rFonts w:cs="Arial"/>
                <w:i/>
                <w:iCs/>
                <w:sz w:val="16"/>
                <w:szCs w:val="16"/>
                <w:lang w:val="fr-FR"/>
              </w:rPr>
              <w:t xml:space="preserve">Asparagus </w:t>
            </w:r>
            <w:proofErr w:type="spellStart"/>
            <w:r w:rsidRPr="005420B7">
              <w:rPr>
                <w:rFonts w:cs="Arial"/>
                <w:i/>
                <w:iCs/>
                <w:sz w:val="16"/>
                <w:szCs w:val="16"/>
                <w:lang w:val="fr-FR"/>
              </w:rPr>
              <w:t>officinalis</w:t>
            </w:r>
            <w:proofErr w:type="spellEnd"/>
            <w:r w:rsidRPr="005420B7">
              <w:rPr>
                <w:rFonts w:cs="Arial"/>
                <w:sz w:val="16"/>
                <w:szCs w:val="16"/>
                <w:lang w:val="fr-FR"/>
              </w:rPr>
              <w:t xml:space="preserve"> L.</w:t>
            </w:r>
          </w:p>
        </w:tc>
      </w:tr>
    </w:tbl>
    <w:p w14:paraId="42405B5A" w14:textId="77777777" w:rsidR="00754EAD" w:rsidRPr="001A06CD" w:rsidRDefault="00754EAD" w:rsidP="00754EAD">
      <w:pPr>
        <w:rPr>
          <w:rFonts w:cs="Arial"/>
          <w:lang w:val="fr-FR"/>
        </w:rPr>
      </w:pPr>
    </w:p>
    <w:bookmarkEnd w:id="15"/>
    <w:p w14:paraId="4EF820AD" w14:textId="77777777" w:rsidR="00823246" w:rsidRPr="00121694" w:rsidRDefault="00823246" w:rsidP="00D32B7D">
      <w:pPr>
        <w:pStyle w:val="Heading3"/>
        <w:rPr>
          <w:lang w:val="es-ES_tradnl"/>
        </w:rPr>
      </w:pPr>
      <w:r w:rsidRPr="00121694">
        <w:rPr>
          <w:lang w:val="es-ES_tradnl"/>
        </w:rPr>
        <w:t>Vídeos</w:t>
      </w:r>
    </w:p>
    <w:p w14:paraId="200A71C7" w14:textId="77777777" w:rsidR="00823246" w:rsidRPr="00121694" w:rsidRDefault="00823246" w:rsidP="00823246">
      <w:pPr>
        <w:rPr>
          <w:rFonts w:cs="Arial"/>
        </w:rPr>
      </w:pPr>
    </w:p>
    <w:p w14:paraId="01B52672" w14:textId="1CBC6B1F" w:rsidR="00823246" w:rsidRPr="00121694" w:rsidRDefault="00823246" w:rsidP="00795152">
      <w:r w:rsidRPr="00121694">
        <w:fldChar w:fldCharType="begin"/>
      </w:r>
      <w:r w:rsidRPr="00121694">
        <w:instrText xml:space="preserve"> AUTONUM  </w:instrText>
      </w:r>
      <w:r w:rsidRPr="00121694">
        <w:fldChar w:fldCharType="end"/>
      </w:r>
      <w:r w:rsidRPr="00121694">
        <w:tab/>
      </w:r>
      <w:r w:rsidR="008D2BA1" w:rsidRPr="00121694">
        <w:t xml:space="preserve">En el sitio web de la UPOV se ha publicado </w:t>
      </w:r>
      <w:r w:rsidR="00C14126" w:rsidRPr="00121694">
        <w:t>un vídeo del debate sobre prácticas y retos en la defensa de los derechos de obtentor</w:t>
      </w:r>
      <w:r w:rsidR="00795152" w:rsidRPr="00121694">
        <w:t xml:space="preserve">, </w:t>
      </w:r>
      <w:r w:rsidR="00C14126" w:rsidRPr="00121694">
        <w:t xml:space="preserve">organizado durante la reunión </w:t>
      </w:r>
      <w:r w:rsidR="008D2BA1" w:rsidRPr="00121694">
        <w:t xml:space="preserve">del Comité Asesor sobre </w:t>
      </w:r>
      <w:r w:rsidR="00754EAD">
        <w:t>Observancia</w:t>
      </w:r>
      <w:r w:rsidR="008D2BA1" w:rsidRPr="00121694">
        <w:t xml:space="preserve"> (ACE) de la OMPI</w:t>
      </w:r>
      <w:r w:rsidR="00491D3F" w:rsidRPr="00121694">
        <w:t>.</w:t>
      </w:r>
    </w:p>
    <w:p w14:paraId="1D90A235" w14:textId="77777777" w:rsidR="00823246" w:rsidRPr="00121694" w:rsidRDefault="00823246" w:rsidP="00823246"/>
    <w:p w14:paraId="50AB9278" w14:textId="29249F96" w:rsidR="00823246" w:rsidRPr="00121694" w:rsidRDefault="00823246" w:rsidP="00D32B7D">
      <w:pPr>
        <w:pStyle w:val="Heading3"/>
        <w:rPr>
          <w:lang w:val="es-ES_tradnl"/>
        </w:rPr>
      </w:pPr>
      <w:r w:rsidRPr="00121694">
        <w:rPr>
          <w:lang w:val="es-ES_tradnl"/>
        </w:rPr>
        <w:t xml:space="preserve">Comunicados de prensa </w:t>
      </w:r>
      <w:r w:rsidR="00795152" w:rsidRPr="00121694">
        <w:rPr>
          <w:lang w:val="es-ES_tradnl"/>
        </w:rPr>
        <w:t>y boletín informativo</w:t>
      </w:r>
    </w:p>
    <w:p w14:paraId="611EF486" w14:textId="77777777" w:rsidR="00823246" w:rsidRPr="00121694" w:rsidRDefault="00823246" w:rsidP="00823246">
      <w:pPr>
        <w:keepNext/>
      </w:pPr>
    </w:p>
    <w:p w14:paraId="013C3141" w14:textId="275DB75B" w:rsidR="00491D3F" w:rsidRPr="00121694" w:rsidRDefault="00823246" w:rsidP="00CD7CC5">
      <w:r w:rsidRPr="00121694">
        <w:fldChar w:fldCharType="begin"/>
      </w:r>
      <w:r w:rsidRPr="00121694">
        <w:instrText xml:space="preserve"> AUTONUM  </w:instrText>
      </w:r>
      <w:r w:rsidRPr="00121694">
        <w:fldChar w:fldCharType="end"/>
      </w:r>
      <w:r w:rsidRPr="00121694">
        <w:tab/>
      </w:r>
      <w:r w:rsidR="034FE234" w:rsidRPr="00121694">
        <w:t xml:space="preserve">Entre enero y octubre de 2025, </w:t>
      </w:r>
      <w:r w:rsidR="24D17F1F" w:rsidRPr="00121694">
        <w:t xml:space="preserve">la </w:t>
      </w:r>
      <w:r w:rsidRPr="00121694">
        <w:t xml:space="preserve">Oficina publicó </w:t>
      </w:r>
      <w:r w:rsidR="25E26894" w:rsidRPr="00121694">
        <w:t xml:space="preserve">ocho artículos de noticias </w:t>
      </w:r>
      <w:r w:rsidR="41088929" w:rsidRPr="00121694">
        <w:t xml:space="preserve">y </w:t>
      </w:r>
      <w:r w:rsidR="00491D3F" w:rsidRPr="00121694">
        <w:rPr>
          <w:rFonts w:eastAsia="SimHei" w:cs="Arial"/>
          <w:color w:val="000000" w:themeColor="text1"/>
        </w:rPr>
        <w:t xml:space="preserve">lanzó su primer boletín informativo totalmente digital, en consonancia con las tendencias mundiales en materia de divulgación digital estratégica.  A fecha de 10 de julio de 2025, el boletín informativo ya había atraído a más de 3000 suscriptores.  </w:t>
      </w:r>
      <w:hyperlink r:id="rId17" w:history="1">
        <w:r w:rsidR="00491D3F" w:rsidRPr="00121694">
          <w:rPr>
            <w:rFonts w:ascii="Aptos Display" w:eastAsia="Aptos Display" w:hAnsi="Aptos Display" w:cs="Aptos Display"/>
            <w:color w:val="467886"/>
            <w:sz w:val="22"/>
            <w:szCs w:val="22"/>
            <w:u w:val="single"/>
          </w:rPr>
          <w:t>Lea el boletín informativo de junio de 2025 en LinkedIn.</w:t>
        </w:r>
      </w:hyperlink>
      <w:r w:rsidR="690BB0B9" w:rsidRPr="00121694">
        <w:t xml:space="preserve"> La publicación del segundo boletín informativo de 2025 está prevista para el viernes 24 de</w:t>
      </w:r>
      <w:r w:rsidR="05016A5F" w:rsidRPr="00121694">
        <w:t xml:space="preserve"> octubre </w:t>
      </w:r>
      <w:r w:rsidR="690BB0B9" w:rsidRPr="00121694">
        <w:t>de 2025, durante la</w:t>
      </w:r>
      <w:r w:rsidR="690BB0B9" w:rsidRPr="00121694">
        <w:rPr>
          <w:rFonts w:eastAsia="Arial"/>
        </w:rPr>
        <w:t xml:space="preserve"> 59.ª sesión ordinaria </w:t>
      </w:r>
      <w:r w:rsidR="6861CFBA" w:rsidRPr="00121694">
        <w:t>del Consejo.</w:t>
      </w:r>
    </w:p>
    <w:p w14:paraId="3EFC8390" w14:textId="77777777" w:rsidR="00491D3F" w:rsidRPr="00121694" w:rsidRDefault="00491D3F" w:rsidP="00CD7CC5"/>
    <w:p w14:paraId="5EA023EF" w14:textId="77777777" w:rsidR="00D32B7D" w:rsidRPr="00121694" w:rsidRDefault="00D32B7D" w:rsidP="00CD7CC5"/>
    <w:p w14:paraId="478808CF" w14:textId="2E18170C" w:rsidR="00CD7CC5" w:rsidRPr="00121694" w:rsidRDefault="000A1A01" w:rsidP="00D32B7D">
      <w:pPr>
        <w:pStyle w:val="Heading2"/>
        <w:rPr>
          <w:lang w:val="es-ES_tradnl"/>
        </w:rPr>
      </w:pPr>
      <w:bookmarkStart w:id="16" w:name="_Toc210391797"/>
      <w:bookmarkStart w:id="17" w:name="_Toc211598324"/>
      <w:r w:rsidRPr="00121694">
        <w:rPr>
          <w:lang w:val="es-ES_tradnl"/>
        </w:rPr>
        <w:t xml:space="preserve">Nuevo </w:t>
      </w:r>
      <w:r w:rsidR="00CD7CC5" w:rsidRPr="00121694">
        <w:rPr>
          <w:lang w:val="es-ES_tradnl"/>
        </w:rPr>
        <w:t>sitio web</w:t>
      </w:r>
      <w:r w:rsidRPr="00121694">
        <w:rPr>
          <w:lang w:val="es-ES_tradnl"/>
        </w:rPr>
        <w:t xml:space="preserve"> de la UPOV</w:t>
      </w:r>
      <w:bookmarkEnd w:id="16"/>
      <w:bookmarkEnd w:id="17"/>
    </w:p>
    <w:p w14:paraId="48C6C311" w14:textId="1A725E4F" w:rsidR="00CD7CC5" w:rsidRPr="00121694" w:rsidRDefault="00CD7CC5" w:rsidP="00500A80">
      <w:pPr>
        <w:tabs>
          <w:tab w:val="left" w:pos="776"/>
        </w:tabs>
      </w:pPr>
    </w:p>
    <w:p w14:paraId="45A5E288" w14:textId="0366429B" w:rsidR="00500A80" w:rsidRPr="00121694" w:rsidRDefault="00500A80" w:rsidP="001A06CD">
      <w:pPr>
        <w:tabs>
          <w:tab w:val="left" w:pos="567"/>
        </w:tabs>
      </w:pPr>
      <w:r w:rsidRPr="00121694">
        <w:fldChar w:fldCharType="begin"/>
      </w:r>
      <w:r w:rsidRPr="00121694">
        <w:instrText xml:space="preserve"> AUTONUM  </w:instrText>
      </w:r>
      <w:r w:rsidRPr="00121694">
        <w:fldChar w:fldCharType="end"/>
      </w:r>
      <w:r w:rsidRPr="00121694">
        <w:tab/>
        <w:t xml:space="preserve">El sitio web de la UPOV </w:t>
      </w:r>
      <w:r w:rsidR="00167FD8" w:rsidRPr="00121694">
        <w:t xml:space="preserve">se </w:t>
      </w:r>
      <w:r w:rsidR="00EE589B" w:rsidRPr="00121694">
        <w:t xml:space="preserve">rediseñó en 2025 con el objetivo </w:t>
      </w:r>
      <w:r w:rsidR="0070431C" w:rsidRPr="00121694">
        <w:t xml:space="preserve">de ofrecer </w:t>
      </w:r>
      <w:r w:rsidRPr="00121694">
        <w:t xml:space="preserve">una experiencia de usuario superior y optimizar los motores de búsqueda.  </w:t>
      </w:r>
      <w:r w:rsidR="006D649B" w:rsidRPr="00121694">
        <w:t>El proyecto se inició en</w:t>
      </w:r>
      <w:r w:rsidR="0070431C" w:rsidRPr="00121694">
        <w:t xml:space="preserve"> 2024 </w:t>
      </w:r>
      <w:r w:rsidR="006D649B" w:rsidRPr="00121694">
        <w:t xml:space="preserve">y la primera fase </w:t>
      </w:r>
      <w:r w:rsidR="0070431C" w:rsidRPr="00121694">
        <w:t xml:space="preserve">se completó </w:t>
      </w:r>
      <w:r w:rsidR="006D649B" w:rsidRPr="00121694">
        <w:t xml:space="preserve">en septiembre de 2025.  </w:t>
      </w:r>
      <w:r w:rsidR="006D78D4" w:rsidRPr="00121694">
        <w:t xml:space="preserve">El sitio web de la UPOV ofrece una </w:t>
      </w:r>
      <w:r w:rsidRPr="00121694">
        <w:t xml:space="preserve">plataforma para </w:t>
      </w:r>
      <w:r w:rsidR="0070431C" w:rsidRPr="00121694">
        <w:t xml:space="preserve">diferentes </w:t>
      </w:r>
      <w:r w:rsidRPr="00121694">
        <w:t xml:space="preserve">documentos de reuniones, orientaciones, bases de datos y servicios de la UPOV.  </w:t>
      </w:r>
    </w:p>
    <w:p w14:paraId="24BE1F68" w14:textId="77777777" w:rsidR="00500A80" w:rsidRPr="00121694" w:rsidRDefault="00500A80" w:rsidP="001A06CD">
      <w:pPr>
        <w:tabs>
          <w:tab w:val="left" w:pos="776"/>
        </w:tabs>
      </w:pPr>
    </w:p>
    <w:p w14:paraId="63146F90" w14:textId="76A671C0" w:rsidR="00CD7CC5" w:rsidRPr="00121694" w:rsidRDefault="00CD7CC5" w:rsidP="00EF3F98">
      <w:r w:rsidRPr="00121694">
        <w:fldChar w:fldCharType="begin"/>
      </w:r>
      <w:r w:rsidRPr="00121694">
        <w:instrText xml:space="preserve"> AUTONUM  </w:instrText>
      </w:r>
      <w:r w:rsidRPr="00121694">
        <w:fldChar w:fldCharType="end"/>
      </w:r>
      <w:r w:rsidRPr="00121694">
        <w:tab/>
      </w:r>
      <w:r w:rsidR="00EF3F98" w:rsidRPr="00121694">
        <w:rPr>
          <w:iCs/>
        </w:rPr>
        <w:t xml:space="preserve">El nuevo sitio web de la UPOV se </w:t>
      </w:r>
      <w:r w:rsidR="004D1A18" w:rsidRPr="00121694">
        <w:rPr>
          <w:iCs/>
        </w:rPr>
        <w:t xml:space="preserve">ha desarrollado en colaboración con la Organización Mundial de la Propiedad Intelectual (OMPI) </w:t>
      </w:r>
      <w:r w:rsidR="007552C9" w:rsidRPr="00121694">
        <w:rPr>
          <w:iCs/>
        </w:rPr>
        <w:t xml:space="preserve">y cuenta con </w:t>
      </w:r>
      <w:r w:rsidRPr="00121694">
        <w:t>una arquitectura de la información</w:t>
      </w:r>
      <w:r w:rsidR="007552C9" w:rsidRPr="00121694">
        <w:rPr>
          <w:iCs/>
        </w:rPr>
        <w:t xml:space="preserve"> mejorada</w:t>
      </w:r>
      <w:r w:rsidRPr="00121694">
        <w:t xml:space="preserve">, centrada en grupos temáticos </w:t>
      </w:r>
      <w:r w:rsidR="007552C9" w:rsidRPr="00121694">
        <w:t xml:space="preserve">para facilitar </w:t>
      </w:r>
      <w:r w:rsidRPr="00121694">
        <w:t>la navegación y el acceso al contenido.</w:t>
      </w:r>
    </w:p>
    <w:p w14:paraId="2208D5FC" w14:textId="77777777" w:rsidR="00CD7CC5" w:rsidRPr="00121694" w:rsidRDefault="00CD7CC5" w:rsidP="00CD7CC5"/>
    <w:p w14:paraId="4805E2E3" w14:textId="77777777" w:rsidR="00CD7CC5" w:rsidRPr="00121694" w:rsidRDefault="00CD7CC5" w:rsidP="00CD7CC5">
      <w:r w:rsidRPr="00121694">
        <w:fldChar w:fldCharType="begin"/>
      </w:r>
      <w:r w:rsidRPr="00121694">
        <w:instrText xml:space="preserve"> AUTONUM  </w:instrText>
      </w:r>
      <w:r w:rsidRPr="00121694">
        <w:fldChar w:fldCharType="end"/>
      </w:r>
      <w:r w:rsidRPr="00121694">
        <w:tab/>
        <w:t>En la primera fase de desarrollo se ha rediseñado el sitio web en inglés, como base para su despliegue multilingüe en los idiomas oficiales de la UPOV.  En función de los recursos disponibles, se podría considerar la traducción a otros idiomas para lograr una mayor inclusividad y participación.</w:t>
      </w:r>
    </w:p>
    <w:p w14:paraId="023A911F" w14:textId="77777777" w:rsidR="00CD7CC5" w:rsidRPr="00121694" w:rsidRDefault="00CD7CC5" w:rsidP="00CD7CC5"/>
    <w:p w14:paraId="46D0815E" w14:textId="77777777" w:rsidR="008536E8" w:rsidRPr="00121694" w:rsidRDefault="008536E8" w:rsidP="00CD7CC5"/>
    <w:p w14:paraId="7694475D" w14:textId="15B6FD45" w:rsidR="000A1A01" w:rsidRPr="00121694" w:rsidRDefault="0048600F" w:rsidP="00754EAD">
      <w:pPr>
        <w:pStyle w:val="Heading2"/>
        <w:rPr>
          <w:lang w:val="es-ES_tradnl"/>
        </w:rPr>
      </w:pPr>
      <w:bookmarkStart w:id="18" w:name="_Toc211598325"/>
      <w:r w:rsidRPr="00121694">
        <w:rPr>
          <w:lang w:val="es-ES_tradnl"/>
        </w:rPr>
        <w:lastRenderedPageBreak/>
        <w:t>Redes sociales</w:t>
      </w:r>
      <w:bookmarkEnd w:id="18"/>
    </w:p>
    <w:p w14:paraId="09C11064" w14:textId="77777777" w:rsidR="000A1A01" w:rsidRPr="00121694" w:rsidRDefault="000A1A01" w:rsidP="00754EAD">
      <w:pPr>
        <w:keepNext/>
      </w:pPr>
    </w:p>
    <w:p w14:paraId="27755D39" w14:textId="07AB5213" w:rsidR="000A1A01" w:rsidRPr="00121694" w:rsidRDefault="000A1A01" w:rsidP="000A1A01">
      <w:r w:rsidRPr="00121694">
        <w:fldChar w:fldCharType="begin"/>
      </w:r>
      <w:r w:rsidRPr="00121694">
        <w:instrText xml:space="preserve"> AUTONUM  </w:instrText>
      </w:r>
      <w:r w:rsidRPr="00121694">
        <w:fldChar w:fldCharType="end"/>
      </w:r>
      <w:r w:rsidRPr="00121694">
        <w:tab/>
        <w:t xml:space="preserve">Además de su propio </w:t>
      </w:r>
      <w:r w:rsidR="00126B72" w:rsidRPr="00121694">
        <w:t>sitio web</w:t>
      </w:r>
      <w:r w:rsidRPr="00121694">
        <w:t xml:space="preserve">, la UPOV utiliza las redes sociales (LinkedIn, X, YouTube) </w:t>
      </w:r>
      <w:r w:rsidR="00532AFE" w:rsidRPr="00121694">
        <w:t>como canales de comunicación</w:t>
      </w:r>
      <w:r w:rsidRPr="00121694">
        <w:t xml:space="preserve">.  </w:t>
      </w:r>
      <w:r w:rsidR="00B4605C" w:rsidRPr="00121694">
        <w:t>La UPOV ha conseguido más de 11 000 seguidores en estos canales, lo que refleja el creciente interés por la protección de las variedades vegetales y el impacto global de la organización.</w:t>
      </w:r>
      <w:bookmarkStart w:id="19" w:name="_Hlk207722108"/>
      <w:r w:rsidR="00BB0F0B" w:rsidRPr="00121694">
        <w:t xml:space="preserve"> Aprovechando el contenido existente de la UPOV, el uso estratégico de las redes sociales ha mejorado significativamente el nivel de participación</w:t>
      </w:r>
      <w:bookmarkEnd w:id="19"/>
      <w:r w:rsidR="00BB0F0B" w:rsidRPr="00121694">
        <w:t xml:space="preserve"> desde</w:t>
      </w:r>
      <w:r w:rsidR="00532AFE" w:rsidRPr="00121694">
        <w:t xml:space="preserve"> 2024</w:t>
      </w:r>
      <w:r w:rsidR="00BB0F0B" w:rsidRPr="00121694">
        <w:t xml:space="preserve">.  </w:t>
      </w:r>
    </w:p>
    <w:p w14:paraId="5C8611F9" w14:textId="77777777" w:rsidR="000A1A01" w:rsidRPr="00121694" w:rsidRDefault="000A1A01" w:rsidP="000A1A01"/>
    <w:p w14:paraId="4A0F4F2C" w14:textId="77777777" w:rsidR="00D32B7D" w:rsidRPr="00121694" w:rsidRDefault="00D32B7D" w:rsidP="000A1A01"/>
    <w:p w14:paraId="66F2B05A" w14:textId="372CF1B0" w:rsidR="00BB0F0B" w:rsidRPr="00121694" w:rsidRDefault="00227070" w:rsidP="00D32B7D">
      <w:pPr>
        <w:pStyle w:val="Heading2"/>
        <w:rPr>
          <w:lang w:val="es-ES_tradnl"/>
        </w:rPr>
      </w:pPr>
      <w:bookmarkStart w:id="20" w:name="_Toc211598326"/>
      <w:r w:rsidRPr="00121694">
        <w:rPr>
          <w:lang w:val="es-ES_tradnl"/>
        </w:rPr>
        <w:t>Materiales de comunicación</w:t>
      </w:r>
      <w:bookmarkEnd w:id="20"/>
    </w:p>
    <w:p w14:paraId="66B37B99" w14:textId="77777777" w:rsidR="00BB0F0B" w:rsidRPr="00121694" w:rsidRDefault="00BB0F0B" w:rsidP="000A1A01"/>
    <w:p w14:paraId="1E6C5520" w14:textId="1B950858" w:rsidR="000A1A01" w:rsidRPr="00121694" w:rsidRDefault="000A1A01" w:rsidP="000A1A01">
      <w:r w:rsidRPr="00121694">
        <w:fldChar w:fldCharType="begin"/>
      </w:r>
      <w:r w:rsidRPr="00121694">
        <w:instrText xml:space="preserve"> AUTONUM  </w:instrText>
      </w:r>
      <w:r w:rsidRPr="00121694">
        <w:fldChar w:fldCharType="end"/>
      </w:r>
      <w:r w:rsidRPr="00121694">
        <w:tab/>
      </w:r>
      <w:r w:rsidR="00A37522" w:rsidRPr="00121694">
        <w:t xml:space="preserve">En 2025 se elaboraron </w:t>
      </w:r>
      <w:r w:rsidRPr="00121694">
        <w:t>nuevos materiales de comunicación</w:t>
      </w:r>
      <w:r w:rsidRPr="00121694">
        <w:rPr>
          <w:vertAlign w:val="superscript"/>
        </w:rPr>
        <w:footnoteReference w:id="4"/>
      </w:r>
      <w:r w:rsidR="003F18F5" w:rsidRPr="00121694">
        <w:t xml:space="preserve"> en colaboración con los miembros de la UPOV.  Entre ellos figuran </w:t>
      </w:r>
      <w:r w:rsidRPr="00121694">
        <w:t>ejemplos</w:t>
      </w:r>
      <w:r w:rsidR="003F18F5" w:rsidRPr="00121694">
        <w:t xml:space="preserve"> locales </w:t>
      </w:r>
      <w:r w:rsidR="00D32B7D" w:rsidRPr="00121694">
        <w:t xml:space="preserve">que ilustran </w:t>
      </w:r>
      <w:r w:rsidRPr="00121694">
        <w:t xml:space="preserve">la importancia de las nuevas variedades protegidas para el desarrollo agrícola y la sociedad en general </w:t>
      </w:r>
      <w:r w:rsidR="00377FE7" w:rsidRPr="00121694">
        <w:t xml:space="preserve">(disponibles en: </w:t>
      </w:r>
      <w:hyperlink r:id="rId18" w:history="1">
        <w:r w:rsidR="00377FE7" w:rsidRPr="00121694">
          <w:rPr>
            <w:rStyle w:val="Hyperlink"/>
          </w:rPr>
          <w:t>https://www.upov.int/en/plant-variety-protection/learn/case-studies</w:t>
        </w:r>
      </w:hyperlink>
      <w:r w:rsidR="00377FE7" w:rsidRPr="00121694">
        <w:t xml:space="preserve"> y en los canales de redes sociales de la UPOV)</w:t>
      </w:r>
      <w:r w:rsidRPr="00121694">
        <w:t xml:space="preserve">. </w:t>
      </w:r>
    </w:p>
    <w:p w14:paraId="619BBC29" w14:textId="77777777" w:rsidR="00CD7CC5" w:rsidRPr="00121694" w:rsidRDefault="00CD7CC5" w:rsidP="00823246">
      <w:bookmarkStart w:id="21" w:name="_Hlk159918049"/>
      <w:bookmarkEnd w:id="21"/>
    </w:p>
    <w:p w14:paraId="7AAB0A27" w14:textId="77777777" w:rsidR="008536E8" w:rsidRPr="00121694" w:rsidRDefault="008536E8" w:rsidP="00823246"/>
    <w:p w14:paraId="23001ED1" w14:textId="77777777" w:rsidR="00BD2897" w:rsidRPr="00121694" w:rsidRDefault="00BD2897" w:rsidP="00BD2897">
      <w:pPr>
        <w:pStyle w:val="Heading2"/>
        <w:rPr>
          <w:lang w:val="es-ES_tradnl"/>
        </w:rPr>
      </w:pPr>
      <w:bookmarkStart w:id="22" w:name="_Toc211598327"/>
      <w:r w:rsidRPr="00121694">
        <w:rPr>
          <w:lang w:val="es-ES_tradnl"/>
        </w:rPr>
        <w:t>Otras reuniones y eventos</w:t>
      </w:r>
      <w:bookmarkEnd w:id="22"/>
      <w:r w:rsidRPr="00121694">
        <w:rPr>
          <w:lang w:val="es-ES_tradnl"/>
        </w:rPr>
        <w:t xml:space="preserve"> </w:t>
      </w:r>
    </w:p>
    <w:p w14:paraId="56AAEB7A" w14:textId="77777777" w:rsidR="00BD2897" w:rsidRPr="00121694" w:rsidRDefault="00BD2897" w:rsidP="00BD2897">
      <w:pPr>
        <w:keepNext/>
      </w:pPr>
    </w:p>
    <w:p w14:paraId="76187FF5" w14:textId="77777777" w:rsidR="00BD2897" w:rsidRPr="00121694" w:rsidRDefault="00BD2897" w:rsidP="00BD2897">
      <w:r w:rsidRPr="00121694">
        <w:fldChar w:fldCharType="begin"/>
      </w:r>
      <w:r w:rsidRPr="00121694">
        <w:instrText xml:space="preserve"> AUTONUM  </w:instrText>
      </w:r>
      <w:r w:rsidRPr="00121694">
        <w:fldChar w:fldCharType="end"/>
      </w:r>
      <w:r w:rsidRPr="00121694">
        <w:tab/>
        <w:t xml:space="preserve">En el Anexo III del presente documento figura </w:t>
      </w:r>
      <w:r w:rsidRPr="00121694">
        <w:rPr>
          <w:spacing w:val="-2"/>
        </w:rPr>
        <w:t xml:space="preserve">un resumen </w:t>
      </w:r>
      <w:r w:rsidRPr="00121694">
        <w:t>de las principales actividades en las que participó la UPOV.</w:t>
      </w:r>
    </w:p>
    <w:p w14:paraId="24F1D5A3" w14:textId="77777777" w:rsidR="00BD2897" w:rsidRPr="00121694" w:rsidRDefault="00BD2897" w:rsidP="00BD2897"/>
    <w:p w14:paraId="6C9D9CF6" w14:textId="77777777" w:rsidR="00BD2897" w:rsidRPr="00121694" w:rsidRDefault="00BD2897" w:rsidP="00BD2897"/>
    <w:p w14:paraId="4E60B6DE" w14:textId="77777777" w:rsidR="00823246" w:rsidRPr="00121694" w:rsidRDefault="00823246" w:rsidP="00823246">
      <w:pPr>
        <w:numPr>
          <w:ilvl w:val="12"/>
          <w:numId w:val="0"/>
        </w:numPr>
        <w:tabs>
          <w:tab w:val="left" w:pos="5387"/>
        </w:tabs>
        <w:ind w:left="4820"/>
        <w:rPr>
          <w:i/>
        </w:rPr>
      </w:pPr>
      <w:r w:rsidRPr="00121694">
        <w:rPr>
          <w:i/>
        </w:rPr>
        <w:fldChar w:fldCharType="begin"/>
      </w:r>
      <w:r w:rsidRPr="00121694">
        <w:rPr>
          <w:i/>
        </w:rPr>
        <w:instrText xml:space="preserve"> AUTONUM  </w:instrText>
      </w:r>
      <w:r w:rsidRPr="00121694">
        <w:rPr>
          <w:i/>
        </w:rPr>
        <w:fldChar w:fldCharType="end"/>
      </w:r>
      <w:r w:rsidRPr="00121694">
        <w:rPr>
          <w:i/>
        </w:rPr>
        <w:tab/>
        <w:t>Se invita al Consejo a tomar nota del presente informe.</w:t>
      </w:r>
    </w:p>
    <w:p w14:paraId="6F543BAA" w14:textId="77777777" w:rsidR="00823246" w:rsidRPr="00121694" w:rsidRDefault="00823246" w:rsidP="00823246">
      <w:pPr>
        <w:jc w:val="right"/>
      </w:pPr>
    </w:p>
    <w:p w14:paraId="0D81D183" w14:textId="77777777" w:rsidR="00823246" w:rsidRPr="00121694" w:rsidRDefault="00823246" w:rsidP="00823246">
      <w:pPr>
        <w:jc w:val="right"/>
      </w:pPr>
    </w:p>
    <w:p w14:paraId="484F3FAB" w14:textId="77777777" w:rsidR="00823246" w:rsidRPr="00121694" w:rsidRDefault="00823246" w:rsidP="00823246">
      <w:pPr>
        <w:jc w:val="right"/>
      </w:pPr>
    </w:p>
    <w:p w14:paraId="234A5BFD" w14:textId="054F8886" w:rsidR="00823246" w:rsidRPr="00121694" w:rsidRDefault="00823246" w:rsidP="00823246">
      <w:pPr>
        <w:jc w:val="right"/>
      </w:pPr>
      <w:r w:rsidRPr="00121694">
        <w:t>[</w:t>
      </w:r>
      <w:r w:rsidR="00754EAD">
        <w:t xml:space="preserve">Siguen los </w:t>
      </w:r>
      <w:r w:rsidRPr="00121694">
        <w:t>Anexos]</w:t>
      </w:r>
    </w:p>
    <w:p w14:paraId="76B7BCB8" w14:textId="77777777" w:rsidR="00823246" w:rsidRPr="00121694" w:rsidRDefault="00823246" w:rsidP="00823246"/>
    <w:p w14:paraId="01CFC773" w14:textId="77777777" w:rsidR="00823246" w:rsidRPr="00121694" w:rsidRDefault="00823246" w:rsidP="00823246">
      <w:pPr>
        <w:jc w:val="right"/>
        <w:sectPr w:rsidR="00823246" w:rsidRPr="00121694" w:rsidSect="00060F78">
          <w:headerReference w:type="even" r:id="rId19"/>
          <w:headerReference w:type="default" r:id="rId20"/>
          <w:pgSz w:w="11907" w:h="16840" w:code="9"/>
          <w:pgMar w:top="510" w:right="1134" w:bottom="709" w:left="1134" w:header="510" w:footer="525" w:gutter="0"/>
          <w:cols w:space="720"/>
          <w:titlePg/>
          <w:docGrid w:linePitch="272"/>
        </w:sectPr>
      </w:pPr>
    </w:p>
    <w:p w14:paraId="1B2329C5" w14:textId="3DE259C9" w:rsidR="00823246" w:rsidRPr="00121694" w:rsidRDefault="00823246" w:rsidP="00823246">
      <w:pPr>
        <w:jc w:val="center"/>
      </w:pPr>
      <w:r w:rsidRPr="00121694">
        <w:lastRenderedPageBreak/>
        <w:t>C/59/3</w:t>
      </w:r>
    </w:p>
    <w:p w14:paraId="2F063DBE" w14:textId="77777777" w:rsidR="00823246" w:rsidRPr="00121694" w:rsidRDefault="00823246" w:rsidP="00823246">
      <w:pPr>
        <w:jc w:val="center"/>
      </w:pPr>
    </w:p>
    <w:p w14:paraId="1D7B5DF8" w14:textId="77777777" w:rsidR="00823246" w:rsidRPr="00121694" w:rsidRDefault="00823246" w:rsidP="00823246">
      <w:pPr>
        <w:jc w:val="center"/>
      </w:pPr>
    </w:p>
    <w:p w14:paraId="20D0B28F" w14:textId="1D4A5762" w:rsidR="00823246" w:rsidRPr="00121694" w:rsidRDefault="00823246" w:rsidP="00823246">
      <w:pPr>
        <w:pStyle w:val="AnnexTitle"/>
        <w:rPr>
          <w:lang w:val="es-ES_tradnl"/>
        </w:rPr>
      </w:pPr>
      <w:bookmarkStart w:id="23" w:name="_Toc207102117"/>
      <w:bookmarkStart w:id="24" w:name="_Toc207164762"/>
      <w:r w:rsidRPr="00121694">
        <w:rPr>
          <w:lang w:val="es-ES_tradnl"/>
        </w:rPr>
        <w:t>ANEXO I</w:t>
      </w:r>
      <w:bookmarkEnd w:id="23"/>
      <w:bookmarkEnd w:id="24"/>
      <w:r w:rsidRPr="00121694">
        <w:rPr>
          <w:lang w:val="es-ES_tradnl"/>
        </w:rPr>
        <w:tab/>
        <w:t xml:space="preserve">MIEMBROS DE LA </w:t>
      </w:r>
      <w:r w:rsidR="00754EAD">
        <w:rPr>
          <w:lang w:val="es-ES_tradnl"/>
        </w:rPr>
        <w:t xml:space="preserve">UNIÓN </w:t>
      </w:r>
      <w:r w:rsidRPr="00121694">
        <w:rPr>
          <w:lang w:val="es-ES_tradnl"/>
        </w:rPr>
        <w:t xml:space="preserve">INTERNACIONAL PARA LA PROTECCIÓN DE LAS </w:t>
      </w:r>
      <w:r w:rsidR="00754EAD">
        <w:rPr>
          <w:lang w:val="es-ES_tradnl"/>
        </w:rPr>
        <w:t>OBTENCIONES VEGETALES</w:t>
      </w:r>
    </w:p>
    <w:p w14:paraId="015EEC06" w14:textId="77777777" w:rsidR="00823246" w:rsidRPr="00121694" w:rsidRDefault="00823246" w:rsidP="00823246">
      <w:pPr>
        <w:tabs>
          <w:tab w:val="left" w:pos="567"/>
          <w:tab w:val="left" w:pos="1134"/>
          <w:tab w:val="left" w:pos="1701"/>
          <w:tab w:val="left" w:pos="5670"/>
        </w:tabs>
        <w:jc w:val="left"/>
        <w:rPr>
          <w:b/>
          <w:sz w:val="18"/>
        </w:rPr>
      </w:pPr>
    </w:p>
    <w:p w14:paraId="31914E04" w14:textId="3B34B3A5" w:rsidR="00823246" w:rsidRPr="00121694" w:rsidRDefault="00823246" w:rsidP="00823246">
      <w:pPr>
        <w:tabs>
          <w:tab w:val="left" w:pos="567"/>
          <w:tab w:val="left" w:pos="1134"/>
          <w:tab w:val="left" w:pos="1701"/>
          <w:tab w:val="left" w:pos="5670"/>
        </w:tabs>
        <w:jc w:val="center"/>
        <w:rPr>
          <w:b/>
          <w:sz w:val="16"/>
        </w:rPr>
      </w:pPr>
      <w:r w:rsidRPr="00121694">
        <w:rPr>
          <w:b/>
          <w:sz w:val="18"/>
        </w:rPr>
        <w:t>Convenio Internacional para la Protección de las Obtenciones</w:t>
      </w:r>
      <w:r w:rsidRPr="00754EAD">
        <w:rPr>
          <w:b/>
          <w:sz w:val="18"/>
        </w:rPr>
        <w:t xml:space="preserve"> </w:t>
      </w:r>
      <w:r w:rsidR="009B41CE" w:rsidRPr="00754EAD">
        <w:rPr>
          <w:rStyle w:val="EndnoteReference"/>
          <w:b/>
          <w:sz w:val="18"/>
          <w:vertAlign w:val="baseline"/>
        </w:rPr>
        <w:t>Vegetales</w:t>
      </w:r>
      <w:r w:rsidR="009B41CE" w:rsidRPr="00121694">
        <w:rPr>
          <w:rStyle w:val="EndnoteReference"/>
          <w:b/>
          <w:sz w:val="18"/>
        </w:rPr>
        <w:t>*</w:t>
      </w:r>
    </w:p>
    <w:p w14:paraId="2E6AACE6" w14:textId="464431BE" w:rsidR="00823246" w:rsidRPr="00121694" w:rsidRDefault="00823246" w:rsidP="00823246">
      <w:pPr>
        <w:tabs>
          <w:tab w:val="left" w:pos="567"/>
          <w:tab w:val="left" w:pos="1134"/>
          <w:tab w:val="left" w:pos="1701"/>
          <w:tab w:val="left" w:pos="5670"/>
        </w:tabs>
        <w:jc w:val="center"/>
        <w:rPr>
          <w:sz w:val="18"/>
        </w:rPr>
      </w:pPr>
      <w:r w:rsidRPr="00121694">
        <w:rPr>
          <w:sz w:val="18"/>
        </w:rPr>
        <w:t>Convenio de la UPOV (1961), revisado en</w:t>
      </w:r>
      <w:r w:rsidR="00754EAD">
        <w:rPr>
          <w:sz w:val="18"/>
        </w:rPr>
        <w:t xml:space="preserve"> </w:t>
      </w:r>
      <w:r w:rsidRPr="00121694">
        <w:rPr>
          <w:sz w:val="18"/>
        </w:rPr>
        <w:t>G</w:t>
      </w:r>
      <w:r w:rsidR="00754EAD">
        <w:rPr>
          <w:sz w:val="18"/>
        </w:rPr>
        <w:t>inebra</w:t>
      </w:r>
      <w:r w:rsidRPr="00121694">
        <w:rPr>
          <w:sz w:val="18"/>
        </w:rPr>
        <w:t xml:space="preserve"> (1972, 1978 y 1991)</w:t>
      </w:r>
    </w:p>
    <w:p w14:paraId="4D77B06F" w14:textId="77777777" w:rsidR="00823246" w:rsidRPr="00121694" w:rsidRDefault="00823246" w:rsidP="00823246">
      <w:pPr>
        <w:tabs>
          <w:tab w:val="left" w:pos="567"/>
          <w:tab w:val="left" w:pos="1134"/>
          <w:tab w:val="left" w:pos="1701"/>
          <w:tab w:val="left" w:pos="5670"/>
        </w:tabs>
        <w:jc w:val="center"/>
        <w:rPr>
          <w:sz w:val="18"/>
        </w:rPr>
      </w:pPr>
    </w:p>
    <w:p w14:paraId="03B86F5A" w14:textId="3F6DCE84" w:rsidR="00823246" w:rsidRPr="00121694" w:rsidRDefault="00823246" w:rsidP="00823246">
      <w:pPr>
        <w:jc w:val="center"/>
        <w:rPr>
          <w:b/>
          <w:sz w:val="18"/>
        </w:rPr>
      </w:pPr>
      <w:r w:rsidRPr="00121694">
        <w:rPr>
          <w:b/>
          <w:sz w:val="18"/>
        </w:rPr>
        <w:t>Situación al 30 de septiembre de</w:t>
      </w:r>
      <w:r w:rsidR="008148EA" w:rsidRPr="00121694">
        <w:rPr>
          <w:b/>
          <w:sz w:val="18"/>
        </w:rPr>
        <w:t xml:space="preserve"> 2025</w:t>
      </w:r>
    </w:p>
    <w:p w14:paraId="55948365" w14:textId="77777777" w:rsidR="00823246" w:rsidRPr="00121694" w:rsidRDefault="00823246" w:rsidP="00823246">
      <w:pPr>
        <w:jc w:val="center"/>
      </w:pPr>
    </w:p>
    <w:tbl>
      <w:tblPr>
        <w:tblW w:w="9925" w:type="dxa"/>
        <w:tblLayout w:type="fixed"/>
        <w:tblCellMar>
          <w:left w:w="0" w:type="dxa"/>
          <w:right w:w="0" w:type="dxa"/>
        </w:tblCellMar>
        <w:tblLook w:val="0000" w:firstRow="0" w:lastRow="0" w:firstColumn="0" w:lastColumn="0" w:noHBand="0" w:noVBand="0"/>
      </w:tblPr>
      <w:tblGrid>
        <w:gridCol w:w="2912"/>
        <w:gridCol w:w="1908"/>
        <w:gridCol w:w="1134"/>
        <w:gridCol w:w="1986"/>
        <w:gridCol w:w="1985"/>
      </w:tblGrid>
      <w:tr w:rsidR="009B41CE" w:rsidRPr="00121694" w14:paraId="5EA23A4D" w14:textId="77777777" w:rsidTr="00AE1F98">
        <w:trPr>
          <w:tblHeader/>
        </w:trPr>
        <w:tc>
          <w:tcPr>
            <w:tcW w:w="2912" w:type="dxa"/>
            <w:tcBorders>
              <w:top w:val="single" w:sz="6" w:space="0" w:color="auto"/>
              <w:bottom w:val="single" w:sz="6" w:space="0" w:color="auto"/>
            </w:tcBorders>
            <w:vAlign w:val="center"/>
          </w:tcPr>
          <w:p w14:paraId="35F7413C" w14:textId="77777777" w:rsidR="009B41CE" w:rsidRPr="00121694" w:rsidRDefault="009B41CE" w:rsidP="009B41CE">
            <w:pPr>
              <w:tabs>
                <w:tab w:val="left" w:leader="dot" w:pos="2268"/>
              </w:tabs>
              <w:spacing w:before="120" w:after="120"/>
              <w:jc w:val="left"/>
              <w:rPr>
                <w:rFonts w:cs="Arial"/>
                <w:sz w:val="16"/>
                <w:szCs w:val="16"/>
              </w:rPr>
            </w:pPr>
            <w:r w:rsidRPr="00121694">
              <w:rPr>
                <w:rFonts w:cs="Arial"/>
                <w:sz w:val="16"/>
                <w:szCs w:val="16"/>
              </w:rPr>
              <w:t>Estado/Organización</w:t>
            </w:r>
          </w:p>
        </w:tc>
        <w:tc>
          <w:tcPr>
            <w:tcW w:w="1908" w:type="dxa"/>
            <w:tcBorders>
              <w:top w:val="single" w:sz="6" w:space="0" w:color="auto"/>
              <w:bottom w:val="single" w:sz="6" w:space="0" w:color="auto"/>
            </w:tcBorders>
            <w:vAlign w:val="center"/>
          </w:tcPr>
          <w:p w14:paraId="698E5CCE" w14:textId="07D764CB" w:rsidR="009B41CE" w:rsidRPr="00121694" w:rsidRDefault="009B41CE" w:rsidP="00E221EB">
            <w:pPr>
              <w:spacing w:before="120" w:after="120"/>
              <w:jc w:val="left"/>
              <w:rPr>
                <w:rFonts w:cs="Arial"/>
                <w:sz w:val="16"/>
                <w:szCs w:val="16"/>
              </w:rPr>
            </w:pPr>
            <w:r w:rsidRPr="00121694">
              <w:rPr>
                <w:rFonts w:cs="Arial"/>
                <w:sz w:val="16"/>
                <w:szCs w:val="16"/>
              </w:rPr>
              <w:t>Fecha en que el Estado/Organización</w:t>
            </w:r>
            <w:r w:rsidRPr="00121694">
              <w:rPr>
                <w:rFonts w:cs="Arial"/>
                <w:sz w:val="16"/>
                <w:szCs w:val="16"/>
              </w:rPr>
              <w:br/>
              <w:t xml:space="preserve">se convirtió en miembro de </w:t>
            </w:r>
            <w:r w:rsidR="004341F2">
              <w:rPr>
                <w:rFonts w:cs="Arial"/>
                <w:sz w:val="16"/>
                <w:szCs w:val="16"/>
              </w:rPr>
              <w:t xml:space="preserve">la </w:t>
            </w:r>
            <w:r w:rsidRPr="00121694">
              <w:rPr>
                <w:rFonts w:cs="Arial"/>
                <w:sz w:val="16"/>
                <w:szCs w:val="16"/>
              </w:rPr>
              <w:t>UPOV</w:t>
            </w:r>
          </w:p>
        </w:tc>
        <w:tc>
          <w:tcPr>
            <w:tcW w:w="1134" w:type="dxa"/>
            <w:tcBorders>
              <w:top w:val="single" w:sz="6" w:space="0" w:color="auto"/>
              <w:bottom w:val="single" w:sz="6" w:space="0" w:color="auto"/>
            </w:tcBorders>
            <w:vAlign w:val="center"/>
          </w:tcPr>
          <w:p w14:paraId="158B4C04" w14:textId="58D1AAF7" w:rsidR="009B41CE" w:rsidRPr="00121694" w:rsidRDefault="009B41CE" w:rsidP="00E221EB">
            <w:pPr>
              <w:tabs>
                <w:tab w:val="center" w:pos="425"/>
              </w:tabs>
              <w:spacing w:before="120" w:after="120"/>
              <w:jc w:val="left"/>
              <w:rPr>
                <w:rFonts w:cs="Arial"/>
                <w:sz w:val="16"/>
                <w:szCs w:val="16"/>
              </w:rPr>
            </w:pPr>
            <w:r w:rsidRPr="00121694">
              <w:rPr>
                <w:rFonts w:cs="Arial"/>
                <w:sz w:val="16"/>
                <w:szCs w:val="16"/>
              </w:rPr>
              <w:t xml:space="preserve">Número de </w:t>
            </w:r>
            <w:r w:rsidR="004341F2" w:rsidRPr="00121694">
              <w:rPr>
                <w:rFonts w:cs="Arial"/>
                <w:sz w:val="16"/>
                <w:szCs w:val="16"/>
              </w:rPr>
              <w:t xml:space="preserve">unidades </w:t>
            </w:r>
            <w:r w:rsidR="004341F2">
              <w:rPr>
                <w:rFonts w:cs="Arial"/>
                <w:sz w:val="16"/>
                <w:szCs w:val="16"/>
              </w:rPr>
              <w:t xml:space="preserve">de </w:t>
            </w:r>
            <w:r w:rsidRPr="00121694">
              <w:rPr>
                <w:rFonts w:cs="Arial"/>
                <w:sz w:val="16"/>
                <w:szCs w:val="16"/>
              </w:rPr>
              <w:t>contribuci</w:t>
            </w:r>
            <w:r w:rsidR="004341F2">
              <w:rPr>
                <w:rFonts w:cs="Arial"/>
                <w:sz w:val="16"/>
                <w:szCs w:val="16"/>
              </w:rPr>
              <w:t>ón</w:t>
            </w:r>
          </w:p>
        </w:tc>
        <w:tc>
          <w:tcPr>
            <w:tcW w:w="3971" w:type="dxa"/>
            <w:gridSpan w:val="2"/>
            <w:tcBorders>
              <w:top w:val="single" w:sz="6" w:space="0" w:color="auto"/>
              <w:bottom w:val="single" w:sz="6" w:space="0" w:color="auto"/>
            </w:tcBorders>
            <w:vAlign w:val="center"/>
          </w:tcPr>
          <w:p w14:paraId="1BEFEEA0" w14:textId="64AA156E" w:rsidR="009B41CE" w:rsidRPr="00121694" w:rsidRDefault="009B41CE" w:rsidP="00E221EB">
            <w:pPr>
              <w:tabs>
                <w:tab w:val="left" w:leader="dot" w:pos="1700"/>
              </w:tabs>
              <w:spacing w:before="120" w:after="120"/>
              <w:jc w:val="left"/>
              <w:rPr>
                <w:rFonts w:cs="Arial"/>
                <w:sz w:val="16"/>
                <w:szCs w:val="16"/>
              </w:rPr>
            </w:pPr>
            <w:r w:rsidRPr="00121694">
              <w:rPr>
                <w:rFonts w:cs="Arial"/>
                <w:sz w:val="16"/>
                <w:szCs w:val="16"/>
              </w:rPr>
              <w:t>Acta</w:t>
            </w:r>
            <w:bookmarkStart w:id="25" w:name="_Ref40611705"/>
            <w:r w:rsidRPr="00121694">
              <w:rPr>
                <w:rStyle w:val="EndnoteReference"/>
                <w:rFonts w:cs="Arial"/>
                <w:sz w:val="16"/>
                <w:szCs w:val="16"/>
              </w:rPr>
              <w:endnoteReference w:id="2"/>
            </w:r>
            <w:bookmarkEnd w:id="25"/>
            <w:r w:rsidRPr="00121694">
              <w:rPr>
                <w:rFonts w:cs="Arial"/>
                <w:sz w:val="16"/>
                <w:szCs w:val="16"/>
              </w:rPr>
              <w:t xml:space="preserve"> </w:t>
            </w:r>
            <w:r w:rsidR="004341F2">
              <w:rPr>
                <w:rFonts w:cs="Arial"/>
                <w:sz w:val="16"/>
                <w:szCs w:val="16"/>
              </w:rPr>
              <w:t xml:space="preserve">más reciente </w:t>
            </w:r>
            <w:r w:rsidRPr="00121694">
              <w:rPr>
                <w:rFonts w:cs="Arial"/>
                <w:sz w:val="16"/>
                <w:szCs w:val="16"/>
              </w:rPr>
              <w:t xml:space="preserve">del Convenio </w:t>
            </w:r>
            <w:r w:rsidR="004341F2">
              <w:rPr>
                <w:rFonts w:cs="Arial"/>
                <w:sz w:val="16"/>
                <w:szCs w:val="16"/>
              </w:rPr>
              <w:t>de</w:t>
            </w:r>
            <w:r w:rsidRPr="00121694">
              <w:rPr>
                <w:rFonts w:cs="Arial"/>
                <w:sz w:val="16"/>
                <w:szCs w:val="16"/>
              </w:rPr>
              <w:t xml:space="preserve"> la que el Estado/Organización es parte y fecha en </w:t>
            </w:r>
            <w:r w:rsidR="004341F2">
              <w:rPr>
                <w:rFonts w:cs="Arial"/>
                <w:sz w:val="16"/>
                <w:szCs w:val="16"/>
              </w:rPr>
              <w:t xml:space="preserve">la </w:t>
            </w:r>
            <w:r w:rsidRPr="00121694">
              <w:rPr>
                <w:rFonts w:cs="Arial"/>
                <w:sz w:val="16"/>
                <w:szCs w:val="16"/>
              </w:rPr>
              <w:t xml:space="preserve">que el Estado/Organización </w:t>
            </w:r>
            <w:r w:rsidR="004341F2">
              <w:rPr>
                <w:rFonts w:cs="Arial"/>
                <w:sz w:val="16"/>
                <w:szCs w:val="16"/>
              </w:rPr>
              <w:t>pasó a ser</w:t>
            </w:r>
            <w:r w:rsidRPr="00121694">
              <w:rPr>
                <w:rFonts w:cs="Arial"/>
                <w:sz w:val="16"/>
                <w:szCs w:val="16"/>
              </w:rPr>
              <w:t xml:space="preserve"> parte </w:t>
            </w:r>
            <w:r w:rsidR="004341F2">
              <w:rPr>
                <w:rFonts w:cs="Arial"/>
                <w:sz w:val="16"/>
                <w:szCs w:val="16"/>
              </w:rPr>
              <w:t>en esa</w:t>
            </w:r>
            <w:r w:rsidRPr="00121694">
              <w:rPr>
                <w:rFonts w:cs="Arial"/>
                <w:sz w:val="16"/>
                <w:szCs w:val="16"/>
              </w:rPr>
              <w:t xml:space="preserve"> Acta</w:t>
            </w:r>
          </w:p>
        </w:tc>
      </w:tr>
      <w:tr w:rsidR="009B41CE" w:rsidRPr="00121694" w14:paraId="796D7AF9" w14:textId="77777777" w:rsidTr="00AE1F98">
        <w:trPr>
          <w:trHeight w:hRule="exact" w:val="180"/>
          <w:tblHeader/>
        </w:trPr>
        <w:tc>
          <w:tcPr>
            <w:tcW w:w="2912" w:type="dxa"/>
          </w:tcPr>
          <w:p w14:paraId="10A3956F" w14:textId="77777777" w:rsidR="009B41CE" w:rsidRPr="00121694" w:rsidRDefault="009B41CE" w:rsidP="009B41CE">
            <w:pPr>
              <w:tabs>
                <w:tab w:val="left" w:leader="dot" w:pos="2268"/>
              </w:tabs>
              <w:jc w:val="left"/>
              <w:rPr>
                <w:rFonts w:cs="Arial"/>
                <w:sz w:val="16"/>
                <w:szCs w:val="16"/>
              </w:rPr>
            </w:pPr>
          </w:p>
        </w:tc>
        <w:tc>
          <w:tcPr>
            <w:tcW w:w="1908" w:type="dxa"/>
          </w:tcPr>
          <w:p w14:paraId="6EA887A8" w14:textId="77777777" w:rsidR="009B41CE" w:rsidRPr="00121694" w:rsidRDefault="009B41CE" w:rsidP="00E221EB">
            <w:pPr>
              <w:rPr>
                <w:rFonts w:cs="Arial"/>
                <w:sz w:val="16"/>
                <w:szCs w:val="16"/>
              </w:rPr>
            </w:pPr>
          </w:p>
        </w:tc>
        <w:tc>
          <w:tcPr>
            <w:tcW w:w="1134" w:type="dxa"/>
          </w:tcPr>
          <w:p w14:paraId="52692B0C" w14:textId="77777777" w:rsidR="009B41CE" w:rsidRPr="00121694" w:rsidRDefault="009B41CE" w:rsidP="00E221EB">
            <w:pPr>
              <w:tabs>
                <w:tab w:val="center" w:pos="425"/>
              </w:tabs>
              <w:rPr>
                <w:rFonts w:cs="Arial"/>
                <w:sz w:val="16"/>
                <w:szCs w:val="16"/>
              </w:rPr>
            </w:pPr>
          </w:p>
        </w:tc>
        <w:tc>
          <w:tcPr>
            <w:tcW w:w="1986" w:type="dxa"/>
          </w:tcPr>
          <w:p w14:paraId="27A53E4F" w14:textId="77777777" w:rsidR="009B41CE" w:rsidRPr="00121694" w:rsidRDefault="009B41CE" w:rsidP="00E221EB">
            <w:pPr>
              <w:tabs>
                <w:tab w:val="left" w:leader="dot" w:pos="1700"/>
              </w:tabs>
              <w:rPr>
                <w:rFonts w:cs="Arial"/>
                <w:sz w:val="16"/>
                <w:szCs w:val="16"/>
              </w:rPr>
            </w:pPr>
          </w:p>
        </w:tc>
        <w:tc>
          <w:tcPr>
            <w:tcW w:w="1985" w:type="dxa"/>
          </w:tcPr>
          <w:p w14:paraId="0954131A" w14:textId="77777777" w:rsidR="009B41CE" w:rsidRPr="00121694" w:rsidRDefault="009B41CE" w:rsidP="00E221EB">
            <w:pPr>
              <w:tabs>
                <w:tab w:val="left" w:pos="709"/>
              </w:tabs>
              <w:rPr>
                <w:rFonts w:cs="Arial"/>
                <w:sz w:val="16"/>
                <w:szCs w:val="16"/>
              </w:rPr>
            </w:pPr>
          </w:p>
        </w:tc>
      </w:tr>
      <w:tr w:rsidR="009B41CE" w:rsidRPr="00121694" w14:paraId="4D030C4D" w14:textId="77777777" w:rsidTr="00E221EB">
        <w:tc>
          <w:tcPr>
            <w:tcW w:w="2912" w:type="dxa"/>
          </w:tcPr>
          <w:p w14:paraId="78139AF0" w14:textId="64A7FD36" w:rsidR="009B41CE" w:rsidRPr="00121694" w:rsidRDefault="009B41CE" w:rsidP="009B41CE">
            <w:pPr>
              <w:tabs>
                <w:tab w:val="left" w:leader="dot" w:pos="2693"/>
              </w:tabs>
              <w:jc w:val="left"/>
              <w:rPr>
                <w:rFonts w:cs="Arial"/>
                <w:sz w:val="16"/>
                <w:szCs w:val="16"/>
              </w:rPr>
            </w:pPr>
            <w:r w:rsidRPr="00121694">
              <w:rPr>
                <w:rFonts w:cs="Arial"/>
                <w:sz w:val="16"/>
                <w:szCs w:val="16"/>
              </w:rPr>
              <w:t>Organización Africana de la Propiedad Intelectual</w:t>
            </w:r>
            <w:r w:rsidRPr="00121694">
              <w:rPr>
                <w:rStyle w:val="EndnoteReference"/>
                <w:rFonts w:cs="Arial"/>
                <w:sz w:val="16"/>
                <w:szCs w:val="16"/>
              </w:rPr>
              <w:endnoteReference w:id="3"/>
            </w:r>
            <w:r w:rsidRPr="00121694">
              <w:rPr>
                <w:rFonts w:cs="Arial"/>
                <w:sz w:val="16"/>
                <w:szCs w:val="16"/>
              </w:rPr>
              <w:tab/>
            </w:r>
          </w:p>
        </w:tc>
        <w:tc>
          <w:tcPr>
            <w:tcW w:w="1908" w:type="dxa"/>
          </w:tcPr>
          <w:p w14:paraId="232BEC64" w14:textId="77777777" w:rsidR="009B41CE" w:rsidRPr="00121694" w:rsidRDefault="009B41CE" w:rsidP="00E221EB">
            <w:pPr>
              <w:rPr>
                <w:rFonts w:cs="Arial"/>
                <w:sz w:val="16"/>
                <w:szCs w:val="16"/>
              </w:rPr>
            </w:pPr>
            <w:r w:rsidRPr="00121694">
              <w:rPr>
                <w:rFonts w:cs="Arial"/>
                <w:sz w:val="16"/>
                <w:szCs w:val="16"/>
              </w:rPr>
              <w:br/>
              <w:t>10 de julio de 2014</w:t>
            </w:r>
          </w:p>
        </w:tc>
        <w:tc>
          <w:tcPr>
            <w:tcW w:w="1134" w:type="dxa"/>
          </w:tcPr>
          <w:p w14:paraId="67186DE6"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br/>
              <w:t>0.2</w:t>
            </w:r>
          </w:p>
        </w:tc>
        <w:tc>
          <w:tcPr>
            <w:tcW w:w="1986" w:type="dxa"/>
          </w:tcPr>
          <w:p w14:paraId="2F3D0BE3" w14:textId="77777777" w:rsidR="009B41CE" w:rsidRPr="00121694" w:rsidRDefault="009B41CE" w:rsidP="00E221EB">
            <w:pPr>
              <w:tabs>
                <w:tab w:val="left" w:leader="dot" w:pos="1817"/>
              </w:tabs>
              <w:rPr>
                <w:rFonts w:cs="Arial"/>
                <w:sz w:val="16"/>
                <w:szCs w:val="16"/>
              </w:rPr>
            </w:pPr>
            <w:r w:rsidRPr="00121694">
              <w:rPr>
                <w:rFonts w:cs="Arial"/>
                <w:sz w:val="16"/>
                <w:szCs w:val="16"/>
              </w:rPr>
              <w:br/>
              <w:t>Acta de 1991</w:t>
            </w:r>
            <w:r w:rsidRPr="00121694">
              <w:rPr>
                <w:rFonts w:cs="Arial"/>
                <w:sz w:val="16"/>
                <w:szCs w:val="16"/>
              </w:rPr>
              <w:tab/>
            </w:r>
          </w:p>
        </w:tc>
        <w:tc>
          <w:tcPr>
            <w:tcW w:w="1985" w:type="dxa"/>
          </w:tcPr>
          <w:p w14:paraId="53FDDC8E" w14:textId="77777777" w:rsidR="009B41CE" w:rsidRPr="00121694" w:rsidRDefault="009B41CE" w:rsidP="00E221EB">
            <w:pPr>
              <w:tabs>
                <w:tab w:val="left" w:pos="709"/>
              </w:tabs>
              <w:rPr>
                <w:rFonts w:cs="Arial"/>
                <w:sz w:val="16"/>
                <w:szCs w:val="16"/>
              </w:rPr>
            </w:pPr>
            <w:r w:rsidRPr="00121694">
              <w:rPr>
                <w:rFonts w:cs="Arial"/>
                <w:sz w:val="16"/>
                <w:szCs w:val="16"/>
              </w:rPr>
              <w:br/>
              <w:t>10 de julio de 2014</w:t>
            </w:r>
          </w:p>
        </w:tc>
      </w:tr>
      <w:tr w:rsidR="009B41CE" w:rsidRPr="00121694" w14:paraId="4B71A5A6" w14:textId="77777777" w:rsidTr="00E221EB">
        <w:tc>
          <w:tcPr>
            <w:tcW w:w="2912" w:type="dxa"/>
          </w:tcPr>
          <w:p w14:paraId="08FBC237"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Albania</w:t>
            </w:r>
            <w:r w:rsidRPr="00121694">
              <w:rPr>
                <w:rFonts w:cs="Arial"/>
                <w:sz w:val="16"/>
                <w:szCs w:val="16"/>
              </w:rPr>
              <w:tab/>
            </w:r>
          </w:p>
        </w:tc>
        <w:tc>
          <w:tcPr>
            <w:tcW w:w="1908" w:type="dxa"/>
          </w:tcPr>
          <w:p w14:paraId="3D565C19" w14:textId="77777777" w:rsidR="009B41CE" w:rsidRPr="00121694" w:rsidRDefault="009B41CE" w:rsidP="00E221EB">
            <w:pPr>
              <w:rPr>
                <w:rFonts w:cs="Arial"/>
                <w:sz w:val="16"/>
                <w:szCs w:val="16"/>
              </w:rPr>
            </w:pPr>
            <w:r w:rsidRPr="00121694">
              <w:rPr>
                <w:rFonts w:cs="Arial"/>
                <w:sz w:val="16"/>
                <w:szCs w:val="16"/>
              </w:rPr>
              <w:t>15 de octubre de 2005</w:t>
            </w:r>
          </w:p>
        </w:tc>
        <w:tc>
          <w:tcPr>
            <w:tcW w:w="1134" w:type="dxa"/>
          </w:tcPr>
          <w:p w14:paraId="3517F3B0"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72EC8126" w14:textId="7B8B5969"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76238351" w14:textId="77777777" w:rsidR="009B41CE" w:rsidRPr="00121694" w:rsidRDefault="009B41CE" w:rsidP="00E221EB">
            <w:pPr>
              <w:tabs>
                <w:tab w:val="left" w:pos="709"/>
              </w:tabs>
              <w:rPr>
                <w:rFonts w:cs="Arial"/>
                <w:sz w:val="16"/>
                <w:szCs w:val="16"/>
              </w:rPr>
            </w:pPr>
            <w:r w:rsidRPr="00121694">
              <w:rPr>
                <w:rFonts w:cs="Arial"/>
                <w:sz w:val="16"/>
                <w:szCs w:val="16"/>
              </w:rPr>
              <w:t>15 de octubre de 2005</w:t>
            </w:r>
          </w:p>
        </w:tc>
      </w:tr>
      <w:tr w:rsidR="009B41CE" w:rsidRPr="00121694" w14:paraId="5CEA29B3" w14:textId="77777777" w:rsidTr="00E221EB">
        <w:tc>
          <w:tcPr>
            <w:tcW w:w="2912" w:type="dxa"/>
          </w:tcPr>
          <w:p w14:paraId="61ECA872"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Argentina</w:t>
            </w:r>
            <w:r w:rsidRPr="00121694">
              <w:rPr>
                <w:rFonts w:cs="Arial"/>
                <w:sz w:val="16"/>
                <w:szCs w:val="16"/>
              </w:rPr>
              <w:tab/>
            </w:r>
          </w:p>
        </w:tc>
        <w:tc>
          <w:tcPr>
            <w:tcW w:w="1908" w:type="dxa"/>
          </w:tcPr>
          <w:p w14:paraId="4F0700C5" w14:textId="77777777" w:rsidR="009B41CE" w:rsidRPr="00121694" w:rsidRDefault="009B41CE" w:rsidP="00E221EB">
            <w:pPr>
              <w:rPr>
                <w:rFonts w:cs="Arial"/>
                <w:sz w:val="16"/>
                <w:szCs w:val="16"/>
              </w:rPr>
            </w:pPr>
            <w:r w:rsidRPr="00121694">
              <w:rPr>
                <w:rFonts w:cs="Arial"/>
                <w:sz w:val="16"/>
                <w:szCs w:val="16"/>
              </w:rPr>
              <w:t>25 de diciembre de 1994</w:t>
            </w:r>
          </w:p>
        </w:tc>
        <w:tc>
          <w:tcPr>
            <w:tcW w:w="1134" w:type="dxa"/>
          </w:tcPr>
          <w:p w14:paraId="5AB559DC"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0,5</w:t>
            </w:r>
          </w:p>
        </w:tc>
        <w:tc>
          <w:tcPr>
            <w:tcW w:w="1986" w:type="dxa"/>
          </w:tcPr>
          <w:p w14:paraId="7A453405" w14:textId="3C1AF515"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4BE9A19F" w14:textId="77777777" w:rsidR="009B41CE" w:rsidRPr="00121694" w:rsidRDefault="009B41CE" w:rsidP="00E221EB">
            <w:pPr>
              <w:tabs>
                <w:tab w:val="left" w:pos="709"/>
              </w:tabs>
              <w:rPr>
                <w:rFonts w:cs="Arial"/>
                <w:sz w:val="16"/>
                <w:szCs w:val="16"/>
              </w:rPr>
            </w:pPr>
            <w:r w:rsidRPr="00121694">
              <w:rPr>
                <w:rFonts w:cs="Arial"/>
                <w:sz w:val="16"/>
                <w:szCs w:val="16"/>
              </w:rPr>
              <w:t>25 de diciembre de 1994</w:t>
            </w:r>
          </w:p>
        </w:tc>
      </w:tr>
      <w:tr w:rsidR="009B41CE" w:rsidRPr="00121694" w14:paraId="16574F95" w14:textId="77777777" w:rsidTr="00E221EB">
        <w:tc>
          <w:tcPr>
            <w:tcW w:w="2912" w:type="dxa"/>
          </w:tcPr>
          <w:p w14:paraId="1E4EA92C"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Armenia</w:t>
            </w:r>
            <w:r w:rsidRPr="00121694">
              <w:rPr>
                <w:rFonts w:cs="Arial"/>
                <w:sz w:val="16"/>
                <w:szCs w:val="16"/>
              </w:rPr>
              <w:tab/>
            </w:r>
          </w:p>
        </w:tc>
        <w:tc>
          <w:tcPr>
            <w:tcW w:w="1908" w:type="dxa"/>
          </w:tcPr>
          <w:p w14:paraId="4ABCBB19" w14:textId="77777777" w:rsidR="009B41CE" w:rsidRPr="00121694" w:rsidRDefault="009B41CE" w:rsidP="00E221EB">
            <w:pPr>
              <w:rPr>
                <w:rFonts w:cs="Arial"/>
                <w:sz w:val="16"/>
                <w:szCs w:val="16"/>
              </w:rPr>
            </w:pPr>
            <w:r w:rsidRPr="00121694">
              <w:rPr>
                <w:rFonts w:cs="Arial"/>
                <w:sz w:val="16"/>
                <w:szCs w:val="16"/>
              </w:rPr>
              <w:t>2 de marzo de 2024</w:t>
            </w:r>
          </w:p>
        </w:tc>
        <w:tc>
          <w:tcPr>
            <w:tcW w:w="1134" w:type="dxa"/>
          </w:tcPr>
          <w:p w14:paraId="45629E2D"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735AF3FE" w14:textId="7F70E202"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034F5AB4" w14:textId="77777777" w:rsidR="009B41CE" w:rsidRPr="00121694" w:rsidRDefault="009B41CE" w:rsidP="00E221EB">
            <w:pPr>
              <w:tabs>
                <w:tab w:val="left" w:pos="709"/>
              </w:tabs>
              <w:rPr>
                <w:rFonts w:cs="Arial"/>
                <w:sz w:val="16"/>
                <w:szCs w:val="16"/>
              </w:rPr>
            </w:pPr>
            <w:r w:rsidRPr="00121694">
              <w:rPr>
                <w:rFonts w:cs="Arial"/>
                <w:sz w:val="16"/>
                <w:szCs w:val="16"/>
              </w:rPr>
              <w:t>2 de marzo de 2024</w:t>
            </w:r>
          </w:p>
        </w:tc>
      </w:tr>
      <w:tr w:rsidR="009B41CE" w:rsidRPr="00121694" w14:paraId="671ED2B2" w14:textId="77777777" w:rsidTr="00E221EB">
        <w:tc>
          <w:tcPr>
            <w:tcW w:w="2912" w:type="dxa"/>
          </w:tcPr>
          <w:p w14:paraId="2E94D6B5"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Australia</w:t>
            </w:r>
            <w:r w:rsidRPr="00121694">
              <w:rPr>
                <w:rFonts w:cs="Arial"/>
                <w:sz w:val="16"/>
                <w:szCs w:val="16"/>
              </w:rPr>
              <w:tab/>
            </w:r>
          </w:p>
        </w:tc>
        <w:tc>
          <w:tcPr>
            <w:tcW w:w="1908" w:type="dxa"/>
          </w:tcPr>
          <w:p w14:paraId="1EFDA47D" w14:textId="77777777" w:rsidR="009B41CE" w:rsidRPr="00121694" w:rsidRDefault="009B41CE" w:rsidP="00E221EB">
            <w:pPr>
              <w:rPr>
                <w:rFonts w:cs="Arial"/>
                <w:sz w:val="16"/>
                <w:szCs w:val="16"/>
              </w:rPr>
            </w:pPr>
            <w:r w:rsidRPr="00121694">
              <w:rPr>
                <w:rFonts w:cs="Arial"/>
                <w:sz w:val="16"/>
                <w:szCs w:val="16"/>
              </w:rPr>
              <w:t>1 de marzo de 1989</w:t>
            </w:r>
          </w:p>
        </w:tc>
        <w:tc>
          <w:tcPr>
            <w:tcW w:w="1134" w:type="dxa"/>
          </w:tcPr>
          <w:p w14:paraId="039C14DF"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1.0</w:t>
            </w:r>
          </w:p>
        </w:tc>
        <w:tc>
          <w:tcPr>
            <w:tcW w:w="1986" w:type="dxa"/>
          </w:tcPr>
          <w:p w14:paraId="15D9711A" w14:textId="6C47301A"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51D4ADDD" w14:textId="77777777" w:rsidR="009B41CE" w:rsidRPr="00121694" w:rsidRDefault="009B41CE" w:rsidP="00E221EB">
            <w:pPr>
              <w:tabs>
                <w:tab w:val="left" w:pos="709"/>
              </w:tabs>
              <w:rPr>
                <w:rFonts w:cs="Arial"/>
                <w:sz w:val="16"/>
                <w:szCs w:val="16"/>
              </w:rPr>
            </w:pPr>
            <w:r w:rsidRPr="00121694">
              <w:rPr>
                <w:rFonts w:cs="Arial"/>
                <w:sz w:val="16"/>
                <w:szCs w:val="16"/>
              </w:rPr>
              <w:t>20 de enero de 2000</w:t>
            </w:r>
          </w:p>
        </w:tc>
      </w:tr>
      <w:tr w:rsidR="009B41CE" w:rsidRPr="00121694" w14:paraId="061337B1" w14:textId="77777777" w:rsidTr="00E221EB">
        <w:tc>
          <w:tcPr>
            <w:tcW w:w="2912" w:type="dxa"/>
          </w:tcPr>
          <w:p w14:paraId="2485E795"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Austria</w:t>
            </w:r>
            <w:r w:rsidRPr="00121694">
              <w:rPr>
                <w:rFonts w:cs="Arial"/>
                <w:sz w:val="16"/>
                <w:szCs w:val="16"/>
              </w:rPr>
              <w:tab/>
            </w:r>
          </w:p>
        </w:tc>
        <w:tc>
          <w:tcPr>
            <w:tcW w:w="1908" w:type="dxa"/>
          </w:tcPr>
          <w:p w14:paraId="40120EB4" w14:textId="77777777" w:rsidR="009B41CE" w:rsidRPr="00121694" w:rsidRDefault="009B41CE" w:rsidP="00E221EB">
            <w:pPr>
              <w:rPr>
                <w:rFonts w:cs="Arial"/>
                <w:sz w:val="16"/>
                <w:szCs w:val="16"/>
              </w:rPr>
            </w:pPr>
            <w:r w:rsidRPr="00121694">
              <w:rPr>
                <w:rFonts w:cs="Arial"/>
                <w:sz w:val="16"/>
                <w:szCs w:val="16"/>
              </w:rPr>
              <w:t>14 de julio de 1994</w:t>
            </w:r>
          </w:p>
        </w:tc>
        <w:tc>
          <w:tcPr>
            <w:tcW w:w="1134" w:type="dxa"/>
          </w:tcPr>
          <w:p w14:paraId="0FCAE57D"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0,75</w:t>
            </w:r>
          </w:p>
        </w:tc>
        <w:tc>
          <w:tcPr>
            <w:tcW w:w="1986" w:type="dxa"/>
          </w:tcPr>
          <w:p w14:paraId="75D29492" w14:textId="4FECE90E"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2A9A8CAB" w14:textId="77777777" w:rsidR="009B41CE" w:rsidRPr="00121694" w:rsidRDefault="009B41CE" w:rsidP="00E221EB">
            <w:pPr>
              <w:tabs>
                <w:tab w:val="left" w:pos="709"/>
              </w:tabs>
              <w:rPr>
                <w:rFonts w:cs="Arial"/>
                <w:sz w:val="16"/>
                <w:szCs w:val="16"/>
              </w:rPr>
            </w:pPr>
            <w:r w:rsidRPr="00121694">
              <w:rPr>
                <w:rFonts w:cs="Arial"/>
                <w:sz w:val="16"/>
                <w:szCs w:val="16"/>
              </w:rPr>
              <w:t>1 de julio de 2004</w:t>
            </w:r>
          </w:p>
        </w:tc>
      </w:tr>
      <w:tr w:rsidR="009B41CE" w:rsidRPr="00121694" w14:paraId="6D9D0EDE" w14:textId="77777777" w:rsidTr="00E221EB">
        <w:tc>
          <w:tcPr>
            <w:tcW w:w="2912" w:type="dxa"/>
          </w:tcPr>
          <w:p w14:paraId="2A4C444A"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Azerbaiyán</w:t>
            </w:r>
            <w:r w:rsidRPr="00121694">
              <w:rPr>
                <w:rFonts w:cs="Arial"/>
                <w:sz w:val="16"/>
                <w:szCs w:val="16"/>
              </w:rPr>
              <w:tab/>
            </w:r>
          </w:p>
        </w:tc>
        <w:tc>
          <w:tcPr>
            <w:tcW w:w="1908" w:type="dxa"/>
          </w:tcPr>
          <w:p w14:paraId="4AE48D32" w14:textId="77777777" w:rsidR="009B41CE" w:rsidRPr="00121694" w:rsidRDefault="009B41CE" w:rsidP="00E221EB">
            <w:pPr>
              <w:rPr>
                <w:rFonts w:cs="Arial"/>
                <w:sz w:val="16"/>
                <w:szCs w:val="16"/>
              </w:rPr>
            </w:pPr>
            <w:r w:rsidRPr="00121694">
              <w:rPr>
                <w:rFonts w:cs="Arial"/>
                <w:sz w:val="16"/>
                <w:szCs w:val="16"/>
              </w:rPr>
              <w:t>9 de diciembre de 2004</w:t>
            </w:r>
          </w:p>
        </w:tc>
        <w:tc>
          <w:tcPr>
            <w:tcW w:w="1134" w:type="dxa"/>
          </w:tcPr>
          <w:p w14:paraId="3D09877D"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319F9576" w14:textId="2869DE13"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52359B8B" w14:textId="77777777" w:rsidR="009B41CE" w:rsidRPr="00121694" w:rsidRDefault="009B41CE" w:rsidP="00E221EB">
            <w:pPr>
              <w:tabs>
                <w:tab w:val="left" w:pos="709"/>
              </w:tabs>
              <w:rPr>
                <w:rFonts w:cs="Arial"/>
                <w:sz w:val="16"/>
                <w:szCs w:val="16"/>
              </w:rPr>
            </w:pPr>
            <w:r w:rsidRPr="00121694">
              <w:rPr>
                <w:rFonts w:cs="Arial"/>
                <w:sz w:val="16"/>
                <w:szCs w:val="16"/>
              </w:rPr>
              <w:t>9 de diciembre de 2004</w:t>
            </w:r>
          </w:p>
        </w:tc>
      </w:tr>
      <w:tr w:rsidR="009B41CE" w:rsidRPr="00121694" w14:paraId="14A629A9" w14:textId="77777777" w:rsidTr="00E221EB">
        <w:tc>
          <w:tcPr>
            <w:tcW w:w="2912" w:type="dxa"/>
          </w:tcPr>
          <w:p w14:paraId="3D503FA7" w14:textId="77777777" w:rsidR="009B41CE" w:rsidRPr="00121694" w:rsidRDefault="009B41CE" w:rsidP="009B41CE">
            <w:pPr>
              <w:tabs>
                <w:tab w:val="left" w:leader="dot" w:pos="2693"/>
              </w:tabs>
              <w:jc w:val="left"/>
              <w:rPr>
                <w:rFonts w:cs="Arial"/>
                <w:sz w:val="16"/>
                <w:szCs w:val="16"/>
              </w:rPr>
            </w:pPr>
            <w:proofErr w:type="spellStart"/>
            <w:r w:rsidRPr="00121694">
              <w:rPr>
                <w:rFonts w:cs="Arial"/>
                <w:sz w:val="16"/>
                <w:szCs w:val="16"/>
              </w:rPr>
              <w:t>Belarús</w:t>
            </w:r>
            <w:proofErr w:type="spellEnd"/>
            <w:r w:rsidRPr="00121694">
              <w:rPr>
                <w:rFonts w:cs="Arial"/>
                <w:sz w:val="16"/>
                <w:szCs w:val="16"/>
              </w:rPr>
              <w:tab/>
            </w:r>
          </w:p>
        </w:tc>
        <w:tc>
          <w:tcPr>
            <w:tcW w:w="1908" w:type="dxa"/>
          </w:tcPr>
          <w:p w14:paraId="4AA6BDD0" w14:textId="77777777" w:rsidR="009B41CE" w:rsidRPr="00121694" w:rsidRDefault="009B41CE" w:rsidP="00E221EB">
            <w:pPr>
              <w:rPr>
                <w:rFonts w:cs="Arial"/>
                <w:sz w:val="16"/>
                <w:szCs w:val="16"/>
              </w:rPr>
            </w:pPr>
            <w:r w:rsidRPr="00121694">
              <w:rPr>
                <w:rFonts w:cs="Arial"/>
                <w:sz w:val="16"/>
                <w:szCs w:val="16"/>
              </w:rPr>
              <w:t>5 de enero de 2003</w:t>
            </w:r>
          </w:p>
        </w:tc>
        <w:tc>
          <w:tcPr>
            <w:tcW w:w="1134" w:type="dxa"/>
          </w:tcPr>
          <w:p w14:paraId="79CCADB9"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3C319841" w14:textId="488DD6DF"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55AACDCE" w14:textId="77777777" w:rsidR="009B41CE" w:rsidRPr="00121694" w:rsidRDefault="009B41CE" w:rsidP="00E221EB">
            <w:pPr>
              <w:tabs>
                <w:tab w:val="left" w:pos="709"/>
              </w:tabs>
              <w:rPr>
                <w:rFonts w:cs="Arial"/>
                <w:sz w:val="16"/>
                <w:szCs w:val="16"/>
              </w:rPr>
            </w:pPr>
            <w:r w:rsidRPr="00121694">
              <w:rPr>
                <w:rFonts w:cs="Arial"/>
                <w:sz w:val="16"/>
                <w:szCs w:val="16"/>
              </w:rPr>
              <w:t>5 de enero de 2003</w:t>
            </w:r>
          </w:p>
        </w:tc>
      </w:tr>
      <w:tr w:rsidR="009B41CE" w:rsidRPr="00121694" w14:paraId="719F219C" w14:textId="77777777" w:rsidTr="00E221EB">
        <w:tc>
          <w:tcPr>
            <w:tcW w:w="2912" w:type="dxa"/>
          </w:tcPr>
          <w:p w14:paraId="4598F95B"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Bélgica</w:t>
            </w:r>
            <w:bookmarkStart w:id="26" w:name="_Ref334001883"/>
            <w:r w:rsidRPr="00121694">
              <w:rPr>
                <w:rStyle w:val="EndnoteReference"/>
                <w:rFonts w:cs="Arial"/>
                <w:sz w:val="16"/>
                <w:szCs w:val="16"/>
              </w:rPr>
              <w:endnoteReference w:id="4"/>
            </w:r>
            <w:bookmarkEnd w:id="26"/>
            <w:r w:rsidRPr="00121694">
              <w:rPr>
                <w:rFonts w:cs="Arial"/>
                <w:sz w:val="16"/>
                <w:szCs w:val="16"/>
              </w:rPr>
              <w:tab/>
            </w:r>
          </w:p>
        </w:tc>
        <w:tc>
          <w:tcPr>
            <w:tcW w:w="1908" w:type="dxa"/>
          </w:tcPr>
          <w:p w14:paraId="18A30468" w14:textId="77777777" w:rsidR="009B41CE" w:rsidRPr="00121694" w:rsidRDefault="009B41CE" w:rsidP="00E221EB">
            <w:pPr>
              <w:rPr>
                <w:rFonts w:cs="Arial"/>
                <w:sz w:val="16"/>
                <w:szCs w:val="16"/>
              </w:rPr>
            </w:pPr>
            <w:r w:rsidRPr="00121694">
              <w:rPr>
                <w:rFonts w:cs="Arial"/>
                <w:sz w:val="16"/>
                <w:szCs w:val="16"/>
              </w:rPr>
              <w:t>5 de diciembre de 1976</w:t>
            </w:r>
          </w:p>
        </w:tc>
        <w:tc>
          <w:tcPr>
            <w:tcW w:w="1134" w:type="dxa"/>
          </w:tcPr>
          <w:p w14:paraId="40ECD649"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1,5</w:t>
            </w:r>
          </w:p>
        </w:tc>
        <w:tc>
          <w:tcPr>
            <w:tcW w:w="1986" w:type="dxa"/>
          </w:tcPr>
          <w:p w14:paraId="58E57374" w14:textId="2FF99325"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758B072C" w14:textId="77777777" w:rsidR="009B41CE" w:rsidRPr="00121694" w:rsidRDefault="009B41CE" w:rsidP="00E221EB">
            <w:pPr>
              <w:tabs>
                <w:tab w:val="left" w:pos="709"/>
              </w:tabs>
              <w:rPr>
                <w:rFonts w:cs="Arial"/>
                <w:sz w:val="16"/>
                <w:szCs w:val="16"/>
              </w:rPr>
            </w:pPr>
            <w:r w:rsidRPr="00121694">
              <w:rPr>
                <w:rFonts w:cs="Arial"/>
                <w:sz w:val="16"/>
                <w:szCs w:val="16"/>
              </w:rPr>
              <w:t>2 de junio de 2019</w:t>
            </w:r>
          </w:p>
        </w:tc>
      </w:tr>
      <w:tr w:rsidR="009B41CE" w:rsidRPr="00121694" w14:paraId="36D80006" w14:textId="77777777" w:rsidTr="00E221EB">
        <w:tc>
          <w:tcPr>
            <w:tcW w:w="2912" w:type="dxa"/>
          </w:tcPr>
          <w:p w14:paraId="00D95CFB"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Bolivia (Estado Plurinacional de)</w:t>
            </w:r>
          </w:p>
        </w:tc>
        <w:tc>
          <w:tcPr>
            <w:tcW w:w="1908" w:type="dxa"/>
          </w:tcPr>
          <w:p w14:paraId="2DD0ADAD" w14:textId="77777777" w:rsidR="009B41CE" w:rsidRPr="00121694" w:rsidRDefault="009B41CE" w:rsidP="00E221EB">
            <w:pPr>
              <w:rPr>
                <w:rFonts w:cs="Arial"/>
                <w:sz w:val="16"/>
                <w:szCs w:val="16"/>
              </w:rPr>
            </w:pPr>
            <w:r w:rsidRPr="00121694">
              <w:rPr>
                <w:rFonts w:cs="Arial"/>
                <w:sz w:val="16"/>
                <w:szCs w:val="16"/>
              </w:rPr>
              <w:t>21 de mayo de 1999</w:t>
            </w:r>
          </w:p>
        </w:tc>
        <w:tc>
          <w:tcPr>
            <w:tcW w:w="1134" w:type="dxa"/>
          </w:tcPr>
          <w:p w14:paraId="39A38AEF"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5215C3EF" w14:textId="343DFCF9"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280A8689" w14:textId="77777777" w:rsidR="009B41CE" w:rsidRPr="00121694" w:rsidRDefault="009B41CE" w:rsidP="00E221EB">
            <w:pPr>
              <w:tabs>
                <w:tab w:val="left" w:pos="709"/>
              </w:tabs>
              <w:rPr>
                <w:rFonts w:cs="Arial"/>
                <w:sz w:val="16"/>
                <w:szCs w:val="16"/>
              </w:rPr>
            </w:pPr>
            <w:r w:rsidRPr="00121694">
              <w:rPr>
                <w:rFonts w:cs="Arial"/>
                <w:sz w:val="16"/>
                <w:szCs w:val="16"/>
              </w:rPr>
              <w:t>21 de mayo de 1999</w:t>
            </w:r>
          </w:p>
        </w:tc>
      </w:tr>
      <w:tr w:rsidR="009B41CE" w:rsidRPr="00121694" w14:paraId="00846A78" w14:textId="77777777" w:rsidTr="00E221EB">
        <w:tc>
          <w:tcPr>
            <w:tcW w:w="2912" w:type="dxa"/>
          </w:tcPr>
          <w:p w14:paraId="1785C03F"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Bosnia y Herzegovina</w:t>
            </w:r>
            <w:r w:rsidRPr="00121694">
              <w:rPr>
                <w:rFonts w:cs="Arial"/>
                <w:sz w:val="16"/>
                <w:szCs w:val="16"/>
              </w:rPr>
              <w:tab/>
            </w:r>
          </w:p>
        </w:tc>
        <w:tc>
          <w:tcPr>
            <w:tcW w:w="1908" w:type="dxa"/>
          </w:tcPr>
          <w:p w14:paraId="012CF11B" w14:textId="77777777" w:rsidR="009B41CE" w:rsidRPr="00121694" w:rsidRDefault="009B41CE" w:rsidP="00E221EB">
            <w:pPr>
              <w:rPr>
                <w:rFonts w:cs="Arial"/>
                <w:sz w:val="16"/>
                <w:szCs w:val="16"/>
              </w:rPr>
            </w:pPr>
            <w:r w:rsidRPr="00121694">
              <w:rPr>
                <w:rFonts w:cs="Arial"/>
                <w:sz w:val="16"/>
                <w:szCs w:val="16"/>
              </w:rPr>
              <w:t>10 de noviembre de 2017</w:t>
            </w:r>
          </w:p>
        </w:tc>
        <w:tc>
          <w:tcPr>
            <w:tcW w:w="1134" w:type="dxa"/>
          </w:tcPr>
          <w:p w14:paraId="342A3F79"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53D1D44E" w14:textId="43C728C5"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33CAA764" w14:textId="77777777" w:rsidR="009B41CE" w:rsidRPr="00121694" w:rsidRDefault="009B41CE" w:rsidP="00E221EB">
            <w:pPr>
              <w:tabs>
                <w:tab w:val="left" w:pos="709"/>
              </w:tabs>
              <w:rPr>
                <w:rFonts w:cs="Arial"/>
                <w:sz w:val="16"/>
                <w:szCs w:val="16"/>
              </w:rPr>
            </w:pPr>
            <w:r w:rsidRPr="00121694">
              <w:rPr>
                <w:rFonts w:cs="Arial"/>
                <w:sz w:val="16"/>
                <w:szCs w:val="16"/>
              </w:rPr>
              <w:t>10 de noviembre de 2017</w:t>
            </w:r>
          </w:p>
        </w:tc>
      </w:tr>
      <w:tr w:rsidR="009B41CE" w:rsidRPr="00121694" w14:paraId="0F6C259D" w14:textId="77777777" w:rsidTr="00E221EB">
        <w:tc>
          <w:tcPr>
            <w:tcW w:w="2912" w:type="dxa"/>
          </w:tcPr>
          <w:p w14:paraId="72F5277A"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Brasil</w:t>
            </w:r>
            <w:r w:rsidRPr="00121694">
              <w:rPr>
                <w:rFonts w:cs="Arial"/>
                <w:sz w:val="16"/>
                <w:szCs w:val="16"/>
              </w:rPr>
              <w:tab/>
            </w:r>
          </w:p>
        </w:tc>
        <w:tc>
          <w:tcPr>
            <w:tcW w:w="1908" w:type="dxa"/>
          </w:tcPr>
          <w:p w14:paraId="41F861C4" w14:textId="77777777" w:rsidR="009B41CE" w:rsidRPr="00121694" w:rsidRDefault="009B41CE" w:rsidP="00E221EB">
            <w:pPr>
              <w:rPr>
                <w:rFonts w:cs="Arial"/>
                <w:sz w:val="16"/>
                <w:szCs w:val="16"/>
              </w:rPr>
            </w:pPr>
            <w:r w:rsidRPr="00121694">
              <w:rPr>
                <w:rFonts w:cs="Arial"/>
                <w:sz w:val="16"/>
                <w:szCs w:val="16"/>
              </w:rPr>
              <w:t>23 de mayo de 1999</w:t>
            </w:r>
          </w:p>
        </w:tc>
        <w:tc>
          <w:tcPr>
            <w:tcW w:w="1134" w:type="dxa"/>
          </w:tcPr>
          <w:p w14:paraId="70CB778A"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0,25</w:t>
            </w:r>
          </w:p>
        </w:tc>
        <w:tc>
          <w:tcPr>
            <w:tcW w:w="1986" w:type="dxa"/>
          </w:tcPr>
          <w:p w14:paraId="48B5D315" w14:textId="371F777E"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026FA07A" w14:textId="77777777" w:rsidR="009B41CE" w:rsidRPr="00121694" w:rsidRDefault="009B41CE" w:rsidP="00E221EB">
            <w:pPr>
              <w:tabs>
                <w:tab w:val="left" w:pos="709"/>
              </w:tabs>
              <w:rPr>
                <w:rFonts w:cs="Arial"/>
                <w:sz w:val="16"/>
                <w:szCs w:val="16"/>
              </w:rPr>
            </w:pPr>
            <w:r w:rsidRPr="00121694">
              <w:rPr>
                <w:rFonts w:cs="Arial"/>
                <w:sz w:val="16"/>
                <w:szCs w:val="16"/>
              </w:rPr>
              <w:t>23 de mayo de 1999</w:t>
            </w:r>
          </w:p>
        </w:tc>
      </w:tr>
      <w:tr w:rsidR="009B41CE" w:rsidRPr="00121694" w14:paraId="737419AE" w14:textId="77777777" w:rsidTr="00E221EB">
        <w:tc>
          <w:tcPr>
            <w:tcW w:w="2912" w:type="dxa"/>
          </w:tcPr>
          <w:p w14:paraId="42EBC1D8"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Bulgaria</w:t>
            </w:r>
            <w:r w:rsidRPr="00121694">
              <w:rPr>
                <w:rFonts w:cs="Arial"/>
                <w:sz w:val="16"/>
                <w:szCs w:val="16"/>
              </w:rPr>
              <w:tab/>
            </w:r>
          </w:p>
        </w:tc>
        <w:tc>
          <w:tcPr>
            <w:tcW w:w="1908" w:type="dxa"/>
          </w:tcPr>
          <w:p w14:paraId="697842B9" w14:textId="77777777" w:rsidR="009B41CE" w:rsidRPr="00121694" w:rsidRDefault="009B41CE" w:rsidP="00E221EB">
            <w:pPr>
              <w:rPr>
                <w:rFonts w:cs="Arial"/>
                <w:sz w:val="16"/>
                <w:szCs w:val="16"/>
              </w:rPr>
            </w:pPr>
            <w:r w:rsidRPr="00121694">
              <w:rPr>
                <w:rFonts w:cs="Arial"/>
                <w:sz w:val="16"/>
                <w:szCs w:val="16"/>
              </w:rPr>
              <w:t>24 de abril de 1998</w:t>
            </w:r>
          </w:p>
        </w:tc>
        <w:tc>
          <w:tcPr>
            <w:tcW w:w="1134" w:type="dxa"/>
          </w:tcPr>
          <w:p w14:paraId="45A4A972"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59054604" w14:textId="5BDA6E71"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3A5BEBDC" w14:textId="77777777" w:rsidR="009B41CE" w:rsidRPr="00121694" w:rsidRDefault="009B41CE" w:rsidP="00E221EB">
            <w:pPr>
              <w:tabs>
                <w:tab w:val="left" w:pos="709"/>
              </w:tabs>
              <w:rPr>
                <w:rFonts w:cs="Arial"/>
                <w:sz w:val="16"/>
                <w:szCs w:val="16"/>
              </w:rPr>
            </w:pPr>
            <w:r w:rsidRPr="00121694">
              <w:rPr>
                <w:rFonts w:cs="Arial"/>
                <w:sz w:val="16"/>
                <w:szCs w:val="16"/>
              </w:rPr>
              <w:t>24 de abril de 1998</w:t>
            </w:r>
          </w:p>
        </w:tc>
      </w:tr>
      <w:tr w:rsidR="009B41CE" w:rsidRPr="00121694" w14:paraId="0B63BA75" w14:textId="77777777" w:rsidTr="00E221EB">
        <w:tc>
          <w:tcPr>
            <w:tcW w:w="2912" w:type="dxa"/>
          </w:tcPr>
          <w:p w14:paraId="480A2258"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Canadá</w:t>
            </w:r>
            <w:r w:rsidRPr="00121694">
              <w:rPr>
                <w:rFonts w:cs="Arial"/>
                <w:sz w:val="16"/>
                <w:szCs w:val="16"/>
              </w:rPr>
              <w:tab/>
            </w:r>
          </w:p>
        </w:tc>
        <w:tc>
          <w:tcPr>
            <w:tcW w:w="1908" w:type="dxa"/>
          </w:tcPr>
          <w:p w14:paraId="47D466CE" w14:textId="77777777" w:rsidR="009B41CE" w:rsidRPr="00121694" w:rsidRDefault="009B41CE" w:rsidP="00E221EB">
            <w:pPr>
              <w:rPr>
                <w:rFonts w:cs="Arial"/>
                <w:sz w:val="16"/>
                <w:szCs w:val="16"/>
              </w:rPr>
            </w:pPr>
            <w:r w:rsidRPr="00121694">
              <w:rPr>
                <w:rFonts w:cs="Arial"/>
                <w:sz w:val="16"/>
                <w:szCs w:val="16"/>
              </w:rPr>
              <w:t>4 de marzo de 1991</w:t>
            </w:r>
          </w:p>
        </w:tc>
        <w:tc>
          <w:tcPr>
            <w:tcW w:w="1134" w:type="dxa"/>
          </w:tcPr>
          <w:p w14:paraId="3A78C8B3"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1.0</w:t>
            </w:r>
          </w:p>
        </w:tc>
        <w:tc>
          <w:tcPr>
            <w:tcW w:w="1986" w:type="dxa"/>
          </w:tcPr>
          <w:p w14:paraId="46B84907" w14:textId="582FB6EA"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26D66EC1" w14:textId="77777777" w:rsidR="009B41CE" w:rsidRPr="00121694" w:rsidRDefault="009B41CE" w:rsidP="00E221EB">
            <w:pPr>
              <w:tabs>
                <w:tab w:val="left" w:pos="709"/>
              </w:tabs>
              <w:rPr>
                <w:rFonts w:cs="Arial"/>
                <w:sz w:val="16"/>
                <w:szCs w:val="16"/>
              </w:rPr>
            </w:pPr>
            <w:r w:rsidRPr="00121694">
              <w:rPr>
                <w:rFonts w:cs="Arial"/>
                <w:sz w:val="16"/>
                <w:szCs w:val="16"/>
              </w:rPr>
              <w:t>19 de julio de 2015</w:t>
            </w:r>
          </w:p>
        </w:tc>
      </w:tr>
      <w:tr w:rsidR="009B41CE" w:rsidRPr="00121694" w14:paraId="496B9FFC" w14:textId="77777777" w:rsidTr="00E221EB">
        <w:tc>
          <w:tcPr>
            <w:tcW w:w="2912" w:type="dxa"/>
          </w:tcPr>
          <w:p w14:paraId="0BF4D3E7"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Chile</w:t>
            </w:r>
            <w:r w:rsidRPr="00121694">
              <w:rPr>
                <w:rFonts w:cs="Arial"/>
                <w:sz w:val="16"/>
                <w:szCs w:val="16"/>
              </w:rPr>
              <w:tab/>
            </w:r>
          </w:p>
        </w:tc>
        <w:tc>
          <w:tcPr>
            <w:tcW w:w="1908" w:type="dxa"/>
          </w:tcPr>
          <w:p w14:paraId="4A71FDA3" w14:textId="77777777" w:rsidR="009B41CE" w:rsidRPr="00121694" w:rsidRDefault="009B41CE" w:rsidP="00E221EB">
            <w:pPr>
              <w:rPr>
                <w:rFonts w:cs="Arial"/>
                <w:sz w:val="16"/>
                <w:szCs w:val="16"/>
              </w:rPr>
            </w:pPr>
            <w:r w:rsidRPr="00121694">
              <w:rPr>
                <w:rFonts w:cs="Arial"/>
                <w:sz w:val="16"/>
                <w:szCs w:val="16"/>
              </w:rPr>
              <w:t>5 de enero de 1996</w:t>
            </w:r>
          </w:p>
        </w:tc>
        <w:tc>
          <w:tcPr>
            <w:tcW w:w="1134" w:type="dxa"/>
          </w:tcPr>
          <w:p w14:paraId="121C4350"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614F1985" w14:textId="775E724F"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3292EBC5" w14:textId="77777777" w:rsidR="009B41CE" w:rsidRPr="00121694" w:rsidRDefault="009B41CE" w:rsidP="00E221EB">
            <w:pPr>
              <w:tabs>
                <w:tab w:val="left" w:pos="709"/>
              </w:tabs>
              <w:rPr>
                <w:rFonts w:cs="Arial"/>
                <w:sz w:val="16"/>
                <w:szCs w:val="16"/>
              </w:rPr>
            </w:pPr>
            <w:r w:rsidRPr="00121694">
              <w:rPr>
                <w:rFonts w:cs="Arial"/>
                <w:sz w:val="16"/>
                <w:szCs w:val="16"/>
              </w:rPr>
              <w:t>5 de enero de 1996</w:t>
            </w:r>
          </w:p>
        </w:tc>
      </w:tr>
      <w:tr w:rsidR="009B41CE" w:rsidRPr="00121694" w14:paraId="7B2C61B0" w14:textId="77777777" w:rsidTr="00E221EB">
        <w:tc>
          <w:tcPr>
            <w:tcW w:w="2912" w:type="dxa"/>
          </w:tcPr>
          <w:p w14:paraId="40E561F6"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China</w:t>
            </w:r>
            <w:r w:rsidRPr="00121694">
              <w:rPr>
                <w:rFonts w:cs="Arial"/>
                <w:sz w:val="16"/>
                <w:szCs w:val="16"/>
              </w:rPr>
              <w:tab/>
            </w:r>
          </w:p>
        </w:tc>
        <w:tc>
          <w:tcPr>
            <w:tcW w:w="1908" w:type="dxa"/>
          </w:tcPr>
          <w:p w14:paraId="3AEBE4EC" w14:textId="77777777" w:rsidR="009B41CE" w:rsidRPr="00121694" w:rsidRDefault="009B41CE" w:rsidP="00E221EB">
            <w:pPr>
              <w:rPr>
                <w:rFonts w:cs="Arial"/>
                <w:sz w:val="16"/>
                <w:szCs w:val="16"/>
              </w:rPr>
            </w:pPr>
            <w:r w:rsidRPr="00121694">
              <w:rPr>
                <w:rFonts w:cs="Arial"/>
                <w:sz w:val="16"/>
                <w:szCs w:val="16"/>
              </w:rPr>
              <w:t>23 de abril de 1999</w:t>
            </w:r>
          </w:p>
        </w:tc>
        <w:tc>
          <w:tcPr>
            <w:tcW w:w="1134" w:type="dxa"/>
          </w:tcPr>
          <w:p w14:paraId="06BA0150"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2.0</w:t>
            </w:r>
          </w:p>
        </w:tc>
        <w:tc>
          <w:tcPr>
            <w:tcW w:w="1986" w:type="dxa"/>
          </w:tcPr>
          <w:p w14:paraId="28D109CB" w14:textId="20795BA3"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Style w:val="EndnoteReference"/>
                <w:rFonts w:cs="Arial"/>
                <w:sz w:val="16"/>
                <w:szCs w:val="16"/>
              </w:rPr>
              <w:endnoteReference w:id="5"/>
            </w:r>
            <w:r w:rsidR="009B41CE" w:rsidRPr="00121694">
              <w:rPr>
                <w:rFonts w:cs="Arial"/>
                <w:sz w:val="16"/>
                <w:szCs w:val="16"/>
              </w:rPr>
              <w:tab/>
            </w:r>
          </w:p>
        </w:tc>
        <w:tc>
          <w:tcPr>
            <w:tcW w:w="1985" w:type="dxa"/>
          </w:tcPr>
          <w:p w14:paraId="76717F45" w14:textId="77777777" w:rsidR="009B41CE" w:rsidRPr="00121694" w:rsidRDefault="009B41CE" w:rsidP="00E221EB">
            <w:pPr>
              <w:tabs>
                <w:tab w:val="left" w:pos="709"/>
              </w:tabs>
              <w:rPr>
                <w:rFonts w:cs="Arial"/>
                <w:sz w:val="16"/>
                <w:szCs w:val="16"/>
              </w:rPr>
            </w:pPr>
            <w:r w:rsidRPr="00121694">
              <w:rPr>
                <w:rFonts w:cs="Arial"/>
                <w:sz w:val="16"/>
                <w:szCs w:val="16"/>
              </w:rPr>
              <w:t>23 de abril de 1999</w:t>
            </w:r>
          </w:p>
        </w:tc>
      </w:tr>
      <w:tr w:rsidR="009B41CE" w:rsidRPr="00121694" w14:paraId="781940DF" w14:textId="77777777" w:rsidTr="00E221EB">
        <w:tc>
          <w:tcPr>
            <w:tcW w:w="2912" w:type="dxa"/>
          </w:tcPr>
          <w:p w14:paraId="70ACA53B"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Colombia</w:t>
            </w:r>
            <w:r w:rsidRPr="00121694">
              <w:rPr>
                <w:rFonts w:cs="Arial"/>
                <w:sz w:val="16"/>
                <w:szCs w:val="16"/>
              </w:rPr>
              <w:tab/>
            </w:r>
          </w:p>
        </w:tc>
        <w:tc>
          <w:tcPr>
            <w:tcW w:w="1908" w:type="dxa"/>
          </w:tcPr>
          <w:p w14:paraId="2A4BB1DC" w14:textId="77777777" w:rsidR="009B41CE" w:rsidRPr="00121694" w:rsidRDefault="009B41CE" w:rsidP="00E221EB">
            <w:pPr>
              <w:rPr>
                <w:rFonts w:cs="Arial"/>
                <w:sz w:val="16"/>
                <w:szCs w:val="16"/>
              </w:rPr>
            </w:pPr>
            <w:r w:rsidRPr="00121694">
              <w:rPr>
                <w:rFonts w:cs="Arial"/>
                <w:sz w:val="16"/>
                <w:szCs w:val="16"/>
              </w:rPr>
              <w:t>13 de septiembre de 1996</w:t>
            </w:r>
          </w:p>
        </w:tc>
        <w:tc>
          <w:tcPr>
            <w:tcW w:w="1134" w:type="dxa"/>
          </w:tcPr>
          <w:p w14:paraId="34F30E47"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6B778CF6" w14:textId="7ADABCEE"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6467AB08" w14:textId="77777777" w:rsidR="009B41CE" w:rsidRPr="00121694" w:rsidRDefault="009B41CE" w:rsidP="00E221EB">
            <w:pPr>
              <w:tabs>
                <w:tab w:val="left" w:pos="709"/>
              </w:tabs>
              <w:rPr>
                <w:rFonts w:cs="Arial"/>
                <w:sz w:val="16"/>
                <w:szCs w:val="16"/>
              </w:rPr>
            </w:pPr>
            <w:r w:rsidRPr="00121694">
              <w:rPr>
                <w:rFonts w:cs="Arial"/>
                <w:sz w:val="16"/>
                <w:szCs w:val="16"/>
              </w:rPr>
              <w:t>13 de septiembre de 1996</w:t>
            </w:r>
          </w:p>
        </w:tc>
      </w:tr>
      <w:tr w:rsidR="009B41CE" w:rsidRPr="00121694" w14:paraId="603C3966" w14:textId="77777777" w:rsidTr="00E221EB">
        <w:tc>
          <w:tcPr>
            <w:tcW w:w="2912" w:type="dxa"/>
          </w:tcPr>
          <w:p w14:paraId="7BDAAB96"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Costa Rica</w:t>
            </w:r>
            <w:r w:rsidRPr="00121694">
              <w:rPr>
                <w:rFonts w:cs="Arial"/>
                <w:sz w:val="16"/>
                <w:szCs w:val="16"/>
              </w:rPr>
              <w:tab/>
            </w:r>
          </w:p>
        </w:tc>
        <w:tc>
          <w:tcPr>
            <w:tcW w:w="1908" w:type="dxa"/>
          </w:tcPr>
          <w:p w14:paraId="0EF58E02" w14:textId="77777777" w:rsidR="009B41CE" w:rsidRPr="00121694" w:rsidRDefault="009B41CE" w:rsidP="00E221EB">
            <w:pPr>
              <w:rPr>
                <w:rFonts w:cs="Arial"/>
                <w:sz w:val="16"/>
                <w:szCs w:val="16"/>
              </w:rPr>
            </w:pPr>
            <w:r w:rsidRPr="00121694">
              <w:rPr>
                <w:rFonts w:cs="Arial"/>
                <w:sz w:val="16"/>
                <w:szCs w:val="16"/>
              </w:rPr>
              <w:t>12 de enero de 2009</w:t>
            </w:r>
          </w:p>
        </w:tc>
        <w:tc>
          <w:tcPr>
            <w:tcW w:w="1134" w:type="dxa"/>
          </w:tcPr>
          <w:p w14:paraId="7D55A795"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5A0AFC8F" w14:textId="5DABAA62"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7287D67C" w14:textId="77777777" w:rsidR="009B41CE" w:rsidRPr="00121694" w:rsidRDefault="009B41CE" w:rsidP="00E221EB">
            <w:pPr>
              <w:tabs>
                <w:tab w:val="left" w:pos="709"/>
              </w:tabs>
              <w:rPr>
                <w:rFonts w:cs="Arial"/>
                <w:sz w:val="16"/>
                <w:szCs w:val="16"/>
              </w:rPr>
            </w:pPr>
            <w:r w:rsidRPr="00121694">
              <w:rPr>
                <w:rFonts w:cs="Arial"/>
                <w:sz w:val="16"/>
                <w:szCs w:val="16"/>
              </w:rPr>
              <w:t>12 de enero de 2009</w:t>
            </w:r>
          </w:p>
        </w:tc>
      </w:tr>
      <w:tr w:rsidR="009B41CE" w:rsidRPr="00121694" w14:paraId="26A7C84E" w14:textId="77777777" w:rsidTr="00E221EB">
        <w:tc>
          <w:tcPr>
            <w:tcW w:w="2912" w:type="dxa"/>
          </w:tcPr>
          <w:p w14:paraId="0172DCB1"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Croacia</w:t>
            </w:r>
            <w:r w:rsidRPr="00121694">
              <w:rPr>
                <w:rFonts w:cs="Arial"/>
                <w:sz w:val="16"/>
                <w:szCs w:val="16"/>
              </w:rPr>
              <w:tab/>
            </w:r>
          </w:p>
        </w:tc>
        <w:tc>
          <w:tcPr>
            <w:tcW w:w="1908" w:type="dxa"/>
          </w:tcPr>
          <w:p w14:paraId="2E893596" w14:textId="77777777" w:rsidR="009B41CE" w:rsidRPr="00121694" w:rsidRDefault="009B41CE" w:rsidP="00E221EB">
            <w:pPr>
              <w:rPr>
                <w:rFonts w:cs="Arial"/>
                <w:sz w:val="16"/>
                <w:szCs w:val="16"/>
              </w:rPr>
            </w:pPr>
            <w:r w:rsidRPr="00121694">
              <w:rPr>
                <w:rFonts w:cs="Arial"/>
                <w:sz w:val="16"/>
                <w:szCs w:val="16"/>
              </w:rPr>
              <w:t>1 de septiembre de 2001</w:t>
            </w:r>
          </w:p>
        </w:tc>
        <w:tc>
          <w:tcPr>
            <w:tcW w:w="1134" w:type="dxa"/>
          </w:tcPr>
          <w:p w14:paraId="60D999AD"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16E9738E" w14:textId="2CC1318E"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1502C762" w14:textId="77777777" w:rsidR="009B41CE" w:rsidRPr="00121694" w:rsidRDefault="009B41CE" w:rsidP="00E221EB">
            <w:pPr>
              <w:tabs>
                <w:tab w:val="left" w:pos="709"/>
              </w:tabs>
              <w:rPr>
                <w:rFonts w:cs="Arial"/>
                <w:sz w:val="16"/>
                <w:szCs w:val="16"/>
              </w:rPr>
            </w:pPr>
            <w:r w:rsidRPr="00121694">
              <w:rPr>
                <w:rFonts w:cs="Arial"/>
                <w:sz w:val="16"/>
                <w:szCs w:val="16"/>
              </w:rPr>
              <w:t>1 de septiembre de 2001</w:t>
            </w:r>
          </w:p>
        </w:tc>
      </w:tr>
      <w:tr w:rsidR="009B41CE" w:rsidRPr="00121694" w14:paraId="5665FE42" w14:textId="77777777" w:rsidTr="00E221EB">
        <w:tc>
          <w:tcPr>
            <w:tcW w:w="2912" w:type="dxa"/>
          </w:tcPr>
          <w:p w14:paraId="0DBC19AD"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República Checa</w:t>
            </w:r>
            <w:r w:rsidRPr="00121694">
              <w:rPr>
                <w:rFonts w:cs="Arial"/>
                <w:sz w:val="16"/>
                <w:szCs w:val="16"/>
              </w:rPr>
              <w:tab/>
            </w:r>
          </w:p>
        </w:tc>
        <w:tc>
          <w:tcPr>
            <w:tcW w:w="1908" w:type="dxa"/>
          </w:tcPr>
          <w:p w14:paraId="0431C450" w14:textId="77777777" w:rsidR="009B41CE" w:rsidRPr="00121694" w:rsidRDefault="009B41CE" w:rsidP="00E221EB">
            <w:pPr>
              <w:rPr>
                <w:rFonts w:cs="Arial"/>
                <w:sz w:val="16"/>
                <w:szCs w:val="16"/>
              </w:rPr>
            </w:pPr>
            <w:r w:rsidRPr="00121694">
              <w:rPr>
                <w:rFonts w:cs="Arial"/>
                <w:sz w:val="16"/>
                <w:szCs w:val="16"/>
              </w:rPr>
              <w:t>1 de enero de 1993</w:t>
            </w:r>
          </w:p>
        </w:tc>
        <w:tc>
          <w:tcPr>
            <w:tcW w:w="1134" w:type="dxa"/>
          </w:tcPr>
          <w:p w14:paraId="0444E8F7"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0,5</w:t>
            </w:r>
          </w:p>
        </w:tc>
        <w:tc>
          <w:tcPr>
            <w:tcW w:w="1986" w:type="dxa"/>
          </w:tcPr>
          <w:p w14:paraId="62A9EC2C" w14:textId="5931D532"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2BD646C7" w14:textId="77777777" w:rsidR="009B41CE" w:rsidRPr="00121694" w:rsidRDefault="009B41CE" w:rsidP="00E221EB">
            <w:pPr>
              <w:tabs>
                <w:tab w:val="left" w:pos="709"/>
              </w:tabs>
              <w:rPr>
                <w:rFonts w:cs="Arial"/>
                <w:sz w:val="16"/>
                <w:szCs w:val="16"/>
              </w:rPr>
            </w:pPr>
            <w:r w:rsidRPr="00121694">
              <w:rPr>
                <w:rFonts w:cs="Arial"/>
                <w:sz w:val="16"/>
                <w:szCs w:val="16"/>
              </w:rPr>
              <w:t>24 de noviembre de 2002</w:t>
            </w:r>
          </w:p>
        </w:tc>
      </w:tr>
      <w:tr w:rsidR="009B41CE" w:rsidRPr="00121694" w14:paraId="6289FC1B" w14:textId="77777777" w:rsidTr="00E221EB">
        <w:tc>
          <w:tcPr>
            <w:tcW w:w="2912" w:type="dxa"/>
          </w:tcPr>
          <w:p w14:paraId="21D80C23"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Dinamarca</w:t>
            </w:r>
            <w:r w:rsidRPr="00121694">
              <w:rPr>
                <w:rStyle w:val="EndnoteReference"/>
                <w:rFonts w:cs="Arial"/>
                <w:sz w:val="16"/>
                <w:szCs w:val="16"/>
              </w:rPr>
              <w:endnoteReference w:id="6"/>
            </w:r>
            <w:r w:rsidRPr="00121694">
              <w:rPr>
                <w:rFonts w:cs="Arial"/>
                <w:sz w:val="16"/>
                <w:szCs w:val="16"/>
              </w:rPr>
              <w:tab/>
            </w:r>
          </w:p>
        </w:tc>
        <w:tc>
          <w:tcPr>
            <w:tcW w:w="1908" w:type="dxa"/>
          </w:tcPr>
          <w:p w14:paraId="78564C3D" w14:textId="77777777" w:rsidR="009B41CE" w:rsidRPr="00121694" w:rsidRDefault="009B41CE" w:rsidP="00E221EB">
            <w:pPr>
              <w:rPr>
                <w:rFonts w:cs="Arial"/>
                <w:sz w:val="16"/>
                <w:szCs w:val="16"/>
              </w:rPr>
            </w:pPr>
            <w:r w:rsidRPr="00121694">
              <w:rPr>
                <w:rFonts w:cs="Arial"/>
                <w:sz w:val="16"/>
                <w:szCs w:val="16"/>
              </w:rPr>
              <w:t>6 de octubre de 1968</w:t>
            </w:r>
          </w:p>
        </w:tc>
        <w:tc>
          <w:tcPr>
            <w:tcW w:w="1134" w:type="dxa"/>
          </w:tcPr>
          <w:p w14:paraId="21B7C2D6"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0,5</w:t>
            </w:r>
          </w:p>
        </w:tc>
        <w:tc>
          <w:tcPr>
            <w:tcW w:w="1986" w:type="dxa"/>
          </w:tcPr>
          <w:p w14:paraId="21BA5D31" w14:textId="33161638"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0595E54A" w14:textId="77777777" w:rsidR="009B41CE" w:rsidRPr="00121694" w:rsidRDefault="009B41CE" w:rsidP="00E221EB">
            <w:pPr>
              <w:tabs>
                <w:tab w:val="left" w:pos="709"/>
              </w:tabs>
              <w:rPr>
                <w:rFonts w:cs="Arial"/>
                <w:sz w:val="16"/>
                <w:szCs w:val="16"/>
              </w:rPr>
            </w:pPr>
            <w:r w:rsidRPr="00121694">
              <w:rPr>
                <w:rFonts w:cs="Arial"/>
                <w:sz w:val="16"/>
                <w:szCs w:val="16"/>
              </w:rPr>
              <w:t>24 de abril de 1998</w:t>
            </w:r>
          </w:p>
        </w:tc>
      </w:tr>
      <w:tr w:rsidR="009B41CE" w:rsidRPr="00121694" w14:paraId="1D22D5C7" w14:textId="77777777" w:rsidTr="00E221EB">
        <w:tc>
          <w:tcPr>
            <w:tcW w:w="2912" w:type="dxa"/>
          </w:tcPr>
          <w:p w14:paraId="629988CC"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República Dominicana</w:t>
            </w:r>
            <w:r w:rsidRPr="00121694">
              <w:rPr>
                <w:rFonts w:cs="Arial"/>
                <w:sz w:val="16"/>
                <w:szCs w:val="16"/>
              </w:rPr>
              <w:tab/>
            </w:r>
          </w:p>
        </w:tc>
        <w:tc>
          <w:tcPr>
            <w:tcW w:w="1908" w:type="dxa"/>
          </w:tcPr>
          <w:p w14:paraId="3721F704" w14:textId="77777777" w:rsidR="009B41CE" w:rsidRPr="00121694" w:rsidRDefault="009B41CE" w:rsidP="00E221EB">
            <w:pPr>
              <w:rPr>
                <w:rFonts w:cs="Arial"/>
                <w:sz w:val="16"/>
                <w:szCs w:val="16"/>
              </w:rPr>
            </w:pPr>
            <w:r w:rsidRPr="00121694">
              <w:rPr>
                <w:rFonts w:cs="Arial"/>
                <w:sz w:val="16"/>
                <w:szCs w:val="16"/>
              </w:rPr>
              <w:t>16 de junio de 2007</w:t>
            </w:r>
          </w:p>
        </w:tc>
        <w:tc>
          <w:tcPr>
            <w:tcW w:w="1134" w:type="dxa"/>
          </w:tcPr>
          <w:p w14:paraId="2D0E266D"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12E4F280" w14:textId="6B5E6239"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7437D63D" w14:textId="77777777" w:rsidR="009B41CE" w:rsidRPr="00121694" w:rsidRDefault="009B41CE" w:rsidP="00E221EB">
            <w:pPr>
              <w:tabs>
                <w:tab w:val="left" w:pos="709"/>
              </w:tabs>
              <w:rPr>
                <w:rFonts w:cs="Arial"/>
                <w:sz w:val="16"/>
                <w:szCs w:val="16"/>
              </w:rPr>
            </w:pPr>
            <w:r w:rsidRPr="00121694">
              <w:rPr>
                <w:rFonts w:cs="Arial"/>
                <w:sz w:val="16"/>
                <w:szCs w:val="16"/>
              </w:rPr>
              <w:t>16 de junio de 2007</w:t>
            </w:r>
          </w:p>
        </w:tc>
      </w:tr>
      <w:tr w:rsidR="009B41CE" w:rsidRPr="00121694" w14:paraId="153FDC4A" w14:textId="77777777" w:rsidTr="00E221EB">
        <w:tc>
          <w:tcPr>
            <w:tcW w:w="2912" w:type="dxa"/>
          </w:tcPr>
          <w:p w14:paraId="5C6FF142"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Ecuador</w:t>
            </w:r>
            <w:r w:rsidRPr="00121694">
              <w:rPr>
                <w:rFonts w:cs="Arial"/>
                <w:sz w:val="16"/>
                <w:szCs w:val="16"/>
              </w:rPr>
              <w:tab/>
            </w:r>
          </w:p>
        </w:tc>
        <w:tc>
          <w:tcPr>
            <w:tcW w:w="1908" w:type="dxa"/>
          </w:tcPr>
          <w:p w14:paraId="4D875322" w14:textId="77777777" w:rsidR="009B41CE" w:rsidRPr="00121694" w:rsidRDefault="009B41CE" w:rsidP="00E221EB">
            <w:pPr>
              <w:rPr>
                <w:rFonts w:cs="Arial"/>
                <w:sz w:val="16"/>
                <w:szCs w:val="16"/>
              </w:rPr>
            </w:pPr>
            <w:r w:rsidRPr="00121694">
              <w:rPr>
                <w:rFonts w:cs="Arial"/>
                <w:sz w:val="16"/>
                <w:szCs w:val="16"/>
              </w:rPr>
              <w:t>8 de agosto de 1997</w:t>
            </w:r>
          </w:p>
        </w:tc>
        <w:tc>
          <w:tcPr>
            <w:tcW w:w="1134" w:type="dxa"/>
          </w:tcPr>
          <w:p w14:paraId="5B8D173E"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4EC181D6" w14:textId="6A23FA51"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709EC030" w14:textId="77777777" w:rsidR="009B41CE" w:rsidRPr="00121694" w:rsidRDefault="009B41CE" w:rsidP="00E221EB">
            <w:pPr>
              <w:tabs>
                <w:tab w:val="left" w:pos="709"/>
              </w:tabs>
              <w:rPr>
                <w:rFonts w:cs="Arial"/>
                <w:sz w:val="16"/>
                <w:szCs w:val="16"/>
              </w:rPr>
            </w:pPr>
            <w:r w:rsidRPr="00121694">
              <w:rPr>
                <w:rFonts w:cs="Arial"/>
                <w:sz w:val="16"/>
                <w:szCs w:val="16"/>
              </w:rPr>
              <w:t>8 de agosto de 1997</w:t>
            </w:r>
          </w:p>
        </w:tc>
      </w:tr>
      <w:tr w:rsidR="009B41CE" w:rsidRPr="00121694" w14:paraId="6693E4F1" w14:textId="77777777" w:rsidTr="00E221EB">
        <w:tc>
          <w:tcPr>
            <w:tcW w:w="2912" w:type="dxa"/>
          </w:tcPr>
          <w:p w14:paraId="4DF2B742"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Egipto</w:t>
            </w:r>
            <w:r w:rsidRPr="00121694">
              <w:rPr>
                <w:rFonts w:cs="Arial"/>
                <w:sz w:val="16"/>
                <w:szCs w:val="16"/>
              </w:rPr>
              <w:tab/>
            </w:r>
          </w:p>
        </w:tc>
        <w:tc>
          <w:tcPr>
            <w:tcW w:w="1908" w:type="dxa"/>
          </w:tcPr>
          <w:p w14:paraId="736D378A" w14:textId="77777777" w:rsidR="009B41CE" w:rsidRPr="00121694" w:rsidRDefault="009B41CE" w:rsidP="00E221EB">
            <w:pPr>
              <w:rPr>
                <w:rFonts w:cs="Arial"/>
                <w:sz w:val="16"/>
                <w:szCs w:val="16"/>
              </w:rPr>
            </w:pPr>
            <w:r w:rsidRPr="00121694">
              <w:rPr>
                <w:rFonts w:cs="Arial"/>
                <w:sz w:val="16"/>
                <w:szCs w:val="16"/>
              </w:rPr>
              <w:t>1 de diciembre de 2019</w:t>
            </w:r>
          </w:p>
        </w:tc>
        <w:tc>
          <w:tcPr>
            <w:tcW w:w="1134" w:type="dxa"/>
          </w:tcPr>
          <w:p w14:paraId="3FF89DCC"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3FCA6DE8" w14:textId="39144885"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53E72C1B" w14:textId="77777777" w:rsidR="009B41CE" w:rsidRPr="00121694" w:rsidRDefault="009B41CE" w:rsidP="00E221EB">
            <w:pPr>
              <w:tabs>
                <w:tab w:val="left" w:pos="709"/>
              </w:tabs>
              <w:rPr>
                <w:rFonts w:cs="Arial"/>
                <w:sz w:val="16"/>
                <w:szCs w:val="16"/>
              </w:rPr>
            </w:pPr>
            <w:r w:rsidRPr="00121694">
              <w:rPr>
                <w:rFonts w:cs="Arial"/>
                <w:sz w:val="16"/>
                <w:szCs w:val="16"/>
              </w:rPr>
              <w:t>1 de diciembre de 2019</w:t>
            </w:r>
          </w:p>
        </w:tc>
      </w:tr>
      <w:tr w:rsidR="009B41CE" w:rsidRPr="00121694" w14:paraId="0269F842" w14:textId="77777777" w:rsidTr="00E221EB">
        <w:tc>
          <w:tcPr>
            <w:tcW w:w="2912" w:type="dxa"/>
          </w:tcPr>
          <w:p w14:paraId="52C2E949"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Estonia</w:t>
            </w:r>
            <w:r w:rsidRPr="00121694">
              <w:rPr>
                <w:rFonts w:cs="Arial"/>
                <w:sz w:val="16"/>
                <w:szCs w:val="16"/>
              </w:rPr>
              <w:tab/>
            </w:r>
          </w:p>
        </w:tc>
        <w:tc>
          <w:tcPr>
            <w:tcW w:w="1908" w:type="dxa"/>
          </w:tcPr>
          <w:p w14:paraId="1A7C7967" w14:textId="77777777" w:rsidR="009B41CE" w:rsidRPr="00121694" w:rsidRDefault="009B41CE" w:rsidP="00E221EB">
            <w:pPr>
              <w:rPr>
                <w:rFonts w:cs="Arial"/>
                <w:sz w:val="16"/>
                <w:szCs w:val="16"/>
              </w:rPr>
            </w:pPr>
            <w:r w:rsidRPr="00121694">
              <w:rPr>
                <w:rFonts w:cs="Arial"/>
                <w:sz w:val="16"/>
                <w:szCs w:val="16"/>
              </w:rPr>
              <w:t>24 de septiembre de 2000</w:t>
            </w:r>
          </w:p>
        </w:tc>
        <w:tc>
          <w:tcPr>
            <w:tcW w:w="1134" w:type="dxa"/>
          </w:tcPr>
          <w:p w14:paraId="344A1CC4"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1A3E5576" w14:textId="548C6E0A"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64614391" w14:textId="77777777" w:rsidR="009B41CE" w:rsidRPr="00121694" w:rsidRDefault="009B41CE" w:rsidP="00E221EB">
            <w:pPr>
              <w:tabs>
                <w:tab w:val="left" w:pos="709"/>
              </w:tabs>
              <w:rPr>
                <w:rFonts w:cs="Arial"/>
                <w:sz w:val="16"/>
                <w:szCs w:val="16"/>
              </w:rPr>
            </w:pPr>
            <w:r w:rsidRPr="00121694">
              <w:rPr>
                <w:rFonts w:cs="Arial"/>
                <w:sz w:val="16"/>
                <w:szCs w:val="16"/>
              </w:rPr>
              <w:t>24 de septiembre de 2000</w:t>
            </w:r>
          </w:p>
        </w:tc>
      </w:tr>
      <w:tr w:rsidR="009B41CE" w:rsidRPr="00121694" w14:paraId="21AC7A89" w14:textId="77777777" w:rsidTr="00E221EB">
        <w:tc>
          <w:tcPr>
            <w:tcW w:w="2912" w:type="dxa"/>
          </w:tcPr>
          <w:p w14:paraId="3665A2A4"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Unión Europea</w:t>
            </w:r>
            <w:r w:rsidRPr="00121694">
              <w:rPr>
                <w:rStyle w:val="EndnoteReference"/>
                <w:rFonts w:cs="Arial"/>
                <w:sz w:val="16"/>
                <w:szCs w:val="16"/>
              </w:rPr>
              <w:endnoteReference w:id="7"/>
            </w:r>
            <w:r w:rsidRPr="00121694">
              <w:rPr>
                <w:rFonts w:cs="Arial"/>
                <w:sz w:val="16"/>
                <w:szCs w:val="16"/>
              </w:rPr>
              <w:tab/>
            </w:r>
          </w:p>
        </w:tc>
        <w:tc>
          <w:tcPr>
            <w:tcW w:w="1908" w:type="dxa"/>
          </w:tcPr>
          <w:p w14:paraId="741D3CED" w14:textId="77777777" w:rsidR="009B41CE" w:rsidRPr="00121694" w:rsidRDefault="009B41CE" w:rsidP="00E221EB">
            <w:pPr>
              <w:rPr>
                <w:rFonts w:cs="Arial"/>
                <w:sz w:val="16"/>
                <w:szCs w:val="16"/>
              </w:rPr>
            </w:pPr>
            <w:r w:rsidRPr="00121694">
              <w:rPr>
                <w:rFonts w:cs="Arial"/>
                <w:sz w:val="16"/>
                <w:szCs w:val="16"/>
              </w:rPr>
              <w:t>29 de julio de 2005</w:t>
            </w:r>
          </w:p>
        </w:tc>
        <w:tc>
          <w:tcPr>
            <w:tcW w:w="1134" w:type="dxa"/>
          </w:tcPr>
          <w:p w14:paraId="20B74EA7"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5.0</w:t>
            </w:r>
          </w:p>
        </w:tc>
        <w:tc>
          <w:tcPr>
            <w:tcW w:w="1986" w:type="dxa"/>
          </w:tcPr>
          <w:p w14:paraId="33512E91" w14:textId="34C9A6B0"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4C74389B" w14:textId="77777777" w:rsidR="009B41CE" w:rsidRPr="00121694" w:rsidRDefault="009B41CE" w:rsidP="00E221EB">
            <w:pPr>
              <w:tabs>
                <w:tab w:val="left" w:pos="709"/>
              </w:tabs>
              <w:rPr>
                <w:rFonts w:cs="Arial"/>
                <w:sz w:val="16"/>
                <w:szCs w:val="16"/>
              </w:rPr>
            </w:pPr>
            <w:r w:rsidRPr="00121694">
              <w:rPr>
                <w:rFonts w:cs="Arial"/>
                <w:sz w:val="16"/>
                <w:szCs w:val="16"/>
              </w:rPr>
              <w:t>29 de julio de 2005</w:t>
            </w:r>
          </w:p>
        </w:tc>
      </w:tr>
      <w:tr w:rsidR="009B41CE" w:rsidRPr="00121694" w14:paraId="5822E5D0" w14:textId="77777777" w:rsidTr="00E221EB">
        <w:tc>
          <w:tcPr>
            <w:tcW w:w="2912" w:type="dxa"/>
          </w:tcPr>
          <w:p w14:paraId="70E5A6A5"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Finlandia</w:t>
            </w:r>
            <w:r w:rsidRPr="00121694">
              <w:rPr>
                <w:rFonts w:cs="Arial"/>
                <w:sz w:val="16"/>
                <w:szCs w:val="16"/>
              </w:rPr>
              <w:tab/>
            </w:r>
          </w:p>
        </w:tc>
        <w:tc>
          <w:tcPr>
            <w:tcW w:w="1908" w:type="dxa"/>
          </w:tcPr>
          <w:p w14:paraId="3536EFB8" w14:textId="77777777" w:rsidR="009B41CE" w:rsidRPr="00121694" w:rsidRDefault="009B41CE" w:rsidP="00E221EB">
            <w:pPr>
              <w:rPr>
                <w:rFonts w:cs="Arial"/>
                <w:sz w:val="16"/>
                <w:szCs w:val="16"/>
              </w:rPr>
            </w:pPr>
            <w:r w:rsidRPr="00121694">
              <w:rPr>
                <w:rFonts w:cs="Arial"/>
                <w:sz w:val="16"/>
                <w:szCs w:val="16"/>
              </w:rPr>
              <w:t>16 de abril de 1993</w:t>
            </w:r>
          </w:p>
        </w:tc>
        <w:tc>
          <w:tcPr>
            <w:tcW w:w="1134" w:type="dxa"/>
          </w:tcPr>
          <w:p w14:paraId="17972F5A"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1.0</w:t>
            </w:r>
          </w:p>
        </w:tc>
        <w:tc>
          <w:tcPr>
            <w:tcW w:w="1986" w:type="dxa"/>
          </w:tcPr>
          <w:p w14:paraId="1E004A71" w14:textId="739FB30B"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0C34941D" w14:textId="77777777" w:rsidR="009B41CE" w:rsidRPr="00121694" w:rsidRDefault="009B41CE" w:rsidP="00E221EB">
            <w:pPr>
              <w:tabs>
                <w:tab w:val="left" w:pos="709"/>
              </w:tabs>
              <w:rPr>
                <w:rFonts w:cs="Arial"/>
                <w:sz w:val="16"/>
                <w:szCs w:val="16"/>
              </w:rPr>
            </w:pPr>
            <w:r w:rsidRPr="00121694">
              <w:rPr>
                <w:rFonts w:cs="Arial"/>
                <w:sz w:val="16"/>
                <w:szCs w:val="16"/>
              </w:rPr>
              <w:t>20 de julio de 2001</w:t>
            </w:r>
          </w:p>
        </w:tc>
      </w:tr>
      <w:tr w:rsidR="009B41CE" w:rsidRPr="00121694" w14:paraId="6E61357C" w14:textId="77777777" w:rsidTr="00E221EB">
        <w:tc>
          <w:tcPr>
            <w:tcW w:w="2912" w:type="dxa"/>
          </w:tcPr>
          <w:p w14:paraId="4DD74F21"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Francia</w:t>
            </w:r>
            <w:r w:rsidRPr="00121694">
              <w:rPr>
                <w:rFonts w:cs="Arial"/>
                <w:sz w:val="16"/>
                <w:szCs w:val="16"/>
              </w:rPr>
              <w:tab/>
            </w:r>
          </w:p>
        </w:tc>
        <w:tc>
          <w:tcPr>
            <w:tcW w:w="1908" w:type="dxa"/>
          </w:tcPr>
          <w:p w14:paraId="58037469" w14:textId="77777777" w:rsidR="009B41CE" w:rsidRPr="00121694" w:rsidRDefault="009B41CE" w:rsidP="00E221EB">
            <w:pPr>
              <w:rPr>
                <w:rFonts w:cs="Arial"/>
                <w:sz w:val="16"/>
                <w:szCs w:val="16"/>
              </w:rPr>
            </w:pPr>
            <w:r w:rsidRPr="00121694">
              <w:rPr>
                <w:rFonts w:cs="Arial"/>
                <w:sz w:val="16"/>
                <w:szCs w:val="16"/>
              </w:rPr>
              <w:t>3 de octubre de 1971</w:t>
            </w:r>
          </w:p>
        </w:tc>
        <w:tc>
          <w:tcPr>
            <w:tcW w:w="1134" w:type="dxa"/>
          </w:tcPr>
          <w:p w14:paraId="1795CEAB"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5.0</w:t>
            </w:r>
          </w:p>
        </w:tc>
        <w:tc>
          <w:tcPr>
            <w:tcW w:w="1986" w:type="dxa"/>
          </w:tcPr>
          <w:p w14:paraId="69262686" w14:textId="5858F210"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77A0C98E" w14:textId="77777777" w:rsidR="009B41CE" w:rsidRPr="00121694" w:rsidRDefault="009B41CE" w:rsidP="00E221EB">
            <w:pPr>
              <w:tabs>
                <w:tab w:val="left" w:pos="709"/>
              </w:tabs>
              <w:rPr>
                <w:rFonts w:cs="Arial"/>
                <w:sz w:val="16"/>
                <w:szCs w:val="16"/>
              </w:rPr>
            </w:pPr>
            <w:r w:rsidRPr="00121694">
              <w:rPr>
                <w:rFonts w:cs="Arial"/>
                <w:sz w:val="16"/>
                <w:szCs w:val="16"/>
              </w:rPr>
              <w:t>27 de mayo de 2012</w:t>
            </w:r>
          </w:p>
        </w:tc>
      </w:tr>
      <w:tr w:rsidR="009B41CE" w:rsidRPr="00121694" w14:paraId="5F150F4E" w14:textId="77777777" w:rsidTr="00E221EB">
        <w:tc>
          <w:tcPr>
            <w:tcW w:w="2912" w:type="dxa"/>
          </w:tcPr>
          <w:p w14:paraId="224DBB47"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Georgia</w:t>
            </w:r>
            <w:r w:rsidRPr="00121694">
              <w:rPr>
                <w:rFonts w:cs="Arial"/>
                <w:sz w:val="16"/>
                <w:szCs w:val="16"/>
              </w:rPr>
              <w:tab/>
            </w:r>
          </w:p>
        </w:tc>
        <w:tc>
          <w:tcPr>
            <w:tcW w:w="1908" w:type="dxa"/>
          </w:tcPr>
          <w:p w14:paraId="1B16558F" w14:textId="77777777" w:rsidR="009B41CE" w:rsidRPr="00121694" w:rsidRDefault="009B41CE" w:rsidP="00E221EB">
            <w:pPr>
              <w:rPr>
                <w:rFonts w:cs="Arial"/>
                <w:sz w:val="16"/>
                <w:szCs w:val="16"/>
              </w:rPr>
            </w:pPr>
            <w:r w:rsidRPr="00121694">
              <w:rPr>
                <w:rFonts w:cs="Arial"/>
                <w:sz w:val="16"/>
                <w:szCs w:val="16"/>
              </w:rPr>
              <w:t>29 de noviembre de 2008</w:t>
            </w:r>
          </w:p>
        </w:tc>
        <w:tc>
          <w:tcPr>
            <w:tcW w:w="1134" w:type="dxa"/>
          </w:tcPr>
          <w:p w14:paraId="42DCFC5B"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32CA0BBF" w14:textId="4D07B51E"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0C316C51" w14:textId="77777777" w:rsidR="009B41CE" w:rsidRPr="00121694" w:rsidRDefault="009B41CE" w:rsidP="00E221EB">
            <w:pPr>
              <w:tabs>
                <w:tab w:val="left" w:pos="709"/>
              </w:tabs>
              <w:rPr>
                <w:rFonts w:cs="Arial"/>
                <w:sz w:val="16"/>
                <w:szCs w:val="16"/>
              </w:rPr>
            </w:pPr>
            <w:r w:rsidRPr="00121694">
              <w:rPr>
                <w:rFonts w:cs="Arial"/>
                <w:sz w:val="16"/>
                <w:szCs w:val="16"/>
              </w:rPr>
              <w:t>29 de noviembre de 2008</w:t>
            </w:r>
          </w:p>
        </w:tc>
      </w:tr>
      <w:tr w:rsidR="009B41CE" w:rsidRPr="00121694" w14:paraId="665F6955" w14:textId="77777777" w:rsidTr="00E221EB">
        <w:tc>
          <w:tcPr>
            <w:tcW w:w="2912" w:type="dxa"/>
          </w:tcPr>
          <w:p w14:paraId="45F8FFCC"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Alemania</w:t>
            </w:r>
            <w:r w:rsidRPr="00121694">
              <w:rPr>
                <w:rFonts w:cs="Arial"/>
                <w:sz w:val="16"/>
                <w:szCs w:val="16"/>
              </w:rPr>
              <w:tab/>
            </w:r>
          </w:p>
        </w:tc>
        <w:tc>
          <w:tcPr>
            <w:tcW w:w="1908" w:type="dxa"/>
          </w:tcPr>
          <w:p w14:paraId="7C7A147D" w14:textId="77777777" w:rsidR="009B41CE" w:rsidRPr="00121694" w:rsidRDefault="009B41CE" w:rsidP="00E221EB">
            <w:pPr>
              <w:rPr>
                <w:rFonts w:cs="Arial"/>
                <w:sz w:val="16"/>
                <w:szCs w:val="16"/>
              </w:rPr>
            </w:pPr>
            <w:r w:rsidRPr="00121694">
              <w:rPr>
                <w:rFonts w:cs="Arial"/>
                <w:sz w:val="16"/>
                <w:szCs w:val="16"/>
              </w:rPr>
              <w:t>10 de agosto de 1968</w:t>
            </w:r>
          </w:p>
        </w:tc>
        <w:tc>
          <w:tcPr>
            <w:tcW w:w="1134" w:type="dxa"/>
          </w:tcPr>
          <w:p w14:paraId="72710860"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5.0</w:t>
            </w:r>
          </w:p>
        </w:tc>
        <w:tc>
          <w:tcPr>
            <w:tcW w:w="1986" w:type="dxa"/>
          </w:tcPr>
          <w:p w14:paraId="755B4C93" w14:textId="3D89F2EC"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4A958D6D" w14:textId="77777777" w:rsidR="009B41CE" w:rsidRPr="00121694" w:rsidRDefault="009B41CE" w:rsidP="00E221EB">
            <w:pPr>
              <w:tabs>
                <w:tab w:val="left" w:pos="709"/>
              </w:tabs>
              <w:rPr>
                <w:rFonts w:cs="Arial"/>
                <w:sz w:val="16"/>
                <w:szCs w:val="16"/>
              </w:rPr>
            </w:pPr>
            <w:r w:rsidRPr="00121694">
              <w:rPr>
                <w:rFonts w:cs="Arial"/>
                <w:sz w:val="16"/>
                <w:szCs w:val="16"/>
              </w:rPr>
              <w:t>25 de julio de 1998</w:t>
            </w:r>
          </w:p>
        </w:tc>
      </w:tr>
      <w:tr w:rsidR="009B41CE" w:rsidRPr="00121694" w14:paraId="68BAF721" w14:textId="77777777" w:rsidTr="00E221EB">
        <w:tc>
          <w:tcPr>
            <w:tcW w:w="2912" w:type="dxa"/>
          </w:tcPr>
          <w:p w14:paraId="7558E0CE"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Ghana</w:t>
            </w:r>
            <w:r w:rsidRPr="00121694">
              <w:rPr>
                <w:rFonts w:cs="Arial"/>
                <w:sz w:val="16"/>
                <w:szCs w:val="16"/>
              </w:rPr>
              <w:tab/>
            </w:r>
          </w:p>
        </w:tc>
        <w:tc>
          <w:tcPr>
            <w:tcW w:w="1908" w:type="dxa"/>
          </w:tcPr>
          <w:p w14:paraId="6DB5337F" w14:textId="77777777" w:rsidR="009B41CE" w:rsidRPr="00121694" w:rsidRDefault="009B41CE" w:rsidP="00E221EB">
            <w:pPr>
              <w:rPr>
                <w:rFonts w:cs="Arial"/>
                <w:sz w:val="16"/>
                <w:szCs w:val="16"/>
              </w:rPr>
            </w:pPr>
            <w:r w:rsidRPr="00121694">
              <w:rPr>
                <w:rFonts w:cs="Arial"/>
                <w:sz w:val="16"/>
                <w:szCs w:val="16"/>
              </w:rPr>
              <w:t>3 de diciembre de 2021</w:t>
            </w:r>
          </w:p>
        </w:tc>
        <w:tc>
          <w:tcPr>
            <w:tcW w:w="1134" w:type="dxa"/>
          </w:tcPr>
          <w:p w14:paraId="5B85884B"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2CCA9A83" w14:textId="5B457083"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73965154" w14:textId="77777777" w:rsidR="009B41CE" w:rsidRPr="00121694" w:rsidRDefault="009B41CE" w:rsidP="00E221EB">
            <w:pPr>
              <w:tabs>
                <w:tab w:val="left" w:pos="709"/>
              </w:tabs>
              <w:rPr>
                <w:rFonts w:cs="Arial"/>
                <w:sz w:val="16"/>
                <w:szCs w:val="16"/>
              </w:rPr>
            </w:pPr>
            <w:r w:rsidRPr="00121694">
              <w:rPr>
                <w:rFonts w:cs="Arial"/>
                <w:sz w:val="16"/>
                <w:szCs w:val="16"/>
              </w:rPr>
              <w:t>3 de diciembre de 2021</w:t>
            </w:r>
          </w:p>
        </w:tc>
      </w:tr>
      <w:tr w:rsidR="009B41CE" w:rsidRPr="00121694" w14:paraId="6A7C0E2B" w14:textId="77777777" w:rsidTr="00E221EB">
        <w:tc>
          <w:tcPr>
            <w:tcW w:w="2912" w:type="dxa"/>
          </w:tcPr>
          <w:p w14:paraId="67A79151"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Hungría</w:t>
            </w:r>
            <w:r w:rsidRPr="00121694">
              <w:rPr>
                <w:rFonts w:cs="Arial"/>
                <w:sz w:val="16"/>
                <w:szCs w:val="16"/>
              </w:rPr>
              <w:tab/>
            </w:r>
          </w:p>
        </w:tc>
        <w:tc>
          <w:tcPr>
            <w:tcW w:w="1908" w:type="dxa"/>
          </w:tcPr>
          <w:p w14:paraId="227EB295" w14:textId="77777777" w:rsidR="009B41CE" w:rsidRPr="00121694" w:rsidRDefault="009B41CE" w:rsidP="00E221EB">
            <w:pPr>
              <w:rPr>
                <w:rFonts w:cs="Arial"/>
                <w:sz w:val="16"/>
                <w:szCs w:val="16"/>
              </w:rPr>
            </w:pPr>
            <w:r w:rsidRPr="00121694">
              <w:rPr>
                <w:rFonts w:cs="Arial"/>
                <w:sz w:val="16"/>
                <w:szCs w:val="16"/>
              </w:rPr>
              <w:t>16 de abril de 1983</w:t>
            </w:r>
          </w:p>
        </w:tc>
        <w:tc>
          <w:tcPr>
            <w:tcW w:w="1134" w:type="dxa"/>
          </w:tcPr>
          <w:p w14:paraId="7195D604"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0,5</w:t>
            </w:r>
          </w:p>
        </w:tc>
        <w:tc>
          <w:tcPr>
            <w:tcW w:w="1986" w:type="dxa"/>
          </w:tcPr>
          <w:p w14:paraId="1C405A21" w14:textId="47831410"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6BCE756F" w14:textId="77777777" w:rsidR="009B41CE" w:rsidRPr="00121694" w:rsidRDefault="009B41CE" w:rsidP="00E221EB">
            <w:pPr>
              <w:tabs>
                <w:tab w:val="left" w:pos="709"/>
              </w:tabs>
              <w:rPr>
                <w:rFonts w:cs="Arial"/>
                <w:sz w:val="16"/>
                <w:szCs w:val="16"/>
              </w:rPr>
            </w:pPr>
            <w:r w:rsidRPr="00121694">
              <w:rPr>
                <w:rFonts w:cs="Arial"/>
                <w:sz w:val="16"/>
                <w:szCs w:val="16"/>
              </w:rPr>
              <w:t>1 de enero de 2003</w:t>
            </w:r>
          </w:p>
        </w:tc>
      </w:tr>
      <w:tr w:rsidR="009B41CE" w:rsidRPr="00121694" w14:paraId="70EC341C" w14:textId="77777777" w:rsidTr="00E221EB">
        <w:tc>
          <w:tcPr>
            <w:tcW w:w="2912" w:type="dxa"/>
          </w:tcPr>
          <w:p w14:paraId="343888B9"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Islandia</w:t>
            </w:r>
            <w:r w:rsidRPr="00121694">
              <w:rPr>
                <w:rFonts w:cs="Arial"/>
                <w:sz w:val="16"/>
                <w:szCs w:val="16"/>
              </w:rPr>
              <w:tab/>
            </w:r>
          </w:p>
        </w:tc>
        <w:tc>
          <w:tcPr>
            <w:tcW w:w="1908" w:type="dxa"/>
          </w:tcPr>
          <w:p w14:paraId="77E1F9C5" w14:textId="77777777" w:rsidR="009B41CE" w:rsidRPr="00121694" w:rsidRDefault="009B41CE" w:rsidP="00E221EB">
            <w:pPr>
              <w:rPr>
                <w:rFonts w:cs="Arial"/>
                <w:sz w:val="16"/>
                <w:szCs w:val="16"/>
              </w:rPr>
            </w:pPr>
            <w:r w:rsidRPr="00121694">
              <w:rPr>
                <w:rFonts w:cs="Arial"/>
                <w:sz w:val="16"/>
                <w:szCs w:val="16"/>
              </w:rPr>
              <w:t>3 de mayo de 2006</w:t>
            </w:r>
          </w:p>
        </w:tc>
        <w:tc>
          <w:tcPr>
            <w:tcW w:w="1134" w:type="dxa"/>
          </w:tcPr>
          <w:p w14:paraId="3337EF3B"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03E17D3C" w14:textId="084B8B47"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7C8E0F41" w14:textId="77777777" w:rsidR="009B41CE" w:rsidRPr="00121694" w:rsidRDefault="009B41CE" w:rsidP="00E221EB">
            <w:pPr>
              <w:tabs>
                <w:tab w:val="left" w:pos="709"/>
              </w:tabs>
              <w:rPr>
                <w:rFonts w:cs="Arial"/>
                <w:sz w:val="16"/>
                <w:szCs w:val="16"/>
              </w:rPr>
            </w:pPr>
            <w:r w:rsidRPr="00121694">
              <w:rPr>
                <w:rFonts w:cs="Arial"/>
                <w:sz w:val="16"/>
                <w:szCs w:val="16"/>
              </w:rPr>
              <w:t>3 de mayo de 2006</w:t>
            </w:r>
          </w:p>
        </w:tc>
      </w:tr>
      <w:tr w:rsidR="009B41CE" w:rsidRPr="00121694" w14:paraId="79BABDB9" w14:textId="77777777" w:rsidTr="00E221EB">
        <w:tc>
          <w:tcPr>
            <w:tcW w:w="2912" w:type="dxa"/>
          </w:tcPr>
          <w:p w14:paraId="30980DFC"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Irlanda</w:t>
            </w:r>
            <w:r w:rsidRPr="00121694">
              <w:rPr>
                <w:rFonts w:cs="Arial"/>
                <w:sz w:val="16"/>
                <w:szCs w:val="16"/>
              </w:rPr>
              <w:tab/>
            </w:r>
          </w:p>
        </w:tc>
        <w:tc>
          <w:tcPr>
            <w:tcW w:w="1908" w:type="dxa"/>
          </w:tcPr>
          <w:p w14:paraId="545D411B" w14:textId="77777777" w:rsidR="009B41CE" w:rsidRPr="00121694" w:rsidRDefault="009B41CE" w:rsidP="00E221EB">
            <w:pPr>
              <w:rPr>
                <w:rFonts w:cs="Arial"/>
                <w:sz w:val="16"/>
                <w:szCs w:val="16"/>
              </w:rPr>
            </w:pPr>
            <w:r w:rsidRPr="00121694">
              <w:rPr>
                <w:rFonts w:cs="Arial"/>
                <w:sz w:val="16"/>
                <w:szCs w:val="16"/>
              </w:rPr>
              <w:t>8 de noviembre de 1981</w:t>
            </w:r>
          </w:p>
        </w:tc>
        <w:tc>
          <w:tcPr>
            <w:tcW w:w="1134" w:type="dxa"/>
          </w:tcPr>
          <w:p w14:paraId="18978A5E"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1.0</w:t>
            </w:r>
          </w:p>
        </w:tc>
        <w:tc>
          <w:tcPr>
            <w:tcW w:w="1986" w:type="dxa"/>
          </w:tcPr>
          <w:p w14:paraId="08A3FEA9" w14:textId="68849A10"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166D49F3" w14:textId="77777777" w:rsidR="009B41CE" w:rsidRPr="00121694" w:rsidRDefault="009B41CE" w:rsidP="00E221EB">
            <w:pPr>
              <w:tabs>
                <w:tab w:val="left" w:pos="709"/>
              </w:tabs>
              <w:rPr>
                <w:rFonts w:cs="Arial"/>
                <w:sz w:val="16"/>
                <w:szCs w:val="16"/>
              </w:rPr>
            </w:pPr>
            <w:r w:rsidRPr="00121694">
              <w:rPr>
                <w:rFonts w:cs="Arial"/>
                <w:sz w:val="16"/>
                <w:szCs w:val="16"/>
              </w:rPr>
              <w:t>8 de enero de 2012</w:t>
            </w:r>
          </w:p>
        </w:tc>
      </w:tr>
      <w:tr w:rsidR="009B41CE" w:rsidRPr="00121694" w14:paraId="0C8B7738" w14:textId="77777777" w:rsidTr="00E221EB">
        <w:tc>
          <w:tcPr>
            <w:tcW w:w="2912" w:type="dxa"/>
          </w:tcPr>
          <w:p w14:paraId="0C0D693B"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Israel</w:t>
            </w:r>
            <w:r w:rsidRPr="00121694">
              <w:rPr>
                <w:rFonts w:cs="Arial"/>
                <w:sz w:val="16"/>
                <w:szCs w:val="16"/>
              </w:rPr>
              <w:tab/>
            </w:r>
          </w:p>
        </w:tc>
        <w:tc>
          <w:tcPr>
            <w:tcW w:w="1908" w:type="dxa"/>
          </w:tcPr>
          <w:p w14:paraId="798ABC32" w14:textId="77777777" w:rsidR="009B41CE" w:rsidRPr="00121694" w:rsidRDefault="009B41CE" w:rsidP="00E221EB">
            <w:pPr>
              <w:rPr>
                <w:rFonts w:cs="Arial"/>
                <w:sz w:val="16"/>
                <w:szCs w:val="16"/>
              </w:rPr>
            </w:pPr>
            <w:r w:rsidRPr="00121694">
              <w:rPr>
                <w:rFonts w:cs="Arial"/>
                <w:sz w:val="16"/>
                <w:szCs w:val="16"/>
              </w:rPr>
              <w:t>12 de diciembre de 1979</w:t>
            </w:r>
          </w:p>
        </w:tc>
        <w:tc>
          <w:tcPr>
            <w:tcW w:w="1134" w:type="dxa"/>
          </w:tcPr>
          <w:p w14:paraId="5A62BA1B"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0,5</w:t>
            </w:r>
          </w:p>
        </w:tc>
        <w:tc>
          <w:tcPr>
            <w:tcW w:w="1986" w:type="dxa"/>
          </w:tcPr>
          <w:p w14:paraId="188A8609" w14:textId="117F06D2"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1544D426" w14:textId="77777777" w:rsidR="009B41CE" w:rsidRPr="00121694" w:rsidRDefault="009B41CE" w:rsidP="00E221EB">
            <w:pPr>
              <w:tabs>
                <w:tab w:val="left" w:pos="709"/>
              </w:tabs>
              <w:rPr>
                <w:rFonts w:cs="Arial"/>
                <w:sz w:val="16"/>
                <w:szCs w:val="16"/>
              </w:rPr>
            </w:pPr>
            <w:r w:rsidRPr="00121694">
              <w:rPr>
                <w:rFonts w:cs="Arial"/>
                <w:sz w:val="16"/>
                <w:szCs w:val="16"/>
              </w:rPr>
              <w:t>24 de abril de 1998</w:t>
            </w:r>
          </w:p>
        </w:tc>
      </w:tr>
      <w:tr w:rsidR="009B41CE" w:rsidRPr="00121694" w14:paraId="2A766D02" w14:textId="77777777" w:rsidTr="00E221EB">
        <w:tc>
          <w:tcPr>
            <w:tcW w:w="2912" w:type="dxa"/>
          </w:tcPr>
          <w:p w14:paraId="5D6968C6"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Italia</w:t>
            </w:r>
            <w:r w:rsidRPr="00121694">
              <w:rPr>
                <w:rFonts w:cs="Arial"/>
                <w:sz w:val="16"/>
                <w:szCs w:val="16"/>
              </w:rPr>
              <w:tab/>
            </w:r>
          </w:p>
        </w:tc>
        <w:tc>
          <w:tcPr>
            <w:tcW w:w="1908" w:type="dxa"/>
          </w:tcPr>
          <w:p w14:paraId="2FE54E12" w14:textId="77777777" w:rsidR="009B41CE" w:rsidRPr="00121694" w:rsidRDefault="009B41CE" w:rsidP="00E221EB">
            <w:pPr>
              <w:rPr>
                <w:rFonts w:cs="Arial"/>
                <w:sz w:val="16"/>
                <w:szCs w:val="16"/>
              </w:rPr>
            </w:pPr>
            <w:r w:rsidRPr="00121694">
              <w:rPr>
                <w:rFonts w:cs="Arial"/>
                <w:sz w:val="16"/>
                <w:szCs w:val="16"/>
              </w:rPr>
              <w:t>1 de julio de 1977</w:t>
            </w:r>
          </w:p>
        </w:tc>
        <w:tc>
          <w:tcPr>
            <w:tcW w:w="1134" w:type="dxa"/>
          </w:tcPr>
          <w:p w14:paraId="0AF0CFB9"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2,0</w:t>
            </w:r>
          </w:p>
        </w:tc>
        <w:tc>
          <w:tcPr>
            <w:tcW w:w="1986" w:type="dxa"/>
          </w:tcPr>
          <w:p w14:paraId="535DB51D" w14:textId="15508C74"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4CF9E942" w14:textId="77777777" w:rsidR="009B41CE" w:rsidRPr="00121694" w:rsidRDefault="009B41CE" w:rsidP="00E221EB">
            <w:pPr>
              <w:tabs>
                <w:tab w:val="left" w:pos="709"/>
              </w:tabs>
              <w:rPr>
                <w:rFonts w:cs="Arial"/>
                <w:sz w:val="16"/>
                <w:szCs w:val="16"/>
              </w:rPr>
            </w:pPr>
            <w:r w:rsidRPr="00121694">
              <w:rPr>
                <w:rFonts w:cs="Arial"/>
                <w:sz w:val="16"/>
                <w:szCs w:val="16"/>
              </w:rPr>
              <w:t>28 de mayo de 1986</w:t>
            </w:r>
          </w:p>
        </w:tc>
      </w:tr>
      <w:tr w:rsidR="009B41CE" w:rsidRPr="00121694" w14:paraId="474793A9" w14:textId="77777777" w:rsidTr="00E221EB">
        <w:tc>
          <w:tcPr>
            <w:tcW w:w="2912" w:type="dxa"/>
          </w:tcPr>
          <w:p w14:paraId="1C40AC03"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Japón</w:t>
            </w:r>
            <w:r w:rsidRPr="00121694">
              <w:rPr>
                <w:rFonts w:cs="Arial"/>
                <w:sz w:val="16"/>
                <w:szCs w:val="16"/>
              </w:rPr>
              <w:tab/>
            </w:r>
          </w:p>
        </w:tc>
        <w:tc>
          <w:tcPr>
            <w:tcW w:w="1908" w:type="dxa"/>
          </w:tcPr>
          <w:p w14:paraId="7813B119" w14:textId="77777777" w:rsidR="009B41CE" w:rsidRPr="00121694" w:rsidRDefault="009B41CE" w:rsidP="00E221EB">
            <w:pPr>
              <w:rPr>
                <w:rFonts w:cs="Arial"/>
                <w:sz w:val="16"/>
                <w:szCs w:val="16"/>
              </w:rPr>
            </w:pPr>
            <w:r w:rsidRPr="00121694">
              <w:rPr>
                <w:rFonts w:cs="Arial"/>
                <w:sz w:val="16"/>
                <w:szCs w:val="16"/>
              </w:rPr>
              <w:t>3 de septiembre de 1982</w:t>
            </w:r>
          </w:p>
        </w:tc>
        <w:tc>
          <w:tcPr>
            <w:tcW w:w="1134" w:type="dxa"/>
          </w:tcPr>
          <w:p w14:paraId="267E0D43"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5.0</w:t>
            </w:r>
          </w:p>
        </w:tc>
        <w:tc>
          <w:tcPr>
            <w:tcW w:w="1986" w:type="dxa"/>
          </w:tcPr>
          <w:p w14:paraId="4CCF7C82" w14:textId="0A6A9BB8"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4EE877C5" w14:textId="77777777" w:rsidR="009B41CE" w:rsidRPr="00121694" w:rsidRDefault="009B41CE" w:rsidP="00E221EB">
            <w:pPr>
              <w:tabs>
                <w:tab w:val="left" w:pos="709"/>
              </w:tabs>
              <w:rPr>
                <w:rFonts w:cs="Arial"/>
                <w:sz w:val="16"/>
                <w:szCs w:val="16"/>
              </w:rPr>
            </w:pPr>
            <w:r w:rsidRPr="00121694">
              <w:rPr>
                <w:rFonts w:cs="Arial"/>
                <w:sz w:val="16"/>
                <w:szCs w:val="16"/>
              </w:rPr>
              <w:t>24 de diciembre de 1998</w:t>
            </w:r>
          </w:p>
        </w:tc>
      </w:tr>
      <w:tr w:rsidR="009B41CE" w:rsidRPr="00121694" w14:paraId="22020E81" w14:textId="77777777" w:rsidTr="00E221EB">
        <w:tc>
          <w:tcPr>
            <w:tcW w:w="2912" w:type="dxa"/>
          </w:tcPr>
          <w:p w14:paraId="1FF8A518"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Jordania</w:t>
            </w:r>
            <w:r w:rsidRPr="00121694">
              <w:rPr>
                <w:rFonts w:cs="Arial"/>
                <w:sz w:val="16"/>
                <w:szCs w:val="16"/>
              </w:rPr>
              <w:tab/>
            </w:r>
          </w:p>
        </w:tc>
        <w:tc>
          <w:tcPr>
            <w:tcW w:w="1908" w:type="dxa"/>
          </w:tcPr>
          <w:p w14:paraId="20E2565F" w14:textId="77777777" w:rsidR="009B41CE" w:rsidRPr="00121694" w:rsidRDefault="009B41CE" w:rsidP="00E221EB">
            <w:pPr>
              <w:rPr>
                <w:rFonts w:cs="Arial"/>
                <w:sz w:val="16"/>
                <w:szCs w:val="16"/>
              </w:rPr>
            </w:pPr>
            <w:r w:rsidRPr="00121694">
              <w:rPr>
                <w:rFonts w:cs="Arial"/>
                <w:sz w:val="16"/>
                <w:szCs w:val="16"/>
              </w:rPr>
              <w:t>24 de octubre de 2004</w:t>
            </w:r>
          </w:p>
        </w:tc>
        <w:tc>
          <w:tcPr>
            <w:tcW w:w="1134" w:type="dxa"/>
          </w:tcPr>
          <w:p w14:paraId="26184D62"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0D5D7E66" w14:textId="7A133E87"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56C6C1B5" w14:textId="77777777" w:rsidR="009B41CE" w:rsidRPr="00121694" w:rsidRDefault="009B41CE" w:rsidP="00E221EB">
            <w:pPr>
              <w:tabs>
                <w:tab w:val="left" w:pos="709"/>
              </w:tabs>
              <w:rPr>
                <w:rFonts w:cs="Arial"/>
                <w:sz w:val="16"/>
                <w:szCs w:val="16"/>
              </w:rPr>
            </w:pPr>
            <w:r w:rsidRPr="00121694">
              <w:rPr>
                <w:rFonts w:cs="Arial"/>
                <w:sz w:val="16"/>
                <w:szCs w:val="16"/>
              </w:rPr>
              <w:t>24 de octubre de 2004</w:t>
            </w:r>
          </w:p>
        </w:tc>
      </w:tr>
      <w:tr w:rsidR="009B41CE" w:rsidRPr="00121694" w14:paraId="209C8C48" w14:textId="77777777" w:rsidTr="00E221EB">
        <w:tc>
          <w:tcPr>
            <w:tcW w:w="2912" w:type="dxa"/>
          </w:tcPr>
          <w:p w14:paraId="43F324DC" w14:textId="77777777" w:rsidR="009B41CE" w:rsidRPr="00121694" w:rsidRDefault="009B41CE" w:rsidP="009B41CE">
            <w:pPr>
              <w:tabs>
                <w:tab w:val="left" w:leader="dot" w:pos="2693"/>
              </w:tabs>
              <w:jc w:val="left"/>
              <w:rPr>
                <w:rFonts w:cs="Arial"/>
                <w:sz w:val="16"/>
                <w:szCs w:val="16"/>
              </w:rPr>
            </w:pPr>
            <w:proofErr w:type="spellStart"/>
            <w:r w:rsidRPr="00121694">
              <w:rPr>
                <w:rFonts w:cs="Arial"/>
                <w:sz w:val="16"/>
                <w:szCs w:val="16"/>
              </w:rPr>
              <w:t>Kenya</w:t>
            </w:r>
            <w:proofErr w:type="spellEnd"/>
            <w:r w:rsidRPr="00121694">
              <w:rPr>
                <w:rFonts w:cs="Arial"/>
                <w:sz w:val="16"/>
                <w:szCs w:val="16"/>
              </w:rPr>
              <w:tab/>
            </w:r>
          </w:p>
        </w:tc>
        <w:tc>
          <w:tcPr>
            <w:tcW w:w="1908" w:type="dxa"/>
          </w:tcPr>
          <w:p w14:paraId="61D9D606" w14:textId="77777777" w:rsidR="009B41CE" w:rsidRPr="00121694" w:rsidRDefault="009B41CE" w:rsidP="00E221EB">
            <w:pPr>
              <w:rPr>
                <w:rFonts w:cs="Arial"/>
                <w:sz w:val="16"/>
                <w:szCs w:val="16"/>
              </w:rPr>
            </w:pPr>
            <w:r w:rsidRPr="00121694">
              <w:rPr>
                <w:rFonts w:cs="Arial"/>
                <w:sz w:val="16"/>
                <w:szCs w:val="16"/>
              </w:rPr>
              <w:t>13 de mayo de 1999</w:t>
            </w:r>
          </w:p>
        </w:tc>
        <w:tc>
          <w:tcPr>
            <w:tcW w:w="1134" w:type="dxa"/>
          </w:tcPr>
          <w:p w14:paraId="7CF496AB"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4E450CF1" w14:textId="331D3309"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4A0E45E7" w14:textId="77777777" w:rsidR="009B41CE" w:rsidRPr="00121694" w:rsidRDefault="009B41CE" w:rsidP="00E221EB">
            <w:pPr>
              <w:tabs>
                <w:tab w:val="left" w:pos="709"/>
              </w:tabs>
              <w:rPr>
                <w:rFonts w:cs="Arial"/>
                <w:sz w:val="16"/>
                <w:szCs w:val="16"/>
              </w:rPr>
            </w:pPr>
            <w:r w:rsidRPr="00121694">
              <w:rPr>
                <w:rFonts w:cs="Arial"/>
                <w:sz w:val="16"/>
                <w:szCs w:val="16"/>
              </w:rPr>
              <w:t>11 de mayo de 2016</w:t>
            </w:r>
          </w:p>
        </w:tc>
      </w:tr>
      <w:tr w:rsidR="009B41CE" w:rsidRPr="00121694" w14:paraId="47D34A73" w14:textId="77777777" w:rsidTr="00E221EB">
        <w:tc>
          <w:tcPr>
            <w:tcW w:w="2912" w:type="dxa"/>
          </w:tcPr>
          <w:p w14:paraId="30BE6612"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Kirguistán</w:t>
            </w:r>
            <w:r w:rsidRPr="00121694">
              <w:rPr>
                <w:rFonts w:cs="Arial"/>
                <w:sz w:val="16"/>
                <w:szCs w:val="16"/>
              </w:rPr>
              <w:tab/>
            </w:r>
          </w:p>
        </w:tc>
        <w:tc>
          <w:tcPr>
            <w:tcW w:w="1908" w:type="dxa"/>
          </w:tcPr>
          <w:p w14:paraId="135E980F" w14:textId="77777777" w:rsidR="009B41CE" w:rsidRPr="00121694" w:rsidRDefault="009B41CE" w:rsidP="00E221EB">
            <w:pPr>
              <w:rPr>
                <w:rFonts w:cs="Arial"/>
                <w:sz w:val="16"/>
                <w:szCs w:val="16"/>
              </w:rPr>
            </w:pPr>
            <w:r w:rsidRPr="00121694">
              <w:rPr>
                <w:rFonts w:cs="Arial"/>
                <w:sz w:val="16"/>
                <w:szCs w:val="16"/>
              </w:rPr>
              <w:t>26 de junio de 2000</w:t>
            </w:r>
          </w:p>
        </w:tc>
        <w:tc>
          <w:tcPr>
            <w:tcW w:w="1134" w:type="dxa"/>
          </w:tcPr>
          <w:p w14:paraId="2EFC30EC"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1BED8D6D" w14:textId="4440A54E"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03575137" w14:textId="77777777" w:rsidR="009B41CE" w:rsidRPr="00121694" w:rsidRDefault="009B41CE" w:rsidP="00E221EB">
            <w:pPr>
              <w:tabs>
                <w:tab w:val="left" w:pos="709"/>
              </w:tabs>
              <w:rPr>
                <w:rFonts w:cs="Arial"/>
                <w:sz w:val="16"/>
                <w:szCs w:val="16"/>
              </w:rPr>
            </w:pPr>
            <w:r w:rsidRPr="00121694">
              <w:rPr>
                <w:rFonts w:cs="Arial"/>
                <w:sz w:val="16"/>
                <w:szCs w:val="16"/>
              </w:rPr>
              <w:t>26 de junio de 2000</w:t>
            </w:r>
          </w:p>
        </w:tc>
      </w:tr>
      <w:tr w:rsidR="009B41CE" w:rsidRPr="00121694" w14:paraId="5C5AE86E" w14:textId="77777777" w:rsidTr="00E221EB">
        <w:tc>
          <w:tcPr>
            <w:tcW w:w="2912" w:type="dxa"/>
          </w:tcPr>
          <w:p w14:paraId="0FDC02B6"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Letonia</w:t>
            </w:r>
            <w:r w:rsidRPr="00121694">
              <w:rPr>
                <w:rFonts w:cs="Arial"/>
                <w:sz w:val="16"/>
                <w:szCs w:val="16"/>
              </w:rPr>
              <w:tab/>
            </w:r>
          </w:p>
        </w:tc>
        <w:tc>
          <w:tcPr>
            <w:tcW w:w="1908" w:type="dxa"/>
          </w:tcPr>
          <w:p w14:paraId="0660A6EF" w14:textId="77777777" w:rsidR="009B41CE" w:rsidRPr="00121694" w:rsidRDefault="009B41CE" w:rsidP="00E221EB">
            <w:pPr>
              <w:rPr>
                <w:rFonts w:cs="Arial"/>
                <w:sz w:val="16"/>
                <w:szCs w:val="16"/>
              </w:rPr>
            </w:pPr>
            <w:r w:rsidRPr="00121694">
              <w:rPr>
                <w:rFonts w:cs="Arial"/>
                <w:sz w:val="16"/>
                <w:szCs w:val="16"/>
              </w:rPr>
              <w:t>30 de agosto de 2002</w:t>
            </w:r>
          </w:p>
        </w:tc>
        <w:tc>
          <w:tcPr>
            <w:tcW w:w="1134" w:type="dxa"/>
          </w:tcPr>
          <w:p w14:paraId="44F0D5BF"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6644DFB2" w14:textId="056ADABD"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7B468B4C" w14:textId="77777777" w:rsidR="009B41CE" w:rsidRPr="00121694" w:rsidRDefault="009B41CE" w:rsidP="00E221EB">
            <w:pPr>
              <w:tabs>
                <w:tab w:val="left" w:pos="709"/>
              </w:tabs>
              <w:rPr>
                <w:rFonts w:cs="Arial"/>
                <w:sz w:val="16"/>
                <w:szCs w:val="16"/>
              </w:rPr>
            </w:pPr>
            <w:r w:rsidRPr="00121694">
              <w:rPr>
                <w:rFonts w:cs="Arial"/>
                <w:sz w:val="16"/>
                <w:szCs w:val="16"/>
              </w:rPr>
              <w:t>30 de agosto de 2002</w:t>
            </w:r>
          </w:p>
        </w:tc>
      </w:tr>
      <w:tr w:rsidR="009B41CE" w:rsidRPr="00121694" w14:paraId="3EECFFF5" w14:textId="77777777" w:rsidTr="00E221EB">
        <w:tc>
          <w:tcPr>
            <w:tcW w:w="2912" w:type="dxa"/>
          </w:tcPr>
          <w:p w14:paraId="2693ADB0"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Lituania</w:t>
            </w:r>
            <w:r w:rsidRPr="00121694">
              <w:rPr>
                <w:rFonts w:cs="Arial"/>
                <w:sz w:val="16"/>
                <w:szCs w:val="16"/>
              </w:rPr>
              <w:tab/>
            </w:r>
          </w:p>
        </w:tc>
        <w:tc>
          <w:tcPr>
            <w:tcW w:w="1908" w:type="dxa"/>
          </w:tcPr>
          <w:p w14:paraId="0A7AF7BB" w14:textId="77777777" w:rsidR="009B41CE" w:rsidRPr="00121694" w:rsidRDefault="009B41CE" w:rsidP="00E221EB">
            <w:pPr>
              <w:rPr>
                <w:rFonts w:cs="Arial"/>
                <w:sz w:val="16"/>
                <w:szCs w:val="16"/>
              </w:rPr>
            </w:pPr>
            <w:r w:rsidRPr="00121694">
              <w:rPr>
                <w:rFonts w:cs="Arial"/>
                <w:sz w:val="16"/>
                <w:szCs w:val="16"/>
              </w:rPr>
              <w:t>10 de diciembre de 2003</w:t>
            </w:r>
          </w:p>
        </w:tc>
        <w:tc>
          <w:tcPr>
            <w:tcW w:w="1134" w:type="dxa"/>
          </w:tcPr>
          <w:p w14:paraId="2A7E7CA7"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5180E397" w14:textId="5A32E2B2"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58A7F849" w14:textId="77777777" w:rsidR="009B41CE" w:rsidRPr="00121694" w:rsidRDefault="009B41CE" w:rsidP="00E221EB">
            <w:pPr>
              <w:tabs>
                <w:tab w:val="left" w:pos="709"/>
              </w:tabs>
              <w:rPr>
                <w:rFonts w:cs="Arial"/>
                <w:sz w:val="16"/>
                <w:szCs w:val="16"/>
              </w:rPr>
            </w:pPr>
            <w:r w:rsidRPr="00121694">
              <w:rPr>
                <w:rFonts w:cs="Arial"/>
                <w:sz w:val="16"/>
                <w:szCs w:val="16"/>
              </w:rPr>
              <w:t>10 de diciembre de 2003</w:t>
            </w:r>
          </w:p>
        </w:tc>
      </w:tr>
      <w:tr w:rsidR="009B41CE" w:rsidRPr="00121694" w14:paraId="09F6CA23" w14:textId="77777777" w:rsidTr="00E221EB">
        <w:tc>
          <w:tcPr>
            <w:tcW w:w="2912" w:type="dxa"/>
          </w:tcPr>
          <w:p w14:paraId="25242203"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México</w:t>
            </w:r>
            <w:r w:rsidRPr="00121694">
              <w:rPr>
                <w:rFonts w:cs="Arial"/>
                <w:sz w:val="16"/>
                <w:szCs w:val="16"/>
              </w:rPr>
              <w:tab/>
            </w:r>
          </w:p>
        </w:tc>
        <w:tc>
          <w:tcPr>
            <w:tcW w:w="1908" w:type="dxa"/>
          </w:tcPr>
          <w:p w14:paraId="763995EB" w14:textId="77777777" w:rsidR="009B41CE" w:rsidRPr="00121694" w:rsidRDefault="009B41CE" w:rsidP="00E221EB">
            <w:pPr>
              <w:rPr>
                <w:rFonts w:cs="Arial"/>
                <w:sz w:val="16"/>
                <w:szCs w:val="16"/>
              </w:rPr>
            </w:pPr>
            <w:r w:rsidRPr="00121694">
              <w:rPr>
                <w:rFonts w:cs="Arial"/>
                <w:sz w:val="16"/>
                <w:szCs w:val="16"/>
              </w:rPr>
              <w:t>9 de agosto de 1997</w:t>
            </w:r>
          </w:p>
        </w:tc>
        <w:tc>
          <w:tcPr>
            <w:tcW w:w="1134" w:type="dxa"/>
          </w:tcPr>
          <w:p w14:paraId="1A39477E"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0,75</w:t>
            </w:r>
          </w:p>
        </w:tc>
        <w:tc>
          <w:tcPr>
            <w:tcW w:w="1986" w:type="dxa"/>
          </w:tcPr>
          <w:p w14:paraId="22786EA3" w14:textId="171A116C"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01393018" w14:textId="77777777" w:rsidR="009B41CE" w:rsidRPr="00121694" w:rsidRDefault="009B41CE" w:rsidP="00E221EB">
            <w:pPr>
              <w:tabs>
                <w:tab w:val="left" w:pos="709"/>
              </w:tabs>
              <w:rPr>
                <w:rFonts w:cs="Arial"/>
                <w:sz w:val="16"/>
                <w:szCs w:val="16"/>
              </w:rPr>
            </w:pPr>
            <w:r w:rsidRPr="00121694">
              <w:rPr>
                <w:rFonts w:cs="Arial"/>
                <w:sz w:val="16"/>
                <w:szCs w:val="16"/>
              </w:rPr>
              <w:t>9 de agosto de 1997</w:t>
            </w:r>
          </w:p>
        </w:tc>
      </w:tr>
      <w:tr w:rsidR="009B41CE" w:rsidRPr="00121694" w14:paraId="63F8F119" w14:textId="77777777" w:rsidTr="00E221EB">
        <w:tc>
          <w:tcPr>
            <w:tcW w:w="2912" w:type="dxa"/>
          </w:tcPr>
          <w:p w14:paraId="5BB543C8"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Montenegro</w:t>
            </w:r>
            <w:r w:rsidRPr="00121694">
              <w:rPr>
                <w:rFonts w:cs="Arial"/>
                <w:sz w:val="16"/>
                <w:szCs w:val="16"/>
              </w:rPr>
              <w:tab/>
            </w:r>
          </w:p>
        </w:tc>
        <w:tc>
          <w:tcPr>
            <w:tcW w:w="1908" w:type="dxa"/>
          </w:tcPr>
          <w:p w14:paraId="53F6354C" w14:textId="77777777" w:rsidR="009B41CE" w:rsidRPr="00121694" w:rsidRDefault="009B41CE" w:rsidP="00E221EB">
            <w:pPr>
              <w:rPr>
                <w:rFonts w:cs="Arial"/>
                <w:sz w:val="16"/>
                <w:szCs w:val="16"/>
              </w:rPr>
            </w:pPr>
            <w:r w:rsidRPr="00121694">
              <w:rPr>
                <w:rFonts w:cs="Arial"/>
                <w:sz w:val="16"/>
                <w:szCs w:val="16"/>
              </w:rPr>
              <w:t>24 de septiembre de 2015</w:t>
            </w:r>
          </w:p>
        </w:tc>
        <w:tc>
          <w:tcPr>
            <w:tcW w:w="1134" w:type="dxa"/>
          </w:tcPr>
          <w:p w14:paraId="27677A7B"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47D27A4E" w14:textId="58B434F2"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70AACFF6" w14:textId="77777777" w:rsidR="009B41CE" w:rsidRPr="00121694" w:rsidRDefault="009B41CE" w:rsidP="00E221EB">
            <w:pPr>
              <w:tabs>
                <w:tab w:val="left" w:pos="709"/>
              </w:tabs>
              <w:rPr>
                <w:rFonts w:cs="Arial"/>
                <w:sz w:val="16"/>
                <w:szCs w:val="16"/>
              </w:rPr>
            </w:pPr>
            <w:r w:rsidRPr="00121694">
              <w:rPr>
                <w:rFonts w:cs="Arial"/>
                <w:sz w:val="16"/>
                <w:szCs w:val="16"/>
              </w:rPr>
              <w:t>24 de septiembre de 2015</w:t>
            </w:r>
          </w:p>
        </w:tc>
      </w:tr>
      <w:tr w:rsidR="009B41CE" w:rsidRPr="00121694" w14:paraId="1C8914C1" w14:textId="77777777" w:rsidTr="00E221EB">
        <w:tc>
          <w:tcPr>
            <w:tcW w:w="2912" w:type="dxa"/>
          </w:tcPr>
          <w:p w14:paraId="6046391A"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Marruecos</w:t>
            </w:r>
            <w:r w:rsidRPr="00121694">
              <w:rPr>
                <w:rFonts w:cs="Arial"/>
                <w:sz w:val="16"/>
                <w:szCs w:val="16"/>
              </w:rPr>
              <w:tab/>
            </w:r>
          </w:p>
        </w:tc>
        <w:tc>
          <w:tcPr>
            <w:tcW w:w="1908" w:type="dxa"/>
          </w:tcPr>
          <w:p w14:paraId="01097F4E" w14:textId="77777777" w:rsidR="009B41CE" w:rsidRPr="00121694" w:rsidRDefault="009B41CE" w:rsidP="00E221EB">
            <w:pPr>
              <w:rPr>
                <w:rFonts w:cs="Arial"/>
                <w:sz w:val="16"/>
                <w:szCs w:val="16"/>
              </w:rPr>
            </w:pPr>
            <w:r w:rsidRPr="00121694">
              <w:rPr>
                <w:rFonts w:cs="Arial"/>
                <w:sz w:val="16"/>
                <w:szCs w:val="16"/>
              </w:rPr>
              <w:t>8 de octubre de 2006</w:t>
            </w:r>
          </w:p>
        </w:tc>
        <w:tc>
          <w:tcPr>
            <w:tcW w:w="1134" w:type="dxa"/>
          </w:tcPr>
          <w:p w14:paraId="6465732E"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23008D1F" w14:textId="44638170"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6732A24B" w14:textId="77777777" w:rsidR="009B41CE" w:rsidRPr="00121694" w:rsidRDefault="009B41CE" w:rsidP="00E221EB">
            <w:pPr>
              <w:tabs>
                <w:tab w:val="left" w:pos="709"/>
              </w:tabs>
              <w:rPr>
                <w:rFonts w:cs="Arial"/>
                <w:sz w:val="16"/>
                <w:szCs w:val="16"/>
              </w:rPr>
            </w:pPr>
            <w:r w:rsidRPr="00121694">
              <w:rPr>
                <w:rFonts w:cs="Arial"/>
                <w:sz w:val="16"/>
                <w:szCs w:val="16"/>
              </w:rPr>
              <w:t>8 de octubre de 2006</w:t>
            </w:r>
          </w:p>
        </w:tc>
      </w:tr>
      <w:tr w:rsidR="009B41CE" w:rsidRPr="00121694" w14:paraId="5C17BCEA" w14:textId="77777777" w:rsidTr="00E221EB">
        <w:tc>
          <w:tcPr>
            <w:tcW w:w="2912" w:type="dxa"/>
          </w:tcPr>
          <w:p w14:paraId="51EDED1B"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Países Bajos (Reino de los)</w:t>
            </w:r>
            <w:r w:rsidRPr="00121694">
              <w:rPr>
                <w:rFonts w:cs="Arial"/>
                <w:sz w:val="16"/>
                <w:szCs w:val="16"/>
              </w:rPr>
              <w:tab/>
            </w:r>
          </w:p>
        </w:tc>
        <w:tc>
          <w:tcPr>
            <w:tcW w:w="1908" w:type="dxa"/>
          </w:tcPr>
          <w:p w14:paraId="2FADF91B" w14:textId="77777777" w:rsidR="009B41CE" w:rsidRPr="00121694" w:rsidRDefault="009B41CE" w:rsidP="00E221EB">
            <w:pPr>
              <w:rPr>
                <w:rFonts w:cs="Arial"/>
                <w:sz w:val="16"/>
                <w:szCs w:val="16"/>
              </w:rPr>
            </w:pPr>
            <w:r w:rsidRPr="00121694">
              <w:rPr>
                <w:rFonts w:cs="Arial"/>
                <w:sz w:val="16"/>
                <w:szCs w:val="16"/>
              </w:rPr>
              <w:t>10 de agosto de 1968</w:t>
            </w:r>
          </w:p>
        </w:tc>
        <w:tc>
          <w:tcPr>
            <w:tcW w:w="1134" w:type="dxa"/>
          </w:tcPr>
          <w:p w14:paraId="403A418C"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3,0</w:t>
            </w:r>
          </w:p>
        </w:tc>
        <w:tc>
          <w:tcPr>
            <w:tcW w:w="1986" w:type="dxa"/>
          </w:tcPr>
          <w:p w14:paraId="15F16F4E" w14:textId="41EC741D"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Style w:val="EndnoteReference"/>
                <w:rFonts w:cs="Arial"/>
                <w:sz w:val="16"/>
                <w:szCs w:val="16"/>
              </w:rPr>
              <w:endnoteReference w:id="8"/>
            </w:r>
            <w:r w:rsidR="009B41CE" w:rsidRPr="00121694">
              <w:rPr>
                <w:rFonts w:cs="Arial"/>
                <w:sz w:val="16"/>
                <w:szCs w:val="16"/>
              </w:rPr>
              <w:tab/>
            </w:r>
          </w:p>
        </w:tc>
        <w:tc>
          <w:tcPr>
            <w:tcW w:w="1985" w:type="dxa"/>
          </w:tcPr>
          <w:p w14:paraId="6A47B5D6" w14:textId="77777777" w:rsidR="009B41CE" w:rsidRPr="00121694" w:rsidRDefault="009B41CE" w:rsidP="00E221EB">
            <w:pPr>
              <w:tabs>
                <w:tab w:val="left" w:pos="709"/>
              </w:tabs>
              <w:rPr>
                <w:rFonts w:cs="Arial"/>
                <w:sz w:val="16"/>
                <w:szCs w:val="16"/>
              </w:rPr>
            </w:pPr>
            <w:r w:rsidRPr="00121694">
              <w:rPr>
                <w:rFonts w:cs="Arial"/>
                <w:sz w:val="16"/>
                <w:szCs w:val="16"/>
              </w:rPr>
              <w:t>24 de abril de 1998</w:t>
            </w:r>
          </w:p>
        </w:tc>
      </w:tr>
      <w:tr w:rsidR="009B41CE" w:rsidRPr="00121694" w14:paraId="1B709478" w14:textId="77777777" w:rsidTr="00E221EB">
        <w:tc>
          <w:tcPr>
            <w:tcW w:w="2912" w:type="dxa"/>
          </w:tcPr>
          <w:p w14:paraId="15B7459C"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Nueva Zelandia</w:t>
            </w:r>
            <w:r w:rsidRPr="00121694">
              <w:rPr>
                <w:rFonts w:cs="Arial"/>
                <w:sz w:val="16"/>
                <w:szCs w:val="16"/>
              </w:rPr>
              <w:tab/>
            </w:r>
          </w:p>
        </w:tc>
        <w:tc>
          <w:tcPr>
            <w:tcW w:w="1908" w:type="dxa"/>
          </w:tcPr>
          <w:p w14:paraId="32F63B07" w14:textId="77777777" w:rsidR="009B41CE" w:rsidRPr="00121694" w:rsidRDefault="009B41CE" w:rsidP="00E221EB">
            <w:pPr>
              <w:rPr>
                <w:rFonts w:cs="Arial"/>
                <w:sz w:val="16"/>
                <w:szCs w:val="16"/>
              </w:rPr>
            </w:pPr>
            <w:r w:rsidRPr="00121694">
              <w:rPr>
                <w:rFonts w:cs="Arial"/>
                <w:sz w:val="16"/>
                <w:szCs w:val="16"/>
              </w:rPr>
              <w:t>8 de noviembre de 1981</w:t>
            </w:r>
          </w:p>
        </w:tc>
        <w:tc>
          <w:tcPr>
            <w:tcW w:w="1134" w:type="dxa"/>
          </w:tcPr>
          <w:p w14:paraId="2B434EB7"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1.0</w:t>
            </w:r>
          </w:p>
        </w:tc>
        <w:tc>
          <w:tcPr>
            <w:tcW w:w="1986" w:type="dxa"/>
          </w:tcPr>
          <w:p w14:paraId="502F8DC8" w14:textId="5321BDA7"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4B5F208D" w14:textId="77777777" w:rsidR="009B41CE" w:rsidRPr="00121694" w:rsidRDefault="009B41CE" w:rsidP="00E221EB">
            <w:pPr>
              <w:tabs>
                <w:tab w:val="left" w:pos="709"/>
              </w:tabs>
              <w:rPr>
                <w:rFonts w:cs="Arial"/>
                <w:sz w:val="16"/>
                <w:szCs w:val="16"/>
              </w:rPr>
            </w:pPr>
            <w:r w:rsidRPr="00121694">
              <w:rPr>
                <w:rFonts w:cs="Arial"/>
                <w:sz w:val="16"/>
                <w:szCs w:val="16"/>
              </w:rPr>
              <w:t>8 de noviembre de 1981</w:t>
            </w:r>
          </w:p>
        </w:tc>
      </w:tr>
      <w:tr w:rsidR="009B41CE" w:rsidRPr="00121694" w14:paraId="57FD1F5D" w14:textId="77777777" w:rsidTr="00E221EB">
        <w:tc>
          <w:tcPr>
            <w:tcW w:w="2912" w:type="dxa"/>
          </w:tcPr>
          <w:p w14:paraId="48FC91DD"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Nicaragua</w:t>
            </w:r>
            <w:r w:rsidRPr="00121694">
              <w:rPr>
                <w:rFonts w:cs="Arial"/>
                <w:sz w:val="16"/>
                <w:szCs w:val="16"/>
              </w:rPr>
              <w:tab/>
            </w:r>
          </w:p>
        </w:tc>
        <w:tc>
          <w:tcPr>
            <w:tcW w:w="1908" w:type="dxa"/>
          </w:tcPr>
          <w:p w14:paraId="1C74B60F" w14:textId="77777777" w:rsidR="009B41CE" w:rsidRPr="00121694" w:rsidRDefault="009B41CE" w:rsidP="00E221EB">
            <w:pPr>
              <w:rPr>
                <w:rFonts w:cs="Arial"/>
                <w:sz w:val="16"/>
                <w:szCs w:val="16"/>
              </w:rPr>
            </w:pPr>
            <w:r w:rsidRPr="00121694">
              <w:rPr>
                <w:rFonts w:cs="Arial"/>
                <w:sz w:val="16"/>
                <w:szCs w:val="16"/>
              </w:rPr>
              <w:t>6 de septiembre de 2001</w:t>
            </w:r>
          </w:p>
        </w:tc>
        <w:tc>
          <w:tcPr>
            <w:tcW w:w="1134" w:type="dxa"/>
          </w:tcPr>
          <w:p w14:paraId="44793112"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785C4E49" w14:textId="4B0610EC"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0834430E" w14:textId="77777777" w:rsidR="009B41CE" w:rsidRPr="00121694" w:rsidRDefault="009B41CE" w:rsidP="00E221EB">
            <w:pPr>
              <w:tabs>
                <w:tab w:val="left" w:pos="709"/>
              </w:tabs>
              <w:rPr>
                <w:rFonts w:cs="Arial"/>
                <w:sz w:val="16"/>
                <w:szCs w:val="16"/>
              </w:rPr>
            </w:pPr>
            <w:r w:rsidRPr="00121694">
              <w:rPr>
                <w:rFonts w:cs="Arial"/>
                <w:sz w:val="16"/>
                <w:szCs w:val="16"/>
              </w:rPr>
              <w:t>6 de septiembre de 2001</w:t>
            </w:r>
          </w:p>
        </w:tc>
      </w:tr>
      <w:tr w:rsidR="009B41CE" w:rsidRPr="00121694" w14:paraId="3DB678A9" w14:textId="77777777" w:rsidTr="00E221EB">
        <w:tc>
          <w:tcPr>
            <w:tcW w:w="2912" w:type="dxa"/>
          </w:tcPr>
          <w:p w14:paraId="24A9243B"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Nigeria</w:t>
            </w:r>
            <w:r w:rsidRPr="00121694">
              <w:rPr>
                <w:rFonts w:cs="Arial"/>
                <w:sz w:val="16"/>
                <w:szCs w:val="16"/>
              </w:rPr>
              <w:tab/>
            </w:r>
          </w:p>
        </w:tc>
        <w:tc>
          <w:tcPr>
            <w:tcW w:w="1908" w:type="dxa"/>
          </w:tcPr>
          <w:p w14:paraId="07DF9F10" w14:textId="77777777" w:rsidR="009B41CE" w:rsidRPr="00121694" w:rsidRDefault="009B41CE" w:rsidP="00E221EB">
            <w:pPr>
              <w:rPr>
                <w:rFonts w:cs="Arial"/>
                <w:sz w:val="16"/>
                <w:szCs w:val="16"/>
              </w:rPr>
            </w:pPr>
            <w:r w:rsidRPr="00121694">
              <w:rPr>
                <w:rFonts w:cs="Arial"/>
                <w:sz w:val="16"/>
                <w:szCs w:val="16"/>
              </w:rPr>
              <w:t>27 de marzo de 2025</w:t>
            </w:r>
          </w:p>
        </w:tc>
        <w:tc>
          <w:tcPr>
            <w:tcW w:w="1134" w:type="dxa"/>
          </w:tcPr>
          <w:p w14:paraId="28E5E20F"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161E2A99" w14:textId="5C008A57"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1E54FE8F" w14:textId="77777777" w:rsidR="009B41CE" w:rsidRPr="00121694" w:rsidRDefault="009B41CE" w:rsidP="00E221EB">
            <w:pPr>
              <w:tabs>
                <w:tab w:val="left" w:pos="709"/>
              </w:tabs>
              <w:rPr>
                <w:rFonts w:cs="Arial"/>
                <w:sz w:val="16"/>
                <w:szCs w:val="16"/>
              </w:rPr>
            </w:pPr>
            <w:r w:rsidRPr="00121694">
              <w:rPr>
                <w:rFonts w:cs="Arial"/>
                <w:sz w:val="16"/>
                <w:szCs w:val="16"/>
              </w:rPr>
              <w:t>27 de marzo de 2025</w:t>
            </w:r>
          </w:p>
        </w:tc>
      </w:tr>
      <w:tr w:rsidR="009B41CE" w:rsidRPr="00121694" w14:paraId="12F1556B" w14:textId="77777777" w:rsidTr="00E221EB">
        <w:trPr>
          <w:cantSplit/>
        </w:trPr>
        <w:tc>
          <w:tcPr>
            <w:tcW w:w="2912" w:type="dxa"/>
          </w:tcPr>
          <w:p w14:paraId="1C3FB487"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Macedonia del Norte</w:t>
            </w:r>
            <w:r w:rsidRPr="00121694">
              <w:rPr>
                <w:rFonts w:cs="Arial"/>
                <w:sz w:val="16"/>
                <w:szCs w:val="16"/>
              </w:rPr>
              <w:tab/>
            </w:r>
          </w:p>
        </w:tc>
        <w:tc>
          <w:tcPr>
            <w:tcW w:w="1908" w:type="dxa"/>
          </w:tcPr>
          <w:p w14:paraId="52FD5D4F" w14:textId="77777777" w:rsidR="009B41CE" w:rsidRPr="00121694" w:rsidRDefault="009B41CE" w:rsidP="00E221EB">
            <w:pPr>
              <w:rPr>
                <w:rFonts w:cs="Arial"/>
                <w:sz w:val="16"/>
                <w:szCs w:val="16"/>
              </w:rPr>
            </w:pPr>
            <w:r w:rsidRPr="00121694">
              <w:rPr>
                <w:rFonts w:cs="Arial"/>
                <w:sz w:val="16"/>
                <w:szCs w:val="16"/>
              </w:rPr>
              <w:t>4 de mayo de 2011</w:t>
            </w:r>
          </w:p>
        </w:tc>
        <w:tc>
          <w:tcPr>
            <w:tcW w:w="1134" w:type="dxa"/>
          </w:tcPr>
          <w:p w14:paraId="5CF1775D"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367D188E" w14:textId="67DB462A"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7823DD65" w14:textId="77777777" w:rsidR="009B41CE" w:rsidRPr="00121694" w:rsidRDefault="009B41CE" w:rsidP="00E221EB">
            <w:pPr>
              <w:tabs>
                <w:tab w:val="left" w:pos="709"/>
              </w:tabs>
              <w:rPr>
                <w:rFonts w:cs="Arial"/>
                <w:sz w:val="16"/>
                <w:szCs w:val="16"/>
              </w:rPr>
            </w:pPr>
            <w:r w:rsidRPr="00121694">
              <w:rPr>
                <w:rFonts w:cs="Arial"/>
                <w:sz w:val="16"/>
                <w:szCs w:val="16"/>
              </w:rPr>
              <w:t>4 de mayo de 2011</w:t>
            </w:r>
          </w:p>
        </w:tc>
      </w:tr>
      <w:tr w:rsidR="009B41CE" w:rsidRPr="00121694" w14:paraId="431EB62E" w14:textId="77777777" w:rsidTr="00E221EB">
        <w:tc>
          <w:tcPr>
            <w:tcW w:w="2912" w:type="dxa"/>
          </w:tcPr>
          <w:p w14:paraId="4F66A8BC"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Noruega</w:t>
            </w:r>
            <w:r w:rsidRPr="00121694">
              <w:rPr>
                <w:rFonts w:cs="Arial"/>
                <w:sz w:val="16"/>
                <w:szCs w:val="16"/>
              </w:rPr>
              <w:tab/>
            </w:r>
          </w:p>
        </w:tc>
        <w:tc>
          <w:tcPr>
            <w:tcW w:w="1908" w:type="dxa"/>
          </w:tcPr>
          <w:p w14:paraId="30641D59" w14:textId="77777777" w:rsidR="009B41CE" w:rsidRPr="00121694" w:rsidRDefault="009B41CE" w:rsidP="00E221EB">
            <w:pPr>
              <w:rPr>
                <w:rFonts w:cs="Arial"/>
                <w:sz w:val="16"/>
                <w:szCs w:val="16"/>
              </w:rPr>
            </w:pPr>
            <w:r w:rsidRPr="00121694">
              <w:rPr>
                <w:rFonts w:cs="Arial"/>
                <w:sz w:val="16"/>
                <w:szCs w:val="16"/>
              </w:rPr>
              <w:t>13 de septiembre de 1993</w:t>
            </w:r>
          </w:p>
        </w:tc>
        <w:tc>
          <w:tcPr>
            <w:tcW w:w="1134" w:type="dxa"/>
          </w:tcPr>
          <w:p w14:paraId="0BC6AC23"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1.0</w:t>
            </w:r>
          </w:p>
        </w:tc>
        <w:tc>
          <w:tcPr>
            <w:tcW w:w="1986" w:type="dxa"/>
          </w:tcPr>
          <w:p w14:paraId="5FC67528" w14:textId="73105ED8"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5B897372" w14:textId="77777777" w:rsidR="009B41CE" w:rsidRPr="00121694" w:rsidRDefault="009B41CE" w:rsidP="00E221EB">
            <w:pPr>
              <w:tabs>
                <w:tab w:val="left" w:pos="709"/>
              </w:tabs>
              <w:rPr>
                <w:rFonts w:cs="Arial"/>
                <w:sz w:val="16"/>
                <w:szCs w:val="16"/>
              </w:rPr>
            </w:pPr>
            <w:r w:rsidRPr="00121694">
              <w:rPr>
                <w:rFonts w:cs="Arial"/>
                <w:sz w:val="16"/>
                <w:szCs w:val="16"/>
              </w:rPr>
              <w:t>13 de septiembre de 1993</w:t>
            </w:r>
          </w:p>
        </w:tc>
      </w:tr>
      <w:tr w:rsidR="009B41CE" w:rsidRPr="00121694" w14:paraId="2E97E471" w14:textId="77777777" w:rsidTr="00E221EB">
        <w:tc>
          <w:tcPr>
            <w:tcW w:w="2912" w:type="dxa"/>
          </w:tcPr>
          <w:p w14:paraId="0C3FCD6B"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Omán</w:t>
            </w:r>
            <w:r w:rsidRPr="00121694">
              <w:rPr>
                <w:rFonts w:cs="Arial"/>
                <w:sz w:val="16"/>
                <w:szCs w:val="16"/>
              </w:rPr>
              <w:tab/>
            </w:r>
          </w:p>
        </w:tc>
        <w:tc>
          <w:tcPr>
            <w:tcW w:w="1908" w:type="dxa"/>
          </w:tcPr>
          <w:p w14:paraId="06B83906" w14:textId="77777777" w:rsidR="009B41CE" w:rsidRPr="00121694" w:rsidRDefault="009B41CE" w:rsidP="00E221EB">
            <w:pPr>
              <w:rPr>
                <w:rFonts w:cs="Arial"/>
                <w:sz w:val="16"/>
                <w:szCs w:val="16"/>
              </w:rPr>
            </w:pPr>
            <w:r w:rsidRPr="00121694">
              <w:rPr>
                <w:rFonts w:cs="Arial"/>
                <w:sz w:val="16"/>
                <w:szCs w:val="16"/>
              </w:rPr>
              <w:t>22 de noviembre de 2009</w:t>
            </w:r>
          </w:p>
        </w:tc>
        <w:tc>
          <w:tcPr>
            <w:tcW w:w="1134" w:type="dxa"/>
          </w:tcPr>
          <w:p w14:paraId="647042AA"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1.0</w:t>
            </w:r>
          </w:p>
        </w:tc>
        <w:tc>
          <w:tcPr>
            <w:tcW w:w="1986" w:type="dxa"/>
          </w:tcPr>
          <w:p w14:paraId="41BA6965" w14:textId="735D5517"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276A2847" w14:textId="77777777" w:rsidR="009B41CE" w:rsidRPr="00121694" w:rsidRDefault="009B41CE" w:rsidP="00E221EB">
            <w:pPr>
              <w:tabs>
                <w:tab w:val="left" w:pos="709"/>
              </w:tabs>
              <w:rPr>
                <w:rFonts w:cs="Arial"/>
                <w:sz w:val="16"/>
                <w:szCs w:val="16"/>
              </w:rPr>
            </w:pPr>
            <w:r w:rsidRPr="00121694">
              <w:rPr>
                <w:rFonts w:cs="Arial"/>
                <w:sz w:val="16"/>
                <w:szCs w:val="16"/>
              </w:rPr>
              <w:t>22 de noviembre de 2009</w:t>
            </w:r>
          </w:p>
        </w:tc>
      </w:tr>
      <w:tr w:rsidR="009B41CE" w:rsidRPr="00121694" w14:paraId="4580B0A4" w14:textId="77777777" w:rsidTr="00E221EB">
        <w:tc>
          <w:tcPr>
            <w:tcW w:w="2912" w:type="dxa"/>
          </w:tcPr>
          <w:p w14:paraId="142382D1"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Panamá</w:t>
            </w:r>
            <w:r w:rsidRPr="00121694">
              <w:rPr>
                <w:rFonts w:cs="Arial"/>
                <w:sz w:val="16"/>
                <w:szCs w:val="16"/>
              </w:rPr>
              <w:tab/>
            </w:r>
          </w:p>
        </w:tc>
        <w:tc>
          <w:tcPr>
            <w:tcW w:w="1908" w:type="dxa"/>
          </w:tcPr>
          <w:p w14:paraId="315E5582" w14:textId="77777777" w:rsidR="009B41CE" w:rsidRPr="00121694" w:rsidRDefault="009B41CE" w:rsidP="00E221EB">
            <w:pPr>
              <w:rPr>
                <w:rFonts w:cs="Arial"/>
                <w:sz w:val="16"/>
                <w:szCs w:val="16"/>
              </w:rPr>
            </w:pPr>
            <w:r w:rsidRPr="00121694">
              <w:rPr>
                <w:rFonts w:cs="Arial"/>
                <w:sz w:val="16"/>
                <w:szCs w:val="16"/>
              </w:rPr>
              <w:t>23 de mayo de 1999</w:t>
            </w:r>
          </w:p>
        </w:tc>
        <w:tc>
          <w:tcPr>
            <w:tcW w:w="1134" w:type="dxa"/>
          </w:tcPr>
          <w:p w14:paraId="0B031DF1"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11A0657E" w14:textId="49359981"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51625C6D" w14:textId="77777777" w:rsidR="009B41CE" w:rsidRPr="00121694" w:rsidRDefault="009B41CE" w:rsidP="00E221EB">
            <w:pPr>
              <w:tabs>
                <w:tab w:val="left" w:pos="709"/>
              </w:tabs>
              <w:rPr>
                <w:rFonts w:cs="Arial"/>
                <w:sz w:val="16"/>
                <w:szCs w:val="16"/>
              </w:rPr>
            </w:pPr>
            <w:r w:rsidRPr="00121694">
              <w:rPr>
                <w:rFonts w:cs="Arial"/>
                <w:sz w:val="16"/>
                <w:szCs w:val="16"/>
              </w:rPr>
              <w:t>22 de noviembre de 2012</w:t>
            </w:r>
          </w:p>
        </w:tc>
      </w:tr>
      <w:tr w:rsidR="009B41CE" w:rsidRPr="00121694" w14:paraId="73140BC8" w14:textId="77777777" w:rsidTr="00E221EB">
        <w:tc>
          <w:tcPr>
            <w:tcW w:w="2912" w:type="dxa"/>
          </w:tcPr>
          <w:p w14:paraId="750564C2"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Paraguay</w:t>
            </w:r>
            <w:r w:rsidRPr="00121694">
              <w:rPr>
                <w:rFonts w:cs="Arial"/>
                <w:sz w:val="16"/>
                <w:szCs w:val="16"/>
              </w:rPr>
              <w:tab/>
            </w:r>
          </w:p>
        </w:tc>
        <w:tc>
          <w:tcPr>
            <w:tcW w:w="1908" w:type="dxa"/>
          </w:tcPr>
          <w:p w14:paraId="6AF756DE" w14:textId="77777777" w:rsidR="009B41CE" w:rsidRPr="00121694" w:rsidRDefault="009B41CE" w:rsidP="00E221EB">
            <w:pPr>
              <w:rPr>
                <w:rFonts w:cs="Arial"/>
                <w:sz w:val="16"/>
                <w:szCs w:val="16"/>
              </w:rPr>
            </w:pPr>
            <w:r w:rsidRPr="00121694">
              <w:rPr>
                <w:rFonts w:cs="Arial"/>
                <w:sz w:val="16"/>
                <w:szCs w:val="16"/>
              </w:rPr>
              <w:t>8 de febrero de 1997</w:t>
            </w:r>
          </w:p>
        </w:tc>
        <w:tc>
          <w:tcPr>
            <w:tcW w:w="1134" w:type="dxa"/>
          </w:tcPr>
          <w:p w14:paraId="2DCC6E2C"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16AB5AA4" w14:textId="41605FA6"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46C0F216" w14:textId="77777777" w:rsidR="009B41CE" w:rsidRPr="00121694" w:rsidRDefault="009B41CE" w:rsidP="00E221EB">
            <w:pPr>
              <w:tabs>
                <w:tab w:val="left" w:pos="709"/>
              </w:tabs>
              <w:rPr>
                <w:rFonts w:cs="Arial"/>
                <w:sz w:val="16"/>
                <w:szCs w:val="16"/>
              </w:rPr>
            </w:pPr>
            <w:r w:rsidRPr="00121694">
              <w:rPr>
                <w:rFonts w:cs="Arial"/>
                <w:sz w:val="16"/>
                <w:szCs w:val="16"/>
              </w:rPr>
              <w:t>8 de febrero de 1997</w:t>
            </w:r>
          </w:p>
        </w:tc>
      </w:tr>
      <w:tr w:rsidR="009B41CE" w:rsidRPr="00121694" w14:paraId="34EE1BB5" w14:textId="77777777" w:rsidTr="00E221EB">
        <w:tc>
          <w:tcPr>
            <w:tcW w:w="2912" w:type="dxa"/>
          </w:tcPr>
          <w:p w14:paraId="6314F708"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Perú</w:t>
            </w:r>
            <w:r w:rsidRPr="00121694">
              <w:rPr>
                <w:rFonts w:cs="Arial"/>
                <w:sz w:val="16"/>
                <w:szCs w:val="16"/>
              </w:rPr>
              <w:tab/>
            </w:r>
          </w:p>
        </w:tc>
        <w:tc>
          <w:tcPr>
            <w:tcW w:w="1908" w:type="dxa"/>
          </w:tcPr>
          <w:p w14:paraId="3655E604" w14:textId="77777777" w:rsidR="009B41CE" w:rsidRPr="00121694" w:rsidRDefault="009B41CE" w:rsidP="00E221EB">
            <w:pPr>
              <w:rPr>
                <w:rFonts w:cs="Arial"/>
                <w:sz w:val="16"/>
                <w:szCs w:val="16"/>
              </w:rPr>
            </w:pPr>
            <w:r w:rsidRPr="00121694">
              <w:rPr>
                <w:rFonts w:cs="Arial"/>
                <w:sz w:val="16"/>
                <w:szCs w:val="16"/>
              </w:rPr>
              <w:t>8 de agosto de 2011</w:t>
            </w:r>
          </w:p>
        </w:tc>
        <w:tc>
          <w:tcPr>
            <w:tcW w:w="1134" w:type="dxa"/>
          </w:tcPr>
          <w:p w14:paraId="186607D0"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1D4680AB" w14:textId="71EFF3F7"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34C2EC40" w14:textId="77777777" w:rsidR="009B41CE" w:rsidRPr="00121694" w:rsidRDefault="009B41CE" w:rsidP="00E221EB">
            <w:pPr>
              <w:tabs>
                <w:tab w:val="left" w:pos="709"/>
              </w:tabs>
              <w:rPr>
                <w:rFonts w:cs="Arial"/>
                <w:sz w:val="16"/>
                <w:szCs w:val="16"/>
              </w:rPr>
            </w:pPr>
            <w:r w:rsidRPr="00121694">
              <w:rPr>
                <w:rFonts w:cs="Arial"/>
                <w:sz w:val="16"/>
                <w:szCs w:val="16"/>
              </w:rPr>
              <w:t>8 de agosto de 2011</w:t>
            </w:r>
          </w:p>
        </w:tc>
      </w:tr>
      <w:tr w:rsidR="009B41CE" w:rsidRPr="00121694" w14:paraId="11DCFBD0" w14:textId="77777777" w:rsidTr="00E221EB">
        <w:tc>
          <w:tcPr>
            <w:tcW w:w="2912" w:type="dxa"/>
          </w:tcPr>
          <w:p w14:paraId="2DA9BB08"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Polonia</w:t>
            </w:r>
            <w:r w:rsidRPr="00121694">
              <w:rPr>
                <w:rFonts w:cs="Arial"/>
                <w:sz w:val="16"/>
                <w:szCs w:val="16"/>
              </w:rPr>
              <w:tab/>
            </w:r>
          </w:p>
        </w:tc>
        <w:tc>
          <w:tcPr>
            <w:tcW w:w="1908" w:type="dxa"/>
          </w:tcPr>
          <w:p w14:paraId="6378F84C" w14:textId="77777777" w:rsidR="009B41CE" w:rsidRPr="00121694" w:rsidRDefault="009B41CE" w:rsidP="00E221EB">
            <w:pPr>
              <w:rPr>
                <w:rFonts w:cs="Arial"/>
                <w:sz w:val="16"/>
                <w:szCs w:val="16"/>
              </w:rPr>
            </w:pPr>
            <w:r w:rsidRPr="00121694">
              <w:rPr>
                <w:rFonts w:cs="Arial"/>
                <w:sz w:val="16"/>
                <w:szCs w:val="16"/>
              </w:rPr>
              <w:t>11 de noviembre de 1989</w:t>
            </w:r>
          </w:p>
        </w:tc>
        <w:tc>
          <w:tcPr>
            <w:tcW w:w="1134" w:type="dxa"/>
          </w:tcPr>
          <w:p w14:paraId="32DA6602"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0,5</w:t>
            </w:r>
          </w:p>
        </w:tc>
        <w:tc>
          <w:tcPr>
            <w:tcW w:w="1986" w:type="dxa"/>
          </w:tcPr>
          <w:p w14:paraId="7F8831DD" w14:textId="4D75D45E"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26EDF501" w14:textId="77777777" w:rsidR="009B41CE" w:rsidRPr="00121694" w:rsidRDefault="009B41CE" w:rsidP="00E221EB">
            <w:pPr>
              <w:tabs>
                <w:tab w:val="left" w:pos="709"/>
              </w:tabs>
              <w:rPr>
                <w:rFonts w:cs="Arial"/>
                <w:sz w:val="16"/>
                <w:szCs w:val="16"/>
              </w:rPr>
            </w:pPr>
            <w:r w:rsidRPr="00121694">
              <w:rPr>
                <w:rFonts w:cs="Arial"/>
                <w:sz w:val="16"/>
                <w:szCs w:val="16"/>
              </w:rPr>
              <w:t>15 de agosto de 2003</w:t>
            </w:r>
          </w:p>
        </w:tc>
      </w:tr>
      <w:tr w:rsidR="009B41CE" w:rsidRPr="00121694" w14:paraId="6D905B33" w14:textId="77777777" w:rsidTr="00E221EB">
        <w:tc>
          <w:tcPr>
            <w:tcW w:w="2912" w:type="dxa"/>
          </w:tcPr>
          <w:p w14:paraId="65B502DF"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Portugal</w:t>
            </w:r>
            <w:r w:rsidRPr="00121694">
              <w:rPr>
                <w:rFonts w:cs="Arial"/>
                <w:sz w:val="16"/>
                <w:szCs w:val="16"/>
              </w:rPr>
              <w:tab/>
            </w:r>
          </w:p>
        </w:tc>
        <w:tc>
          <w:tcPr>
            <w:tcW w:w="1908" w:type="dxa"/>
          </w:tcPr>
          <w:p w14:paraId="6C3C1A92" w14:textId="77777777" w:rsidR="009B41CE" w:rsidRPr="00121694" w:rsidRDefault="009B41CE" w:rsidP="00E221EB">
            <w:pPr>
              <w:rPr>
                <w:rFonts w:cs="Arial"/>
                <w:sz w:val="16"/>
                <w:szCs w:val="16"/>
              </w:rPr>
            </w:pPr>
            <w:r w:rsidRPr="00121694">
              <w:rPr>
                <w:rFonts w:cs="Arial"/>
                <w:sz w:val="16"/>
                <w:szCs w:val="16"/>
              </w:rPr>
              <w:t>14 de octubre de 1995</w:t>
            </w:r>
          </w:p>
        </w:tc>
        <w:tc>
          <w:tcPr>
            <w:tcW w:w="1134" w:type="dxa"/>
          </w:tcPr>
          <w:p w14:paraId="58D45304"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6481A395" w14:textId="6D2DA63D"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5C6D70E1" w14:textId="77777777" w:rsidR="009B41CE" w:rsidRPr="00121694" w:rsidRDefault="009B41CE" w:rsidP="00E221EB">
            <w:pPr>
              <w:tabs>
                <w:tab w:val="left" w:pos="709"/>
              </w:tabs>
              <w:rPr>
                <w:rFonts w:cs="Arial"/>
                <w:sz w:val="16"/>
                <w:szCs w:val="16"/>
              </w:rPr>
            </w:pPr>
            <w:r w:rsidRPr="00121694">
              <w:rPr>
                <w:rFonts w:cs="Arial"/>
                <w:sz w:val="16"/>
                <w:szCs w:val="16"/>
              </w:rPr>
              <w:t>14 de octubre de 1995</w:t>
            </w:r>
          </w:p>
        </w:tc>
      </w:tr>
      <w:tr w:rsidR="009B41CE" w:rsidRPr="00121694" w14:paraId="605B384D" w14:textId="77777777" w:rsidTr="00E221EB">
        <w:tc>
          <w:tcPr>
            <w:tcW w:w="2912" w:type="dxa"/>
          </w:tcPr>
          <w:p w14:paraId="5607B035"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República de Corea</w:t>
            </w:r>
            <w:r w:rsidRPr="00121694">
              <w:rPr>
                <w:rFonts w:cs="Arial"/>
                <w:sz w:val="16"/>
                <w:szCs w:val="16"/>
              </w:rPr>
              <w:tab/>
            </w:r>
          </w:p>
        </w:tc>
        <w:tc>
          <w:tcPr>
            <w:tcW w:w="1908" w:type="dxa"/>
          </w:tcPr>
          <w:p w14:paraId="7FFFC4AE" w14:textId="77777777" w:rsidR="009B41CE" w:rsidRPr="00121694" w:rsidRDefault="009B41CE" w:rsidP="00E221EB">
            <w:pPr>
              <w:rPr>
                <w:rFonts w:cs="Arial"/>
                <w:sz w:val="16"/>
                <w:szCs w:val="16"/>
              </w:rPr>
            </w:pPr>
            <w:r w:rsidRPr="00121694">
              <w:rPr>
                <w:rFonts w:cs="Arial"/>
                <w:sz w:val="16"/>
                <w:szCs w:val="16"/>
              </w:rPr>
              <w:t>7 de enero de 2002</w:t>
            </w:r>
          </w:p>
        </w:tc>
        <w:tc>
          <w:tcPr>
            <w:tcW w:w="1134" w:type="dxa"/>
          </w:tcPr>
          <w:p w14:paraId="122948D7"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1,5</w:t>
            </w:r>
          </w:p>
        </w:tc>
        <w:tc>
          <w:tcPr>
            <w:tcW w:w="1986" w:type="dxa"/>
          </w:tcPr>
          <w:p w14:paraId="54DC1CDF" w14:textId="6E6EA33A"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1B4C7CC4" w14:textId="77777777" w:rsidR="009B41CE" w:rsidRPr="00121694" w:rsidRDefault="009B41CE" w:rsidP="00E221EB">
            <w:pPr>
              <w:tabs>
                <w:tab w:val="left" w:pos="709"/>
              </w:tabs>
              <w:rPr>
                <w:rFonts w:cs="Arial"/>
                <w:sz w:val="16"/>
                <w:szCs w:val="16"/>
              </w:rPr>
            </w:pPr>
            <w:r w:rsidRPr="00121694">
              <w:rPr>
                <w:rFonts w:cs="Arial"/>
                <w:sz w:val="16"/>
                <w:szCs w:val="16"/>
              </w:rPr>
              <w:t>7 de enero de 2002</w:t>
            </w:r>
          </w:p>
        </w:tc>
      </w:tr>
      <w:tr w:rsidR="009B41CE" w:rsidRPr="00121694" w14:paraId="23C51C10" w14:textId="77777777" w:rsidTr="00E221EB">
        <w:tc>
          <w:tcPr>
            <w:tcW w:w="2912" w:type="dxa"/>
          </w:tcPr>
          <w:p w14:paraId="268BDEA8"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lastRenderedPageBreak/>
              <w:t>República de Moldova</w:t>
            </w:r>
            <w:r w:rsidRPr="00121694">
              <w:rPr>
                <w:rFonts w:cs="Arial"/>
                <w:sz w:val="16"/>
                <w:szCs w:val="16"/>
              </w:rPr>
              <w:tab/>
            </w:r>
          </w:p>
        </w:tc>
        <w:tc>
          <w:tcPr>
            <w:tcW w:w="1908" w:type="dxa"/>
          </w:tcPr>
          <w:p w14:paraId="5EE99019" w14:textId="77777777" w:rsidR="009B41CE" w:rsidRPr="00121694" w:rsidRDefault="009B41CE" w:rsidP="00E221EB">
            <w:pPr>
              <w:rPr>
                <w:rFonts w:cs="Arial"/>
                <w:sz w:val="16"/>
                <w:szCs w:val="16"/>
              </w:rPr>
            </w:pPr>
            <w:r w:rsidRPr="00121694">
              <w:rPr>
                <w:rFonts w:cs="Arial"/>
                <w:sz w:val="16"/>
                <w:szCs w:val="16"/>
              </w:rPr>
              <w:t>28 de octubre de 1998</w:t>
            </w:r>
          </w:p>
        </w:tc>
        <w:tc>
          <w:tcPr>
            <w:tcW w:w="1134" w:type="dxa"/>
          </w:tcPr>
          <w:p w14:paraId="4149EA58"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4BB014F3" w14:textId="27B91688"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3D208618" w14:textId="77777777" w:rsidR="009B41CE" w:rsidRPr="00121694" w:rsidRDefault="009B41CE" w:rsidP="00E221EB">
            <w:pPr>
              <w:tabs>
                <w:tab w:val="left" w:pos="709"/>
              </w:tabs>
              <w:rPr>
                <w:rFonts w:cs="Arial"/>
                <w:sz w:val="16"/>
                <w:szCs w:val="16"/>
              </w:rPr>
            </w:pPr>
            <w:r w:rsidRPr="00121694">
              <w:rPr>
                <w:rFonts w:cs="Arial"/>
                <w:sz w:val="16"/>
                <w:szCs w:val="16"/>
              </w:rPr>
              <w:t>28 de octubre de 1998</w:t>
            </w:r>
          </w:p>
        </w:tc>
      </w:tr>
      <w:tr w:rsidR="009B41CE" w:rsidRPr="00121694" w14:paraId="59F55CF1" w14:textId="77777777" w:rsidTr="00E221EB">
        <w:tc>
          <w:tcPr>
            <w:tcW w:w="2912" w:type="dxa"/>
          </w:tcPr>
          <w:p w14:paraId="5BD26761"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Rumania</w:t>
            </w:r>
            <w:r w:rsidRPr="00121694">
              <w:rPr>
                <w:rFonts w:cs="Arial"/>
                <w:sz w:val="16"/>
                <w:szCs w:val="16"/>
              </w:rPr>
              <w:tab/>
            </w:r>
          </w:p>
        </w:tc>
        <w:tc>
          <w:tcPr>
            <w:tcW w:w="1908" w:type="dxa"/>
          </w:tcPr>
          <w:p w14:paraId="31D4DEB6" w14:textId="77777777" w:rsidR="009B41CE" w:rsidRPr="00121694" w:rsidRDefault="009B41CE" w:rsidP="00E221EB">
            <w:pPr>
              <w:rPr>
                <w:rFonts w:cs="Arial"/>
                <w:sz w:val="16"/>
                <w:szCs w:val="16"/>
              </w:rPr>
            </w:pPr>
            <w:r w:rsidRPr="00121694">
              <w:rPr>
                <w:rFonts w:cs="Arial"/>
                <w:sz w:val="16"/>
                <w:szCs w:val="16"/>
              </w:rPr>
              <w:t>16 de marzo de 2001</w:t>
            </w:r>
          </w:p>
        </w:tc>
        <w:tc>
          <w:tcPr>
            <w:tcW w:w="1134" w:type="dxa"/>
          </w:tcPr>
          <w:p w14:paraId="4E70CA3A"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580AF24E" w14:textId="1F4253B3"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36FE6F01" w14:textId="77777777" w:rsidR="009B41CE" w:rsidRPr="00121694" w:rsidRDefault="009B41CE" w:rsidP="00E221EB">
            <w:pPr>
              <w:tabs>
                <w:tab w:val="left" w:pos="709"/>
              </w:tabs>
              <w:rPr>
                <w:rFonts w:cs="Arial"/>
                <w:sz w:val="16"/>
                <w:szCs w:val="16"/>
              </w:rPr>
            </w:pPr>
            <w:r w:rsidRPr="00121694">
              <w:rPr>
                <w:rFonts w:cs="Arial"/>
                <w:sz w:val="16"/>
                <w:szCs w:val="16"/>
              </w:rPr>
              <w:t>16 de marzo de 2001</w:t>
            </w:r>
          </w:p>
        </w:tc>
      </w:tr>
      <w:tr w:rsidR="009B41CE" w:rsidRPr="00121694" w14:paraId="72F2DC45" w14:textId="77777777" w:rsidTr="00E221EB">
        <w:tc>
          <w:tcPr>
            <w:tcW w:w="2912" w:type="dxa"/>
          </w:tcPr>
          <w:p w14:paraId="34FB72C0"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Federación de Rusia</w:t>
            </w:r>
            <w:r w:rsidRPr="00121694">
              <w:rPr>
                <w:rFonts w:cs="Arial"/>
                <w:sz w:val="16"/>
                <w:szCs w:val="16"/>
              </w:rPr>
              <w:tab/>
            </w:r>
          </w:p>
        </w:tc>
        <w:tc>
          <w:tcPr>
            <w:tcW w:w="1908" w:type="dxa"/>
          </w:tcPr>
          <w:p w14:paraId="2D6E0A7D" w14:textId="77777777" w:rsidR="009B41CE" w:rsidRPr="00121694" w:rsidRDefault="009B41CE" w:rsidP="00E221EB">
            <w:pPr>
              <w:rPr>
                <w:rFonts w:cs="Arial"/>
                <w:sz w:val="16"/>
                <w:szCs w:val="16"/>
              </w:rPr>
            </w:pPr>
            <w:r w:rsidRPr="00121694">
              <w:rPr>
                <w:rFonts w:cs="Arial"/>
                <w:sz w:val="16"/>
                <w:szCs w:val="16"/>
              </w:rPr>
              <w:t>24 de abril de 1998</w:t>
            </w:r>
          </w:p>
        </w:tc>
        <w:tc>
          <w:tcPr>
            <w:tcW w:w="1134" w:type="dxa"/>
          </w:tcPr>
          <w:p w14:paraId="719535F9"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2.0</w:t>
            </w:r>
          </w:p>
        </w:tc>
        <w:tc>
          <w:tcPr>
            <w:tcW w:w="1986" w:type="dxa"/>
          </w:tcPr>
          <w:p w14:paraId="04448620" w14:textId="4560FA8C"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53DA260E" w14:textId="77777777" w:rsidR="009B41CE" w:rsidRPr="00121694" w:rsidRDefault="009B41CE" w:rsidP="00E221EB">
            <w:pPr>
              <w:tabs>
                <w:tab w:val="left" w:pos="709"/>
              </w:tabs>
              <w:rPr>
                <w:rFonts w:cs="Arial"/>
                <w:sz w:val="16"/>
                <w:szCs w:val="16"/>
              </w:rPr>
            </w:pPr>
            <w:r w:rsidRPr="00121694">
              <w:rPr>
                <w:rFonts w:cs="Arial"/>
                <w:sz w:val="16"/>
                <w:szCs w:val="16"/>
              </w:rPr>
              <w:t>24 de abril de 1998</w:t>
            </w:r>
          </w:p>
        </w:tc>
      </w:tr>
      <w:tr w:rsidR="009B41CE" w:rsidRPr="00121694" w14:paraId="3CA03F23" w14:textId="77777777" w:rsidTr="00E221EB">
        <w:tc>
          <w:tcPr>
            <w:tcW w:w="2912" w:type="dxa"/>
          </w:tcPr>
          <w:p w14:paraId="69F94690"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San Vicente y las Granadinas</w:t>
            </w:r>
            <w:r w:rsidRPr="00121694">
              <w:rPr>
                <w:rFonts w:cs="Arial"/>
                <w:sz w:val="16"/>
                <w:szCs w:val="16"/>
              </w:rPr>
              <w:tab/>
            </w:r>
          </w:p>
        </w:tc>
        <w:tc>
          <w:tcPr>
            <w:tcW w:w="1908" w:type="dxa"/>
          </w:tcPr>
          <w:p w14:paraId="1B14FA20" w14:textId="77777777" w:rsidR="009B41CE" w:rsidRPr="00121694" w:rsidRDefault="009B41CE" w:rsidP="00E221EB">
            <w:pPr>
              <w:rPr>
                <w:rFonts w:cs="Arial"/>
                <w:sz w:val="16"/>
                <w:szCs w:val="16"/>
              </w:rPr>
            </w:pPr>
            <w:r w:rsidRPr="00121694">
              <w:rPr>
                <w:rFonts w:cs="Arial"/>
                <w:sz w:val="16"/>
                <w:szCs w:val="16"/>
              </w:rPr>
              <w:t>22 de marzo de 2021</w:t>
            </w:r>
          </w:p>
        </w:tc>
        <w:tc>
          <w:tcPr>
            <w:tcW w:w="1134" w:type="dxa"/>
          </w:tcPr>
          <w:p w14:paraId="0ECC621D"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51DCA6C2" w14:textId="1418AD45"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18F65179" w14:textId="77777777" w:rsidR="009B41CE" w:rsidRPr="00121694" w:rsidRDefault="009B41CE" w:rsidP="00E221EB">
            <w:pPr>
              <w:rPr>
                <w:rFonts w:cs="Arial"/>
                <w:sz w:val="16"/>
                <w:szCs w:val="16"/>
              </w:rPr>
            </w:pPr>
            <w:r w:rsidRPr="00121694">
              <w:rPr>
                <w:rFonts w:cs="Arial"/>
                <w:sz w:val="16"/>
                <w:szCs w:val="16"/>
              </w:rPr>
              <w:t>22 de marzo de 2021</w:t>
            </w:r>
          </w:p>
        </w:tc>
      </w:tr>
      <w:tr w:rsidR="009B41CE" w:rsidRPr="00121694" w14:paraId="1D8DAE4B" w14:textId="77777777" w:rsidTr="00E221EB">
        <w:tc>
          <w:tcPr>
            <w:tcW w:w="2912" w:type="dxa"/>
          </w:tcPr>
          <w:p w14:paraId="6AA2F3AF"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Serbia</w:t>
            </w:r>
            <w:r w:rsidRPr="00121694">
              <w:rPr>
                <w:rFonts w:cs="Arial"/>
                <w:sz w:val="16"/>
                <w:szCs w:val="16"/>
              </w:rPr>
              <w:tab/>
            </w:r>
          </w:p>
        </w:tc>
        <w:tc>
          <w:tcPr>
            <w:tcW w:w="1908" w:type="dxa"/>
          </w:tcPr>
          <w:p w14:paraId="086B75D7" w14:textId="77777777" w:rsidR="009B41CE" w:rsidRPr="00121694" w:rsidRDefault="009B41CE" w:rsidP="00E221EB">
            <w:pPr>
              <w:rPr>
                <w:rFonts w:cs="Arial"/>
                <w:sz w:val="16"/>
                <w:szCs w:val="16"/>
              </w:rPr>
            </w:pPr>
            <w:r w:rsidRPr="00121694">
              <w:rPr>
                <w:rFonts w:cs="Arial"/>
                <w:sz w:val="16"/>
                <w:szCs w:val="16"/>
              </w:rPr>
              <w:t>5 de enero de 2013</w:t>
            </w:r>
          </w:p>
        </w:tc>
        <w:tc>
          <w:tcPr>
            <w:tcW w:w="1134" w:type="dxa"/>
          </w:tcPr>
          <w:p w14:paraId="1D9476D9"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63A03015" w14:textId="72D27D9C"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136179E3" w14:textId="77777777" w:rsidR="009B41CE" w:rsidRPr="00121694" w:rsidRDefault="009B41CE" w:rsidP="00E221EB">
            <w:pPr>
              <w:tabs>
                <w:tab w:val="left" w:pos="709"/>
              </w:tabs>
              <w:rPr>
                <w:rFonts w:cs="Arial"/>
                <w:sz w:val="16"/>
                <w:szCs w:val="16"/>
              </w:rPr>
            </w:pPr>
            <w:r w:rsidRPr="00121694">
              <w:rPr>
                <w:rFonts w:cs="Arial"/>
                <w:sz w:val="16"/>
                <w:szCs w:val="16"/>
              </w:rPr>
              <w:t>5 de enero de 2013</w:t>
            </w:r>
          </w:p>
        </w:tc>
      </w:tr>
      <w:tr w:rsidR="009B41CE" w:rsidRPr="00121694" w14:paraId="37D73E90" w14:textId="77777777" w:rsidTr="00E221EB">
        <w:tc>
          <w:tcPr>
            <w:tcW w:w="2912" w:type="dxa"/>
          </w:tcPr>
          <w:p w14:paraId="5F6428E5"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Singapur</w:t>
            </w:r>
            <w:r w:rsidRPr="00121694">
              <w:rPr>
                <w:rFonts w:cs="Arial"/>
                <w:sz w:val="16"/>
                <w:szCs w:val="16"/>
              </w:rPr>
              <w:tab/>
            </w:r>
          </w:p>
        </w:tc>
        <w:tc>
          <w:tcPr>
            <w:tcW w:w="1908" w:type="dxa"/>
          </w:tcPr>
          <w:p w14:paraId="2081B521" w14:textId="77777777" w:rsidR="009B41CE" w:rsidRPr="00121694" w:rsidRDefault="009B41CE" w:rsidP="00E221EB">
            <w:pPr>
              <w:rPr>
                <w:rFonts w:cs="Arial"/>
                <w:sz w:val="16"/>
                <w:szCs w:val="16"/>
              </w:rPr>
            </w:pPr>
            <w:r w:rsidRPr="00121694">
              <w:rPr>
                <w:rFonts w:cs="Arial"/>
                <w:sz w:val="16"/>
                <w:szCs w:val="16"/>
              </w:rPr>
              <w:t>30 de julio de 2004</w:t>
            </w:r>
          </w:p>
        </w:tc>
        <w:tc>
          <w:tcPr>
            <w:tcW w:w="1134" w:type="dxa"/>
          </w:tcPr>
          <w:p w14:paraId="2B0E87F5"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67829B17" w14:textId="2CEAB6DE"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1884C070" w14:textId="77777777" w:rsidR="009B41CE" w:rsidRPr="00121694" w:rsidRDefault="009B41CE" w:rsidP="00E221EB">
            <w:pPr>
              <w:tabs>
                <w:tab w:val="left" w:pos="709"/>
              </w:tabs>
              <w:rPr>
                <w:rFonts w:cs="Arial"/>
                <w:sz w:val="16"/>
                <w:szCs w:val="16"/>
              </w:rPr>
            </w:pPr>
            <w:r w:rsidRPr="00121694">
              <w:rPr>
                <w:rFonts w:cs="Arial"/>
                <w:sz w:val="16"/>
                <w:szCs w:val="16"/>
              </w:rPr>
              <w:t>30 de julio de 2004</w:t>
            </w:r>
          </w:p>
        </w:tc>
      </w:tr>
      <w:tr w:rsidR="009B41CE" w:rsidRPr="00121694" w14:paraId="1D240D4B" w14:textId="77777777" w:rsidTr="00E221EB">
        <w:tc>
          <w:tcPr>
            <w:tcW w:w="2912" w:type="dxa"/>
          </w:tcPr>
          <w:p w14:paraId="5787E4CA"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Eslovaquia</w:t>
            </w:r>
            <w:r w:rsidRPr="00121694">
              <w:rPr>
                <w:rFonts w:cs="Arial"/>
                <w:sz w:val="16"/>
                <w:szCs w:val="16"/>
              </w:rPr>
              <w:tab/>
            </w:r>
          </w:p>
        </w:tc>
        <w:tc>
          <w:tcPr>
            <w:tcW w:w="1908" w:type="dxa"/>
          </w:tcPr>
          <w:p w14:paraId="1361085B" w14:textId="77777777" w:rsidR="009B41CE" w:rsidRPr="00121694" w:rsidRDefault="009B41CE" w:rsidP="00E221EB">
            <w:pPr>
              <w:rPr>
                <w:rFonts w:cs="Arial"/>
                <w:sz w:val="16"/>
                <w:szCs w:val="16"/>
              </w:rPr>
            </w:pPr>
            <w:r w:rsidRPr="00121694">
              <w:rPr>
                <w:rFonts w:cs="Arial"/>
                <w:sz w:val="16"/>
                <w:szCs w:val="16"/>
              </w:rPr>
              <w:t>1 de enero de 1993</w:t>
            </w:r>
          </w:p>
        </w:tc>
        <w:tc>
          <w:tcPr>
            <w:tcW w:w="1134" w:type="dxa"/>
          </w:tcPr>
          <w:p w14:paraId="0C8A3EEA"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0,5</w:t>
            </w:r>
          </w:p>
        </w:tc>
        <w:tc>
          <w:tcPr>
            <w:tcW w:w="1986" w:type="dxa"/>
          </w:tcPr>
          <w:p w14:paraId="2E9C3ECC" w14:textId="269FDFC1"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3B21DCE5" w14:textId="77777777" w:rsidR="009B41CE" w:rsidRPr="00121694" w:rsidRDefault="009B41CE" w:rsidP="00E221EB">
            <w:pPr>
              <w:tabs>
                <w:tab w:val="left" w:pos="709"/>
              </w:tabs>
              <w:rPr>
                <w:rFonts w:cs="Arial"/>
                <w:sz w:val="16"/>
                <w:szCs w:val="16"/>
              </w:rPr>
            </w:pPr>
            <w:r w:rsidRPr="00121694">
              <w:rPr>
                <w:rFonts w:cs="Arial"/>
                <w:sz w:val="16"/>
                <w:szCs w:val="16"/>
              </w:rPr>
              <w:t>12 de junio de 2009</w:t>
            </w:r>
          </w:p>
        </w:tc>
      </w:tr>
      <w:tr w:rsidR="009B41CE" w:rsidRPr="00121694" w14:paraId="2DAE33F3" w14:textId="77777777" w:rsidTr="00E221EB">
        <w:tc>
          <w:tcPr>
            <w:tcW w:w="2912" w:type="dxa"/>
          </w:tcPr>
          <w:p w14:paraId="0B1EB065"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Eslovenia</w:t>
            </w:r>
            <w:r w:rsidRPr="00121694">
              <w:rPr>
                <w:rFonts w:cs="Arial"/>
                <w:sz w:val="16"/>
                <w:szCs w:val="16"/>
              </w:rPr>
              <w:tab/>
            </w:r>
          </w:p>
        </w:tc>
        <w:tc>
          <w:tcPr>
            <w:tcW w:w="1908" w:type="dxa"/>
          </w:tcPr>
          <w:p w14:paraId="3361C45F" w14:textId="77777777" w:rsidR="009B41CE" w:rsidRPr="00121694" w:rsidRDefault="009B41CE" w:rsidP="00E221EB">
            <w:pPr>
              <w:rPr>
                <w:rFonts w:cs="Arial"/>
                <w:sz w:val="16"/>
                <w:szCs w:val="16"/>
              </w:rPr>
            </w:pPr>
            <w:r w:rsidRPr="00121694">
              <w:rPr>
                <w:rFonts w:cs="Arial"/>
                <w:sz w:val="16"/>
                <w:szCs w:val="16"/>
              </w:rPr>
              <w:t>29 de julio de 1999</w:t>
            </w:r>
          </w:p>
        </w:tc>
        <w:tc>
          <w:tcPr>
            <w:tcW w:w="1134" w:type="dxa"/>
          </w:tcPr>
          <w:p w14:paraId="48B73466"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3761F643" w14:textId="63A3656A"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44312D93" w14:textId="77777777" w:rsidR="009B41CE" w:rsidRPr="00121694" w:rsidRDefault="009B41CE" w:rsidP="00E221EB">
            <w:pPr>
              <w:tabs>
                <w:tab w:val="left" w:pos="709"/>
              </w:tabs>
              <w:rPr>
                <w:rFonts w:cs="Arial"/>
                <w:sz w:val="16"/>
                <w:szCs w:val="16"/>
              </w:rPr>
            </w:pPr>
            <w:r w:rsidRPr="00121694">
              <w:rPr>
                <w:rFonts w:cs="Arial"/>
                <w:sz w:val="16"/>
                <w:szCs w:val="16"/>
              </w:rPr>
              <w:t>29 de julio de 1999</w:t>
            </w:r>
          </w:p>
        </w:tc>
      </w:tr>
      <w:tr w:rsidR="009B41CE" w:rsidRPr="00121694" w14:paraId="78900B53" w14:textId="77777777" w:rsidTr="00E221EB">
        <w:tc>
          <w:tcPr>
            <w:tcW w:w="2912" w:type="dxa"/>
          </w:tcPr>
          <w:p w14:paraId="0F0BB910"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Sudáfrica</w:t>
            </w:r>
            <w:r w:rsidRPr="00121694">
              <w:rPr>
                <w:rFonts w:cs="Arial"/>
                <w:sz w:val="16"/>
                <w:szCs w:val="16"/>
              </w:rPr>
              <w:tab/>
            </w:r>
          </w:p>
        </w:tc>
        <w:tc>
          <w:tcPr>
            <w:tcW w:w="1908" w:type="dxa"/>
          </w:tcPr>
          <w:p w14:paraId="4FC74EBD" w14:textId="77777777" w:rsidR="009B41CE" w:rsidRPr="00121694" w:rsidRDefault="009B41CE" w:rsidP="00E221EB">
            <w:pPr>
              <w:rPr>
                <w:rFonts w:cs="Arial"/>
                <w:sz w:val="16"/>
                <w:szCs w:val="16"/>
              </w:rPr>
            </w:pPr>
            <w:r w:rsidRPr="00121694">
              <w:rPr>
                <w:rFonts w:cs="Arial"/>
                <w:sz w:val="16"/>
                <w:szCs w:val="16"/>
              </w:rPr>
              <w:t>6 de noviembre de 1977</w:t>
            </w:r>
          </w:p>
        </w:tc>
        <w:tc>
          <w:tcPr>
            <w:tcW w:w="1134" w:type="dxa"/>
          </w:tcPr>
          <w:p w14:paraId="2C247DC8"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1.0</w:t>
            </w:r>
          </w:p>
        </w:tc>
        <w:tc>
          <w:tcPr>
            <w:tcW w:w="1986" w:type="dxa"/>
          </w:tcPr>
          <w:p w14:paraId="0EFA2253" w14:textId="02700520"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2D037443" w14:textId="77777777" w:rsidR="009B41CE" w:rsidRPr="00121694" w:rsidRDefault="009B41CE" w:rsidP="00E221EB">
            <w:pPr>
              <w:tabs>
                <w:tab w:val="left" w:pos="709"/>
              </w:tabs>
              <w:rPr>
                <w:rFonts w:cs="Arial"/>
                <w:sz w:val="16"/>
                <w:szCs w:val="16"/>
              </w:rPr>
            </w:pPr>
            <w:r w:rsidRPr="00121694">
              <w:rPr>
                <w:rFonts w:cs="Arial"/>
                <w:sz w:val="16"/>
                <w:szCs w:val="16"/>
              </w:rPr>
              <w:t>8 de noviembre de 1981</w:t>
            </w:r>
          </w:p>
        </w:tc>
      </w:tr>
      <w:tr w:rsidR="009B41CE" w:rsidRPr="00121694" w14:paraId="6E638F01" w14:textId="77777777" w:rsidTr="00E221EB">
        <w:tc>
          <w:tcPr>
            <w:tcW w:w="2912" w:type="dxa"/>
          </w:tcPr>
          <w:p w14:paraId="490F58F3"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España</w:t>
            </w:r>
            <w:r w:rsidRPr="00121694">
              <w:rPr>
                <w:rFonts w:cs="Arial"/>
                <w:sz w:val="16"/>
                <w:szCs w:val="16"/>
              </w:rPr>
              <w:tab/>
            </w:r>
          </w:p>
        </w:tc>
        <w:tc>
          <w:tcPr>
            <w:tcW w:w="1908" w:type="dxa"/>
          </w:tcPr>
          <w:p w14:paraId="6CD44E65" w14:textId="77777777" w:rsidR="009B41CE" w:rsidRPr="00121694" w:rsidRDefault="009B41CE" w:rsidP="00E221EB">
            <w:pPr>
              <w:rPr>
                <w:rFonts w:cs="Arial"/>
                <w:sz w:val="16"/>
                <w:szCs w:val="16"/>
              </w:rPr>
            </w:pPr>
            <w:r w:rsidRPr="00121694">
              <w:rPr>
                <w:rFonts w:cs="Arial"/>
                <w:sz w:val="16"/>
                <w:szCs w:val="16"/>
              </w:rPr>
              <w:t>18 de mayo de 1980</w:t>
            </w:r>
          </w:p>
        </w:tc>
        <w:tc>
          <w:tcPr>
            <w:tcW w:w="1134" w:type="dxa"/>
          </w:tcPr>
          <w:p w14:paraId="27D07D04"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2.0</w:t>
            </w:r>
          </w:p>
        </w:tc>
        <w:tc>
          <w:tcPr>
            <w:tcW w:w="1986" w:type="dxa"/>
          </w:tcPr>
          <w:p w14:paraId="0458D3E7" w14:textId="70C39BB3"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5EC60967" w14:textId="77777777" w:rsidR="009B41CE" w:rsidRPr="00121694" w:rsidRDefault="009B41CE" w:rsidP="00E221EB">
            <w:pPr>
              <w:tabs>
                <w:tab w:val="left" w:pos="709"/>
              </w:tabs>
              <w:rPr>
                <w:rFonts w:cs="Arial"/>
                <w:sz w:val="16"/>
                <w:szCs w:val="16"/>
              </w:rPr>
            </w:pPr>
            <w:r w:rsidRPr="00121694">
              <w:rPr>
                <w:rFonts w:cs="Arial"/>
                <w:sz w:val="16"/>
                <w:szCs w:val="16"/>
              </w:rPr>
              <w:t>18 de julio de 2007</w:t>
            </w:r>
          </w:p>
        </w:tc>
      </w:tr>
      <w:tr w:rsidR="009B41CE" w:rsidRPr="00121694" w14:paraId="29875E71" w14:textId="77777777" w:rsidTr="00E221EB">
        <w:tc>
          <w:tcPr>
            <w:tcW w:w="2912" w:type="dxa"/>
          </w:tcPr>
          <w:p w14:paraId="7C720A5A"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Suecia</w:t>
            </w:r>
            <w:r w:rsidRPr="00121694">
              <w:rPr>
                <w:rFonts w:cs="Arial"/>
                <w:sz w:val="16"/>
                <w:szCs w:val="16"/>
              </w:rPr>
              <w:tab/>
            </w:r>
          </w:p>
        </w:tc>
        <w:tc>
          <w:tcPr>
            <w:tcW w:w="1908" w:type="dxa"/>
          </w:tcPr>
          <w:p w14:paraId="3E041B9A" w14:textId="77777777" w:rsidR="009B41CE" w:rsidRPr="00121694" w:rsidRDefault="009B41CE" w:rsidP="00E221EB">
            <w:pPr>
              <w:rPr>
                <w:rFonts w:cs="Arial"/>
                <w:sz w:val="16"/>
                <w:szCs w:val="16"/>
              </w:rPr>
            </w:pPr>
            <w:r w:rsidRPr="00121694">
              <w:rPr>
                <w:rFonts w:cs="Arial"/>
                <w:sz w:val="16"/>
                <w:szCs w:val="16"/>
              </w:rPr>
              <w:t>17 de diciembre de 1971</w:t>
            </w:r>
          </w:p>
        </w:tc>
        <w:tc>
          <w:tcPr>
            <w:tcW w:w="1134" w:type="dxa"/>
          </w:tcPr>
          <w:p w14:paraId="3EA3B4FE"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1.5</w:t>
            </w:r>
          </w:p>
        </w:tc>
        <w:tc>
          <w:tcPr>
            <w:tcW w:w="1986" w:type="dxa"/>
          </w:tcPr>
          <w:p w14:paraId="29634A25" w14:textId="777EBECC"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6120270F" w14:textId="77777777" w:rsidR="009B41CE" w:rsidRPr="00121694" w:rsidRDefault="009B41CE" w:rsidP="00E221EB">
            <w:pPr>
              <w:tabs>
                <w:tab w:val="left" w:pos="709"/>
              </w:tabs>
              <w:rPr>
                <w:rFonts w:cs="Arial"/>
                <w:sz w:val="16"/>
                <w:szCs w:val="16"/>
              </w:rPr>
            </w:pPr>
            <w:r w:rsidRPr="00121694">
              <w:rPr>
                <w:rFonts w:cs="Arial"/>
                <w:sz w:val="16"/>
                <w:szCs w:val="16"/>
              </w:rPr>
              <w:t>24 de abril de 1998</w:t>
            </w:r>
          </w:p>
        </w:tc>
      </w:tr>
      <w:tr w:rsidR="009B41CE" w:rsidRPr="00121694" w14:paraId="5F40C960" w14:textId="77777777" w:rsidTr="00E221EB">
        <w:tc>
          <w:tcPr>
            <w:tcW w:w="2912" w:type="dxa"/>
          </w:tcPr>
          <w:p w14:paraId="493ECF6B"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Suiza</w:t>
            </w:r>
            <w:r w:rsidRPr="00121694">
              <w:rPr>
                <w:rFonts w:cs="Arial"/>
                <w:sz w:val="16"/>
                <w:szCs w:val="16"/>
              </w:rPr>
              <w:tab/>
            </w:r>
          </w:p>
        </w:tc>
        <w:tc>
          <w:tcPr>
            <w:tcW w:w="1908" w:type="dxa"/>
          </w:tcPr>
          <w:p w14:paraId="09A828D2" w14:textId="77777777" w:rsidR="009B41CE" w:rsidRPr="00121694" w:rsidRDefault="009B41CE" w:rsidP="00E221EB">
            <w:pPr>
              <w:rPr>
                <w:rFonts w:cs="Arial"/>
                <w:sz w:val="16"/>
                <w:szCs w:val="16"/>
              </w:rPr>
            </w:pPr>
            <w:r w:rsidRPr="00121694">
              <w:rPr>
                <w:rFonts w:cs="Arial"/>
                <w:sz w:val="16"/>
                <w:szCs w:val="16"/>
              </w:rPr>
              <w:t>10 de julio de 1977</w:t>
            </w:r>
          </w:p>
        </w:tc>
        <w:tc>
          <w:tcPr>
            <w:tcW w:w="1134" w:type="dxa"/>
          </w:tcPr>
          <w:p w14:paraId="1332B7D0"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1.5</w:t>
            </w:r>
          </w:p>
        </w:tc>
        <w:tc>
          <w:tcPr>
            <w:tcW w:w="1986" w:type="dxa"/>
          </w:tcPr>
          <w:p w14:paraId="1BC270E5" w14:textId="19B8177F"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0D71BBDD" w14:textId="77777777" w:rsidR="009B41CE" w:rsidRPr="00121694" w:rsidRDefault="009B41CE" w:rsidP="00E221EB">
            <w:pPr>
              <w:tabs>
                <w:tab w:val="left" w:pos="709"/>
              </w:tabs>
              <w:rPr>
                <w:rFonts w:cs="Arial"/>
                <w:sz w:val="16"/>
                <w:szCs w:val="16"/>
              </w:rPr>
            </w:pPr>
            <w:r w:rsidRPr="00121694">
              <w:rPr>
                <w:rFonts w:cs="Arial"/>
                <w:sz w:val="16"/>
                <w:szCs w:val="16"/>
              </w:rPr>
              <w:t>1 de septiembre de 2008</w:t>
            </w:r>
          </w:p>
        </w:tc>
      </w:tr>
      <w:tr w:rsidR="009B41CE" w:rsidRPr="00121694" w14:paraId="69659D0D" w14:textId="77777777" w:rsidTr="00E221EB">
        <w:tc>
          <w:tcPr>
            <w:tcW w:w="2912" w:type="dxa"/>
          </w:tcPr>
          <w:p w14:paraId="537A5BA3"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Trinidad y Tobago</w:t>
            </w:r>
            <w:r w:rsidRPr="00121694">
              <w:rPr>
                <w:rFonts w:cs="Arial"/>
                <w:sz w:val="16"/>
                <w:szCs w:val="16"/>
              </w:rPr>
              <w:tab/>
            </w:r>
          </w:p>
        </w:tc>
        <w:tc>
          <w:tcPr>
            <w:tcW w:w="1908" w:type="dxa"/>
          </w:tcPr>
          <w:p w14:paraId="181A6E69" w14:textId="77777777" w:rsidR="009B41CE" w:rsidRPr="00121694" w:rsidRDefault="009B41CE" w:rsidP="00E221EB">
            <w:pPr>
              <w:rPr>
                <w:rFonts w:cs="Arial"/>
                <w:sz w:val="16"/>
                <w:szCs w:val="16"/>
              </w:rPr>
            </w:pPr>
            <w:r w:rsidRPr="00121694">
              <w:rPr>
                <w:rFonts w:cs="Arial"/>
                <w:sz w:val="16"/>
                <w:szCs w:val="16"/>
              </w:rPr>
              <w:t>30 de enero de 1998</w:t>
            </w:r>
          </w:p>
        </w:tc>
        <w:tc>
          <w:tcPr>
            <w:tcW w:w="1134" w:type="dxa"/>
          </w:tcPr>
          <w:p w14:paraId="490A5EBA"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2DE0E255" w14:textId="6055795A"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2757ABC6" w14:textId="77777777" w:rsidR="009B41CE" w:rsidRPr="00121694" w:rsidRDefault="009B41CE" w:rsidP="00E221EB">
            <w:pPr>
              <w:tabs>
                <w:tab w:val="left" w:pos="709"/>
              </w:tabs>
              <w:rPr>
                <w:rFonts w:cs="Arial"/>
                <w:sz w:val="16"/>
                <w:szCs w:val="16"/>
              </w:rPr>
            </w:pPr>
            <w:r w:rsidRPr="00121694">
              <w:rPr>
                <w:rFonts w:cs="Arial"/>
                <w:sz w:val="16"/>
                <w:szCs w:val="16"/>
              </w:rPr>
              <w:t>30 de enero de 1998</w:t>
            </w:r>
          </w:p>
        </w:tc>
      </w:tr>
      <w:tr w:rsidR="009B41CE" w:rsidRPr="00121694" w14:paraId="24387FFB" w14:textId="77777777" w:rsidTr="00E221EB">
        <w:tc>
          <w:tcPr>
            <w:tcW w:w="2912" w:type="dxa"/>
          </w:tcPr>
          <w:p w14:paraId="7A46D88E"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Túnez</w:t>
            </w:r>
            <w:r w:rsidRPr="00121694">
              <w:rPr>
                <w:rFonts w:cs="Arial"/>
                <w:sz w:val="16"/>
                <w:szCs w:val="16"/>
              </w:rPr>
              <w:tab/>
            </w:r>
          </w:p>
        </w:tc>
        <w:tc>
          <w:tcPr>
            <w:tcW w:w="1908" w:type="dxa"/>
          </w:tcPr>
          <w:p w14:paraId="0AEEC1D1" w14:textId="77777777" w:rsidR="009B41CE" w:rsidRPr="00121694" w:rsidRDefault="009B41CE" w:rsidP="00E221EB">
            <w:pPr>
              <w:rPr>
                <w:rFonts w:cs="Arial"/>
                <w:sz w:val="16"/>
                <w:szCs w:val="16"/>
              </w:rPr>
            </w:pPr>
            <w:r w:rsidRPr="00121694">
              <w:rPr>
                <w:rFonts w:cs="Arial"/>
                <w:sz w:val="16"/>
                <w:szCs w:val="16"/>
              </w:rPr>
              <w:t>31 de agosto de 2003</w:t>
            </w:r>
          </w:p>
        </w:tc>
        <w:tc>
          <w:tcPr>
            <w:tcW w:w="1134" w:type="dxa"/>
          </w:tcPr>
          <w:p w14:paraId="048E16B7"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5A0A2F43" w14:textId="7236D112"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53C413CD" w14:textId="77777777" w:rsidR="009B41CE" w:rsidRPr="00121694" w:rsidRDefault="009B41CE" w:rsidP="00E221EB">
            <w:pPr>
              <w:tabs>
                <w:tab w:val="left" w:pos="709"/>
              </w:tabs>
              <w:rPr>
                <w:rFonts w:cs="Arial"/>
                <w:sz w:val="16"/>
                <w:szCs w:val="16"/>
              </w:rPr>
            </w:pPr>
            <w:r w:rsidRPr="00121694">
              <w:rPr>
                <w:rFonts w:cs="Arial"/>
                <w:sz w:val="16"/>
                <w:szCs w:val="16"/>
              </w:rPr>
              <w:t>31 de agosto de 2003</w:t>
            </w:r>
          </w:p>
        </w:tc>
      </w:tr>
      <w:tr w:rsidR="009B41CE" w:rsidRPr="00121694" w14:paraId="28AEAECE" w14:textId="77777777" w:rsidTr="00E221EB">
        <w:tc>
          <w:tcPr>
            <w:tcW w:w="2912" w:type="dxa"/>
          </w:tcPr>
          <w:p w14:paraId="2692983A"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Türkiye</w:t>
            </w:r>
            <w:r w:rsidRPr="00121694">
              <w:rPr>
                <w:rFonts w:cs="Arial"/>
                <w:sz w:val="16"/>
                <w:szCs w:val="16"/>
              </w:rPr>
              <w:tab/>
            </w:r>
          </w:p>
        </w:tc>
        <w:tc>
          <w:tcPr>
            <w:tcW w:w="1908" w:type="dxa"/>
          </w:tcPr>
          <w:p w14:paraId="60E6ACF4" w14:textId="77777777" w:rsidR="009B41CE" w:rsidRPr="00121694" w:rsidRDefault="009B41CE" w:rsidP="00E221EB">
            <w:pPr>
              <w:rPr>
                <w:rFonts w:cs="Arial"/>
                <w:sz w:val="16"/>
                <w:szCs w:val="16"/>
              </w:rPr>
            </w:pPr>
            <w:r w:rsidRPr="00121694">
              <w:rPr>
                <w:rFonts w:cs="Arial"/>
                <w:sz w:val="16"/>
                <w:szCs w:val="16"/>
              </w:rPr>
              <w:t>18 de noviembre de 2007</w:t>
            </w:r>
          </w:p>
        </w:tc>
        <w:tc>
          <w:tcPr>
            <w:tcW w:w="1134" w:type="dxa"/>
          </w:tcPr>
          <w:p w14:paraId="0C85FC36"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0,5</w:t>
            </w:r>
          </w:p>
        </w:tc>
        <w:tc>
          <w:tcPr>
            <w:tcW w:w="1986" w:type="dxa"/>
          </w:tcPr>
          <w:p w14:paraId="0B2968DB" w14:textId="57107FAC"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4EA846BD" w14:textId="77777777" w:rsidR="009B41CE" w:rsidRPr="00121694" w:rsidRDefault="009B41CE" w:rsidP="00E221EB">
            <w:pPr>
              <w:tabs>
                <w:tab w:val="left" w:pos="709"/>
              </w:tabs>
              <w:rPr>
                <w:rFonts w:cs="Arial"/>
                <w:sz w:val="16"/>
                <w:szCs w:val="16"/>
              </w:rPr>
            </w:pPr>
            <w:r w:rsidRPr="00121694">
              <w:rPr>
                <w:rFonts w:cs="Arial"/>
                <w:sz w:val="16"/>
                <w:szCs w:val="16"/>
              </w:rPr>
              <w:t>18 de noviembre de 2007</w:t>
            </w:r>
          </w:p>
        </w:tc>
      </w:tr>
      <w:tr w:rsidR="009B41CE" w:rsidRPr="00121694" w14:paraId="11DF889B" w14:textId="77777777" w:rsidTr="00E221EB">
        <w:tc>
          <w:tcPr>
            <w:tcW w:w="2912" w:type="dxa"/>
          </w:tcPr>
          <w:p w14:paraId="5074EF20"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Ucrania</w:t>
            </w:r>
            <w:r w:rsidRPr="00121694">
              <w:rPr>
                <w:rFonts w:cs="Arial"/>
                <w:sz w:val="16"/>
                <w:szCs w:val="16"/>
              </w:rPr>
              <w:tab/>
            </w:r>
          </w:p>
        </w:tc>
        <w:tc>
          <w:tcPr>
            <w:tcW w:w="1908" w:type="dxa"/>
          </w:tcPr>
          <w:p w14:paraId="310673BF" w14:textId="77777777" w:rsidR="009B41CE" w:rsidRPr="00121694" w:rsidRDefault="009B41CE" w:rsidP="00E221EB">
            <w:pPr>
              <w:rPr>
                <w:rFonts w:cs="Arial"/>
                <w:sz w:val="16"/>
                <w:szCs w:val="16"/>
              </w:rPr>
            </w:pPr>
            <w:r w:rsidRPr="00121694">
              <w:rPr>
                <w:rFonts w:cs="Arial"/>
                <w:sz w:val="16"/>
                <w:szCs w:val="16"/>
              </w:rPr>
              <w:t>3 de noviembre de 1995</w:t>
            </w:r>
          </w:p>
        </w:tc>
        <w:tc>
          <w:tcPr>
            <w:tcW w:w="1134" w:type="dxa"/>
          </w:tcPr>
          <w:p w14:paraId="5F93270C"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2B4DEE32" w14:textId="7E223E20"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67B7D126" w14:textId="77777777" w:rsidR="009B41CE" w:rsidRPr="00121694" w:rsidRDefault="009B41CE" w:rsidP="00E221EB">
            <w:pPr>
              <w:tabs>
                <w:tab w:val="left" w:pos="709"/>
              </w:tabs>
              <w:rPr>
                <w:rFonts w:cs="Arial"/>
                <w:sz w:val="16"/>
                <w:szCs w:val="16"/>
              </w:rPr>
            </w:pPr>
            <w:r w:rsidRPr="00121694">
              <w:rPr>
                <w:rFonts w:cs="Arial"/>
                <w:sz w:val="16"/>
                <w:szCs w:val="16"/>
              </w:rPr>
              <w:t>19 de enero de 2007</w:t>
            </w:r>
          </w:p>
        </w:tc>
      </w:tr>
      <w:tr w:rsidR="009B41CE" w:rsidRPr="00121694" w14:paraId="0EA8C143" w14:textId="77777777" w:rsidTr="00E221EB">
        <w:tc>
          <w:tcPr>
            <w:tcW w:w="2912" w:type="dxa"/>
          </w:tcPr>
          <w:p w14:paraId="47886811"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Reino Unido</w:t>
            </w:r>
            <w:r w:rsidRPr="00121694">
              <w:rPr>
                <w:rStyle w:val="EndnoteReference"/>
                <w:rFonts w:cs="Arial"/>
                <w:sz w:val="16"/>
                <w:szCs w:val="16"/>
              </w:rPr>
              <w:endnoteReference w:id="9"/>
            </w:r>
            <w:r w:rsidRPr="00121694">
              <w:rPr>
                <w:rFonts w:cs="Arial"/>
                <w:sz w:val="16"/>
                <w:szCs w:val="16"/>
              </w:rPr>
              <w:tab/>
            </w:r>
          </w:p>
        </w:tc>
        <w:tc>
          <w:tcPr>
            <w:tcW w:w="1908" w:type="dxa"/>
          </w:tcPr>
          <w:p w14:paraId="570D3223" w14:textId="77777777" w:rsidR="009B41CE" w:rsidRPr="00121694" w:rsidRDefault="009B41CE" w:rsidP="00E221EB">
            <w:pPr>
              <w:rPr>
                <w:rFonts w:cs="Arial"/>
                <w:sz w:val="16"/>
                <w:szCs w:val="16"/>
              </w:rPr>
            </w:pPr>
            <w:r w:rsidRPr="00121694">
              <w:rPr>
                <w:rFonts w:cs="Arial"/>
                <w:sz w:val="16"/>
                <w:szCs w:val="16"/>
              </w:rPr>
              <w:t>10 de agosto de 1968</w:t>
            </w:r>
          </w:p>
        </w:tc>
        <w:tc>
          <w:tcPr>
            <w:tcW w:w="1134" w:type="dxa"/>
          </w:tcPr>
          <w:p w14:paraId="30493A03"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2.0</w:t>
            </w:r>
          </w:p>
        </w:tc>
        <w:tc>
          <w:tcPr>
            <w:tcW w:w="1986" w:type="dxa"/>
          </w:tcPr>
          <w:p w14:paraId="04436201" w14:textId="23F00BE9"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28137CD5" w14:textId="77777777" w:rsidR="009B41CE" w:rsidRPr="00121694" w:rsidRDefault="009B41CE" w:rsidP="00E221EB">
            <w:pPr>
              <w:tabs>
                <w:tab w:val="left" w:pos="709"/>
              </w:tabs>
              <w:rPr>
                <w:rFonts w:cs="Arial"/>
                <w:sz w:val="16"/>
                <w:szCs w:val="16"/>
              </w:rPr>
            </w:pPr>
            <w:r w:rsidRPr="00121694">
              <w:rPr>
                <w:rFonts w:cs="Arial"/>
                <w:sz w:val="16"/>
                <w:szCs w:val="16"/>
              </w:rPr>
              <w:t>3 de enero de 1999</w:t>
            </w:r>
          </w:p>
        </w:tc>
      </w:tr>
      <w:tr w:rsidR="009B41CE" w:rsidRPr="00121694" w14:paraId="1C677FB5" w14:textId="77777777" w:rsidTr="00E221EB">
        <w:tc>
          <w:tcPr>
            <w:tcW w:w="2912" w:type="dxa"/>
          </w:tcPr>
          <w:p w14:paraId="7B0ADE8F"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 xml:space="preserve">República Unida de </w:t>
            </w:r>
            <w:proofErr w:type="spellStart"/>
            <w:r w:rsidRPr="00121694">
              <w:rPr>
                <w:rFonts w:cs="Arial"/>
                <w:sz w:val="16"/>
                <w:szCs w:val="16"/>
              </w:rPr>
              <w:t>Tanzanía</w:t>
            </w:r>
            <w:proofErr w:type="spellEnd"/>
            <w:r w:rsidRPr="00121694">
              <w:rPr>
                <w:rFonts w:cs="Arial"/>
                <w:sz w:val="16"/>
                <w:szCs w:val="16"/>
              </w:rPr>
              <w:tab/>
            </w:r>
          </w:p>
        </w:tc>
        <w:tc>
          <w:tcPr>
            <w:tcW w:w="1908" w:type="dxa"/>
          </w:tcPr>
          <w:p w14:paraId="6B090F21" w14:textId="77777777" w:rsidR="009B41CE" w:rsidRPr="00121694" w:rsidRDefault="009B41CE" w:rsidP="00E221EB">
            <w:pPr>
              <w:rPr>
                <w:rFonts w:cs="Arial"/>
                <w:sz w:val="16"/>
                <w:szCs w:val="16"/>
              </w:rPr>
            </w:pPr>
            <w:r w:rsidRPr="00121694">
              <w:rPr>
                <w:rFonts w:cs="Arial"/>
                <w:sz w:val="16"/>
                <w:szCs w:val="16"/>
              </w:rPr>
              <w:t>22 de noviembre de 2015</w:t>
            </w:r>
          </w:p>
        </w:tc>
        <w:tc>
          <w:tcPr>
            <w:tcW w:w="1134" w:type="dxa"/>
          </w:tcPr>
          <w:p w14:paraId="55965681"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038173E6" w14:textId="33B11CAF"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1847FAA6" w14:textId="77777777" w:rsidR="009B41CE" w:rsidRPr="00121694" w:rsidRDefault="009B41CE" w:rsidP="00E221EB">
            <w:pPr>
              <w:tabs>
                <w:tab w:val="left" w:pos="709"/>
              </w:tabs>
              <w:rPr>
                <w:rFonts w:cs="Arial"/>
                <w:sz w:val="16"/>
                <w:szCs w:val="16"/>
              </w:rPr>
            </w:pPr>
            <w:r w:rsidRPr="00121694">
              <w:rPr>
                <w:rFonts w:cs="Arial"/>
                <w:sz w:val="16"/>
                <w:szCs w:val="16"/>
              </w:rPr>
              <w:t>22 de noviembre de 2015</w:t>
            </w:r>
          </w:p>
        </w:tc>
      </w:tr>
      <w:tr w:rsidR="009B41CE" w:rsidRPr="00121694" w14:paraId="0F922E39" w14:textId="77777777" w:rsidTr="00E221EB">
        <w:tc>
          <w:tcPr>
            <w:tcW w:w="2912" w:type="dxa"/>
          </w:tcPr>
          <w:p w14:paraId="499B0E95"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Estados Unidos de América</w:t>
            </w:r>
            <w:r w:rsidRPr="00121694">
              <w:rPr>
                <w:rFonts w:cs="Arial"/>
                <w:sz w:val="16"/>
                <w:szCs w:val="16"/>
              </w:rPr>
              <w:tab/>
            </w:r>
          </w:p>
        </w:tc>
        <w:tc>
          <w:tcPr>
            <w:tcW w:w="1908" w:type="dxa"/>
          </w:tcPr>
          <w:p w14:paraId="5C8B3D13" w14:textId="77777777" w:rsidR="009B41CE" w:rsidRPr="00121694" w:rsidRDefault="009B41CE" w:rsidP="00E221EB">
            <w:pPr>
              <w:rPr>
                <w:rFonts w:cs="Arial"/>
                <w:sz w:val="16"/>
                <w:szCs w:val="16"/>
              </w:rPr>
            </w:pPr>
            <w:r w:rsidRPr="00121694">
              <w:rPr>
                <w:rFonts w:cs="Arial"/>
                <w:sz w:val="16"/>
                <w:szCs w:val="16"/>
              </w:rPr>
              <w:t>8 de noviembre de 1981</w:t>
            </w:r>
          </w:p>
        </w:tc>
        <w:tc>
          <w:tcPr>
            <w:tcW w:w="1134" w:type="dxa"/>
          </w:tcPr>
          <w:p w14:paraId="64B2DEA9"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5.0</w:t>
            </w:r>
          </w:p>
        </w:tc>
        <w:tc>
          <w:tcPr>
            <w:tcW w:w="1986" w:type="dxa"/>
          </w:tcPr>
          <w:p w14:paraId="3D14F4A7" w14:textId="008B1ACE"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Style w:val="EndnoteReference"/>
                <w:rFonts w:cs="Arial"/>
                <w:sz w:val="16"/>
                <w:szCs w:val="16"/>
              </w:rPr>
              <w:endnoteReference w:id="10"/>
            </w:r>
            <w:r w:rsidR="009B41CE" w:rsidRPr="00121694">
              <w:rPr>
                <w:rFonts w:cs="Arial"/>
                <w:sz w:val="16"/>
                <w:szCs w:val="16"/>
              </w:rPr>
              <w:tab/>
            </w:r>
          </w:p>
        </w:tc>
        <w:tc>
          <w:tcPr>
            <w:tcW w:w="1985" w:type="dxa"/>
          </w:tcPr>
          <w:p w14:paraId="67FA7CCA" w14:textId="77777777" w:rsidR="009B41CE" w:rsidRPr="00121694" w:rsidRDefault="009B41CE" w:rsidP="00E221EB">
            <w:pPr>
              <w:tabs>
                <w:tab w:val="left" w:pos="709"/>
              </w:tabs>
              <w:rPr>
                <w:rFonts w:cs="Arial"/>
                <w:sz w:val="16"/>
                <w:szCs w:val="16"/>
              </w:rPr>
            </w:pPr>
            <w:r w:rsidRPr="00121694">
              <w:rPr>
                <w:rFonts w:cs="Arial"/>
                <w:sz w:val="16"/>
                <w:szCs w:val="16"/>
              </w:rPr>
              <w:t>22 de febrero de 1999</w:t>
            </w:r>
          </w:p>
        </w:tc>
      </w:tr>
      <w:tr w:rsidR="009B41CE" w:rsidRPr="00121694" w14:paraId="135EE732" w14:textId="77777777" w:rsidTr="00E221EB">
        <w:tc>
          <w:tcPr>
            <w:tcW w:w="2912" w:type="dxa"/>
          </w:tcPr>
          <w:p w14:paraId="7603F634"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Uruguay</w:t>
            </w:r>
            <w:r w:rsidRPr="00121694">
              <w:rPr>
                <w:rFonts w:cs="Arial"/>
                <w:sz w:val="16"/>
                <w:szCs w:val="16"/>
              </w:rPr>
              <w:tab/>
            </w:r>
          </w:p>
        </w:tc>
        <w:tc>
          <w:tcPr>
            <w:tcW w:w="1908" w:type="dxa"/>
          </w:tcPr>
          <w:p w14:paraId="11091D42" w14:textId="77777777" w:rsidR="009B41CE" w:rsidRPr="00121694" w:rsidRDefault="009B41CE" w:rsidP="00E221EB">
            <w:pPr>
              <w:rPr>
                <w:rFonts w:cs="Arial"/>
                <w:sz w:val="16"/>
                <w:szCs w:val="16"/>
              </w:rPr>
            </w:pPr>
            <w:r w:rsidRPr="00121694">
              <w:rPr>
                <w:rFonts w:cs="Arial"/>
                <w:sz w:val="16"/>
                <w:szCs w:val="16"/>
              </w:rPr>
              <w:t>13 de noviembre de 1994</w:t>
            </w:r>
          </w:p>
        </w:tc>
        <w:tc>
          <w:tcPr>
            <w:tcW w:w="1134" w:type="dxa"/>
          </w:tcPr>
          <w:p w14:paraId="25B423E7"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0AD20DDE" w14:textId="652067D0" w:rsidR="009B41CE" w:rsidRPr="00121694" w:rsidRDefault="004F1D06" w:rsidP="00E221EB">
            <w:pPr>
              <w:tabs>
                <w:tab w:val="left" w:leader="dot" w:pos="1817"/>
              </w:tabs>
              <w:rPr>
                <w:rFonts w:cs="Arial"/>
                <w:sz w:val="16"/>
                <w:szCs w:val="16"/>
              </w:rPr>
            </w:pPr>
            <w:r>
              <w:rPr>
                <w:rFonts w:cs="Arial"/>
                <w:sz w:val="16"/>
                <w:szCs w:val="16"/>
              </w:rPr>
              <w:t>Acta de 1978</w:t>
            </w:r>
            <w:r w:rsidR="009B41CE" w:rsidRPr="00121694">
              <w:rPr>
                <w:rFonts w:cs="Arial"/>
                <w:sz w:val="16"/>
                <w:szCs w:val="16"/>
              </w:rPr>
              <w:tab/>
            </w:r>
          </w:p>
        </w:tc>
        <w:tc>
          <w:tcPr>
            <w:tcW w:w="1985" w:type="dxa"/>
          </w:tcPr>
          <w:p w14:paraId="376AB2EC" w14:textId="77777777" w:rsidR="009B41CE" w:rsidRPr="00121694" w:rsidRDefault="009B41CE" w:rsidP="00E221EB">
            <w:pPr>
              <w:tabs>
                <w:tab w:val="left" w:pos="709"/>
              </w:tabs>
              <w:rPr>
                <w:rFonts w:cs="Arial"/>
                <w:sz w:val="16"/>
                <w:szCs w:val="16"/>
              </w:rPr>
            </w:pPr>
            <w:r w:rsidRPr="00121694">
              <w:rPr>
                <w:rFonts w:cs="Arial"/>
                <w:sz w:val="16"/>
                <w:szCs w:val="16"/>
              </w:rPr>
              <w:t>13 de noviembre de 1994</w:t>
            </w:r>
          </w:p>
        </w:tc>
      </w:tr>
      <w:tr w:rsidR="009B41CE" w:rsidRPr="00121694" w14:paraId="0BD1CB30" w14:textId="77777777" w:rsidTr="00E221EB">
        <w:tc>
          <w:tcPr>
            <w:tcW w:w="2912" w:type="dxa"/>
          </w:tcPr>
          <w:p w14:paraId="3AD82C60"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Uzbekistán</w:t>
            </w:r>
            <w:r w:rsidRPr="00121694">
              <w:rPr>
                <w:rFonts w:cs="Arial"/>
                <w:sz w:val="16"/>
                <w:szCs w:val="16"/>
              </w:rPr>
              <w:tab/>
            </w:r>
          </w:p>
        </w:tc>
        <w:tc>
          <w:tcPr>
            <w:tcW w:w="1908" w:type="dxa"/>
          </w:tcPr>
          <w:p w14:paraId="122B3618" w14:textId="77777777" w:rsidR="009B41CE" w:rsidRPr="00121694" w:rsidRDefault="009B41CE" w:rsidP="00E221EB">
            <w:pPr>
              <w:rPr>
                <w:rFonts w:cs="Arial"/>
                <w:sz w:val="16"/>
                <w:szCs w:val="16"/>
              </w:rPr>
            </w:pPr>
            <w:r w:rsidRPr="00121694">
              <w:rPr>
                <w:rFonts w:cs="Arial"/>
                <w:sz w:val="16"/>
                <w:szCs w:val="16"/>
              </w:rPr>
              <w:t>14 de noviembre de 2004</w:t>
            </w:r>
          </w:p>
        </w:tc>
        <w:tc>
          <w:tcPr>
            <w:tcW w:w="1134" w:type="dxa"/>
          </w:tcPr>
          <w:p w14:paraId="1EC6FAAE"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528BB562" w14:textId="76FC82FE"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54BA5814" w14:textId="77777777" w:rsidR="009B41CE" w:rsidRPr="00121694" w:rsidRDefault="009B41CE" w:rsidP="00E221EB">
            <w:pPr>
              <w:tabs>
                <w:tab w:val="left" w:pos="709"/>
              </w:tabs>
              <w:rPr>
                <w:rFonts w:cs="Arial"/>
                <w:sz w:val="16"/>
                <w:szCs w:val="16"/>
              </w:rPr>
            </w:pPr>
            <w:r w:rsidRPr="00121694">
              <w:rPr>
                <w:rFonts w:cs="Arial"/>
                <w:sz w:val="16"/>
                <w:szCs w:val="16"/>
              </w:rPr>
              <w:t>14 de noviembre de 2004</w:t>
            </w:r>
          </w:p>
        </w:tc>
      </w:tr>
      <w:tr w:rsidR="009B41CE" w:rsidRPr="00121694" w14:paraId="78D617AD" w14:textId="77777777" w:rsidTr="00E221EB">
        <w:tc>
          <w:tcPr>
            <w:tcW w:w="2912" w:type="dxa"/>
          </w:tcPr>
          <w:p w14:paraId="0A6CB4B3" w14:textId="77777777" w:rsidR="009B41CE" w:rsidRPr="00121694" w:rsidRDefault="009B41CE" w:rsidP="009B41CE">
            <w:pPr>
              <w:tabs>
                <w:tab w:val="left" w:leader="dot" w:pos="2693"/>
              </w:tabs>
              <w:jc w:val="left"/>
              <w:rPr>
                <w:rFonts w:cs="Arial"/>
                <w:sz w:val="16"/>
                <w:szCs w:val="16"/>
              </w:rPr>
            </w:pPr>
            <w:r w:rsidRPr="00121694">
              <w:rPr>
                <w:rFonts w:cs="Arial"/>
                <w:sz w:val="16"/>
                <w:szCs w:val="16"/>
              </w:rPr>
              <w:t xml:space="preserve">Viet </w:t>
            </w:r>
            <w:proofErr w:type="spellStart"/>
            <w:r w:rsidRPr="00121694">
              <w:rPr>
                <w:rFonts w:cs="Arial"/>
                <w:sz w:val="16"/>
                <w:szCs w:val="16"/>
              </w:rPr>
              <w:t>Nam</w:t>
            </w:r>
            <w:proofErr w:type="spellEnd"/>
            <w:r w:rsidRPr="00121694">
              <w:rPr>
                <w:rFonts w:cs="Arial"/>
                <w:sz w:val="16"/>
                <w:szCs w:val="16"/>
              </w:rPr>
              <w:tab/>
            </w:r>
          </w:p>
        </w:tc>
        <w:tc>
          <w:tcPr>
            <w:tcW w:w="1908" w:type="dxa"/>
          </w:tcPr>
          <w:p w14:paraId="075CFCB7" w14:textId="77777777" w:rsidR="009B41CE" w:rsidRPr="00121694" w:rsidRDefault="009B41CE" w:rsidP="00E221EB">
            <w:pPr>
              <w:rPr>
                <w:rFonts w:cs="Arial"/>
                <w:sz w:val="16"/>
                <w:szCs w:val="16"/>
              </w:rPr>
            </w:pPr>
            <w:r w:rsidRPr="00121694">
              <w:rPr>
                <w:rFonts w:cs="Arial"/>
                <w:sz w:val="16"/>
                <w:szCs w:val="16"/>
              </w:rPr>
              <w:t>24 de diciembre de 2006</w:t>
            </w:r>
          </w:p>
        </w:tc>
        <w:tc>
          <w:tcPr>
            <w:tcW w:w="1134" w:type="dxa"/>
          </w:tcPr>
          <w:p w14:paraId="1557A91D" w14:textId="77777777" w:rsidR="009B41CE" w:rsidRPr="00121694" w:rsidRDefault="009B41CE" w:rsidP="00E221EB">
            <w:pPr>
              <w:tabs>
                <w:tab w:val="center" w:pos="425"/>
              </w:tabs>
              <w:ind w:left="426" w:hanging="1"/>
              <w:rPr>
                <w:rFonts w:cs="Arial"/>
                <w:sz w:val="16"/>
                <w:szCs w:val="16"/>
              </w:rPr>
            </w:pPr>
            <w:r w:rsidRPr="00121694">
              <w:rPr>
                <w:rFonts w:cs="Arial"/>
                <w:sz w:val="16"/>
                <w:szCs w:val="16"/>
              </w:rPr>
              <w:t>0,2</w:t>
            </w:r>
          </w:p>
        </w:tc>
        <w:tc>
          <w:tcPr>
            <w:tcW w:w="1986" w:type="dxa"/>
          </w:tcPr>
          <w:p w14:paraId="5EFF6C97" w14:textId="646DDCEA" w:rsidR="009B41CE" w:rsidRPr="00121694" w:rsidRDefault="004F1D06" w:rsidP="00E221EB">
            <w:pPr>
              <w:tabs>
                <w:tab w:val="left" w:leader="dot" w:pos="1817"/>
              </w:tabs>
              <w:rPr>
                <w:rFonts w:cs="Arial"/>
                <w:sz w:val="16"/>
                <w:szCs w:val="16"/>
              </w:rPr>
            </w:pPr>
            <w:r>
              <w:rPr>
                <w:rFonts w:cs="Arial"/>
                <w:sz w:val="16"/>
                <w:szCs w:val="16"/>
              </w:rPr>
              <w:t>Acta de 1991</w:t>
            </w:r>
            <w:r w:rsidR="009B41CE" w:rsidRPr="00121694">
              <w:rPr>
                <w:rFonts w:cs="Arial"/>
                <w:sz w:val="16"/>
                <w:szCs w:val="16"/>
              </w:rPr>
              <w:tab/>
            </w:r>
          </w:p>
        </w:tc>
        <w:tc>
          <w:tcPr>
            <w:tcW w:w="1985" w:type="dxa"/>
          </w:tcPr>
          <w:p w14:paraId="07F5B965" w14:textId="77777777" w:rsidR="009B41CE" w:rsidRPr="00121694" w:rsidRDefault="009B41CE" w:rsidP="00E221EB">
            <w:pPr>
              <w:tabs>
                <w:tab w:val="left" w:pos="709"/>
              </w:tabs>
              <w:rPr>
                <w:rFonts w:cs="Arial"/>
                <w:sz w:val="16"/>
                <w:szCs w:val="16"/>
              </w:rPr>
            </w:pPr>
            <w:r w:rsidRPr="00121694">
              <w:rPr>
                <w:rFonts w:cs="Arial"/>
                <w:sz w:val="16"/>
                <w:szCs w:val="16"/>
              </w:rPr>
              <w:t>24 de diciembre de 2006</w:t>
            </w:r>
          </w:p>
        </w:tc>
      </w:tr>
    </w:tbl>
    <w:p w14:paraId="1DCCEB85" w14:textId="77777777" w:rsidR="00823246" w:rsidRPr="00121694" w:rsidRDefault="00823246" w:rsidP="00823246">
      <w:pPr>
        <w:tabs>
          <w:tab w:val="left" w:pos="567"/>
          <w:tab w:val="left" w:pos="1134"/>
          <w:tab w:val="left" w:pos="1701"/>
          <w:tab w:val="left" w:pos="5670"/>
        </w:tabs>
        <w:rPr>
          <w:sz w:val="18"/>
        </w:rPr>
      </w:pPr>
    </w:p>
    <w:p w14:paraId="59740716" w14:textId="35C90D1A" w:rsidR="00823246" w:rsidRPr="00121694" w:rsidRDefault="00823246" w:rsidP="00823246">
      <w:pPr>
        <w:tabs>
          <w:tab w:val="left" w:pos="567"/>
          <w:tab w:val="left" w:pos="1134"/>
          <w:tab w:val="left" w:pos="1701"/>
          <w:tab w:val="left" w:pos="5670"/>
        </w:tabs>
        <w:rPr>
          <w:sz w:val="18"/>
        </w:rPr>
      </w:pPr>
      <w:r w:rsidRPr="00121694">
        <w:rPr>
          <w:sz w:val="18"/>
        </w:rPr>
        <w:t>(Total:</w:t>
      </w:r>
      <w:r w:rsidR="009B41CE" w:rsidRPr="00121694">
        <w:rPr>
          <w:sz w:val="18"/>
        </w:rPr>
        <w:t xml:space="preserve"> 80</w:t>
      </w:r>
      <w:r w:rsidRPr="00121694">
        <w:rPr>
          <w:sz w:val="18"/>
        </w:rPr>
        <w:t>)</w:t>
      </w:r>
    </w:p>
    <w:p w14:paraId="5340B28E" w14:textId="77777777" w:rsidR="00823246" w:rsidRPr="00121694" w:rsidRDefault="00823246" w:rsidP="00823246">
      <w:pPr>
        <w:tabs>
          <w:tab w:val="left" w:pos="567"/>
          <w:tab w:val="left" w:pos="1134"/>
          <w:tab w:val="left" w:pos="1701"/>
          <w:tab w:val="left" w:pos="5670"/>
        </w:tabs>
        <w:rPr>
          <w:sz w:val="18"/>
        </w:rPr>
      </w:pPr>
    </w:p>
    <w:p w14:paraId="740ECA13" w14:textId="77777777" w:rsidR="00823246" w:rsidRPr="00121694" w:rsidRDefault="00823246" w:rsidP="00823246">
      <w:pPr>
        <w:rPr>
          <w:sz w:val="18"/>
        </w:rPr>
      </w:pPr>
    </w:p>
    <w:p w14:paraId="65DF7F64" w14:textId="77777777" w:rsidR="00823246" w:rsidRPr="00121694" w:rsidRDefault="00823246" w:rsidP="00823246">
      <w:pPr>
        <w:rPr>
          <w:sz w:val="18"/>
        </w:rPr>
      </w:pPr>
    </w:p>
    <w:p w14:paraId="233E180B" w14:textId="77777777" w:rsidR="00DD2572" w:rsidRPr="00121694" w:rsidRDefault="00DD2572" w:rsidP="00823246">
      <w:pPr>
        <w:rPr>
          <w:sz w:val="18"/>
        </w:rPr>
      </w:pPr>
    </w:p>
    <w:p w14:paraId="7E658535" w14:textId="77777777" w:rsidR="00DD2572" w:rsidRPr="00121694" w:rsidRDefault="00DD2572" w:rsidP="00823246">
      <w:pPr>
        <w:rPr>
          <w:sz w:val="18"/>
        </w:rPr>
      </w:pPr>
    </w:p>
    <w:p w14:paraId="7AA28606" w14:textId="77777777" w:rsidR="00DD2572" w:rsidRPr="00121694" w:rsidRDefault="00DD2572" w:rsidP="00823246">
      <w:pPr>
        <w:rPr>
          <w:sz w:val="18"/>
        </w:rPr>
      </w:pPr>
    </w:p>
    <w:p w14:paraId="4A271DBB" w14:textId="77777777" w:rsidR="00823246" w:rsidRPr="00121694" w:rsidRDefault="00823246" w:rsidP="00823246">
      <w:pPr>
        <w:rPr>
          <w:sz w:val="18"/>
        </w:rPr>
      </w:pPr>
    </w:p>
    <w:p w14:paraId="59AC792E" w14:textId="77777777" w:rsidR="00823246" w:rsidRPr="00121694" w:rsidRDefault="00823246" w:rsidP="00823246"/>
    <w:p w14:paraId="48B1C947" w14:textId="77777777" w:rsidR="00823246" w:rsidRPr="00121694" w:rsidRDefault="00823246" w:rsidP="00823246">
      <w:pPr>
        <w:sectPr w:rsidR="00823246" w:rsidRPr="00121694" w:rsidSect="00823246">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10" w:right="1134" w:bottom="1134" w:left="1134" w:header="510" w:footer="510" w:gutter="0"/>
          <w:pgNumType w:start="1"/>
          <w:cols w:space="720"/>
          <w:titlePg/>
        </w:sectPr>
      </w:pPr>
    </w:p>
    <w:p w14:paraId="67839463" w14:textId="75F80C38" w:rsidR="00823246" w:rsidRPr="00121694" w:rsidRDefault="00823246" w:rsidP="00823246">
      <w:pPr>
        <w:jc w:val="center"/>
      </w:pPr>
      <w:r w:rsidRPr="00121694">
        <w:lastRenderedPageBreak/>
        <w:t>C/59/3</w:t>
      </w:r>
    </w:p>
    <w:p w14:paraId="3DE093E0" w14:textId="77777777" w:rsidR="00823246" w:rsidRPr="00121694" w:rsidRDefault="00823246" w:rsidP="00823246">
      <w:pPr>
        <w:jc w:val="center"/>
      </w:pPr>
    </w:p>
    <w:p w14:paraId="6B95C027" w14:textId="77777777" w:rsidR="00823246" w:rsidRPr="00121694" w:rsidRDefault="00823246" w:rsidP="00823246">
      <w:pPr>
        <w:jc w:val="center"/>
      </w:pPr>
    </w:p>
    <w:p w14:paraId="6AF998D1" w14:textId="14E99FD1" w:rsidR="00823246" w:rsidRPr="00121694" w:rsidRDefault="00823246" w:rsidP="00823246">
      <w:pPr>
        <w:pStyle w:val="AnnexTitle"/>
        <w:rPr>
          <w:lang w:val="es-ES_tradnl"/>
        </w:rPr>
      </w:pPr>
      <w:bookmarkStart w:id="27" w:name="_Toc207102119"/>
      <w:bookmarkStart w:id="28" w:name="_Toc207164764"/>
      <w:r w:rsidRPr="00121694">
        <w:rPr>
          <w:lang w:val="es-ES_tradnl"/>
        </w:rPr>
        <w:t>ANEXO II</w:t>
      </w:r>
      <w:bookmarkEnd w:id="27"/>
      <w:bookmarkEnd w:id="28"/>
      <w:r w:rsidRPr="00121694">
        <w:rPr>
          <w:lang w:val="es-ES_tradnl"/>
        </w:rPr>
        <w:tab/>
        <w:t>PARTICIPACIÓN EN LOS CURSOS DE FORMACIÓN A DISTANCIA DE LA UPOV</w:t>
      </w:r>
    </w:p>
    <w:tbl>
      <w:tblPr>
        <w:tblW w:w="9639" w:type="dxa"/>
        <w:tblLook w:val="04A0" w:firstRow="1" w:lastRow="0" w:firstColumn="1" w:lastColumn="0" w:noHBand="0" w:noVBand="1"/>
      </w:tblPr>
      <w:tblGrid>
        <w:gridCol w:w="2879"/>
        <w:gridCol w:w="1153"/>
        <w:gridCol w:w="1154"/>
        <w:gridCol w:w="1153"/>
        <w:gridCol w:w="1154"/>
        <w:gridCol w:w="1154"/>
        <w:gridCol w:w="992"/>
      </w:tblGrid>
      <w:tr w:rsidR="00823246" w:rsidRPr="00121694" w14:paraId="38D5ADC1" w14:textId="77777777" w:rsidTr="30D58C33">
        <w:trPr>
          <w:trHeight w:val="510"/>
        </w:trPr>
        <w:tc>
          <w:tcPr>
            <w:tcW w:w="9639" w:type="dxa"/>
            <w:gridSpan w:val="7"/>
            <w:tcBorders>
              <w:top w:val="nil"/>
              <w:left w:val="nil"/>
              <w:bottom w:val="nil"/>
              <w:right w:val="nil"/>
            </w:tcBorders>
            <w:shd w:val="clear" w:color="auto" w:fill="D9D9D9" w:themeFill="background1" w:themeFillShade="D9"/>
            <w:vAlign w:val="center"/>
            <w:hideMark/>
          </w:tcPr>
          <w:p w14:paraId="0468857D"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b/>
                <w:bCs/>
                <w:color w:val="000000"/>
                <w:lang w:eastAsia="en-GB"/>
              </w:rPr>
              <w:t xml:space="preserve">DL-205 </w:t>
            </w:r>
            <w:r w:rsidRPr="00121694">
              <w:rPr>
                <w:rFonts w:ascii="Arial Narrow" w:hAnsi="Arial Narrow" w:cs="Calibri"/>
                <w:color w:val="000000"/>
                <w:lang w:eastAsia="en-GB"/>
              </w:rPr>
              <w:t>«Introducción al sistema UPOV de protección de las variedades vegetales en virtud del Convenio de la UPOV»</w:t>
            </w:r>
          </w:p>
        </w:tc>
      </w:tr>
      <w:tr w:rsidR="00823246" w:rsidRPr="00121694" w14:paraId="68267768" w14:textId="77777777" w:rsidTr="30D58C33">
        <w:trPr>
          <w:trHeight w:val="340"/>
        </w:trPr>
        <w:tc>
          <w:tcPr>
            <w:tcW w:w="2879" w:type="dxa"/>
            <w:tcBorders>
              <w:top w:val="nil"/>
              <w:left w:val="nil"/>
              <w:bottom w:val="dashed" w:sz="8" w:space="0" w:color="D9D9D9" w:themeColor="background1" w:themeShade="D9"/>
              <w:right w:val="nil"/>
            </w:tcBorders>
            <w:vAlign w:val="center"/>
            <w:hideMark/>
          </w:tcPr>
          <w:p w14:paraId="7877986E" w14:textId="77777777" w:rsidR="00823246" w:rsidRPr="00121694" w:rsidRDefault="00823246" w:rsidP="00E221EB">
            <w:pPr>
              <w:jc w:val="left"/>
              <w:rPr>
                <w:rFonts w:ascii="Arial Narrow" w:hAnsi="Arial Narrow" w:cs="Calibri"/>
                <w:color w:val="000000"/>
                <w:lang w:eastAsia="en-GB"/>
              </w:rPr>
            </w:pPr>
          </w:p>
        </w:tc>
        <w:tc>
          <w:tcPr>
            <w:tcW w:w="1153" w:type="dxa"/>
            <w:tcBorders>
              <w:top w:val="nil"/>
              <w:left w:val="nil"/>
              <w:bottom w:val="dashed" w:sz="8" w:space="0" w:color="D9D9D9" w:themeColor="background1" w:themeShade="D9"/>
              <w:right w:val="nil"/>
            </w:tcBorders>
            <w:vAlign w:val="center"/>
            <w:hideMark/>
          </w:tcPr>
          <w:p w14:paraId="1F1FB391"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Inglés</w:t>
            </w:r>
          </w:p>
        </w:tc>
        <w:tc>
          <w:tcPr>
            <w:tcW w:w="1154" w:type="dxa"/>
            <w:tcBorders>
              <w:top w:val="nil"/>
              <w:left w:val="nil"/>
              <w:bottom w:val="dashed" w:sz="8" w:space="0" w:color="D9D9D9" w:themeColor="background1" w:themeShade="D9"/>
              <w:right w:val="nil"/>
            </w:tcBorders>
            <w:vAlign w:val="center"/>
            <w:hideMark/>
          </w:tcPr>
          <w:p w14:paraId="1E38820B"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Francés</w:t>
            </w:r>
          </w:p>
        </w:tc>
        <w:tc>
          <w:tcPr>
            <w:tcW w:w="1153" w:type="dxa"/>
            <w:tcBorders>
              <w:top w:val="nil"/>
              <w:left w:val="nil"/>
              <w:bottom w:val="dashed" w:sz="8" w:space="0" w:color="D9D9D9" w:themeColor="background1" w:themeShade="D9"/>
              <w:right w:val="nil"/>
            </w:tcBorders>
            <w:vAlign w:val="center"/>
            <w:hideMark/>
          </w:tcPr>
          <w:p w14:paraId="78E19498"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Alemán</w:t>
            </w:r>
          </w:p>
        </w:tc>
        <w:tc>
          <w:tcPr>
            <w:tcW w:w="1154" w:type="dxa"/>
            <w:tcBorders>
              <w:top w:val="nil"/>
              <w:left w:val="nil"/>
              <w:bottom w:val="dashed" w:sz="8" w:space="0" w:color="D9D9D9" w:themeColor="background1" w:themeShade="D9"/>
              <w:right w:val="nil"/>
            </w:tcBorders>
            <w:vAlign w:val="center"/>
            <w:hideMark/>
          </w:tcPr>
          <w:p w14:paraId="010E78B1"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Español</w:t>
            </w:r>
          </w:p>
        </w:tc>
        <w:tc>
          <w:tcPr>
            <w:tcW w:w="1154" w:type="dxa"/>
            <w:tcBorders>
              <w:top w:val="nil"/>
              <w:left w:val="nil"/>
              <w:bottom w:val="dashed" w:sz="8" w:space="0" w:color="D9D9D9" w:themeColor="background1" w:themeShade="D9"/>
              <w:right w:val="nil"/>
            </w:tcBorders>
            <w:vAlign w:val="center"/>
            <w:hideMark/>
          </w:tcPr>
          <w:p w14:paraId="2338E051"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Chino</w:t>
            </w:r>
          </w:p>
        </w:tc>
        <w:tc>
          <w:tcPr>
            <w:tcW w:w="992" w:type="dxa"/>
            <w:tcBorders>
              <w:top w:val="nil"/>
              <w:left w:val="nil"/>
              <w:bottom w:val="dashed" w:sz="8" w:space="0" w:color="D9D9D9" w:themeColor="background1" w:themeShade="D9"/>
              <w:right w:val="nil"/>
            </w:tcBorders>
            <w:vAlign w:val="center"/>
            <w:hideMark/>
          </w:tcPr>
          <w:p w14:paraId="580237E0" w14:textId="77777777" w:rsidR="00823246" w:rsidRPr="00121694" w:rsidRDefault="00823246" w:rsidP="00E221EB">
            <w:pPr>
              <w:jc w:val="center"/>
              <w:rPr>
                <w:rFonts w:ascii="Arial Narrow" w:hAnsi="Arial Narrow" w:cs="Calibri"/>
                <w:b/>
                <w:bCs/>
                <w:color w:val="000000"/>
                <w:lang w:eastAsia="en-GB"/>
              </w:rPr>
            </w:pPr>
            <w:r w:rsidRPr="00121694">
              <w:rPr>
                <w:rFonts w:ascii="Arial Narrow" w:hAnsi="Arial Narrow" w:cs="Calibri"/>
                <w:b/>
                <w:bCs/>
                <w:color w:val="000000"/>
                <w:lang w:eastAsia="en-GB"/>
              </w:rPr>
              <w:t>Total</w:t>
            </w:r>
          </w:p>
        </w:tc>
      </w:tr>
      <w:tr w:rsidR="00823246" w:rsidRPr="00121694" w14:paraId="435E4E14" w14:textId="77777777" w:rsidTr="30D58C33">
        <w:trPr>
          <w:trHeight w:val="340"/>
        </w:trPr>
        <w:tc>
          <w:tcPr>
            <w:tcW w:w="2879" w:type="dxa"/>
            <w:tcBorders>
              <w:top w:val="nil"/>
              <w:left w:val="nil"/>
              <w:bottom w:val="single" w:sz="12" w:space="0" w:color="D9D9D9" w:themeColor="background1" w:themeShade="D9"/>
              <w:right w:val="nil"/>
            </w:tcBorders>
            <w:vAlign w:val="center"/>
            <w:hideMark/>
          </w:tcPr>
          <w:p w14:paraId="26BFD003" w14:textId="05CE802F" w:rsidR="00823246" w:rsidRPr="00121694" w:rsidRDefault="00823246" w:rsidP="00E221EB">
            <w:pPr>
              <w:jc w:val="left"/>
              <w:rPr>
                <w:rFonts w:ascii="Arial Narrow" w:hAnsi="Arial Narrow" w:cs="Calibri"/>
                <w:color w:val="000000"/>
                <w:lang w:eastAsia="en-GB"/>
              </w:rPr>
            </w:pPr>
            <w:r w:rsidRPr="00121694">
              <w:rPr>
                <w:rFonts w:ascii="Arial Narrow" w:hAnsi="Arial Narrow" w:cs="Calibri"/>
                <w:color w:val="000000"/>
                <w:lang w:eastAsia="en-GB"/>
              </w:rPr>
              <w:t>Sesión I,</w:t>
            </w:r>
            <w:r w:rsidR="00B5555E" w:rsidRPr="00121694">
              <w:rPr>
                <w:rFonts w:ascii="Arial Narrow" w:hAnsi="Arial Narrow" w:cs="Calibri"/>
                <w:color w:val="000000"/>
                <w:lang w:eastAsia="en-GB"/>
              </w:rPr>
              <w:t xml:space="preserve"> 2025</w:t>
            </w:r>
            <w:r w:rsidRPr="00121694">
              <w:rPr>
                <w:rFonts w:ascii="Arial Narrow" w:hAnsi="Arial Narrow" w:cs="Calibri"/>
                <w:color w:val="000000"/>
                <w:lang w:eastAsia="en-GB"/>
              </w:rPr>
              <w:t>:  Total por idioma</w:t>
            </w:r>
          </w:p>
        </w:tc>
        <w:tc>
          <w:tcPr>
            <w:tcW w:w="1153" w:type="dxa"/>
            <w:tcBorders>
              <w:top w:val="nil"/>
              <w:left w:val="nil"/>
              <w:bottom w:val="single" w:sz="12" w:space="0" w:color="D9D9D9" w:themeColor="background1" w:themeShade="D9"/>
              <w:right w:val="nil"/>
            </w:tcBorders>
            <w:vAlign w:val="center"/>
          </w:tcPr>
          <w:p w14:paraId="279BC6E7" w14:textId="51852C6F" w:rsidR="00823246" w:rsidRPr="00121694" w:rsidRDefault="4D52EE1C"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167</w:t>
            </w:r>
          </w:p>
        </w:tc>
        <w:tc>
          <w:tcPr>
            <w:tcW w:w="1154" w:type="dxa"/>
            <w:tcBorders>
              <w:top w:val="nil"/>
              <w:left w:val="nil"/>
              <w:bottom w:val="single" w:sz="12" w:space="0" w:color="D9D9D9" w:themeColor="background1" w:themeShade="D9"/>
              <w:right w:val="nil"/>
            </w:tcBorders>
            <w:vAlign w:val="center"/>
          </w:tcPr>
          <w:p w14:paraId="1E2A4E28" w14:textId="266B413F" w:rsidR="00823246" w:rsidRPr="00121694" w:rsidRDefault="4D52EE1C"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57</w:t>
            </w:r>
          </w:p>
        </w:tc>
        <w:tc>
          <w:tcPr>
            <w:tcW w:w="1153" w:type="dxa"/>
            <w:tcBorders>
              <w:top w:val="nil"/>
              <w:left w:val="nil"/>
              <w:bottom w:val="single" w:sz="12" w:space="0" w:color="D9D9D9" w:themeColor="background1" w:themeShade="D9"/>
              <w:right w:val="nil"/>
            </w:tcBorders>
            <w:vAlign w:val="center"/>
          </w:tcPr>
          <w:p w14:paraId="58051DE3" w14:textId="3C37CC72" w:rsidR="00823246" w:rsidRPr="00121694" w:rsidRDefault="4D52EE1C"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1</w:t>
            </w:r>
          </w:p>
        </w:tc>
        <w:tc>
          <w:tcPr>
            <w:tcW w:w="1154" w:type="dxa"/>
            <w:tcBorders>
              <w:top w:val="nil"/>
              <w:left w:val="nil"/>
              <w:bottom w:val="single" w:sz="12" w:space="0" w:color="D9D9D9" w:themeColor="background1" w:themeShade="D9"/>
              <w:right w:val="nil"/>
            </w:tcBorders>
            <w:vAlign w:val="center"/>
          </w:tcPr>
          <w:p w14:paraId="575860A2" w14:textId="7DF69E04" w:rsidR="00823246" w:rsidRPr="00121694" w:rsidRDefault="4D52EE1C"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59</w:t>
            </w:r>
          </w:p>
        </w:tc>
        <w:tc>
          <w:tcPr>
            <w:tcW w:w="1154" w:type="dxa"/>
            <w:tcBorders>
              <w:top w:val="nil"/>
              <w:left w:val="nil"/>
              <w:bottom w:val="single" w:sz="12" w:space="0" w:color="D9D9D9" w:themeColor="background1" w:themeShade="D9"/>
              <w:right w:val="nil"/>
            </w:tcBorders>
            <w:vAlign w:val="center"/>
          </w:tcPr>
          <w:p w14:paraId="74801884" w14:textId="12262AEA" w:rsidR="00823246" w:rsidRPr="00121694" w:rsidRDefault="3C3FF2B9"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165</w:t>
            </w:r>
          </w:p>
        </w:tc>
        <w:tc>
          <w:tcPr>
            <w:tcW w:w="992" w:type="dxa"/>
            <w:tcBorders>
              <w:top w:val="nil"/>
              <w:left w:val="nil"/>
              <w:bottom w:val="single" w:sz="12" w:space="0" w:color="D9D9D9" w:themeColor="background1" w:themeShade="D9"/>
              <w:right w:val="nil"/>
            </w:tcBorders>
            <w:vAlign w:val="center"/>
          </w:tcPr>
          <w:p w14:paraId="71396ED8" w14:textId="19C9F365" w:rsidR="00823246" w:rsidRPr="00121694" w:rsidRDefault="3C3FF2B9" w:rsidP="00E221EB">
            <w:pPr>
              <w:jc w:val="center"/>
              <w:rPr>
                <w:rFonts w:ascii="Arial Narrow" w:hAnsi="Arial Narrow" w:cs="Calibri"/>
                <w:b/>
                <w:bCs/>
                <w:color w:val="000000"/>
                <w:lang w:eastAsia="en-GB"/>
              </w:rPr>
            </w:pPr>
            <w:r w:rsidRPr="00121694">
              <w:rPr>
                <w:rFonts w:ascii="Arial Narrow" w:hAnsi="Arial Narrow" w:cs="Calibri"/>
                <w:b/>
                <w:bCs/>
                <w:color w:val="000000" w:themeColor="text1"/>
                <w:lang w:eastAsia="en-GB"/>
              </w:rPr>
              <w:t>449</w:t>
            </w:r>
          </w:p>
        </w:tc>
      </w:tr>
    </w:tbl>
    <w:p w14:paraId="13E6279D" w14:textId="77777777" w:rsidR="00823246" w:rsidRPr="00121694" w:rsidRDefault="00823246" w:rsidP="00823246"/>
    <w:p w14:paraId="7F8A7D69" w14:textId="77777777" w:rsidR="00823246" w:rsidRPr="00121694" w:rsidRDefault="00823246" w:rsidP="00823246"/>
    <w:p w14:paraId="7EFA1B01" w14:textId="77777777" w:rsidR="00823246" w:rsidRPr="00121694" w:rsidRDefault="00823246" w:rsidP="00823246"/>
    <w:tbl>
      <w:tblPr>
        <w:tblW w:w="9639" w:type="dxa"/>
        <w:tblLook w:val="04A0" w:firstRow="1" w:lastRow="0" w:firstColumn="1" w:lastColumn="0" w:noHBand="0" w:noVBand="1"/>
      </w:tblPr>
      <w:tblGrid>
        <w:gridCol w:w="3686"/>
        <w:gridCol w:w="1240"/>
        <w:gridCol w:w="1240"/>
        <w:gridCol w:w="1240"/>
        <w:gridCol w:w="1241"/>
        <w:gridCol w:w="992"/>
      </w:tblGrid>
      <w:tr w:rsidR="00823246" w:rsidRPr="00121694" w14:paraId="5E435FC9" w14:textId="77777777" w:rsidTr="7CD45C7F">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5BEAEAED"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b/>
                <w:bCs/>
                <w:color w:val="000000"/>
                <w:lang w:eastAsia="en-GB"/>
              </w:rPr>
              <w:t xml:space="preserve">DL-305 </w:t>
            </w:r>
            <w:r w:rsidRPr="00121694">
              <w:rPr>
                <w:rFonts w:ascii="Arial Narrow" w:hAnsi="Arial Narrow" w:cs="Calibri"/>
                <w:color w:val="000000"/>
                <w:lang w:eastAsia="en-GB"/>
              </w:rPr>
              <w:t>«Examen de las solicitudes de derechos de obtentor»</w:t>
            </w:r>
          </w:p>
        </w:tc>
      </w:tr>
      <w:tr w:rsidR="00823246" w:rsidRPr="00121694" w14:paraId="388B62A7" w14:textId="77777777" w:rsidTr="7CD45C7F">
        <w:trPr>
          <w:trHeight w:val="340"/>
        </w:trPr>
        <w:tc>
          <w:tcPr>
            <w:tcW w:w="3686" w:type="dxa"/>
            <w:tcBorders>
              <w:top w:val="nil"/>
              <w:left w:val="nil"/>
              <w:bottom w:val="dashed" w:sz="8" w:space="0" w:color="D9D9D9" w:themeColor="background1" w:themeShade="D9"/>
              <w:right w:val="nil"/>
            </w:tcBorders>
            <w:vAlign w:val="center"/>
            <w:hideMark/>
          </w:tcPr>
          <w:p w14:paraId="59BE8C1E" w14:textId="77777777" w:rsidR="00823246" w:rsidRPr="00121694" w:rsidRDefault="00823246" w:rsidP="00E221EB">
            <w:pPr>
              <w:jc w:val="left"/>
              <w:rPr>
                <w:rFonts w:ascii="Arial Narrow" w:hAnsi="Arial Narrow" w:cs="Calibri"/>
                <w:color w:val="000000"/>
                <w:lang w:eastAsia="en-GB"/>
              </w:rPr>
            </w:pPr>
          </w:p>
        </w:tc>
        <w:tc>
          <w:tcPr>
            <w:tcW w:w="1240" w:type="dxa"/>
            <w:tcBorders>
              <w:top w:val="nil"/>
              <w:left w:val="nil"/>
              <w:bottom w:val="dashed" w:sz="8" w:space="0" w:color="D9D9D9" w:themeColor="background1" w:themeShade="D9"/>
              <w:right w:val="nil"/>
            </w:tcBorders>
            <w:vAlign w:val="center"/>
            <w:hideMark/>
          </w:tcPr>
          <w:p w14:paraId="7E123C87"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Inglés</w:t>
            </w:r>
          </w:p>
        </w:tc>
        <w:tc>
          <w:tcPr>
            <w:tcW w:w="1240" w:type="dxa"/>
            <w:tcBorders>
              <w:top w:val="nil"/>
              <w:left w:val="nil"/>
              <w:bottom w:val="dashed" w:sz="8" w:space="0" w:color="D9D9D9" w:themeColor="background1" w:themeShade="D9"/>
              <w:right w:val="nil"/>
            </w:tcBorders>
            <w:vAlign w:val="center"/>
            <w:hideMark/>
          </w:tcPr>
          <w:p w14:paraId="1CA8FAE2"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Francés</w:t>
            </w:r>
          </w:p>
        </w:tc>
        <w:tc>
          <w:tcPr>
            <w:tcW w:w="1240" w:type="dxa"/>
            <w:tcBorders>
              <w:top w:val="nil"/>
              <w:left w:val="nil"/>
              <w:bottom w:val="dashed" w:sz="8" w:space="0" w:color="D9D9D9" w:themeColor="background1" w:themeShade="D9"/>
              <w:right w:val="nil"/>
            </w:tcBorders>
            <w:vAlign w:val="center"/>
            <w:hideMark/>
          </w:tcPr>
          <w:p w14:paraId="19AD830D"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Alemán</w:t>
            </w:r>
          </w:p>
        </w:tc>
        <w:tc>
          <w:tcPr>
            <w:tcW w:w="1241" w:type="dxa"/>
            <w:tcBorders>
              <w:top w:val="nil"/>
              <w:left w:val="nil"/>
              <w:bottom w:val="dashed" w:sz="8" w:space="0" w:color="D9D9D9" w:themeColor="background1" w:themeShade="D9"/>
              <w:right w:val="nil"/>
            </w:tcBorders>
            <w:vAlign w:val="center"/>
            <w:hideMark/>
          </w:tcPr>
          <w:p w14:paraId="3089401F"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Español</w:t>
            </w:r>
          </w:p>
        </w:tc>
        <w:tc>
          <w:tcPr>
            <w:tcW w:w="992" w:type="dxa"/>
            <w:tcBorders>
              <w:top w:val="nil"/>
              <w:left w:val="nil"/>
              <w:bottom w:val="dashed" w:sz="8" w:space="0" w:color="D9D9D9" w:themeColor="background1" w:themeShade="D9"/>
              <w:right w:val="nil"/>
            </w:tcBorders>
            <w:vAlign w:val="center"/>
            <w:hideMark/>
          </w:tcPr>
          <w:p w14:paraId="1C6DBA28" w14:textId="77777777" w:rsidR="00823246" w:rsidRPr="00121694" w:rsidRDefault="00823246" w:rsidP="00E221EB">
            <w:pPr>
              <w:jc w:val="center"/>
              <w:rPr>
                <w:rFonts w:ascii="Arial Narrow" w:hAnsi="Arial Narrow" w:cs="Calibri"/>
                <w:b/>
                <w:bCs/>
                <w:color w:val="000000"/>
                <w:lang w:eastAsia="en-GB"/>
              </w:rPr>
            </w:pPr>
            <w:r w:rsidRPr="00121694">
              <w:rPr>
                <w:rFonts w:ascii="Arial Narrow" w:hAnsi="Arial Narrow" w:cs="Calibri"/>
                <w:b/>
                <w:bCs/>
                <w:color w:val="000000"/>
                <w:lang w:eastAsia="en-GB"/>
              </w:rPr>
              <w:t>Total</w:t>
            </w:r>
          </w:p>
        </w:tc>
      </w:tr>
      <w:tr w:rsidR="00823246" w:rsidRPr="00121694" w14:paraId="74D5A18D" w14:textId="77777777" w:rsidTr="7CD45C7F">
        <w:trPr>
          <w:trHeight w:val="340"/>
        </w:trPr>
        <w:tc>
          <w:tcPr>
            <w:tcW w:w="3686" w:type="dxa"/>
            <w:tcBorders>
              <w:top w:val="nil"/>
              <w:left w:val="nil"/>
              <w:bottom w:val="single" w:sz="12" w:space="0" w:color="D9D9D9" w:themeColor="background1" w:themeShade="D9"/>
              <w:right w:val="nil"/>
            </w:tcBorders>
            <w:vAlign w:val="center"/>
            <w:hideMark/>
          </w:tcPr>
          <w:p w14:paraId="56547D81" w14:textId="658E7D16" w:rsidR="00823246" w:rsidRPr="00121694" w:rsidRDefault="00823246" w:rsidP="00E221EB">
            <w:pPr>
              <w:jc w:val="left"/>
              <w:rPr>
                <w:rFonts w:ascii="Arial Narrow" w:hAnsi="Arial Narrow" w:cs="Calibri"/>
                <w:color w:val="000000"/>
                <w:lang w:eastAsia="en-GB"/>
              </w:rPr>
            </w:pPr>
            <w:r w:rsidRPr="00121694">
              <w:rPr>
                <w:rFonts w:ascii="Arial Narrow" w:hAnsi="Arial Narrow" w:cs="Calibri"/>
                <w:color w:val="000000"/>
                <w:lang w:eastAsia="en-GB"/>
              </w:rPr>
              <w:t>DL-305, Sesión I,</w:t>
            </w:r>
            <w:r w:rsidR="00B5555E" w:rsidRPr="00121694">
              <w:rPr>
                <w:rFonts w:ascii="Arial Narrow" w:hAnsi="Arial Narrow" w:cs="Calibri"/>
                <w:color w:val="000000"/>
                <w:lang w:eastAsia="en-GB"/>
              </w:rPr>
              <w:t xml:space="preserve"> 2025</w:t>
            </w:r>
            <w:r w:rsidRPr="00121694">
              <w:rPr>
                <w:rFonts w:ascii="Arial Narrow" w:hAnsi="Arial Narrow" w:cs="Calibri"/>
                <w:color w:val="000000"/>
                <w:lang w:eastAsia="en-GB"/>
              </w:rPr>
              <w:t>:  Total por idioma</w:t>
            </w:r>
          </w:p>
        </w:tc>
        <w:tc>
          <w:tcPr>
            <w:tcW w:w="1240" w:type="dxa"/>
            <w:tcBorders>
              <w:top w:val="nil"/>
              <w:left w:val="nil"/>
              <w:bottom w:val="single" w:sz="12" w:space="0" w:color="D9D9D9" w:themeColor="background1" w:themeShade="D9"/>
              <w:right w:val="nil"/>
            </w:tcBorders>
            <w:vAlign w:val="center"/>
          </w:tcPr>
          <w:p w14:paraId="025F99BB" w14:textId="7B770087" w:rsidR="00823246" w:rsidRPr="00121694" w:rsidRDefault="0A7FD829"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71</w:t>
            </w:r>
          </w:p>
        </w:tc>
        <w:tc>
          <w:tcPr>
            <w:tcW w:w="1240" w:type="dxa"/>
            <w:tcBorders>
              <w:top w:val="nil"/>
              <w:left w:val="nil"/>
              <w:bottom w:val="single" w:sz="12" w:space="0" w:color="D9D9D9" w:themeColor="background1" w:themeShade="D9"/>
              <w:right w:val="nil"/>
            </w:tcBorders>
            <w:vAlign w:val="center"/>
          </w:tcPr>
          <w:p w14:paraId="28994293" w14:textId="308DDAD1" w:rsidR="00823246" w:rsidRPr="00121694" w:rsidRDefault="0A7FD829"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13</w:t>
            </w:r>
          </w:p>
        </w:tc>
        <w:tc>
          <w:tcPr>
            <w:tcW w:w="1240" w:type="dxa"/>
            <w:tcBorders>
              <w:top w:val="nil"/>
              <w:left w:val="nil"/>
              <w:bottom w:val="single" w:sz="12" w:space="0" w:color="D9D9D9" w:themeColor="background1" w:themeShade="D9"/>
              <w:right w:val="nil"/>
            </w:tcBorders>
            <w:vAlign w:val="center"/>
          </w:tcPr>
          <w:p w14:paraId="1A9BB841" w14:textId="248D6A03" w:rsidR="00823246" w:rsidRPr="00121694" w:rsidRDefault="0A7FD829"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1</w:t>
            </w:r>
          </w:p>
        </w:tc>
        <w:tc>
          <w:tcPr>
            <w:tcW w:w="1241" w:type="dxa"/>
            <w:tcBorders>
              <w:top w:val="nil"/>
              <w:left w:val="nil"/>
              <w:bottom w:val="single" w:sz="12" w:space="0" w:color="D9D9D9" w:themeColor="background1" w:themeShade="D9"/>
              <w:right w:val="nil"/>
            </w:tcBorders>
            <w:vAlign w:val="center"/>
          </w:tcPr>
          <w:p w14:paraId="62F85E97" w14:textId="0020A1E0" w:rsidR="00823246" w:rsidRPr="00121694" w:rsidRDefault="0A7FD829"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11</w:t>
            </w:r>
          </w:p>
        </w:tc>
        <w:tc>
          <w:tcPr>
            <w:tcW w:w="992" w:type="dxa"/>
            <w:tcBorders>
              <w:top w:val="nil"/>
              <w:left w:val="nil"/>
              <w:bottom w:val="single" w:sz="12" w:space="0" w:color="D9D9D9" w:themeColor="background1" w:themeShade="D9"/>
              <w:right w:val="nil"/>
            </w:tcBorders>
            <w:vAlign w:val="center"/>
          </w:tcPr>
          <w:p w14:paraId="6D51C3E9" w14:textId="5F90B982" w:rsidR="00823246" w:rsidRPr="00121694" w:rsidRDefault="0A7FD829" w:rsidP="00E221EB">
            <w:pPr>
              <w:jc w:val="center"/>
              <w:rPr>
                <w:rFonts w:ascii="Arial Narrow" w:hAnsi="Arial Narrow" w:cs="Calibri"/>
                <w:b/>
                <w:bCs/>
                <w:color w:val="000000"/>
                <w:lang w:eastAsia="en-GB"/>
              </w:rPr>
            </w:pPr>
            <w:r w:rsidRPr="00121694">
              <w:rPr>
                <w:rFonts w:ascii="Arial Narrow" w:hAnsi="Arial Narrow" w:cs="Calibri"/>
                <w:b/>
                <w:bCs/>
                <w:color w:val="000000" w:themeColor="text1"/>
                <w:lang w:eastAsia="en-GB"/>
              </w:rPr>
              <w:t>96</w:t>
            </w:r>
          </w:p>
        </w:tc>
      </w:tr>
    </w:tbl>
    <w:p w14:paraId="42A38B3E" w14:textId="77777777" w:rsidR="00823246" w:rsidRPr="00121694" w:rsidRDefault="00823246" w:rsidP="00823246"/>
    <w:p w14:paraId="1721AE74" w14:textId="77777777" w:rsidR="00823246" w:rsidRPr="00121694" w:rsidRDefault="00823246" w:rsidP="00823246"/>
    <w:p w14:paraId="022E6552" w14:textId="77777777" w:rsidR="00823246" w:rsidRPr="00121694" w:rsidRDefault="00823246" w:rsidP="00823246"/>
    <w:tbl>
      <w:tblPr>
        <w:tblW w:w="9639" w:type="dxa"/>
        <w:tblLook w:val="04A0" w:firstRow="1" w:lastRow="0" w:firstColumn="1" w:lastColumn="0" w:noHBand="0" w:noVBand="1"/>
      </w:tblPr>
      <w:tblGrid>
        <w:gridCol w:w="3663"/>
        <w:gridCol w:w="1246"/>
        <w:gridCol w:w="1246"/>
        <w:gridCol w:w="1246"/>
        <w:gridCol w:w="1246"/>
        <w:gridCol w:w="992"/>
      </w:tblGrid>
      <w:tr w:rsidR="00823246" w:rsidRPr="00121694" w14:paraId="7B3B726D" w14:textId="77777777" w:rsidTr="69882D26">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48F1B1B6"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b/>
                <w:bCs/>
                <w:color w:val="000000"/>
                <w:lang w:eastAsia="en-GB"/>
              </w:rPr>
              <w:t xml:space="preserve">DL-305A </w:t>
            </w:r>
            <w:r w:rsidRPr="00121694">
              <w:rPr>
                <w:rFonts w:ascii="Arial Narrow" w:hAnsi="Arial Narrow" w:cs="Calibri"/>
                <w:color w:val="000000"/>
                <w:lang w:eastAsia="en-GB"/>
              </w:rPr>
              <w:t>«Administración de los derechos de los obtentores vegetales»</w:t>
            </w:r>
          </w:p>
        </w:tc>
      </w:tr>
      <w:tr w:rsidR="00823246" w:rsidRPr="00121694" w14:paraId="4AE66834" w14:textId="77777777" w:rsidTr="69882D26">
        <w:trPr>
          <w:trHeight w:val="340"/>
        </w:trPr>
        <w:tc>
          <w:tcPr>
            <w:tcW w:w="3663" w:type="dxa"/>
            <w:tcBorders>
              <w:top w:val="nil"/>
              <w:left w:val="nil"/>
              <w:bottom w:val="dashed" w:sz="8" w:space="0" w:color="D9D9D9" w:themeColor="background1" w:themeShade="D9"/>
              <w:right w:val="nil"/>
            </w:tcBorders>
            <w:vAlign w:val="center"/>
            <w:hideMark/>
          </w:tcPr>
          <w:p w14:paraId="32A1B23D" w14:textId="77777777" w:rsidR="00823246" w:rsidRPr="00121694" w:rsidRDefault="00823246" w:rsidP="00E221EB">
            <w:pPr>
              <w:jc w:val="left"/>
              <w:rPr>
                <w:rFonts w:ascii="Arial Narrow" w:hAnsi="Arial Narrow" w:cs="Calibri"/>
                <w:color w:val="000000"/>
                <w:lang w:eastAsia="en-GB"/>
              </w:rPr>
            </w:pPr>
          </w:p>
        </w:tc>
        <w:tc>
          <w:tcPr>
            <w:tcW w:w="1246" w:type="dxa"/>
            <w:tcBorders>
              <w:top w:val="nil"/>
              <w:left w:val="nil"/>
              <w:bottom w:val="dashed" w:sz="8" w:space="0" w:color="D9D9D9" w:themeColor="background1" w:themeShade="D9"/>
              <w:right w:val="nil"/>
            </w:tcBorders>
            <w:vAlign w:val="center"/>
            <w:hideMark/>
          </w:tcPr>
          <w:p w14:paraId="003FA4B5"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Inglés</w:t>
            </w:r>
          </w:p>
        </w:tc>
        <w:tc>
          <w:tcPr>
            <w:tcW w:w="1246" w:type="dxa"/>
            <w:tcBorders>
              <w:top w:val="nil"/>
              <w:left w:val="nil"/>
              <w:bottom w:val="dashed" w:sz="8" w:space="0" w:color="D9D9D9" w:themeColor="background1" w:themeShade="D9"/>
              <w:right w:val="nil"/>
            </w:tcBorders>
            <w:vAlign w:val="center"/>
            <w:hideMark/>
          </w:tcPr>
          <w:p w14:paraId="249E5F5D"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Francés</w:t>
            </w:r>
          </w:p>
        </w:tc>
        <w:tc>
          <w:tcPr>
            <w:tcW w:w="1246" w:type="dxa"/>
            <w:tcBorders>
              <w:top w:val="nil"/>
              <w:left w:val="nil"/>
              <w:bottom w:val="dashed" w:sz="8" w:space="0" w:color="D9D9D9" w:themeColor="background1" w:themeShade="D9"/>
              <w:right w:val="nil"/>
            </w:tcBorders>
            <w:vAlign w:val="center"/>
            <w:hideMark/>
          </w:tcPr>
          <w:p w14:paraId="6ABD41AF"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Alemán</w:t>
            </w:r>
          </w:p>
        </w:tc>
        <w:tc>
          <w:tcPr>
            <w:tcW w:w="1246" w:type="dxa"/>
            <w:tcBorders>
              <w:top w:val="nil"/>
              <w:left w:val="nil"/>
              <w:bottom w:val="dashed" w:sz="8" w:space="0" w:color="D9D9D9" w:themeColor="background1" w:themeShade="D9"/>
              <w:right w:val="nil"/>
            </w:tcBorders>
            <w:vAlign w:val="center"/>
            <w:hideMark/>
          </w:tcPr>
          <w:p w14:paraId="798DC910"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Español</w:t>
            </w:r>
          </w:p>
        </w:tc>
        <w:tc>
          <w:tcPr>
            <w:tcW w:w="992" w:type="dxa"/>
            <w:tcBorders>
              <w:top w:val="nil"/>
              <w:left w:val="nil"/>
              <w:bottom w:val="dashed" w:sz="8" w:space="0" w:color="D9D9D9" w:themeColor="background1" w:themeShade="D9"/>
              <w:right w:val="nil"/>
            </w:tcBorders>
            <w:vAlign w:val="center"/>
            <w:hideMark/>
          </w:tcPr>
          <w:p w14:paraId="4F6759A1" w14:textId="77777777" w:rsidR="00823246" w:rsidRPr="00121694" w:rsidRDefault="00823246" w:rsidP="00E221EB">
            <w:pPr>
              <w:jc w:val="center"/>
              <w:rPr>
                <w:rFonts w:ascii="Arial Narrow" w:hAnsi="Arial Narrow" w:cs="Calibri"/>
                <w:b/>
                <w:bCs/>
                <w:color w:val="000000"/>
                <w:lang w:eastAsia="en-GB"/>
              </w:rPr>
            </w:pPr>
            <w:r w:rsidRPr="00121694">
              <w:rPr>
                <w:rFonts w:ascii="Arial Narrow" w:hAnsi="Arial Narrow" w:cs="Calibri"/>
                <w:b/>
                <w:bCs/>
                <w:color w:val="000000"/>
                <w:lang w:eastAsia="en-GB"/>
              </w:rPr>
              <w:t>Total</w:t>
            </w:r>
          </w:p>
        </w:tc>
      </w:tr>
      <w:tr w:rsidR="00823246" w:rsidRPr="00121694" w14:paraId="07A99D96" w14:textId="77777777" w:rsidTr="69882D26">
        <w:trPr>
          <w:trHeight w:val="340"/>
        </w:trPr>
        <w:tc>
          <w:tcPr>
            <w:tcW w:w="3663" w:type="dxa"/>
            <w:tcBorders>
              <w:top w:val="nil"/>
              <w:left w:val="nil"/>
              <w:bottom w:val="single" w:sz="12" w:space="0" w:color="D9D9D9" w:themeColor="background1" w:themeShade="D9"/>
              <w:right w:val="nil"/>
            </w:tcBorders>
            <w:vAlign w:val="center"/>
            <w:hideMark/>
          </w:tcPr>
          <w:p w14:paraId="04387041" w14:textId="581B11A2" w:rsidR="00823246" w:rsidRPr="00121694" w:rsidRDefault="00823246" w:rsidP="00E221EB">
            <w:pPr>
              <w:jc w:val="left"/>
              <w:rPr>
                <w:rFonts w:ascii="Arial Narrow" w:hAnsi="Arial Narrow" w:cs="Calibri"/>
                <w:color w:val="000000"/>
                <w:lang w:eastAsia="en-GB"/>
              </w:rPr>
            </w:pPr>
            <w:r w:rsidRPr="00121694">
              <w:rPr>
                <w:rFonts w:ascii="Arial Narrow" w:hAnsi="Arial Narrow" w:cs="Calibri"/>
                <w:color w:val="000000"/>
                <w:lang w:eastAsia="en-GB"/>
              </w:rPr>
              <w:t>DL-305A, Sesión I,</w:t>
            </w:r>
            <w:r w:rsidR="00B5555E" w:rsidRPr="00121694">
              <w:rPr>
                <w:rFonts w:ascii="Arial Narrow" w:hAnsi="Arial Narrow" w:cs="Calibri"/>
                <w:color w:val="000000"/>
                <w:lang w:eastAsia="en-GB"/>
              </w:rPr>
              <w:t xml:space="preserve"> 2025</w:t>
            </w:r>
            <w:r w:rsidRPr="00121694">
              <w:rPr>
                <w:rFonts w:ascii="Arial Narrow" w:hAnsi="Arial Narrow" w:cs="Calibri"/>
                <w:color w:val="000000"/>
                <w:lang w:eastAsia="en-GB"/>
              </w:rPr>
              <w:t>:  Total por idioma</w:t>
            </w:r>
          </w:p>
        </w:tc>
        <w:tc>
          <w:tcPr>
            <w:tcW w:w="1246" w:type="dxa"/>
            <w:tcBorders>
              <w:top w:val="nil"/>
              <w:left w:val="nil"/>
              <w:bottom w:val="single" w:sz="12" w:space="0" w:color="D9D9D9" w:themeColor="background1" w:themeShade="D9"/>
              <w:right w:val="nil"/>
            </w:tcBorders>
            <w:vAlign w:val="center"/>
          </w:tcPr>
          <w:p w14:paraId="04372D88" w14:textId="1A04F629" w:rsidR="00823246" w:rsidRPr="00121694" w:rsidRDefault="61D45B9E"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18</w:t>
            </w:r>
          </w:p>
        </w:tc>
        <w:tc>
          <w:tcPr>
            <w:tcW w:w="1246" w:type="dxa"/>
            <w:tcBorders>
              <w:top w:val="nil"/>
              <w:left w:val="nil"/>
              <w:bottom w:val="single" w:sz="12" w:space="0" w:color="D9D9D9" w:themeColor="background1" w:themeShade="D9"/>
              <w:right w:val="nil"/>
            </w:tcBorders>
            <w:vAlign w:val="center"/>
          </w:tcPr>
          <w:p w14:paraId="53DA6B8F" w14:textId="2D534A45" w:rsidR="00823246" w:rsidRPr="00121694" w:rsidRDefault="61D45B9E"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2</w:t>
            </w:r>
          </w:p>
        </w:tc>
        <w:tc>
          <w:tcPr>
            <w:tcW w:w="1246" w:type="dxa"/>
            <w:tcBorders>
              <w:top w:val="nil"/>
              <w:left w:val="nil"/>
              <w:bottom w:val="single" w:sz="12" w:space="0" w:color="D9D9D9" w:themeColor="background1" w:themeShade="D9"/>
              <w:right w:val="nil"/>
            </w:tcBorders>
            <w:vAlign w:val="center"/>
          </w:tcPr>
          <w:p w14:paraId="7D5D2CC7" w14:textId="6AB52285" w:rsidR="00823246" w:rsidRPr="00121694" w:rsidRDefault="61D45B9E"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w:t>
            </w:r>
          </w:p>
        </w:tc>
        <w:tc>
          <w:tcPr>
            <w:tcW w:w="1246" w:type="dxa"/>
            <w:tcBorders>
              <w:top w:val="nil"/>
              <w:left w:val="nil"/>
              <w:bottom w:val="single" w:sz="12" w:space="0" w:color="D9D9D9" w:themeColor="background1" w:themeShade="D9"/>
              <w:right w:val="nil"/>
            </w:tcBorders>
            <w:vAlign w:val="center"/>
          </w:tcPr>
          <w:p w14:paraId="7A8BDAB5" w14:textId="65AC21B4" w:rsidR="00823246" w:rsidRPr="00121694" w:rsidRDefault="61D45B9E"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11</w:t>
            </w:r>
          </w:p>
        </w:tc>
        <w:tc>
          <w:tcPr>
            <w:tcW w:w="992" w:type="dxa"/>
            <w:tcBorders>
              <w:top w:val="nil"/>
              <w:left w:val="nil"/>
              <w:bottom w:val="single" w:sz="12" w:space="0" w:color="D9D9D9" w:themeColor="background1" w:themeShade="D9"/>
              <w:right w:val="nil"/>
            </w:tcBorders>
            <w:vAlign w:val="center"/>
          </w:tcPr>
          <w:p w14:paraId="62523AE0" w14:textId="75A07D5C" w:rsidR="00823246" w:rsidRPr="00121694" w:rsidRDefault="61D45B9E" w:rsidP="00E221EB">
            <w:pPr>
              <w:jc w:val="center"/>
              <w:rPr>
                <w:rFonts w:ascii="Arial Narrow" w:hAnsi="Arial Narrow" w:cs="Calibri"/>
                <w:b/>
                <w:bCs/>
                <w:color w:val="000000"/>
                <w:lang w:eastAsia="en-GB"/>
              </w:rPr>
            </w:pPr>
            <w:r w:rsidRPr="00121694">
              <w:rPr>
                <w:rFonts w:ascii="Arial Narrow" w:hAnsi="Arial Narrow" w:cs="Calibri"/>
                <w:b/>
                <w:bCs/>
                <w:color w:val="000000" w:themeColor="text1"/>
                <w:lang w:eastAsia="en-GB"/>
              </w:rPr>
              <w:t>31</w:t>
            </w:r>
          </w:p>
        </w:tc>
      </w:tr>
    </w:tbl>
    <w:p w14:paraId="110F40C9" w14:textId="77777777" w:rsidR="00823246" w:rsidRPr="00121694" w:rsidRDefault="00823246" w:rsidP="00823246"/>
    <w:p w14:paraId="113528D4" w14:textId="77777777" w:rsidR="00823246" w:rsidRPr="00121694" w:rsidRDefault="00823246" w:rsidP="00823246"/>
    <w:p w14:paraId="3F6BFD45" w14:textId="77777777" w:rsidR="00823246" w:rsidRPr="00121694" w:rsidRDefault="00823246" w:rsidP="00823246"/>
    <w:tbl>
      <w:tblPr>
        <w:tblW w:w="9639" w:type="dxa"/>
        <w:tblLook w:val="04A0" w:firstRow="1" w:lastRow="0" w:firstColumn="1" w:lastColumn="0" w:noHBand="0" w:noVBand="1"/>
      </w:tblPr>
      <w:tblGrid>
        <w:gridCol w:w="3686"/>
        <w:gridCol w:w="1240"/>
        <w:gridCol w:w="1240"/>
        <w:gridCol w:w="1240"/>
        <w:gridCol w:w="1241"/>
        <w:gridCol w:w="992"/>
      </w:tblGrid>
      <w:tr w:rsidR="00823246" w:rsidRPr="00121694" w14:paraId="2C2C2C82" w14:textId="77777777" w:rsidTr="5941EA60">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2CE01902" w14:textId="6E883B8C"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b/>
                <w:bCs/>
                <w:color w:val="000000"/>
                <w:lang w:eastAsia="en-GB"/>
              </w:rPr>
              <w:t xml:space="preserve">DL-305B </w:t>
            </w:r>
            <w:r w:rsidRPr="00121694">
              <w:rPr>
                <w:rFonts w:ascii="Arial Narrow" w:hAnsi="Arial Narrow" w:cs="Calibri"/>
                <w:color w:val="000000"/>
                <w:lang w:eastAsia="en-GB"/>
              </w:rPr>
              <w:t xml:space="preserve">«Examen </w:t>
            </w:r>
            <w:r w:rsidR="00863C95">
              <w:rPr>
                <w:rFonts w:ascii="Arial Narrow" w:hAnsi="Arial Narrow" w:cs="Calibri"/>
                <w:color w:val="000000"/>
                <w:lang w:eastAsia="en-GB"/>
              </w:rPr>
              <w:t>DHE</w:t>
            </w:r>
            <w:r w:rsidRPr="00121694">
              <w:rPr>
                <w:rFonts w:ascii="Arial Narrow" w:hAnsi="Arial Narrow" w:cs="Calibri"/>
                <w:color w:val="000000"/>
                <w:lang w:eastAsia="en-GB"/>
              </w:rPr>
              <w:t>»</w:t>
            </w:r>
          </w:p>
        </w:tc>
      </w:tr>
      <w:tr w:rsidR="00823246" w:rsidRPr="00121694" w14:paraId="322409C2" w14:textId="77777777" w:rsidTr="5941EA60">
        <w:trPr>
          <w:trHeight w:val="340"/>
        </w:trPr>
        <w:tc>
          <w:tcPr>
            <w:tcW w:w="3686" w:type="dxa"/>
            <w:tcBorders>
              <w:top w:val="nil"/>
              <w:left w:val="nil"/>
              <w:bottom w:val="dashed" w:sz="8" w:space="0" w:color="D9D9D9" w:themeColor="background1" w:themeShade="D9"/>
              <w:right w:val="nil"/>
            </w:tcBorders>
            <w:vAlign w:val="center"/>
            <w:hideMark/>
          </w:tcPr>
          <w:p w14:paraId="35B43558" w14:textId="77777777" w:rsidR="00823246" w:rsidRPr="00121694" w:rsidRDefault="00823246" w:rsidP="00E221EB">
            <w:pPr>
              <w:jc w:val="left"/>
              <w:rPr>
                <w:rFonts w:ascii="Arial Narrow" w:hAnsi="Arial Narrow" w:cs="Calibri"/>
                <w:color w:val="000000"/>
                <w:lang w:eastAsia="en-GB"/>
              </w:rPr>
            </w:pPr>
          </w:p>
        </w:tc>
        <w:tc>
          <w:tcPr>
            <w:tcW w:w="1240" w:type="dxa"/>
            <w:tcBorders>
              <w:top w:val="nil"/>
              <w:left w:val="nil"/>
              <w:bottom w:val="dashed" w:sz="8" w:space="0" w:color="D9D9D9" w:themeColor="background1" w:themeShade="D9"/>
              <w:right w:val="nil"/>
            </w:tcBorders>
            <w:vAlign w:val="center"/>
            <w:hideMark/>
          </w:tcPr>
          <w:p w14:paraId="5D6F3AB2"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Inglés</w:t>
            </w:r>
          </w:p>
        </w:tc>
        <w:tc>
          <w:tcPr>
            <w:tcW w:w="1240" w:type="dxa"/>
            <w:tcBorders>
              <w:top w:val="nil"/>
              <w:left w:val="nil"/>
              <w:bottom w:val="dashed" w:sz="8" w:space="0" w:color="D9D9D9" w:themeColor="background1" w:themeShade="D9"/>
              <w:right w:val="nil"/>
            </w:tcBorders>
            <w:vAlign w:val="center"/>
            <w:hideMark/>
          </w:tcPr>
          <w:p w14:paraId="0F2BB4AE"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Francés</w:t>
            </w:r>
          </w:p>
        </w:tc>
        <w:tc>
          <w:tcPr>
            <w:tcW w:w="1240" w:type="dxa"/>
            <w:tcBorders>
              <w:top w:val="nil"/>
              <w:left w:val="nil"/>
              <w:bottom w:val="dashed" w:sz="8" w:space="0" w:color="D9D9D9" w:themeColor="background1" w:themeShade="D9"/>
              <w:right w:val="nil"/>
            </w:tcBorders>
            <w:vAlign w:val="center"/>
            <w:hideMark/>
          </w:tcPr>
          <w:p w14:paraId="1ABF2DE9"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Alemán</w:t>
            </w:r>
          </w:p>
        </w:tc>
        <w:tc>
          <w:tcPr>
            <w:tcW w:w="1241" w:type="dxa"/>
            <w:tcBorders>
              <w:top w:val="nil"/>
              <w:left w:val="nil"/>
              <w:bottom w:val="dashed" w:sz="8" w:space="0" w:color="D9D9D9" w:themeColor="background1" w:themeShade="D9"/>
              <w:right w:val="nil"/>
            </w:tcBorders>
            <w:vAlign w:val="center"/>
            <w:hideMark/>
          </w:tcPr>
          <w:p w14:paraId="33510E0D" w14:textId="77777777" w:rsidR="00823246" w:rsidRPr="00121694" w:rsidRDefault="00823246" w:rsidP="00E221EB">
            <w:pPr>
              <w:jc w:val="center"/>
              <w:rPr>
                <w:rFonts w:ascii="Arial Narrow" w:hAnsi="Arial Narrow" w:cs="Calibri"/>
                <w:color w:val="000000"/>
                <w:lang w:eastAsia="en-GB"/>
              </w:rPr>
            </w:pPr>
            <w:r w:rsidRPr="00121694">
              <w:rPr>
                <w:rFonts w:ascii="Arial Narrow" w:hAnsi="Arial Narrow" w:cs="Calibri"/>
                <w:color w:val="000000"/>
                <w:lang w:eastAsia="en-GB"/>
              </w:rPr>
              <w:t>Español</w:t>
            </w:r>
          </w:p>
        </w:tc>
        <w:tc>
          <w:tcPr>
            <w:tcW w:w="992" w:type="dxa"/>
            <w:tcBorders>
              <w:top w:val="nil"/>
              <w:left w:val="nil"/>
              <w:bottom w:val="dashed" w:sz="8" w:space="0" w:color="D9D9D9" w:themeColor="background1" w:themeShade="D9"/>
              <w:right w:val="nil"/>
            </w:tcBorders>
            <w:vAlign w:val="center"/>
            <w:hideMark/>
          </w:tcPr>
          <w:p w14:paraId="4794CA5C" w14:textId="77777777" w:rsidR="00823246" w:rsidRPr="00121694" w:rsidRDefault="00823246" w:rsidP="00E221EB">
            <w:pPr>
              <w:jc w:val="center"/>
              <w:rPr>
                <w:rFonts w:ascii="Arial Narrow" w:hAnsi="Arial Narrow" w:cs="Calibri"/>
                <w:b/>
                <w:bCs/>
                <w:color w:val="000000"/>
                <w:lang w:eastAsia="en-GB"/>
              </w:rPr>
            </w:pPr>
            <w:r w:rsidRPr="00121694">
              <w:rPr>
                <w:rFonts w:ascii="Arial Narrow" w:hAnsi="Arial Narrow" w:cs="Calibri"/>
                <w:b/>
                <w:bCs/>
                <w:color w:val="000000"/>
                <w:lang w:eastAsia="en-GB"/>
              </w:rPr>
              <w:t>Total</w:t>
            </w:r>
          </w:p>
        </w:tc>
      </w:tr>
      <w:tr w:rsidR="00823246" w:rsidRPr="00121694" w14:paraId="08B0D04B" w14:textId="77777777" w:rsidTr="5941EA60">
        <w:trPr>
          <w:trHeight w:val="340"/>
        </w:trPr>
        <w:tc>
          <w:tcPr>
            <w:tcW w:w="3686" w:type="dxa"/>
            <w:tcBorders>
              <w:top w:val="nil"/>
              <w:left w:val="nil"/>
              <w:bottom w:val="single" w:sz="12" w:space="0" w:color="D9D9D9" w:themeColor="background1" w:themeShade="D9"/>
              <w:right w:val="nil"/>
            </w:tcBorders>
            <w:vAlign w:val="center"/>
            <w:hideMark/>
          </w:tcPr>
          <w:p w14:paraId="2B972541" w14:textId="05F9772F" w:rsidR="00823246" w:rsidRPr="00121694" w:rsidRDefault="00823246" w:rsidP="00E221EB">
            <w:pPr>
              <w:jc w:val="left"/>
              <w:rPr>
                <w:rFonts w:ascii="Arial Narrow" w:hAnsi="Arial Narrow" w:cs="Calibri"/>
                <w:color w:val="000000"/>
                <w:lang w:eastAsia="en-GB"/>
              </w:rPr>
            </w:pPr>
            <w:r w:rsidRPr="00121694">
              <w:rPr>
                <w:rFonts w:ascii="Arial Narrow" w:hAnsi="Arial Narrow" w:cs="Calibri"/>
                <w:color w:val="000000"/>
                <w:lang w:eastAsia="en-GB"/>
              </w:rPr>
              <w:t>DL-305B, Sesión I,</w:t>
            </w:r>
            <w:r w:rsidR="00B5555E" w:rsidRPr="00121694">
              <w:rPr>
                <w:rFonts w:ascii="Arial Narrow" w:hAnsi="Arial Narrow" w:cs="Calibri"/>
                <w:color w:val="000000"/>
                <w:lang w:eastAsia="en-GB"/>
              </w:rPr>
              <w:t xml:space="preserve"> 2025</w:t>
            </w:r>
            <w:r w:rsidRPr="00121694">
              <w:rPr>
                <w:rFonts w:ascii="Arial Narrow" w:hAnsi="Arial Narrow" w:cs="Calibri"/>
                <w:color w:val="000000"/>
                <w:lang w:eastAsia="en-GB"/>
              </w:rPr>
              <w:t>:  Total por idioma</w:t>
            </w:r>
          </w:p>
        </w:tc>
        <w:tc>
          <w:tcPr>
            <w:tcW w:w="1240" w:type="dxa"/>
            <w:tcBorders>
              <w:top w:val="nil"/>
              <w:left w:val="nil"/>
              <w:bottom w:val="single" w:sz="12" w:space="0" w:color="D9D9D9" w:themeColor="background1" w:themeShade="D9"/>
              <w:right w:val="nil"/>
            </w:tcBorders>
            <w:vAlign w:val="center"/>
          </w:tcPr>
          <w:p w14:paraId="607CF6EB" w14:textId="087E71E8" w:rsidR="00823246" w:rsidRPr="00121694" w:rsidRDefault="1022BABA"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15</w:t>
            </w:r>
          </w:p>
        </w:tc>
        <w:tc>
          <w:tcPr>
            <w:tcW w:w="1240" w:type="dxa"/>
            <w:tcBorders>
              <w:top w:val="nil"/>
              <w:left w:val="nil"/>
              <w:bottom w:val="single" w:sz="12" w:space="0" w:color="D9D9D9" w:themeColor="background1" w:themeShade="D9"/>
              <w:right w:val="nil"/>
            </w:tcBorders>
            <w:vAlign w:val="center"/>
          </w:tcPr>
          <w:p w14:paraId="35197A13" w14:textId="57044553" w:rsidR="00823246" w:rsidRPr="00121694" w:rsidRDefault="1022BABA"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4</w:t>
            </w:r>
          </w:p>
        </w:tc>
        <w:tc>
          <w:tcPr>
            <w:tcW w:w="1240" w:type="dxa"/>
            <w:tcBorders>
              <w:top w:val="nil"/>
              <w:left w:val="nil"/>
              <w:bottom w:val="single" w:sz="12" w:space="0" w:color="D9D9D9" w:themeColor="background1" w:themeShade="D9"/>
              <w:right w:val="nil"/>
            </w:tcBorders>
            <w:vAlign w:val="center"/>
          </w:tcPr>
          <w:p w14:paraId="2D6D098A" w14:textId="730EF327" w:rsidR="00823246" w:rsidRPr="00121694" w:rsidRDefault="1022BABA"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w:t>
            </w:r>
          </w:p>
        </w:tc>
        <w:tc>
          <w:tcPr>
            <w:tcW w:w="1241" w:type="dxa"/>
            <w:tcBorders>
              <w:top w:val="nil"/>
              <w:left w:val="nil"/>
              <w:bottom w:val="single" w:sz="12" w:space="0" w:color="D9D9D9" w:themeColor="background1" w:themeShade="D9"/>
              <w:right w:val="nil"/>
            </w:tcBorders>
            <w:vAlign w:val="center"/>
          </w:tcPr>
          <w:p w14:paraId="4B13B66B" w14:textId="3C83F979" w:rsidR="00823246" w:rsidRPr="00121694" w:rsidRDefault="1022BABA" w:rsidP="00E221EB">
            <w:pPr>
              <w:jc w:val="center"/>
              <w:rPr>
                <w:rFonts w:ascii="Arial Narrow" w:hAnsi="Arial Narrow" w:cs="Calibri"/>
                <w:color w:val="000000"/>
                <w:lang w:eastAsia="en-GB"/>
              </w:rPr>
            </w:pPr>
            <w:r w:rsidRPr="00121694">
              <w:rPr>
                <w:rFonts w:ascii="Arial Narrow" w:hAnsi="Arial Narrow" w:cs="Calibri"/>
                <w:color w:val="000000" w:themeColor="text1"/>
                <w:lang w:eastAsia="en-GB"/>
              </w:rPr>
              <w:t>5</w:t>
            </w:r>
          </w:p>
        </w:tc>
        <w:tc>
          <w:tcPr>
            <w:tcW w:w="992" w:type="dxa"/>
            <w:tcBorders>
              <w:top w:val="nil"/>
              <w:left w:val="nil"/>
              <w:bottom w:val="single" w:sz="12" w:space="0" w:color="D9D9D9" w:themeColor="background1" w:themeShade="D9"/>
              <w:right w:val="nil"/>
            </w:tcBorders>
            <w:vAlign w:val="center"/>
          </w:tcPr>
          <w:p w14:paraId="4E4A050E" w14:textId="1DA99A7C" w:rsidR="00823246" w:rsidRPr="00121694" w:rsidRDefault="1022BABA" w:rsidP="00E221EB">
            <w:pPr>
              <w:jc w:val="center"/>
              <w:rPr>
                <w:rFonts w:ascii="Arial Narrow" w:hAnsi="Arial Narrow" w:cs="Calibri"/>
                <w:b/>
                <w:bCs/>
                <w:color w:val="000000"/>
                <w:lang w:eastAsia="en-GB"/>
              </w:rPr>
            </w:pPr>
            <w:r w:rsidRPr="00121694">
              <w:rPr>
                <w:rFonts w:ascii="Arial Narrow" w:hAnsi="Arial Narrow" w:cs="Calibri"/>
                <w:b/>
                <w:bCs/>
                <w:color w:val="000000" w:themeColor="text1"/>
                <w:lang w:eastAsia="en-GB"/>
              </w:rPr>
              <w:t>24</w:t>
            </w:r>
          </w:p>
        </w:tc>
      </w:tr>
    </w:tbl>
    <w:p w14:paraId="0233776F" w14:textId="77777777" w:rsidR="00823246" w:rsidRPr="00121694" w:rsidRDefault="00823246" w:rsidP="00823246"/>
    <w:p w14:paraId="0B799AEB" w14:textId="77777777" w:rsidR="00823246" w:rsidRPr="00121694" w:rsidRDefault="00823246" w:rsidP="00823246"/>
    <w:p w14:paraId="5338E8B0" w14:textId="77777777" w:rsidR="00823246" w:rsidRPr="00121694" w:rsidRDefault="00823246" w:rsidP="00823246"/>
    <w:p w14:paraId="49438510" w14:textId="2F792EC3" w:rsidR="00823246" w:rsidRPr="00121694" w:rsidRDefault="00823246" w:rsidP="00823246">
      <w:pPr>
        <w:jc w:val="right"/>
      </w:pPr>
      <w:r w:rsidRPr="00121694">
        <w:t>[</w:t>
      </w:r>
      <w:r w:rsidR="00863C95">
        <w:t xml:space="preserve">Sigue el </w:t>
      </w:r>
      <w:r w:rsidRPr="00121694">
        <w:t>Anexo III]</w:t>
      </w:r>
    </w:p>
    <w:p w14:paraId="3E549F43" w14:textId="77777777" w:rsidR="00823246" w:rsidRPr="00121694" w:rsidRDefault="00823246" w:rsidP="00823246">
      <w:pPr>
        <w:jc w:val="right"/>
        <w:sectPr w:rsidR="00823246" w:rsidRPr="00121694" w:rsidSect="00823246">
          <w:headerReference w:type="even" r:id="rId27"/>
          <w:headerReference w:type="default" r:id="rId28"/>
          <w:footerReference w:type="even" r:id="rId29"/>
          <w:footerReference w:type="default" r:id="rId30"/>
          <w:headerReference w:type="first" r:id="rId31"/>
          <w:footerReference w:type="first" r:id="rId32"/>
          <w:pgSz w:w="11907" w:h="16840" w:code="9"/>
          <w:pgMar w:top="510" w:right="1134" w:bottom="851" w:left="1134" w:header="510" w:footer="680" w:gutter="0"/>
          <w:pgNumType w:start="1"/>
          <w:cols w:space="720"/>
          <w:titlePg/>
        </w:sectPr>
      </w:pPr>
    </w:p>
    <w:p w14:paraId="4F6EAF1F" w14:textId="5E4D66B6" w:rsidR="00823246" w:rsidRPr="00121694" w:rsidRDefault="00823246" w:rsidP="00823246">
      <w:pPr>
        <w:pStyle w:val="AnnexTitle"/>
        <w:rPr>
          <w:lang w:val="es-ES_tradnl"/>
        </w:rPr>
      </w:pPr>
      <w:bookmarkStart w:id="29" w:name="_Toc80365159"/>
      <w:bookmarkStart w:id="30" w:name="_Toc82182857"/>
      <w:r w:rsidRPr="00121694">
        <w:rPr>
          <w:lang w:val="es-ES_tradnl"/>
        </w:rPr>
        <w:lastRenderedPageBreak/>
        <w:t>ANEXO III</w:t>
      </w:r>
      <w:r w:rsidRPr="00121694">
        <w:rPr>
          <w:lang w:val="es-ES_tradnl"/>
        </w:rPr>
        <w:tab/>
        <w:t xml:space="preserve">LISTA DE ACTIVIDADES DURANTE LOS </w:t>
      </w:r>
      <w:r w:rsidR="00863C95" w:rsidRPr="00121694">
        <w:rPr>
          <w:lang w:val="es-ES_tradnl"/>
        </w:rPr>
        <w:t xml:space="preserve">NUEVE </w:t>
      </w:r>
      <w:r w:rsidRPr="00121694">
        <w:rPr>
          <w:lang w:val="es-ES_tradnl"/>
        </w:rPr>
        <w:t>PRIMEROS MESES DE 20</w:t>
      </w:r>
      <w:bookmarkEnd w:id="29"/>
      <w:bookmarkEnd w:id="30"/>
      <w:r w:rsidR="00B5555E" w:rsidRPr="00121694">
        <w:rPr>
          <w:lang w:val="es-ES_tradnl"/>
        </w:rPr>
        <w:t>25</w:t>
      </w:r>
    </w:p>
    <w:tbl>
      <w:tblPr>
        <w:tblW w:w="10207" w:type="dxa"/>
        <w:tblInd w:w="-289" w:type="dxa"/>
        <w:tblCellMar>
          <w:top w:w="57" w:type="dxa"/>
          <w:left w:w="28" w:type="dxa"/>
          <w:bottom w:w="57" w:type="dxa"/>
          <w:right w:w="28" w:type="dxa"/>
        </w:tblCellMar>
        <w:tblLook w:val="04A0" w:firstRow="1" w:lastRow="0" w:firstColumn="1" w:lastColumn="0" w:noHBand="0" w:noVBand="1"/>
      </w:tblPr>
      <w:tblGrid>
        <w:gridCol w:w="859"/>
        <w:gridCol w:w="4790"/>
        <w:gridCol w:w="1251"/>
        <w:gridCol w:w="1835"/>
        <w:gridCol w:w="1472"/>
      </w:tblGrid>
      <w:tr w:rsidR="00D92BB6" w:rsidRPr="00121694" w14:paraId="227E4A5E" w14:textId="77777777" w:rsidTr="00CB7AC7">
        <w:trPr>
          <w:cantSplit/>
          <w:tblHeader/>
        </w:trPr>
        <w:tc>
          <w:tcPr>
            <w:tcW w:w="875"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5C40F46F" w14:textId="77777777" w:rsidR="00D92BB6" w:rsidRPr="00121694" w:rsidRDefault="00D92BB6" w:rsidP="00542BE4">
            <w:pPr>
              <w:jc w:val="left"/>
              <w:rPr>
                <w:rFonts w:cs="Arial"/>
                <w:b/>
                <w:bCs/>
                <w:sz w:val="16"/>
                <w:szCs w:val="16"/>
                <w:lang w:eastAsia="en-GB"/>
              </w:rPr>
            </w:pPr>
            <w:r w:rsidRPr="00121694">
              <w:rPr>
                <w:rFonts w:cs="Arial"/>
                <w:b/>
                <w:bCs/>
                <w:sz w:val="16"/>
                <w:szCs w:val="16"/>
                <w:lang w:eastAsia="en-GB"/>
              </w:rPr>
              <w:t>Fecha</w:t>
            </w:r>
          </w:p>
        </w:tc>
        <w:tc>
          <w:tcPr>
            <w:tcW w:w="5226"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42EE21A9" w14:textId="77777777" w:rsidR="00D92BB6" w:rsidRPr="00121694" w:rsidRDefault="00D92BB6" w:rsidP="00542BE4">
            <w:pPr>
              <w:jc w:val="left"/>
              <w:rPr>
                <w:rFonts w:cs="Arial"/>
                <w:b/>
                <w:bCs/>
                <w:sz w:val="16"/>
                <w:szCs w:val="16"/>
                <w:lang w:eastAsia="en-GB"/>
              </w:rPr>
            </w:pPr>
            <w:r w:rsidRPr="00121694">
              <w:rPr>
                <w:rFonts w:cs="Arial"/>
                <w:b/>
                <w:bCs/>
                <w:sz w:val="16"/>
                <w:szCs w:val="16"/>
                <w:lang w:eastAsia="en-GB"/>
              </w:rPr>
              <w:t>Descripción de la actividad</w:t>
            </w:r>
          </w:p>
        </w:tc>
        <w:tc>
          <w:tcPr>
            <w:tcW w:w="1275"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448E3A58" w14:textId="3B430A32" w:rsidR="00D92BB6" w:rsidRPr="00121694" w:rsidRDefault="00D92BB6" w:rsidP="00542BE4">
            <w:pPr>
              <w:jc w:val="center"/>
              <w:rPr>
                <w:rFonts w:cs="Arial"/>
                <w:b/>
                <w:bCs/>
                <w:sz w:val="16"/>
                <w:szCs w:val="16"/>
                <w:lang w:eastAsia="en-GB"/>
              </w:rPr>
            </w:pPr>
            <w:r w:rsidRPr="00121694">
              <w:rPr>
                <w:rFonts w:cs="Arial"/>
                <w:b/>
                <w:bCs/>
                <w:sz w:val="16"/>
                <w:szCs w:val="16"/>
                <w:lang w:eastAsia="en-GB"/>
              </w:rPr>
              <w:t xml:space="preserve">Participación de la UPOV </w:t>
            </w:r>
            <w:r w:rsidRPr="00121694">
              <w:rPr>
                <w:rFonts w:cs="Arial"/>
                <w:b/>
                <w:bCs/>
                <w:sz w:val="16"/>
                <w:szCs w:val="16"/>
                <w:lang w:eastAsia="en-GB"/>
              </w:rPr>
              <w:br/>
              <w:t xml:space="preserve">(Virtual o </w:t>
            </w:r>
            <w:r w:rsidRPr="00121694">
              <w:rPr>
                <w:rFonts w:cs="Arial"/>
                <w:b/>
                <w:bCs/>
                <w:sz w:val="16"/>
                <w:szCs w:val="16"/>
                <w:lang w:eastAsia="en-GB"/>
              </w:rPr>
              <w:br/>
              <w:t>presencial)</w:t>
            </w:r>
          </w:p>
        </w:tc>
        <w:tc>
          <w:tcPr>
            <w:tcW w:w="1321"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1F6115AA" w14:textId="77777777" w:rsidR="00D92BB6" w:rsidRPr="00121694" w:rsidRDefault="00D92BB6" w:rsidP="00542BE4">
            <w:pPr>
              <w:jc w:val="left"/>
              <w:rPr>
                <w:rFonts w:cs="Arial"/>
                <w:b/>
                <w:bCs/>
                <w:sz w:val="16"/>
                <w:szCs w:val="16"/>
                <w:lang w:eastAsia="en-GB"/>
              </w:rPr>
            </w:pPr>
            <w:r w:rsidRPr="00121694">
              <w:rPr>
                <w:rFonts w:cs="Arial"/>
                <w:b/>
                <w:bCs/>
                <w:sz w:val="16"/>
                <w:szCs w:val="16"/>
                <w:lang w:eastAsia="en-GB"/>
              </w:rPr>
              <w:t>Personal/representante de la UPOV</w:t>
            </w:r>
          </w:p>
        </w:tc>
        <w:tc>
          <w:tcPr>
            <w:tcW w:w="1510"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6A88F079" w14:textId="77777777" w:rsidR="00D92BB6" w:rsidRPr="00121694" w:rsidRDefault="00D92BB6" w:rsidP="00542BE4">
            <w:pPr>
              <w:jc w:val="left"/>
              <w:rPr>
                <w:rFonts w:cs="Arial"/>
                <w:b/>
                <w:bCs/>
                <w:sz w:val="16"/>
                <w:szCs w:val="16"/>
                <w:lang w:eastAsia="en-GB"/>
              </w:rPr>
            </w:pPr>
            <w:r w:rsidRPr="00121694">
              <w:rPr>
                <w:rFonts w:cs="Arial"/>
                <w:b/>
                <w:bCs/>
                <w:sz w:val="16"/>
                <w:szCs w:val="16"/>
                <w:lang w:eastAsia="en-GB"/>
              </w:rPr>
              <w:t>Organizadores</w:t>
            </w:r>
          </w:p>
        </w:tc>
      </w:tr>
      <w:tr w:rsidR="00D92BB6" w:rsidRPr="00121694" w14:paraId="07CC2E0F" w14:textId="77777777" w:rsidTr="00CB7AC7">
        <w:trPr>
          <w:cantSplit/>
        </w:trPr>
        <w:tc>
          <w:tcPr>
            <w:tcW w:w="875" w:type="dxa"/>
            <w:tcBorders>
              <w:top w:val="single" w:sz="4" w:space="0" w:color="D0D0D0"/>
              <w:left w:val="single" w:sz="4" w:space="0" w:color="D0D0D0"/>
              <w:bottom w:val="single" w:sz="4" w:space="0" w:color="D0D0D0"/>
              <w:right w:val="single" w:sz="4" w:space="0" w:color="D0D0D0"/>
            </w:tcBorders>
            <w:hideMark/>
          </w:tcPr>
          <w:p w14:paraId="61F7CE04" w14:textId="77777777" w:rsidR="00D92BB6" w:rsidRPr="00121694" w:rsidRDefault="00D92BB6" w:rsidP="00542BE4">
            <w:pPr>
              <w:jc w:val="left"/>
              <w:rPr>
                <w:rFonts w:cs="Arial"/>
                <w:sz w:val="16"/>
                <w:szCs w:val="16"/>
                <w:lang w:eastAsia="en-GB"/>
              </w:rPr>
            </w:pPr>
            <w:r w:rsidRPr="00121694">
              <w:rPr>
                <w:rFonts w:cs="Arial"/>
                <w:sz w:val="16"/>
                <w:szCs w:val="16"/>
                <w:lang w:eastAsia="en-GB"/>
              </w:rPr>
              <w:t>25/10/01</w:t>
            </w:r>
          </w:p>
        </w:tc>
        <w:tc>
          <w:tcPr>
            <w:tcW w:w="5226" w:type="dxa"/>
            <w:tcBorders>
              <w:top w:val="single" w:sz="4" w:space="0" w:color="D0D0D0"/>
              <w:left w:val="nil"/>
              <w:bottom w:val="single" w:sz="4" w:space="0" w:color="D0D0D0"/>
              <w:right w:val="single" w:sz="4" w:space="0" w:color="D0D0D0"/>
            </w:tcBorders>
            <w:hideMark/>
          </w:tcPr>
          <w:p w14:paraId="7AA74F6F" w14:textId="77777777" w:rsidR="00D92BB6" w:rsidRPr="00121694" w:rsidRDefault="00D92BB6" w:rsidP="00542BE4">
            <w:pPr>
              <w:jc w:val="left"/>
              <w:rPr>
                <w:rFonts w:cs="Arial"/>
                <w:sz w:val="16"/>
                <w:szCs w:val="16"/>
                <w:lang w:eastAsia="en-GB"/>
              </w:rPr>
            </w:pPr>
            <w:r w:rsidRPr="00121694">
              <w:rPr>
                <w:rFonts w:cs="Arial"/>
                <w:sz w:val="16"/>
                <w:szCs w:val="16"/>
                <w:lang w:eastAsia="en-GB"/>
              </w:rPr>
              <w:t>Asamblea General de la AOHE, París</w:t>
            </w:r>
          </w:p>
        </w:tc>
        <w:tc>
          <w:tcPr>
            <w:tcW w:w="1275" w:type="dxa"/>
            <w:tcBorders>
              <w:top w:val="single" w:sz="4" w:space="0" w:color="D0D0D0"/>
              <w:left w:val="nil"/>
              <w:bottom w:val="single" w:sz="4" w:space="0" w:color="D0D0D0"/>
              <w:right w:val="single" w:sz="4" w:space="0" w:color="D0D0D0"/>
            </w:tcBorders>
            <w:hideMark/>
          </w:tcPr>
          <w:p w14:paraId="7F9F494F"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single" w:sz="4" w:space="0" w:color="D0D0D0"/>
              <w:left w:val="nil"/>
              <w:bottom w:val="single" w:sz="4" w:space="0" w:color="D0D0D0"/>
              <w:right w:val="single" w:sz="4" w:space="0" w:color="D0D0D0"/>
            </w:tcBorders>
            <w:hideMark/>
          </w:tcPr>
          <w:p w14:paraId="1CCC62CC" w14:textId="77777777" w:rsidR="00D92BB6" w:rsidRPr="00121694" w:rsidRDefault="00D92BB6" w:rsidP="00542BE4">
            <w:pPr>
              <w:jc w:val="left"/>
              <w:rPr>
                <w:rFonts w:cs="Arial"/>
                <w:sz w:val="16"/>
                <w:szCs w:val="16"/>
                <w:lang w:eastAsia="en-GB"/>
              </w:rPr>
            </w:pPr>
            <w:r w:rsidRPr="00121694">
              <w:rPr>
                <w:rFonts w:cs="Arial"/>
                <w:sz w:val="16"/>
                <w:szCs w:val="16"/>
                <w:lang w:eastAsia="en-GB"/>
              </w:rPr>
              <w:t>Madhour</w:t>
            </w:r>
          </w:p>
        </w:tc>
        <w:tc>
          <w:tcPr>
            <w:tcW w:w="1510" w:type="dxa"/>
            <w:tcBorders>
              <w:top w:val="single" w:sz="4" w:space="0" w:color="D0D0D0"/>
              <w:left w:val="nil"/>
              <w:bottom w:val="single" w:sz="4" w:space="0" w:color="D0D0D0"/>
              <w:right w:val="single" w:sz="4" w:space="0" w:color="D0D0D0"/>
            </w:tcBorders>
            <w:hideMark/>
          </w:tcPr>
          <w:p w14:paraId="67F6F2C4" w14:textId="77777777" w:rsidR="00D92BB6" w:rsidRPr="00121694" w:rsidRDefault="00D92BB6" w:rsidP="00542BE4">
            <w:pPr>
              <w:jc w:val="left"/>
              <w:rPr>
                <w:rFonts w:cs="Arial"/>
                <w:sz w:val="16"/>
                <w:szCs w:val="16"/>
                <w:lang w:eastAsia="en-GB"/>
              </w:rPr>
            </w:pPr>
            <w:r w:rsidRPr="00121694">
              <w:rPr>
                <w:rFonts w:cs="Arial"/>
                <w:sz w:val="16"/>
                <w:szCs w:val="16"/>
                <w:lang w:eastAsia="en-GB"/>
              </w:rPr>
              <w:t>AOHE</w:t>
            </w:r>
          </w:p>
        </w:tc>
      </w:tr>
      <w:tr w:rsidR="00D92BB6" w:rsidRPr="00121694" w14:paraId="70DCBB0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F0FBBA8" w14:textId="77777777" w:rsidR="00D92BB6" w:rsidRPr="00121694" w:rsidRDefault="00D92BB6" w:rsidP="00542BE4">
            <w:pPr>
              <w:jc w:val="left"/>
              <w:rPr>
                <w:rFonts w:cs="Arial"/>
                <w:sz w:val="16"/>
                <w:szCs w:val="16"/>
                <w:lang w:eastAsia="en-GB"/>
              </w:rPr>
            </w:pPr>
            <w:r w:rsidRPr="00121694">
              <w:rPr>
                <w:rFonts w:cs="Arial"/>
                <w:sz w:val="16"/>
                <w:szCs w:val="16"/>
                <w:lang w:eastAsia="en-GB"/>
              </w:rPr>
              <w:t>13/01/25-15/01/25</w:t>
            </w:r>
          </w:p>
        </w:tc>
        <w:tc>
          <w:tcPr>
            <w:tcW w:w="5226" w:type="dxa"/>
            <w:tcBorders>
              <w:top w:val="nil"/>
              <w:left w:val="nil"/>
              <w:bottom w:val="single" w:sz="4" w:space="0" w:color="D0D0D0"/>
              <w:right w:val="single" w:sz="4" w:space="0" w:color="D0D0D0"/>
            </w:tcBorders>
            <w:hideMark/>
          </w:tcPr>
          <w:p w14:paraId="599EFD70" w14:textId="77777777" w:rsidR="00D92BB6" w:rsidRPr="00121694" w:rsidRDefault="00D92BB6" w:rsidP="00542BE4">
            <w:pPr>
              <w:jc w:val="left"/>
              <w:rPr>
                <w:rFonts w:cs="Arial"/>
                <w:sz w:val="16"/>
                <w:szCs w:val="16"/>
                <w:lang w:eastAsia="en-GB"/>
              </w:rPr>
            </w:pPr>
            <w:r w:rsidRPr="00121694">
              <w:rPr>
                <w:rFonts w:cs="Arial"/>
                <w:sz w:val="16"/>
                <w:szCs w:val="16"/>
                <w:lang w:eastAsia="en-GB"/>
              </w:rPr>
              <w:t>Comité de Redacción Ampliado (TC-EDC)</w:t>
            </w:r>
          </w:p>
        </w:tc>
        <w:tc>
          <w:tcPr>
            <w:tcW w:w="1275" w:type="dxa"/>
            <w:tcBorders>
              <w:top w:val="nil"/>
              <w:left w:val="nil"/>
              <w:bottom w:val="single" w:sz="4" w:space="0" w:color="D0D0D0"/>
              <w:right w:val="single" w:sz="4" w:space="0" w:color="D0D0D0"/>
            </w:tcBorders>
            <w:hideMark/>
          </w:tcPr>
          <w:p w14:paraId="436D909F"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D5202EB"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2E46E570" w14:textId="77777777" w:rsidR="00D92BB6" w:rsidRPr="00121694" w:rsidRDefault="00D92BB6" w:rsidP="00542BE4">
            <w:pPr>
              <w:jc w:val="left"/>
              <w:rPr>
                <w:rFonts w:cs="Arial"/>
                <w:sz w:val="16"/>
                <w:szCs w:val="16"/>
                <w:lang w:eastAsia="en-GB"/>
              </w:rPr>
            </w:pPr>
            <w:r w:rsidRPr="00121694">
              <w:rPr>
                <w:rFonts w:cs="Arial"/>
                <w:sz w:val="16"/>
                <w:szCs w:val="16"/>
                <w:lang w:eastAsia="en-GB"/>
              </w:rPr>
              <w:t>UPOV</w:t>
            </w:r>
          </w:p>
        </w:tc>
      </w:tr>
      <w:tr w:rsidR="00D92BB6" w:rsidRPr="00121694" w14:paraId="6583C54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EFFBE01" w14:textId="77777777" w:rsidR="00D92BB6" w:rsidRPr="00121694" w:rsidRDefault="00D92BB6" w:rsidP="00542BE4">
            <w:pPr>
              <w:jc w:val="left"/>
              <w:rPr>
                <w:rFonts w:cs="Arial"/>
                <w:sz w:val="16"/>
                <w:szCs w:val="16"/>
                <w:lang w:eastAsia="en-GB"/>
              </w:rPr>
            </w:pPr>
            <w:r w:rsidRPr="00121694">
              <w:rPr>
                <w:rFonts w:cs="Arial"/>
                <w:sz w:val="16"/>
                <w:szCs w:val="16"/>
                <w:lang w:eastAsia="en-GB"/>
              </w:rPr>
              <w:t>15/01/25</w:t>
            </w:r>
          </w:p>
        </w:tc>
        <w:tc>
          <w:tcPr>
            <w:tcW w:w="5226" w:type="dxa"/>
            <w:tcBorders>
              <w:top w:val="nil"/>
              <w:left w:val="nil"/>
              <w:bottom w:val="single" w:sz="4" w:space="0" w:color="D0D0D0"/>
              <w:right w:val="single" w:sz="4" w:space="0" w:color="D0D0D0"/>
            </w:tcBorders>
            <w:hideMark/>
          </w:tcPr>
          <w:p w14:paraId="14290AB3" w14:textId="77777777" w:rsidR="00D92BB6" w:rsidRPr="00121694" w:rsidRDefault="00D92BB6" w:rsidP="00542BE4">
            <w:pPr>
              <w:jc w:val="left"/>
              <w:rPr>
                <w:rFonts w:cs="Arial"/>
                <w:sz w:val="16"/>
                <w:szCs w:val="16"/>
                <w:lang w:eastAsia="en-GB"/>
              </w:rPr>
            </w:pPr>
            <w:r w:rsidRPr="00121694">
              <w:rPr>
                <w:rFonts w:cs="Arial"/>
                <w:sz w:val="16"/>
                <w:szCs w:val="16"/>
                <w:lang w:eastAsia="en-GB"/>
              </w:rPr>
              <w:t>Máster avanzado en Derecho de la Propiedad Intelectual y Gestión del Conocimiento (IPKM), Maastricht, Países Bajos (Reino de los)</w:t>
            </w:r>
          </w:p>
        </w:tc>
        <w:tc>
          <w:tcPr>
            <w:tcW w:w="1275" w:type="dxa"/>
            <w:tcBorders>
              <w:top w:val="nil"/>
              <w:left w:val="nil"/>
              <w:bottom w:val="single" w:sz="4" w:space="0" w:color="D0D0D0"/>
              <w:right w:val="single" w:sz="4" w:space="0" w:color="D0D0D0"/>
            </w:tcBorders>
            <w:hideMark/>
          </w:tcPr>
          <w:p w14:paraId="058C42CF"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70EBA124" w14:textId="77777777" w:rsidR="00D92BB6" w:rsidRPr="00121694" w:rsidRDefault="00D92BB6" w:rsidP="00542BE4">
            <w:pPr>
              <w:jc w:val="left"/>
              <w:rPr>
                <w:rFonts w:cs="Arial"/>
                <w:sz w:val="16"/>
                <w:szCs w:val="16"/>
                <w:lang w:eastAsia="en-GB"/>
              </w:rPr>
            </w:pPr>
            <w:r w:rsidRPr="00121694">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1A91C6C9" w14:textId="77777777" w:rsidR="00D92BB6" w:rsidRPr="00121694" w:rsidRDefault="00D92BB6" w:rsidP="00542BE4">
            <w:pPr>
              <w:jc w:val="left"/>
              <w:rPr>
                <w:rFonts w:cs="Arial"/>
                <w:sz w:val="16"/>
                <w:szCs w:val="16"/>
                <w:lang w:eastAsia="en-GB"/>
              </w:rPr>
            </w:pPr>
            <w:r w:rsidRPr="00121694">
              <w:rPr>
                <w:rFonts w:cs="Arial"/>
                <w:sz w:val="16"/>
                <w:szCs w:val="16"/>
                <w:lang w:eastAsia="en-GB"/>
              </w:rPr>
              <w:t>Universidad de Maastricht</w:t>
            </w:r>
          </w:p>
        </w:tc>
      </w:tr>
      <w:tr w:rsidR="00D92BB6" w:rsidRPr="00121694" w14:paraId="1D430E89" w14:textId="77777777" w:rsidTr="00542BE4">
        <w:trPr>
          <w:cantSplit/>
        </w:trPr>
        <w:tc>
          <w:tcPr>
            <w:tcW w:w="875" w:type="dxa"/>
            <w:tcBorders>
              <w:top w:val="nil"/>
              <w:left w:val="single" w:sz="4" w:space="0" w:color="D0D0D0"/>
              <w:bottom w:val="single" w:sz="4" w:space="0" w:color="D0D0D0"/>
              <w:right w:val="single" w:sz="4" w:space="0" w:color="D0D0D0"/>
            </w:tcBorders>
          </w:tcPr>
          <w:p w14:paraId="0B349189" w14:textId="77777777" w:rsidR="00D92BB6" w:rsidRPr="00121694" w:rsidRDefault="00D92BB6" w:rsidP="00542BE4">
            <w:pPr>
              <w:jc w:val="left"/>
              <w:rPr>
                <w:rFonts w:cs="Arial"/>
                <w:sz w:val="16"/>
                <w:szCs w:val="16"/>
                <w:lang w:eastAsia="en-GB"/>
              </w:rPr>
            </w:pPr>
            <w:r w:rsidRPr="00121694">
              <w:rPr>
                <w:rFonts w:cs="Arial"/>
                <w:sz w:val="16"/>
                <w:szCs w:val="16"/>
                <w:lang w:eastAsia="en-GB"/>
              </w:rPr>
              <w:t>27/01/25</w:t>
            </w:r>
          </w:p>
        </w:tc>
        <w:tc>
          <w:tcPr>
            <w:tcW w:w="5226" w:type="dxa"/>
            <w:tcBorders>
              <w:top w:val="nil"/>
              <w:left w:val="nil"/>
              <w:bottom w:val="single" w:sz="4" w:space="0" w:color="D0D0D0"/>
              <w:right w:val="single" w:sz="4" w:space="0" w:color="D0D0D0"/>
            </w:tcBorders>
          </w:tcPr>
          <w:p w14:paraId="7ABFEC96" w14:textId="77777777" w:rsidR="00D92BB6" w:rsidRPr="00121694" w:rsidRDefault="00D92BB6" w:rsidP="00542BE4">
            <w:pPr>
              <w:jc w:val="left"/>
              <w:rPr>
                <w:rFonts w:cs="Arial"/>
                <w:sz w:val="16"/>
                <w:szCs w:val="16"/>
                <w:lang w:eastAsia="en-GB"/>
              </w:rPr>
            </w:pPr>
            <w:r w:rsidRPr="00121694">
              <w:rPr>
                <w:rFonts w:cs="Arial"/>
                <w:sz w:val="16"/>
                <w:szCs w:val="16"/>
                <w:lang w:eastAsia="en-GB"/>
              </w:rPr>
              <w:t>Taller en línea de la OMPI «Apoyo a las microempresas y pequeñas empresas del sector agroalimentario de Azerbaiyán para aprovechar los activos de propiedad intelectual en favor del crecimiento económico y la competitividad»</w:t>
            </w:r>
          </w:p>
        </w:tc>
        <w:tc>
          <w:tcPr>
            <w:tcW w:w="1275" w:type="dxa"/>
            <w:tcBorders>
              <w:top w:val="nil"/>
              <w:left w:val="nil"/>
              <w:bottom w:val="single" w:sz="4" w:space="0" w:color="D0D0D0"/>
              <w:right w:val="single" w:sz="4" w:space="0" w:color="D0D0D0"/>
            </w:tcBorders>
          </w:tcPr>
          <w:p w14:paraId="2FE4430F"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tcPr>
          <w:p w14:paraId="62ED66FF"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tcPr>
          <w:p w14:paraId="48952897" w14:textId="77777777" w:rsidR="00D92BB6" w:rsidRPr="00121694" w:rsidRDefault="00D92BB6" w:rsidP="00542BE4">
            <w:pPr>
              <w:jc w:val="left"/>
              <w:rPr>
                <w:rFonts w:cs="Arial"/>
                <w:sz w:val="16"/>
                <w:szCs w:val="16"/>
                <w:lang w:eastAsia="en-GB"/>
              </w:rPr>
            </w:pPr>
            <w:r w:rsidRPr="00121694">
              <w:rPr>
                <w:rFonts w:cs="Arial"/>
                <w:sz w:val="16"/>
                <w:szCs w:val="16"/>
                <w:lang w:eastAsia="en-GB"/>
              </w:rPr>
              <w:t>OMPI, AZ</w:t>
            </w:r>
          </w:p>
        </w:tc>
      </w:tr>
      <w:tr w:rsidR="00D92BB6" w:rsidRPr="00121694" w14:paraId="2ED7840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09163E7" w14:textId="77777777" w:rsidR="00D92BB6" w:rsidRPr="00121694" w:rsidRDefault="00D92BB6" w:rsidP="00542BE4">
            <w:pPr>
              <w:jc w:val="left"/>
              <w:rPr>
                <w:rFonts w:cs="Arial"/>
                <w:sz w:val="16"/>
                <w:szCs w:val="16"/>
                <w:lang w:eastAsia="en-GB"/>
              </w:rPr>
            </w:pPr>
            <w:r w:rsidRPr="00121694">
              <w:rPr>
                <w:rFonts w:cs="Arial"/>
                <w:sz w:val="16"/>
                <w:szCs w:val="16"/>
                <w:lang w:eastAsia="en-GB"/>
              </w:rPr>
              <w:t>05/02/25</w:t>
            </w:r>
          </w:p>
        </w:tc>
        <w:tc>
          <w:tcPr>
            <w:tcW w:w="5226" w:type="dxa"/>
            <w:tcBorders>
              <w:top w:val="nil"/>
              <w:left w:val="nil"/>
              <w:bottom w:val="single" w:sz="4" w:space="0" w:color="D0D0D0"/>
              <w:right w:val="single" w:sz="4" w:space="0" w:color="D0D0D0"/>
            </w:tcBorders>
            <w:hideMark/>
          </w:tcPr>
          <w:p w14:paraId="54B26F5B" w14:textId="77777777" w:rsidR="00D92BB6" w:rsidRPr="00121694" w:rsidRDefault="00D92BB6" w:rsidP="00542BE4">
            <w:pPr>
              <w:jc w:val="left"/>
              <w:rPr>
                <w:rFonts w:cs="Arial"/>
                <w:sz w:val="16"/>
                <w:szCs w:val="16"/>
                <w:lang w:eastAsia="en-GB"/>
              </w:rPr>
            </w:pPr>
            <w:r w:rsidRPr="00121694">
              <w:rPr>
                <w:rFonts w:cs="Arial"/>
                <w:sz w:val="16"/>
                <w:szCs w:val="16"/>
                <w:lang w:eastAsia="en-GB"/>
              </w:rPr>
              <w:t>Mesa redonda de la UPOV y la OMPI sobre prácticas y retos en la defensa de los derechos de obtentor, Ginebra</w:t>
            </w:r>
          </w:p>
        </w:tc>
        <w:tc>
          <w:tcPr>
            <w:tcW w:w="1275" w:type="dxa"/>
            <w:tcBorders>
              <w:top w:val="nil"/>
              <w:left w:val="nil"/>
              <w:bottom w:val="single" w:sz="4" w:space="0" w:color="D0D0D0"/>
              <w:right w:val="single" w:sz="4" w:space="0" w:color="D0D0D0"/>
            </w:tcBorders>
            <w:hideMark/>
          </w:tcPr>
          <w:p w14:paraId="5C66D91D"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70A40C51" w14:textId="42071E2E" w:rsidR="00D92BB6" w:rsidRPr="00121694" w:rsidRDefault="00D92BB6" w:rsidP="00542BE4">
            <w:pPr>
              <w:jc w:val="left"/>
              <w:rPr>
                <w:rFonts w:cs="Arial"/>
                <w:sz w:val="16"/>
                <w:szCs w:val="16"/>
                <w:lang w:eastAsia="en-GB"/>
              </w:rPr>
            </w:pPr>
            <w:r w:rsidRPr="00121694">
              <w:rPr>
                <w:rFonts w:cs="Arial"/>
                <w:sz w:val="16"/>
                <w:szCs w:val="16"/>
                <w:lang w:eastAsia="en-GB"/>
              </w:rPr>
              <w:t>Huerta</w:t>
            </w:r>
            <w:r w:rsidR="00BD5981" w:rsidRPr="00121694">
              <w:rPr>
                <w:rFonts w:cs="Arial"/>
                <w:sz w:val="16"/>
                <w:szCs w:val="16"/>
                <w:lang w:eastAsia="en-GB"/>
              </w:rPr>
              <w:t xml:space="preserve">, </w:t>
            </w:r>
            <w:proofErr w:type="spellStart"/>
            <w:r w:rsidR="00BD5981" w:rsidRPr="00121694">
              <w:rPr>
                <w:rFonts w:cs="Arial"/>
                <w:sz w:val="16"/>
                <w:szCs w:val="16"/>
                <w:lang w:eastAsia="en-GB"/>
              </w:rPr>
              <w:t>Frimpong</w:t>
            </w:r>
            <w:proofErr w:type="spellEnd"/>
          </w:p>
        </w:tc>
        <w:tc>
          <w:tcPr>
            <w:tcW w:w="1510" w:type="dxa"/>
            <w:tcBorders>
              <w:top w:val="nil"/>
              <w:left w:val="nil"/>
              <w:bottom w:val="single" w:sz="4" w:space="0" w:color="D0D0D0"/>
              <w:right w:val="single" w:sz="4" w:space="0" w:color="D0D0D0"/>
            </w:tcBorders>
            <w:hideMark/>
          </w:tcPr>
          <w:p w14:paraId="60797702" w14:textId="77777777" w:rsidR="00D92BB6" w:rsidRPr="00121694" w:rsidRDefault="00D92BB6" w:rsidP="00542BE4">
            <w:pPr>
              <w:jc w:val="left"/>
              <w:rPr>
                <w:rFonts w:cs="Arial"/>
                <w:sz w:val="16"/>
                <w:szCs w:val="16"/>
                <w:lang w:eastAsia="en-GB"/>
              </w:rPr>
            </w:pPr>
            <w:r w:rsidRPr="00121694">
              <w:rPr>
                <w:rFonts w:cs="Arial"/>
                <w:sz w:val="16"/>
                <w:szCs w:val="16"/>
                <w:lang w:eastAsia="en-GB"/>
              </w:rPr>
              <w:t>OMPI, UPOV</w:t>
            </w:r>
          </w:p>
        </w:tc>
      </w:tr>
      <w:tr w:rsidR="00D92BB6" w:rsidRPr="00121694" w14:paraId="23BFA67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CF10DDC" w14:textId="77777777" w:rsidR="00D92BB6" w:rsidRPr="00121694" w:rsidRDefault="00D92BB6" w:rsidP="00542BE4">
            <w:pPr>
              <w:jc w:val="left"/>
              <w:rPr>
                <w:rFonts w:cs="Arial"/>
                <w:sz w:val="16"/>
                <w:szCs w:val="16"/>
                <w:lang w:eastAsia="en-GB"/>
              </w:rPr>
            </w:pPr>
            <w:r w:rsidRPr="00121694">
              <w:rPr>
                <w:rFonts w:cs="Arial"/>
                <w:sz w:val="16"/>
                <w:szCs w:val="16"/>
                <w:lang w:eastAsia="en-GB"/>
              </w:rPr>
              <w:t>10/02/25</w:t>
            </w:r>
          </w:p>
        </w:tc>
        <w:tc>
          <w:tcPr>
            <w:tcW w:w="5226" w:type="dxa"/>
            <w:tcBorders>
              <w:top w:val="nil"/>
              <w:left w:val="nil"/>
              <w:bottom w:val="single" w:sz="4" w:space="0" w:color="D0D0D0"/>
              <w:right w:val="single" w:sz="4" w:space="0" w:color="D0D0D0"/>
            </w:tcBorders>
            <w:hideMark/>
          </w:tcPr>
          <w:p w14:paraId="66AD7A6D" w14:textId="77777777" w:rsidR="00D92BB6" w:rsidRPr="00121694" w:rsidRDefault="00D92BB6" w:rsidP="00542BE4">
            <w:pPr>
              <w:jc w:val="left"/>
              <w:rPr>
                <w:rFonts w:cs="Arial"/>
                <w:sz w:val="16"/>
                <w:szCs w:val="16"/>
                <w:lang w:eastAsia="en-GB"/>
              </w:rPr>
            </w:pPr>
            <w:r w:rsidRPr="00121694">
              <w:rPr>
                <w:rFonts w:cs="Arial"/>
                <w:sz w:val="16"/>
                <w:szCs w:val="16"/>
                <w:lang w:eastAsia="en-GB"/>
              </w:rPr>
              <w:t>20.ª edición del Coloquio OMPI-OMC para profesores de propiedad intelectual, Ginebra</w:t>
            </w:r>
          </w:p>
        </w:tc>
        <w:tc>
          <w:tcPr>
            <w:tcW w:w="1275" w:type="dxa"/>
            <w:tcBorders>
              <w:top w:val="nil"/>
              <w:left w:val="nil"/>
              <w:bottom w:val="single" w:sz="4" w:space="0" w:color="D0D0D0"/>
              <w:right w:val="single" w:sz="4" w:space="0" w:color="D0D0D0"/>
            </w:tcBorders>
            <w:hideMark/>
          </w:tcPr>
          <w:p w14:paraId="283E88B5"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20F4AD2"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r w:rsidRPr="00121694">
              <w:rPr>
                <w:rFonts w:cs="Arial"/>
                <w:sz w:val="16"/>
                <w:szCs w:val="16"/>
                <w:lang w:eastAsia="en-GB"/>
              </w:rPr>
              <w:t>, May</w:t>
            </w:r>
          </w:p>
        </w:tc>
        <w:tc>
          <w:tcPr>
            <w:tcW w:w="1510" w:type="dxa"/>
            <w:tcBorders>
              <w:top w:val="nil"/>
              <w:left w:val="nil"/>
              <w:bottom w:val="single" w:sz="4" w:space="0" w:color="D0D0D0"/>
              <w:right w:val="single" w:sz="4" w:space="0" w:color="D0D0D0"/>
            </w:tcBorders>
            <w:hideMark/>
          </w:tcPr>
          <w:p w14:paraId="1FB5FD35" w14:textId="77777777" w:rsidR="00D92BB6" w:rsidRPr="00121694" w:rsidRDefault="00D92BB6" w:rsidP="00542BE4">
            <w:pPr>
              <w:jc w:val="left"/>
              <w:rPr>
                <w:rFonts w:cs="Arial"/>
                <w:sz w:val="16"/>
                <w:szCs w:val="16"/>
                <w:lang w:eastAsia="en-GB"/>
              </w:rPr>
            </w:pPr>
            <w:r w:rsidRPr="00121694">
              <w:rPr>
                <w:rFonts w:cs="Arial"/>
                <w:sz w:val="16"/>
                <w:szCs w:val="16"/>
                <w:lang w:eastAsia="en-GB"/>
              </w:rPr>
              <w:t>OMPI, OMC</w:t>
            </w:r>
          </w:p>
        </w:tc>
      </w:tr>
      <w:tr w:rsidR="00D92BB6" w:rsidRPr="00121694" w14:paraId="6E38BED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A61BCEF" w14:textId="77777777" w:rsidR="00D92BB6" w:rsidRPr="00121694" w:rsidRDefault="00D92BB6" w:rsidP="00542BE4">
            <w:pPr>
              <w:jc w:val="left"/>
              <w:rPr>
                <w:rFonts w:cs="Arial"/>
                <w:sz w:val="16"/>
                <w:szCs w:val="16"/>
                <w:lang w:eastAsia="en-GB"/>
              </w:rPr>
            </w:pPr>
            <w:r w:rsidRPr="00121694">
              <w:rPr>
                <w:rFonts w:cs="Arial"/>
                <w:sz w:val="16"/>
                <w:szCs w:val="16"/>
                <w:lang w:eastAsia="en-GB"/>
              </w:rPr>
              <w:t>10/02/25</w:t>
            </w:r>
          </w:p>
        </w:tc>
        <w:tc>
          <w:tcPr>
            <w:tcW w:w="5226" w:type="dxa"/>
            <w:tcBorders>
              <w:top w:val="nil"/>
              <w:left w:val="nil"/>
              <w:bottom w:val="single" w:sz="4" w:space="0" w:color="D0D0D0"/>
              <w:right w:val="single" w:sz="4" w:space="0" w:color="D0D0D0"/>
            </w:tcBorders>
            <w:hideMark/>
          </w:tcPr>
          <w:p w14:paraId="6299DBE9" w14:textId="77777777" w:rsidR="00D92BB6" w:rsidRPr="00121694" w:rsidRDefault="00D92BB6" w:rsidP="00542BE4">
            <w:pPr>
              <w:jc w:val="left"/>
              <w:rPr>
                <w:rFonts w:cs="Arial"/>
                <w:sz w:val="16"/>
                <w:szCs w:val="16"/>
                <w:lang w:eastAsia="en-GB"/>
              </w:rPr>
            </w:pPr>
            <w:r w:rsidRPr="00121694">
              <w:rPr>
                <w:rFonts w:cs="Arial"/>
                <w:sz w:val="16"/>
                <w:szCs w:val="16"/>
                <w:lang w:eastAsia="en-GB"/>
              </w:rPr>
              <w:t>Nigeria 2025 Campamento de entrenamiento para jóvenes sobre la protección de las variedades vegetales</w:t>
            </w:r>
          </w:p>
        </w:tc>
        <w:tc>
          <w:tcPr>
            <w:tcW w:w="1275" w:type="dxa"/>
            <w:tcBorders>
              <w:top w:val="nil"/>
              <w:left w:val="nil"/>
              <w:bottom w:val="single" w:sz="4" w:space="0" w:color="D0D0D0"/>
              <w:right w:val="single" w:sz="4" w:space="0" w:color="D0D0D0"/>
            </w:tcBorders>
            <w:hideMark/>
          </w:tcPr>
          <w:p w14:paraId="43967799"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E770F61"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w:t>
            </w:r>
            <w:proofErr w:type="spellStart"/>
            <w:r w:rsidRPr="00121694">
              <w:rPr>
                <w:rFonts w:cs="Arial"/>
                <w:sz w:val="16"/>
                <w:szCs w:val="16"/>
                <w:lang w:eastAsia="en-GB"/>
              </w:rPr>
              <w:t>Frimpong</w:t>
            </w:r>
            <w:proofErr w:type="spellEnd"/>
          </w:p>
        </w:tc>
        <w:tc>
          <w:tcPr>
            <w:tcW w:w="1510" w:type="dxa"/>
            <w:tcBorders>
              <w:top w:val="nil"/>
              <w:left w:val="nil"/>
              <w:bottom w:val="single" w:sz="4" w:space="0" w:color="D0D0D0"/>
              <w:right w:val="single" w:sz="4" w:space="0" w:color="D0D0D0"/>
            </w:tcBorders>
            <w:hideMark/>
          </w:tcPr>
          <w:p w14:paraId="38960489" w14:textId="77777777" w:rsidR="00D92BB6" w:rsidRPr="00121694" w:rsidRDefault="00D92BB6" w:rsidP="00542BE4">
            <w:pPr>
              <w:jc w:val="left"/>
              <w:rPr>
                <w:rFonts w:cs="Arial"/>
                <w:sz w:val="16"/>
                <w:szCs w:val="16"/>
                <w:lang w:eastAsia="en-GB"/>
              </w:rPr>
            </w:pPr>
            <w:r w:rsidRPr="00121694">
              <w:rPr>
                <w:rFonts w:cs="Arial"/>
                <w:sz w:val="16"/>
                <w:szCs w:val="16"/>
                <w:lang w:eastAsia="en-GB"/>
              </w:rPr>
              <w:t>NG</w:t>
            </w:r>
          </w:p>
        </w:tc>
      </w:tr>
      <w:tr w:rsidR="00D92BB6" w:rsidRPr="00121694" w14:paraId="4B98244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1FDBAA9" w14:textId="77777777" w:rsidR="00D92BB6" w:rsidRPr="00121694" w:rsidRDefault="00D92BB6" w:rsidP="00542BE4">
            <w:pPr>
              <w:jc w:val="left"/>
              <w:rPr>
                <w:rFonts w:cs="Arial"/>
                <w:sz w:val="16"/>
                <w:szCs w:val="16"/>
                <w:lang w:eastAsia="en-GB"/>
              </w:rPr>
            </w:pPr>
            <w:r w:rsidRPr="00121694">
              <w:rPr>
                <w:rFonts w:cs="Arial"/>
                <w:sz w:val="16"/>
                <w:szCs w:val="16"/>
                <w:lang w:eastAsia="en-GB"/>
              </w:rPr>
              <w:t>10/02/25-11/02/25</w:t>
            </w:r>
          </w:p>
        </w:tc>
        <w:tc>
          <w:tcPr>
            <w:tcW w:w="5226" w:type="dxa"/>
            <w:tcBorders>
              <w:top w:val="nil"/>
              <w:left w:val="nil"/>
              <w:bottom w:val="single" w:sz="4" w:space="0" w:color="D0D0D0"/>
              <w:right w:val="single" w:sz="4" w:space="0" w:color="D0D0D0"/>
            </w:tcBorders>
            <w:hideMark/>
          </w:tcPr>
          <w:p w14:paraId="4DEEB1BF" w14:textId="77777777" w:rsidR="00D92BB6" w:rsidRPr="00121694" w:rsidRDefault="00D92BB6" w:rsidP="00542BE4">
            <w:pPr>
              <w:jc w:val="left"/>
              <w:rPr>
                <w:rFonts w:cs="Arial"/>
                <w:sz w:val="16"/>
                <w:szCs w:val="16"/>
                <w:lang w:eastAsia="en-GB"/>
              </w:rPr>
            </w:pPr>
            <w:r w:rsidRPr="00121694">
              <w:rPr>
                <w:rFonts w:cs="Arial"/>
                <w:sz w:val="16"/>
                <w:szCs w:val="16"/>
                <w:lang w:eastAsia="en-GB"/>
              </w:rPr>
              <w:t>Taller nacional y consultas jurídicas, Phnom Penh</w:t>
            </w:r>
          </w:p>
        </w:tc>
        <w:tc>
          <w:tcPr>
            <w:tcW w:w="1275" w:type="dxa"/>
            <w:tcBorders>
              <w:top w:val="nil"/>
              <w:left w:val="nil"/>
              <w:bottom w:val="single" w:sz="4" w:space="0" w:color="D0D0D0"/>
              <w:right w:val="single" w:sz="4" w:space="0" w:color="D0D0D0"/>
            </w:tcBorders>
            <w:hideMark/>
          </w:tcPr>
          <w:p w14:paraId="5925C9BF"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9B98AAB" w14:textId="77777777" w:rsidR="00D92BB6" w:rsidRPr="00121694" w:rsidRDefault="00D92BB6" w:rsidP="00542BE4">
            <w:pPr>
              <w:jc w:val="left"/>
              <w:rPr>
                <w:rFonts w:cs="Arial"/>
                <w:sz w:val="16"/>
                <w:szCs w:val="16"/>
                <w:lang w:eastAsia="en-GB"/>
              </w:rPr>
            </w:pPr>
            <w:r w:rsidRPr="00121694">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7E097345" w14:textId="77777777" w:rsidR="00D92BB6" w:rsidRPr="00121694" w:rsidRDefault="00D92BB6" w:rsidP="00542BE4">
            <w:pPr>
              <w:jc w:val="left"/>
              <w:rPr>
                <w:rFonts w:cs="Arial"/>
                <w:sz w:val="16"/>
                <w:szCs w:val="16"/>
                <w:lang w:eastAsia="en-GB"/>
              </w:rPr>
            </w:pPr>
            <w:r w:rsidRPr="00121694">
              <w:rPr>
                <w:rFonts w:cs="Arial"/>
                <w:sz w:val="16"/>
                <w:szCs w:val="16"/>
                <w:lang w:eastAsia="en-GB"/>
              </w:rPr>
              <w:t>KH, JP, UPOV</w:t>
            </w:r>
          </w:p>
        </w:tc>
      </w:tr>
      <w:tr w:rsidR="00D92BB6" w:rsidRPr="00121694" w14:paraId="1553541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E3CBE12" w14:textId="77777777" w:rsidR="00D92BB6" w:rsidRPr="00121694" w:rsidRDefault="00D92BB6" w:rsidP="00542BE4">
            <w:pPr>
              <w:jc w:val="left"/>
              <w:rPr>
                <w:rFonts w:cs="Arial"/>
                <w:sz w:val="16"/>
                <w:szCs w:val="16"/>
                <w:lang w:eastAsia="en-GB"/>
              </w:rPr>
            </w:pPr>
            <w:r w:rsidRPr="00121694">
              <w:rPr>
                <w:rFonts w:cs="Arial"/>
                <w:sz w:val="16"/>
                <w:szCs w:val="16"/>
                <w:lang w:eastAsia="en-GB"/>
              </w:rPr>
              <w:t>12/02/25</w:t>
            </w:r>
          </w:p>
        </w:tc>
        <w:tc>
          <w:tcPr>
            <w:tcW w:w="5226" w:type="dxa"/>
            <w:tcBorders>
              <w:top w:val="nil"/>
              <w:left w:val="nil"/>
              <w:bottom w:val="single" w:sz="4" w:space="0" w:color="D0D0D0"/>
              <w:right w:val="single" w:sz="4" w:space="0" w:color="D0D0D0"/>
            </w:tcBorders>
            <w:hideMark/>
          </w:tcPr>
          <w:p w14:paraId="1B548292" w14:textId="77777777" w:rsidR="00D92BB6" w:rsidRPr="00121694" w:rsidRDefault="00D92BB6" w:rsidP="00542BE4">
            <w:pPr>
              <w:jc w:val="left"/>
              <w:rPr>
                <w:rFonts w:cs="Arial"/>
                <w:sz w:val="16"/>
                <w:szCs w:val="16"/>
                <w:lang w:eastAsia="en-GB"/>
              </w:rPr>
            </w:pPr>
            <w:r w:rsidRPr="00121694">
              <w:rPr>
                <w:rFonts w:cs="Arial"/>
                <w:sz w:val="16"/>
                <w:szCs w:val="16"/>
                <w:lang w:eastAsia="en-GB"/>
              </w:rPr>
              <w:t>Segunda reunión regional de Asia sobre la protección de las obtenciones vegetales electrónicas</w:t>
            </w:r>
          </w:p>
        </w:tc>
        <w:tc>
          <w:tcPr>
            <w:tcW w:w="1275" w:type="dxa"/>
            <w:tcBorders>
              <w:top w:val="nil"/>
              <w:left w:val="nil"/>
              <w:bottom w:val="single" w:sz="4" w:space="0" w:color="D0D0D0"/>
              <w:right w:val="single" w:sz="4" w:space="0" w:color="D0D0D0"/>
            </w:tcBorders>
            <w:hideMark/>
          </w:tcPr>
          <w:p w14:paraId="1421E033"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2A2D11A"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Madhour, </w:t>
            </w:r>
            <w:proofErr w:type="spellStart"/>
            <w:r w:rsidRPr="00121694">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6B3CC4B5" w14:textId="77777777" w:rsidR="00D92BB6" w:rsidRPr="00121694" w:rsidRDefault="00D92BB6" w:rsidP="00542BE4">
            <w:pPr>
              <w:jc w:val="left"/>
              <w:rPr>
                <w:rFonts w:cs="Arial"/>
                <w:sz w:val="16"/>
                <w:szCs w:val="16"/>
                <w:lang w:eastAsia="en-GB"/>
              </w:rPr>
            </w:pPr>
            <w:r w:rsidRPr="00121694">
              <w:rPr>
                <w:rFonts w:cs="Arial"/>
                <w:sz w:val="16"/>
                <w:szCs w:val="16"/>
                <w:lang w:eastAsia="en-GB"/>
              </w:rPr>
              <w:t>MY, JP</w:t>
            </w:r>
          </w:p>
        </w:tc>
      </w:tr>
      <w:tr w:rsidR="00D92BB6" w:rsidRPr="00121694" w14:paraId="0E0BCE2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8CE6F7E" w14:textId="77777777" w:rsidR="00D92BB6" w:rsidRPr="00121694" w:rsidRDefault="00D92BB6" w:rsidP="00542BE4">
            <w:pPr>
              <w:jc w:val="left"/>
              <w:rPr>
                <w:rFonts w:cs="Arial"/>
                <w:sz w:val="16"/>
                <w:szCs w:val="16"/>
                <w:lang w:eastAsia="en-GB"/>
              </w:rPr>
            </w:pPr>
            <w:r w:rsidRPr="00121694">
              <w:rPr>
                <w:rFonts w:cs="Arial"/>
                <w:sz w:val="16"/>
                <w:szCs w:val="16"/>
                <w:lang w:eastAsia="en-GB"/>
              </w:rPr>
              <w:t>13/02/25</w:t>
            </w:r>
          </w:p>
        </w:tc>
        <w:tc>
          <w:tcPr>
            <w:tcW w:w="5226" w:type="dxa"/>
            <w:tcBorders>
              <w:top w:val="nil"/>
              <w:left w:val="nil"/>
              <w:bottom w:val="single" w:sz="4" w:space="0" w:color="D0D0D0"/>
              <w:right w:val="single" w:sz="4" w:space="0" w:color="D0D0D0"/>
            </w:tcBorders>
            <w:hideMark/>
          </w:tcPr>
          <w:p w14:paraId="62980CE3"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Reunión del WSP, </w:t>
            </w:r>
            <w:proofErr w:type="spellStart"/>
            <w:r w:rsidRPr="00121694">
              <w:rPr>
                <w:rFonts w:cs="Arial"/>
                <w:sz w:val="16"/>
                <w:szCs w:val="16"/>
                <w:lang w:eastAsia="en-GB"/>
              </w:rPr>
              <w:t>Wallisellen</w:t>
            </w:r>
            <w:proofErr w:type="spellEnd"/>
            <w:r w:rsidRPr="00121694">
              <w:rPr>
                <w:rFonts w:cs="Arial"/>
                <w:sz w:val="16"/>
                <w:szCs w:val="16"/>
                <w:lang w:eastAsia="en-GB"/>
              </w:rPr>
              <w:t>, Suiza</w:t>
            </w:r>
          </w:p>
        </w:tc>
        <w:tc>
          <w:tcPr>
            <w:tcW w:w="1275" w:type="dxa"/>
            <w:tcBorders>
              <w:top w:val="nil"/>
              <w:left w:val="nil"/>
              <w:bottom w:val="single" w:sz="4" w:space="0" w:color="D0D0D0"/>
              <w:right w:val="single" w:sz="4" w:space="0" w:color="D0D0D0"/>
            </w:tcBorders>
            <w:hideMark/>
          </w:tcPr>
          <w:p w14:paraId="7E3351AE"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1D16BA9"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w:t>
            </w:r>
            <w:proofErr w:type="spellStart"/>
            <w:r w:rsidRPr="00121694">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2A1BF828" w14:textId="77777777" w:rsidR="00D92BB6" w:rsidRPr="00121694" w:rsidRDefault="00D92BB6" w:rsidP="00542BE4">
            <w:pPr>
              <w:jc w:val="left"/>
              <w:rPr>
                <w:rFonts w:cs="Arial"/>
                <w:sz w:val="16"/>
                <w:szCs w:val="16"/>
                <w:lang w:eastAsia="en-GB"/>
              </w:rPr>
            </w:pPr>
            <w:r w:rsidRPr="00121694">
              <w:rPr>
                <w:rFonts w:cs="Arial"/>
                <w:sz w:val="16"/>
                <w:szCs w:val="16"/>
                <w:lang w:eastAsia="en-GB"/>
              </w:rPr>
              <w:t>ISTA, ISF, OCDE, WFO, UPOV</w:t>
            </w:r>
          </w:p>
        </w:tc>
      </w:tr>
      <w:tr w:rsidR="00D92BB6" w:rsidRPr="00121694" w14:paraId="1B9AAAF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5EF9948"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04/03/25 </w:t>
            </w:r>
          </w:p>
        </w:tc>
        <w:tc>
          <w:tcPr>
            <w:tcW w:w="5226" w:type="dxa"/>
            <w:tcBorders>
              <w:top w:val="nil"/>
              <w:left w:val="nil"/>
              <w:bottom w:val="single" w:sz="4" w:space="0" w:color="D0D0D0"/>
              <w:right w:val="single" w:sz="4" w:space="0" w:color="D0D0D0"/>
            </w:tcBorders>
            <w:hideMark/>
          </w:tcPr>
          <w:p w14:paraId="03D8626F" w14:textId="77777777" w:rsidR="00D92BB6" w:rsidRPr="00121694" w:rsidRDefault="00D92BB6" w:rsidP="00542BE4">
            <w:pPr>
              <w:jc w:val="left"/>
              <w:rPr>
                <w:rFonts w:cs="Arial"/>
                <w:sz w:val="16"/>
                <w:szCs w:val="16"/>
                <w:lang w:eastAsia="en-GB"/>
              </w:rPr>
            </w:pPr>
            <w:r w:rsidRPr="00121694">
              <w:rPr>
                <w:rFonts w:cs="Arial"/>
                <w:sz w:val="16"/>
                <w:szCs w:val="16"/>
                <w:lang w:eastAsia="en-GB"/>
              </w:rPr>
              <w:t>Congreso de la AFSTA, Kigali</w:t>
            </w:r>
          </w:p>
        </w:tc>
        <w:tc>
          <w:tcPr>
            <w:tcW w:w="1275" w:type="dxa"/>
            <w:tcBorders>
              <w:top w:val="nil"/>
              <w:left w:val="nil"/>
              <w:bottom w:val="single" w:sz="4" w:space="0" w:color="D0D0D0"/>
              <w:right w:val="single" w:sz="4" w:space="0" w:color="D0D0D0"/>
            </w:tcBorders>
            <w:hideMark/>
          </w:tcPr>
          <w:p w14:paraId="1F44F8CB"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4094DA0"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63F3D0B5" w14:textId="77777777" w:rsidR="00D92BB6" w:rsidRPr="00121694" w:rsidRDefault="00D92BB6" w:rsidP="00542BE4">
            <w:pPr>
              <w:jc w:val="left"/>
              <w:rPr>
                <w:rFonts w:cs="Arial"/>
                <w:sz w:val="16"/>
                <w:szCs w:val="16"/>
                <w:lang w:eastAsia="en-GB"/>
              </w:rPr>
            </w:pPr>
            <w:r w:rsidRPr="00121694">
              <w:rPr>
                <w:rFonts w:cs="Arial"/>
                <w:sz w:val="16"/>
                <w:szCs w:val="16"/>
                <w:lang w:eastAsia="en-GB"/>
              </w:rPr>
              <w:t>AFSTA</w:t>
            </w:r>
          </w:p>
        </w:tc>
      </w:tr>
      <w:tr w:rsidR="00D92BB6" w:rsidRPr="00121694" w14:paraId="7CBFFCD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79C8458" w14:textId="77777777" w:rsidR="00D92BB6" w:rsidRPr="00121694" w:rsidRDefault="00D92BB6" w:rsidP="00542BE4">
            <w:pPr>
              <w:jc w:val="left"/>
              <w:rPr>
                <w:rFonts w:cs="Arial"/>
                <w:sz w:val="16"/>
                <w:szCs w:val="16"/>
                <w:lang w:eastAsia="en-GB"/>
              </w:rPr>
            </w:pPr>
            <w:r w:rsidRPr="00121694">
              <w:rPr>
                <w:rFonts w:cs="Arial"/>
                <w:sz w:val="16"/>
                <w:szCs w:val="16"/>
                <w:lang w:eastAsia="en-GB"/>
              </w:rPr>
              <w:t>12/03/25-13/03/25</w:t>
            </w:r>
          </w:p>
        </w:tc>
        <w:tc>
          <w:tcPr>
            <w:tcW w:w="5226" w:type="dxa"/>
            <w:tcBorders>
              <w:top w:val="nil"/>
              <w:left w:val="nil"/>
              <w:bottom w:val="single" w:sz="4" w:space="0" w:color="D0D0D0"/>
              <w:right w:val="single" w:sz="4" w:space="0" w:color="D0D0D0"/>
            </w:tcBorders>
            <w:hideMark/>
          </w:tcPr>
          <w:p w14:paraId="6A8DDE8F" w14:textId="77777777" w:rsidR="00D92BB6" w:rsidRPr="00121694" w:rsidRDefault="00D92BB6" w:rsidP="00542BE4">
            <w:pPr>
              <w:jc w:val="left"/>
              <w:rPr>
                <w:rFonts w:cs="Arial"/>
                <w:sz w:val="16"/>
                <w:szCs w:val="16"/>
                <w:lang w:eastAsia="en-GB"/>
              </w:rPr>
            </w:pPr>
            <w:r w:rsidRPr="00121694">
              <w:rPr>
                <w:rFonts w:cs="Arial"/>
                <w:sz w:val="16"/>
                <w:szCs w:val="16"/>
                <w:lang w:eastAsia="en-GB"/>
              </w:rPr>
              <w:t>Seminarios web técnicos de la UPOV sobre «Redacción de directrices de examen» y «Características utilizadas en las directrices de examen»</w:t>
            </w:r>
          </w:p>
        </w:tc>
        <w:tc>
          <w:tcPr>
            <w:tcW w:w="1275" w:type="dxa"/>
            <w:tcBorders>
              <w:top w:val="nil"/>
              <w:left w:val="nil"/>
              <w:bottom w:val="single" w:sz="4" w:space="0" w:color="D0D0D0"/>
              <w:right w:val="single" w:sz="4" w:space="0" w:color="D0D0D0"/>
            </w:tcBorders>
            <w:hideMark/>
          </w:tcPr>
          <w:p w14:paraId="5FA015CC"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B712AFF"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5F8B4417" w14:textId="77777777" w:rsidR="00D92BB6" w:rsidRPr="00121694" w:rsidRDefault="00D92BB6" w:rsidP="00542BE4">
            <w:pPr>
              <w:jc w:val="left"/>
              <w:rPr>
                <w:rFonts w:cs="Arial"/>
                <w:sz w:val="16"/>
                <w:szCs w:val="16"/>
                <w:lang w:eastAsia="en-GB"/>
              </w:rPr>
            </w:pPr>
            <w:r w:rsidRPr="00121694">
              <w:rPr>
                <w:rFonts w:cs="Arial"/>
                <w:sz w:val="16"/>
                <w:szCs w:val="16"/>
                <w:lang w:eastAsia="en-GB"/>
              </w:rPr>
              <w:t>UPOV</w:t>
            </w:r>
          </w:p>
        </w:tc>
      </w:tr>
      <w:tr w:rsidR="00D92BB6" w:rsidRPr="00121694" w14:paraId="33FD0DC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C52F5A7" w14:textId="77777777" w:rsidR="00D92BB6" w:rsidRPr="00121694" w:rsidRDefault="00D92BB6" w:rsidP="00542BE4">
            <w:pPr>
              <w:jc w:val="left"/>
              <w:rPr>
                <w:rFonts w:cs="Arial"/>
                <w:sz w:val="16"/>
                <w:szCs w:val="16"/>
                <w:lang w:eastAsia="en-GB"/>
              </w:rPr>
            </w:pPr>
            <w:r w:rsidRPr="00121694">
              <w:rPr>
                <w:rFonts w:cs="Arial"/>
                <w:sz w:val="16"/>
                <w:szCs w:val="16"/>
                <w:lang w:eastAsia="en-GB"/>
              </w:rPr>
              <w:t>14/03/25</w:t>
            </w:r>
          </w:p>
        </w:tc>
        <w:tc>
          <w:tcPr>
            <w:tcW w:w="5226" w:type="dxa"/>
            <w:tcBorders>
              <w:top w:val="nil"/>
              <w:left w:val="nil"/>
              <w:bottom w:val="single" w:sz="4" w:space="0" w:color="D0D0D0"/>
              <w:right w:val="single" w:sz="4" w:space="0" w:color="D0D0D0"/>
            </w:tcBorders>
            <w:hideMark/>
          </w:tcPr>
          <w:p w14:paraId="45A70120" w14:textId="77777777" w:rsidR="00D92BB6" w:rsidRPr="00121694" w:rsidRDefault="00D92BB6" w:rsidP="00542BE4">
            <w:pPr>
              <w:jc w:val="left"/>
              <w:rPr>
                <w:rFonts w:cs="Arial"/>
                <w:sz w:val="16"/>
                <w:szCs w:val="16"/>
                <w:lang w:eastAsia="en-GB"/>
              </w:rPr>
            </w:pPr>
            <w:r w:rsidRPr="00121694">
              <w:rPr>
                <w:rFonts w:cs="Arial"/>
                <w:sz w:val="16"/>
                <w:szCs w:val="16"/>
                <w:lang w:eastAsia="en-GB"/>
              </w:rPr>
              <w:t>Visita de la ISF a la Oficina de la UPOV, Ginebra</w:t>
            </w:r>
          </w:p>
        </w:tc>
        <w:tc>
          <w:tcPr>
            <w:tcW w:w="1275" w:type="dxa"/>
            <w:tcBorders>
              <w:top w:val="nil"/>
              <w:left w:val="nil"/>
              <w:bottom w:val="single" w:sz="4" w:space="0" w:color="D0D0D0"/>
              <w:right w:val="single" w:sz="4" w:space="0" w:color="D0D0D0"/>
            </w:tcBorders>
            <w:hideMark/>
          </w:tcPr>
          <w:p w14:paraId="32E31366"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4C6C03AD"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Ekvad, </w:t>
            </w:r>
            <w:proofErr w:type="spellStart"/>
            <w:r w:rsidRPr="00121694">
              <w:rPr>
                <w:rFonts w:cs="Arial"/>
                <w:sz w:val="16"/>
                <w:szCs w:val="16"/>
                <w:lang w:eastAsia="en-GB"/>
              </w:rPr>
              <w:t>Taveira</w:t>
            </w:r>
            <w:proofErr w:type="spellEnd"/>
            <w:r w:rsidRPr="00121694">
              <w:rPr>
                <w:rFonts w:cs="Arial"/>
                <w:sz w:val="16"/>
                <w:szCs w:val="16"/>
                <w:lang w:eastAsia="en-GB"/>
              </w:rPr>
              <w:t xml:space="preserve">, Madhour, </w:t>
            </w:r>
            <w:proofErr w:type="spellStart"/>
            <w:r w:rsidRPr="00121694">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66D5D298" w14:textId="77777777" w:rsidR="00D92BB6" w:rsidRPr="00121694" w:rsidRDefault="00D92BB6" w:rsidP="00542BE4">
            <w:pPr>
              <w:jc w:val="left"/>
              <w:rPr>
                <w:rFonts w:cs="Arial"/>
                <w:sz w:val="16"/>
                <w:szCs w:val="16"/>
                <w:lang w:eastAsia="en-GB"/>
              </w:rPr>
            </w:pPr>
            <w:r w:rsidRPr="00121694">
              <w:rPr>
                <w:rFonts w:cs="Arial"/>
                <w:sz w:val="16"/>
                <w:szCs w:val="16"/>
                <w:lang w:eastAsia="en-GB"/>
              </w:rPr>
              <w:t>ISF, UPOV</w:t>
            </w:r>
          </w:p>
        </w:tc>
      </w:tr>
      <w:tr w:rsidR="00D92BB6" w:rsidRPr="00121694" w14:paraId="5A1B1E1D"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E05543F" w14:textId="77777777" w:rsidR="00D92BB6" w:rsidRPr="00121694" w:rsidRDefault="00D92BB6" w:rsidP="00542BE4">
            <w:pPr>
              <w:jc w:val="left"/>
              <w:rPr>
                <w:rFonts w:cs="Arial"/>
                <w:sz w:val="16"/>
                <w:szCs w:val="16"/>
                <w:lang w:eastAsia="en-GB"/>
              </w:rPr>
            </w:pPr>
            <w:r w:rsidRPr="00121694">
              <w:rPr>
                <w:rFonts w:cs="Arial"/>
                <w:sz w:val="16"/>
                <w:szCs w:val="16"/>
                <w:lang w:eastAsia="en-GB"/>
              </w:rPr>
              <w:t>17/03/25</w:t>
            </w:r>
          </w:p>
        </w:tc>
        <w:tc>
          <w:tcPr>
            <w:tcW w:w="5226" w:type="dxa"/>
            <w:tcBorders>
              <w:top w:val="nil"/>
              <w:left w:val="nil"/>
              <w:bottom w:val="single" w:sz="4" w:space="0" w:color="D0D0D0"/>
              <w:right w:val="single" w:sz="4" w:space="0" w:color="D0D0D0"/>
            </w:tcBorders>
            <w:hideMark/>
          </w:tcPr>
          <w:p w14:paraId="7D7DB206" w14:textId="77777777" w:rsidR="00D92BB6" w:rsidRPr="00121694" w:rsidRDefault="00D92BB6" w:rsidP="00542BE4">
            <w:pPr>
              <w:jc w:val="left"/>
              <w:rPr>
                <w:rFonts w:cs="Arial"/>
                <w:sz w:val="16"/>
                <w:szCs w:val="16"/>
                <w:lang w:eastAsia="en-GB"/>
              </w:rPr>
            </w:pPr>
            <w:r w:rsidRPr="00121694">
              <w:rPr>
                <w:rFonts w:cs="Arial"/>
                <w:sz w:val="16"/>
                <w:szCs w:val="16"/>
                <w:lang w:eastAsia="en-GB"/>
              </w:rPr>
              <w:t>Reunión sobre solicitudes electrónicas (EAM/5)</w:t>
            </w:r>
          </w:p>
        </w:tc>
        <w:tc>
          <w:tcPr>
            <w:tcW w:w="1275" w:type="dxa"/>
            <w:tcBorders>
              <w:top w:val="nil"/>
              <w:left w:val="nil"/>
              <w:bottom w:val="single" w:sz="4" w:space="0" w:color="D0D0D0"/>
              <w:right w:val="single" w:sz="4" w:space="0" w:color="D0D0D0"/>
            </w:tcBorders>
            <w:hideMark/>
          </w:tcPr>
          <w:p w14:paraId="5A2398C6"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2A8C2DE"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Ekvad, </w:t>
            </w:r>
            <w:proofErr w:type="spellStart"/>
            <w:r w:rsidRPr="00121694">
              <w:rPr>
                <w:rFonts w:cs="Arial"/>
                <w:sz w:val="16"/>
                <w:szCs w:val="16"/>
                <w:lang w:eastAsia="en-GB"/>
              </w:rPr>
              <w:t>Taveira</w:t>
            </w:r>
            <w:proofErr w:type="spellEnd"/>
            <w:r w:rsidRPr="00121694">
              <w:rPr>
                <w:rFonts w:cs="Arial"/>
                <w:sz w:val="16"/>
                <w:szCs w:val="16"/>
                <w:lang w:eastAsia="en-GB"/>
              </w:rPr>
              <w:t xml:space="preserve">, Madhour, </w:t>
            </w:r>
            <w:proofErr w:type="spellStart"/>
            <w:r w:rsidRPr="00121694">
              <w:rPr>
                <w:rFonts w:cs="Arial"/>
                <w:sz w:val="16"/>
                <w:szCs w:val="16"/>
                <w:lang w:eastAsia="en-GB"/>
              </w:rPr>
              <w:t>Nishimura</w:t>
            </w:r>
            <w:proofErr w:type="spellEnd"/>
            <w:r w:rsidRPr="00121694">
              <w:rPr>
                <w:rFonts w:cs="Arial"/>
                <w:sz w:val="16"/>
                <w:szCs w:val="16"/>
                <w:lang w:eastAsia="en-GB"/>
              </w:rPr>
              <w:t xml:space="preserve">, </w:t>
            </w:r>
            <w:proofErr w:type="spellStart"/>
            <w:r w:rsidRPr="00121694">
              <w:rPr>
                <w:rFonts w:cs="Arial"/>
                <w:sz w:val="16"/>
                <w:szCs w:val="16"/>
                <w:lang w:eastAsia="en-GB"/>
              </w:rPr>
              <w:t>Falquet</w:t>
            </w:r>
            <w:proofErr w:type="spellEnd"/>
          </w:p>
        </w:tc>
        <w:tc>
          <w:tcPr>
            <w:tcW w:w="1510" w:type="dxa"/>
            <w:tcBorders>
              <w:top w:val="nil"/>
              <w:left w:val="nil"/>
              <w:bottom w:val="single" w:sz="4" w:space="0" w:color="D0D0D0"/>
              <w:right w:val="single" w:sz="4" w:space="0" w:color="D0D0D0"/>
            </w:tcBorders>
            <w:hideMark/>
          </w:tcPr>
          <w:p w14:paraId="3F487772" w14:textId="77777777" w:rsidR="00D92BB6" w:rsidRPr="00121694" w:rsidRDefault="00D92BB6" w:rsidP="00542BE4">
            <w:pPr>
              <w:jc w:val="left"/>
              <w:rPr>
                <w:rFonts w:cs="Arial"/>
                <w:sz w:val="16"/>
                <w:szCs w:val="16"/>
                <w:lang w:eastAsia="en-GB"/>
              </w:rPr>
            </w:pPr>
            <w:r w:rsidRPr="00121694">
              <w:rPr>
                <w:rFonts w:cs="Arial"/>
                <w:sz w:val="16"/>
                <w:szCs w:val="16"/>
                <w:lang w:eastAsia="en-GB"/>
              </w:rPr>
              <w:t>UPOV</w:t>
            </w:r>
          </w:p>
        </w:tc>
      </w:tr>
      <w:tr w:rsidR="00D92BB6" w:rsidRPr="00121694" w14:paraId="67725F9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D5F263C" w14:textId="77777777" w:rsidR="00D92BB6" w:rsidRPr="00121694" w:rsidRDefault="00D92BB6" w:rsidP="00542BE4">
            <w:pPr>
              <w:jc w:val="left"/>
              <w:rPr>
                <w:rFonts w:cs="Arial"/>
                <w:sz w:val="16"/>
                <w:szCs w:val="16"/>
                <w:lang w:eastAsia="en-GB"/>
              </w:rPr>
            </w:pPr>
            <w:r w:rsidRPr="00121694">
              <w:rPr>
                <w:rFonts w:cs="Arial"/>
                <w:sz w:val="16"/>
                <w:szCs w:val="16"/>
                <w:lang w:eastAsia="en-GB"/>
              </w:rPr>
              <w:t>18/03/25-19/30/25</w:t>
            </w:r>
          </w:p>
        </w:tc>
        <w:tc>
          <w:tcPr>
            <w:tcW w:w="5226" w:type="dxa"/>
            <w:tcBorders>
              <w:top w:val="nil"/>
              <w:left w:val="nil"/>
              <w:bottom w:val="single" w:sz="4" w:space="0" w:color="D0D0D0"/>
              <w:right w:val="single" w:sz="4" w:space="0" w:color="D0D0D0"/>
            </w:tcBorders>
            <w:hideMark/>
          </w:tcPr>
          <w:p w14:paraId="264AB4A0" w14:textId="77777777" w:rsidR="00D92BB6" w:rsidRPr="00121694" w:rsidRDefault="00D92BB6" w:rsidP="00542BE4">
            <w:pPr>
              <w:jc w:val="left"/>
              <w:rPr>
                <w:rFonts w:cs="Arial"/>
                <w:sz w:val="16"/>
                <w:szCs w:val="16"/>
                <w:lang w:eastAsia="en-GB"/>
              </w:rPr>
            </w:pPr>
            <w:r w:rsidRPr="00121694">
              <w:rPr>
                <w:rFonts w:cs="Arial"/>
                <w:sz w:val="16"/>
                <w:szCs w:val="16"/>
                <w:lang w:eastAsia="en-GB"/>
              </w:rPr>
              <w:t>Comité de Redacción Ampliado (TC-EDC)</w:t>
            </w:r>
          </w:p>
        </w:tc>
        <w:tc>
          <w:tcPr>
            <w:tcW w:w="1275" w:type="dxa"/>
            <w:tcBorders>
              <w:top w:val="nil"/>
              <w:left w:val="nil"/>
              <w:bottom w:val="single" w:sz="4" w:space="0" w:color="D0D0D0"/>
              <w:right w:val="single" w:sz="4" w:space="0" w:color="D0D0D0"/>
            </w:tcBorders>
            <w:hideMark/>
          </w:tcPr>
          <w:p w14:paraId="1B001606"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6D59AAFC"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24017857" w14:textId="77777777" w:rsidR="00D92BB6" w:rsidRPr="00121694" w:rsidRDefault="00D92BB6" w:rsidP="00542BE4">
            <w:pPr>
              <w:jc w:val="left"/>
              <w:rPr>
                <w:rFonts w:cs="Arial"/>
                <w:sz w:val="16"/>
                <w:szCs w:val="16"/>
                <w:lang w:eastAsia="en-GB"/>
              </w:rPr>
            </w:pPr>
            <w:r w:rsidRPr="00121694">
              <w:rPr>
                <w:rFonts w:cs="Arial"/>
                <w:sz w:val="16"/>
                <w:szCs w:val="16"/>
                <w:lang w:eastAsia="en-GB"/>
              </w:rPr>
              <w:t>UPOV</w:t>
            </w:r>
          </w:p>
        </w:tc>
      </w:tr>
      <w:tr w:rsidR="00D92BB6" w:rsidRPr="00121694" w14:paraId="6A607CEB"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9C94632" w14:textId="77777777" w:rsidR="00D92BB6" w:rsidRPr="00121694" w:rsidRDefault="00D92BB6" w:rsidP="00542BE4">
            <w:pPr>
              <w:jc w:val="left"/>
              <w:rPr>
                <w:rFonts w:cs="Arial"/>
                <w:sz w:val="16"/>
                <w:szCs w:val="16"/>
                <w:lang w:eastAsia="en-GB"/>
              </w:rPr>
            </w:pPr>
            <w:r w:rsidRPr="00121694">
              <w:rPr>
                <w:rFonts w:cs="Arial"/>
                <w:sz w:val="16"/>
                <w:szCs w:val="16"/>
                <w:lang w:eastAsia="en-GB"/>
              </w:rPr>
              <w:t>19/03/25-23/03/25</w:t>
            </w:r>
          </w:p>
        </w:tc>
        <w:tc>
          <w:tcPr>
            <w:tcW w:w="5226" w:type="dxa"/>
            <w:tcBorders>
              <w:top w:val="nil"/>
              <w:left w:val="nil"/>
              <w:bottom w:val="single" w:sz="4" w:space="0" w:color="D0D0D0"/>
              <w:right w:val="single" w:sz="4" w:space="0" w:color="D0D0D0"/>
            </w:tcBorders>
            <w:hideMark/>
          </w:tcPr>
          <w:p w14:paraId="2996C40F" w14:textId="77777777" w:rsidR="00D92BB6" w:rsidRPr="00121694" w:rsidRDefault="00D92BB6" w:rsidP="00542BE4">
            <w:pPr>
              <w:jc w:val="left"/>
              <w:rPr>
                <w:rFonts w:cs="Arial"/>
                <w:sz w:val="16"/>
                <w:szCs w:val="16"/>
                <w:lang w:eastAsia="en-GB"/>
              </w:rPr>
            </w:pPr>
            <w:r w:rsidRPr="00121694">
              <w:rPr>
                <w:rFonts w:cs="Arial"/>
                <w:sz w:val="16"/>
                <w:szCs w:val="16"/>
                <w:lang w:eastAsia="en-GB"/>
              </w:rPr>
              <w:t>Congreso de Semillas de China 2025</w:t>
            </w:r>
          </w:p>
        </w:tc>
        <w:tc>
          <w:tcPr>
            <w:tcW w:w="1275" w:type="dxa"/>
            <w:tcBorders>
              <w:top w:val="nil"/>
              <w:left w:val="nil"/>
              <w:bottom w:val="single" w:sz="4" w:space="0" w:color="D0D0D0"/>
              <w:right w:val="single" w:sz="4" w:space="0" w:color="D0D0D0"/>
            </w:tcBorders>
            <w:hideMark/>
          </w:tcPr>
          <w:p w14:paraId="17EC2966"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9FCFF80"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59E2BC59" w14:textId="77777777" w:rsidR="00D92BB6" w:rsidRPr="00121694" w:rsidRDefault="00D92BB6" w:rsidP="00542BE4">
            <w:pPr>
              <w:jc w:val="left"/>
              <w:rPr>
                <w:rFonts w:cs="Arial"/>
                <w:sz w:val="16"/>
                <w:szCs w:val="16"/>
                <w:lang w:eastAsia="en-GB"/>
              </w:rPr>
            </w:pPr>
            <w:r w:rsidRPr="00121694">
              <w:rPr>
                <w:rFonts w:cs="Arial"/>
                <w:sz w:val="16"/>
                <w:szCs w:val="16"/>
                <w:lang w:eastAsia="en-GB"/>
              </w:rPr>
              <w:t>CN</w:t>
            </w:r>
          </w:p>
        </w:tc>
      </w:tr>
      <w:tr w:rsidR="00D92BB6" w:rsidRPr="00121694" w14:paraId="55CE6A1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2A5345E" w14:textId="77777777" w:rsidR="00D92BB6" w:rsidRPr="00121694" w:rsidRDefault="00D92BB6" w:rsidP="00542BE4">
            <w:pPr>
              <w:jc w:val="left"/>
              <w:rPr>
                <w:rFonts w:cs="Arial"/>
                <w:sz w:val="16"/>
                <w:szCs w:val="16"/>
                <w:lang w:eastAsia="en-GB"/>
              </w:rPr>
            </w:pPr>
            <w:r w:rsidRPr="00121694">
              <w:rPr>
                <w:rFonts w:cs="Arial"/>
                <w:sz w:val="16"/>
                <w:szCs w:val="16"/>
                <w:lang w:eastAsia="en-GB"/>
              </w:rPr>
              <w:t>20/03/25</w:t>
            </w:r>
          </w:p>
        </w:tc>
        <w:tc>
          <w:tcPr>
            <w:tcW w:w="5226" w:type="dxa"/>
            <w:tcBorders>
              <w:top w:val="nil"/>
              <w:left w:val="nil"/>
              <w:bottom w:val="single" w:sz="4" w:space="0" w:color="D0D0D0"/>
              <w:right w:val="single" w:sz="4" w:space="0" w:color="D0D0D0"/>
            </w:tcBorders>
            <w:hideMark/>
          </w:tcPr>
          <w:p w14:paraId="66D6AA53" w14:textId="77777777" w:rsidR="00D92BB6" w:rsidRPr="00121694" w:rsidRDefault="00D92BB6" w:rsidP="00542BE4">
            <w:pPr>
              <w:jc w:val="left"/>
              <w:rPr>
                <w:rFonts w:cs="Arial"/>
                <w:sz w:val="16"/>
                <w:szCs w:val="16"/>
                <w:lang w:eastAsia="en-GB"/>
              </w:rPr>
            </w:pPr>
            <w:r w:rsidRPr="00121694">
              <w:rPr>
                <w:rFonts w:cs="Arial"/>
                <w:sz w:val="16"/>
                <w:szCs w:val="16"/>
                <w:lang w:eastAsia="en-GB"/>
              </w:rPr>
              <w:t>Grupo de trabajo sobre el producto de la cosecha y la utilización no autorizada de material de reproducción o de multiplicación (WG-HRV/7)</w:t>
            </w:r>
          </w:p>
        </w:tc>
        <w:tc>
          <w:tcPr>
            <w:tcW w:w="1275" w:type="dxa"/>
            <w:tcBorders>
              <w:top w:val="nil"/>
              <w:left w:val="nil"/>
              <w:bottom w:val="single" w:sz="4" w:space="0" w:color="D0D0D0"/>
              <w:right w:val="single" w:sz="4" w:space="0" w:color="D0D0D0"/>
            </w:tcBorders>
            <w:hideMark/>
          </w:tcPr>
          <w:p w14:paraId="54512A7C"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8D7CC4F"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Ekvad, </w:t>
            </w: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19C5D6CE" w14:textId="77777777" w:rsidR="00D92BB6" w:rsidRPr="00121694" w:rsidRDefault="00D92BB6" w:rsidP="00542BE4">
            <w:pPr>
              <w:jc w:val="left"/>
              <w:rPr>
                <w:rFonts w:cs="Arial"/>
                <w:sz w:val="16"/>
                <w:szCs w:val="16"/>
                <w:lang w:eastAsia="en-GB"/>
              </w:rPr>
            </w:pPr>
            <w:r w:rsidRPr="00121694">
              <w:rPr>
                <w:rFonts w:cs="Arial"/>
                <w:sz w:val="16"/>
                <w:szCs w:val="16"/>
                <w:lang w:eastAsia="en-GB"/>
              </w:rPr>
              <w:t>UPOV</w:t>
            </w:r>
          </w:p>
        </w:tc>
      </w:tr>
      <w:tr w:rsidR="00D92BB6" w:rsidRPr="00121694" w14:paraId="0EF8656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AC8B23E" w14:textId="77777777" w:rsidR="00D92BB6" w:rsidRPr="00121694" w:rsidRDefault="00D92BB6" w:rsidP="00542BE4">
            <w:pPr>
              <w:jc w:val="left"/>
              <w:rPr>
                <w:rFonts w:cs="Arial"/>
                <w:sz w:val="16"/>
                <w:szCs w:val="16"/>
                <w:lang w:eastAsia="en-GB"/>
              </w:rPr>
            </w:pPr>
            <w:r w:rsidRPr="00121694">
              <w:rPr>
                <w:rFonts w:cs="Arial"/>
                <w:sz w:val="16"/>
                <w:szCs w:val="16"/>
                <w:lang w:eastAsia="en-GB"/>
              </w:rPr>
              <w:t>28/03/25</w:t>
            </w:r>
          </w:p>
        </w:tc>
        <w:tc>
          <w:tcPr>
            <w:tcW w:w="5226" w:type="dxa"/>
            <w:tcBorders>
              <w:top w:val="nil"/>
              <w:left w:val="nil"/>
              <w:bottom w:val="single" w:sz="4" w:space="0" w:color="D0D0D0"/>
              <w:right w:val="single" w:sz="4" w:space="0" w:color="D0D0D0"/>
            </w:tcBorders>
            <w:hideMark/>
          </w:tcPr>
          <w:p w14:paraId="306AF613" w14:textId="77777777" w:rsidR="00D92BB6" w:rsidRPr="00121694" w:rsidRDefault="00D92BB6" w:rsidP="00542BE4">
            <w:pPr>
              <w:jc w:val="left"/>
              <w:rPr>
                <w:rFonts w:cs="Arial"/>
                <w:sz w:val="16"/>
                <w:szCs w:val="16"/>
                <w:lang w:eastAsia="en-GB"/>
              </w:rPr>
            </w:pPr>
            <w:r w:rsidRPr="00121694">
              <w:rPr>
                <w:rFonts w:cs="Arial"/>
                <w:sz w:val="16"/>
                <w:szCs w:val="16"/>
                <w:lang w:eastAsia="en-GB"/>
              </w:rPr>
              <w:t>Reunión con Naktuinbouw y Surinam</w:t>
            </w:r>
          </w:p>
        </w:tc>
        <w:tc>
          <w:tcPr>
            <w:tcW w:w="1275" w:type="dxa"/>
            <w:tcBorders>
              <w:top w:val="nil"/>
              <w:left w:val="nil"/>
              <w:bottom w:val="single" w:sz="4" w:space="0" w:color="D0D0D0"/>
              <w:right w:val="single" w:sz="4" w:space="0" w:color="D0D0D0"/>
            </w:tcBorders>
            <w:hideMark/>
          </w:tcPr>
          <w:p w14:paraId="126F12FE"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A3856D1" w14:textId="77777777" w:rsidR="00D92BB6" w:rsidRPr="00121694" w:rsidRDefault="00D92BB6" w:rsidP="00542BE4">
            <w:pPr>
              <w:jc w:val="left"/>
              <w:rPr>
                <w:rFonts w:cs="Arial"/>
                <w:sz w:val="16"/>
                <w:szCs w:val="16"/>
                <w:lang w:eastAsia="en-GB"/>
              </w:rPr>
            </w:pPr>
            <w:r w:rsidRPr="00121694">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6E6760C5" w14:textId="77777777" w:rsidR="00D92BB6" w:rsidRPr="00121694" w:rsidRDefault="00D92BB6" w:rsidP="00542BE4">
            <w:pPr>
              <w:jc w:val="left"/>
              <w:rPr>
                <w:rFonts w:cs="Arial"/>
                <w:sz w:val="16"/>
                <w:szCs w:val="16"/>
                <w:lang w:eastAsia="en-GB"/>
              </w:rPr>
            </w:pPr>
            <w:r w:rsidRPr="00121694">
              <w:rPr>
                <w:rFonts w:cs="Arial"/>
                <w:sz w:val="16"/>
                <w:szCs w:val="16"/>
                <w:lang w:eastAsia="en-GB"/>
              </w:rPr>
              <w:t>NL</w:t>
            </w:r>
          </w:p>
        </w:tc>
      </w:tr>
      <w:tr w:rsidR="00D92BB6" w:rsidRPr="00121694" w14:paraId="7982CD8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A56A908" w14:textId="77777777" w:rsidR="00D92BB6" w:rsidRPr="00121694" w:rsidRDefault="00D92BB6" w:rsidP="00542BE4">
            <w:pPr>
              <w:jc w:val="left"/>
              <w:rPr>
                <w:rFonts w:cs="Arial"/>
                <w:sz w:val="16"/>
                <w:szCs w:val="16"/>
                <w:lang w:eastAsia="en-GB"/>
              </w:rPr>
            </w:pPr>
            <w:r w:rsidRPr="00121694">
              <w:rPr>
                <w:rFonts w:cs="Arial"/>
                <w:sz w:val="16"/>
                <w:szCs w:val="16"/>
                <w:lang w:eastAsia="en-GB"/>
              </w:rPr>
              <w:t>31/03/25-03/04/25</w:t>
            </w:r>
          </w:p>
        </w:tc>
        <w:tc>
          <w:tcPr>
            <w:tcW w:w="5226" w:type="dxa"/>
            <w:tcBorders>
              <w:top w:val="nil"/>
              <w:left w:val="nil"/>
              <w:bottom w:val="single" w:sz="4" w:space="0" w:color="D0D0D0"/>
              <w:right w:val="single" w:sz="4" w:space="0" w:color="D0D0D0"/>
            </w:tcBorders>
            <w:hideMark/>
          </w:tcPr>
          <w:p w14:paraId="199F93D7" w14:textId="77777777" w:rsidR="00D92BB6" w:rsidRPr="00121694" w:rsidRDefault="00D92BB6" w:rsidP="00542BE4">
            <w:pPr>
              <w:jc w:val="left"/>
              <w:rPr>
                <w:rFonts w:cs="Arial"/>
                <w:sz w:val="16"/>
                <w:szCs w:val="16"/>
                <w:lang w:eastAsia="en-GB"/>
              </w:rPr>
            </w:pPr>
            <w:r w:rsidRPr="00121694">
              <w:rPr>
                <w:rFonts w:cs="Arial"/>
                <w:sz w:val="16"/>
                <w:szCs w:val="16"/>
                <w:lang w:eastAsia="en-GB"/>
              </w:rPr>
              <w:t>Grupo de Trabajo Técnico sobre Plantas Ornamentales y Árboles Forestales (TWO/57), Roelofarendsveen, Países Bajos (Reino de los)</w:t>
            </w:r>
          </w:p>
        </w:tc>
        <w:tc>
          <w:tcPr>
            <w:tcW w:w="1275" w:type="dxa"/>
            <w:tcBorders>
              <w:top w:val="nil"/>
              <w:left w:val="nil"/>
              <w:bottom w:val="single" w:sz="4" w:space="0" w:color="D0D0D0"/>
              <w:right w:val="single" w:sz="4" w:space="0" w:color="D0D0D0"/>
            </w:tcBorders>
            <w:hideMark/>
          </w:tcPr>
          <w:p w14:paraId="19F76338"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42A61317"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78373896" w14:textId="77777777" w:rsidR="00D92BB6" w:rsidRPr="00121694" w:rsidRDefault="00D92BB6" w:rsidP="00542BE4">
            <w:pPr>
              <w:jc w:val="left"/>
              <w:rPr>
                <w:rFonts w:cs="Arial"/>
                <w:sz w:val="16"/>
                <w:szCs w:val="16"/>
                <w:lang w:eastAsia="en-GB"/>
              </w:rPr>
            </w:pPr>
            <w:r w:rsidRPr="00121694">
              <w:rPr>
                <w:rFonts w:cs="Arial"/>
                <w:sz w:val="16"/>
                <w:szCs w:val="16"/>
                <w:lang w:eastAsia="en-GB"/>
              </w:rPr>
              <w:t>NL, UPOV</w:t>
            </w:r>
          </w:p>
        </w:tc>
      </w:tr>
      <w:tr w:rsidR="00D92BB6" w:rsidRPr="00121694" w14:paraId="0E19CE2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A137169" w14:textId="77777777" w:rsidR="00D92BB6" w:rsidRPr="00121694" w:rsidRDefault="00D92BB6" w:rsidP="00542BE4">
            <w:pPr>
              <w:jc w:val="left"/>
              <w:rPr>
                <w:rFonts w:cs="Arial"/>
                <w:sz w:val="16"/>
                <w:szCs w:val="16"/>
                <w:lang w:eastAsia="en-GB"/>
              </w:rPr>
            </w:pPr>
            <w:r w:rsidRPr="00121694">
              <w:rPr>
                <w:rFonts w:cs="Arial"/>
                <w:sz w:val="16"/>
                <w:szCs w:val="16"/>
                <w:lang w:eastAsia="en-GB"/>
              </w:rPr>
              <w:t>01/04/25-03/04/25</w:t>
            </w:r>
          </w:p>
        </w:tc>
        <w:tc>
          <w:tcPr>
            <w:tcW w:w="5226" w:type="dxa"/>
            <w:tcBorders>
              <w:top w:val="nil"/>
              <w:left w:val="nil"/>
              <w:bottom w:val="single" w:sz="4" w:space="0" w:color="D0D0D0"/>
              <w:right w:val="single" w:sz="4" w:space="0" w:color="D0D0D0"/>
            </w:tcBorders>
            <w:hideMark/>
          </w:tcPr>
          <w:p w14:paraId="46F299FE" w14:textId="77777777" w:rsidR="00D92BB6" w:rsidRPr="00121694" w:rsidRDefault="00D92BB6" w:rsidP="00542BE4">
            <w:pPr>
              <w:jc w:val="left"/>
              <w:rPr>
                <w:rFonts w:cs="Arial"/>
                <w:sz w:val="16"/>
                <w:szCs w:val="16"/>
                <w:lang w:eastAsia="en-GB"/>
              </w:rPr>
            </w:pPr>
            <w:r w:rsidRPr="00121694">
              <w:rPr>
                <w:rFonts w:cs="Arial"/>
                <w:sz w:val="16"/>
                <w:szCs w:val="16"/>
                <w:lang w:eastAsia="en-GB"/>
              </w:rPr>
              <w:t>Sesión de formación inicial sobre los módulos de administración de UPOV e-PVP para Reino Unido, organizada en Cambridge</w:t>
            </w:r>
          </w:p>
        </w:tc>
        <w:tc>
          <w:tcPr>
            <w:tcW w:w="1275" w:type="dxa"/>
            <w:tcBorders>
              <w:top w:val="nil"/>
              <w:left w:val="nil"/>
              <w:bottom w:val="single" w:sz="4" w:space="0" w:color="D0D0D0"/>
              <w:right w:val="single" w:sz="4" w:space="0" w:color="D0D0D0"/>
            </w:tcBorders>
            <w:hideMark/>
          </w:tcPr>
          <w:p w14:paraId="640A7EBC"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1ACEDDC" w14:textId="77777777" w:rsidR="00D92BB6" w:rsidRPr="00121694" w:rsidRDefault="00D92BB6" w:rsidP="00542BE4">
            <w:pPr>
              <w:jc w:val="left"/>
              <w:rPr>
                <w:rFonts w:cs="Arial"/>
                <w:sz w:val="16"/>
                <w:szCs w:val="16"/>
                <w:lang w:eastAsia="en-GB"/>
              </w:rPr>
            </w:pPr>
            <w:r w:rsidRPr="00121694">
              <w:rPr>
                <w:rFonts w:cs="Arial"/>
                <w:sz w:val="16"/>
                <w:szCs w:val="16"/>
                <w:lang w:eastAsia="en-GB"/>
              </w:rPr>
              <w:t>Madhour</w:t>
            </w:r>
          </w:p>
        </w:tc>
        <w:tc>
          <w:tcPr>
            <w:tcW w:w="1510" w:type="dxa"/>
            <w:tcBorders>
              <w:top w:val="nil"/>
              <w:left w:val="nil"/>
              <w:bottom w:val="single" w:sz="4" w:space="0" w:color="D0D0D0"/>
              <w:right w:val="single" w:sz="4" w:space="0" w:color="D0D0D0"/>
            </w:tcBorders>
            <w:hideMark/>
          </w:tcPr>
          <w:p w14:paraId="622DB230" w14:textId="77777777" w:rsidR="00D92BB6" w:rsidRPr="00121694" w:rsidRDefault="00D92BB6" w:rsidP="00542BE4">
            <w:pPr>
              <w:jc w:val="left"/>
              <w:rPr>
                <w:rFonts w:cs="Arial"/>
                <w:sz w:val="16"/>
                <w:szCs w:val="16"/>
                <w:lang w:eastAsia="en-GB"/>
              </w:rPr>
            </w:pPr>
            <w:r w:rsidRPr="00121694">
              <w:rPr>
                <w:rFonts w:cs="Arial"/>
                <w:sz w:val="16"/>
                <w:szCs w:val="16"/>
                <w:lang w:eastAsia="en-GB"/>
              </w:rPr>
              <w:t>GB, UPOV</w:t>
            </w:r>
          </w:p>
        </w:tc>
      </w:tr>
      <w:tr w:rsidR="00D92BB6" w:rsidRPr="00121694" w14:paraId="23139B8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F06A289" w14:textId="77777777" w:rsidR="00D92BB6" w:rsidRPr="00121694" w:rsidRDefault="00D92BB6" w:rsidP="00542BE4">
            <w:pPr>
              <w:jc w:val="left"/>
              <w:rPr>
                <w:rFonts w:cs="Arial"/>
                <w:sz w:val="16"/>
                <w:szCs w:val="16"/>
                <w:lang w:eastAsia="en-GB"/>
              </w:rPr>
            </w:pPr>
            <w:r w:rsidRPr="00121694">
              <w:rPr>
                <w:rFonts w:cs="Arial"/>
                <w:sz w:val="16"/>
                <w:szCs w:val="16"/>
                <w:lang w:eastAsia="en-GB"/>
              </w:rPr>
              <w:t>04/04/26</w:t>
            </w:r>
          </w:p>
        </w:tc>
        <w:tc>
          <w:tcPr>
            <w:tcW w:w="5226" w:type="dxa"/>
            <w:tcBorders>
              <w:top w:val="nil"/>
              <w:left w:val="nil"/>
              <w:bottom w:val="single" w:sz="4" w:space="0" w:color="D0D0D0"/>
              <w:right w:val="single" w:sz="4" w:space="0" w:color="D0D0D0"/>
            </w:tcBorders>
            <w:hideMark/>
          </w:tcPr>
          <w:p w14:paraId="0C96189F" w14:textId="77777777" w:rsidR="00D92BB6" w:rsidRPr="00121694" w:rsidRDefault="00D92BB6" w:rsidP="00542BE4">
            <w:pPr>
              <w:jc w:val="left"/>
              <w:rPr>
                <w:rFonts w:cs="Arial"/>
                <w:sz w:val="16"/>
                <w:szCs w:val="16"/>
                <w:lang w:eastAsia="en-GB"/>
              </w:rPr>
            </w:pPr>
            <w:r w:rsidRPr="00121694">
              <w:rPr>
                <w:rFonts w:cs="Arial"/>
                <w:sz w:val="16"/>
                <w:szCs w:val="16"/>
                <w:lang w:eastAsia="en-GB"/>
              </w:rPr>
              <w:t>Reunión del Comité Directivo del WSP</w:t>
            </w:r>
          </w:p>
        </w:tc>
        <w:tc>
          <w:tcPr>
            <w:tcW w:w="1275" w:type="dxa"/>
            <w:tcBorders>
              <w:top w:val="nil"/>
              <w:left w:val="nil"/>
              <w:bottom w:val="single" w:sz="4" w:space="0" w:color="D0D0D0"/>
              <w:right w:val="single" w:sz="4" w:space="0" w:color="D0D0D0"/>
            </w:tcBorders>
            <w:hideMark/>
          </w:tcPr>
          <w:p w14:paraId="753B3DBC"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CBC5B6A"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w:t>
            </w:r>
            <w:proofErr w:type="spellStart"/>
            <w:r w:rsidRPr="00121694">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610BF71A" w14:textId="77777777" w:rsidR="00D92BB6" w:rsidRPr="00121694" w:rsidRDefault="00D92BB6" w:rsidP="00542BE4">
            <w:pPr>
              <w:jc w:val="left"/>
              <w:rPr>
                <w:rFonts w:cs="Arial"/>
                <w:sz w:val="16"/>
                <w:szCs w:val="16"/>
                <w:lang w:eastAsia="en-GB"/>
              </w:rPr>
            </w:pPr>
            <w:r w:rsidRPr="00121694">
              <w:rPr>
                <w:rFonts w:cs="Arial"/>
                <w:sz w:val="16"/>
                <w:szCs w:val="16"/>
                <w:lang w:eastAsia="en-GB"/>
              </w:rPr>
              <w:t>ISTA, ISF, OCDE, WFO, UPOV</w:t>
            </w:r>
          </w:p>
        </w:tc>
      </w:tr>
      <w:tr w:rsidR="00D92BB6" w:rsidRPr="00121694" w14:paraId="17FF8DF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2435AC5" w14:textId="77777777" w:rsidR="00D92BB6" w:rsidRPr="00121694" w:rsidRDefault="00D92BB6" w:rsidP="00542BE4">
            <w:pPr>
              <w:jc w:val="left"/>
              <w:rPr>
                <w:rFonts w:cs="Arial"/>
                <w:sz w:val="16"/>
                <w:szCs w:val="16"/>
                <w:lang w:eastAsia="en-GB"/>
              </w:rPr>
            </w:pPr>
            <w:r w:rsidRPr="00121694">
              <w:rPr>
                <w:rFonts w:cs="Arial"/>
                <w:sz w:val="16"/>
                <w:szCs w:val="16"/>
                <w:lang w:eastAsia="en-GB"/>
              </w:rPr>
              <w:t>08/04/25</w:t>
            </w:r>
          </w:p>
        </w:tc>
        <w:tc>
          <w:tcPr>
            <w:tcW w:w="5226" w:type="dxa"/>
            <w:tcBorders>
              <w:top w:val="nil"/>
              <w:left w:val="nil"/>
              <w:bottom w:val="single" w:sz="4" w:space="0" w:color="D0D0D0"/>
              <w:right w:val="single" w:sz="4" w:space="0" w:color="D0D0D0"/>
            </w:tcBorders>
            <w:hideMark/>
          </w:tcPr>
          <w:p w14:paraId="2CFE1CA5"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Actividad de </w:t>
            </w:r>
            <w:proofErr w:type="spellStart"/>
            <w:r w:rsidRPr="00121694">
              <w:rPr>
                <w:rFonts w:cs="Arial"/>
                <w:sz w:val="16"/>
                <w:szCs w:val="16"/>
                <w:lang w:eastAsia="en-GB"/>
              </w:rPr>
              <w:t>AfrIPI</w:t>
            </w:r>
            <w:proofErr w:type="spellEnd"/>
            <w:r w:rsidRPr="00121694">
              <w:rPr>
                <w:rFonts w:cs="Arial"/>
                <w:sz w:val="16"/>
                <w:szCs w:val="16"/>
                <w:lang w:eastAsia="en-GB"/>
              </w:rPr>
              <w:t>-OAPI-EUIPO sobre el «Intercambio de buenas prácticas en materia de colecciones de referencia y formación en herramientas de gestión de bases de datos para centros acreditados de investigación y examen de variedades vegetales en los países de la OAPI»</w:t>
            </w:r>
          </w:p>
        </w:tc>
        <w:tc>
          <w:tcPr>
            <w:tcW w:w="1275" w:type="dxa"/>
            <w:tcBorders>
              <w:top w:val="nil"/>
              <w:left w:val="nil"/>
              <w:bottom w:val="single" w:sz="4" w:space="0" w:color="D0D0D0"/>
              <w:right w:val="single" w:sz="4" w:space="0" w:color="D0D0D0"/>
            </w:tcBorders>
            <w:hideMark/>
          </w:tcPr>
          <w:p w14:paraId="2B9DC10E"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E040B21"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5C2BD10C"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OAPI, </w:t>
            </w:r>
            <w:proofErr w:type="spellStart"/>
            <w:r w:rsidRPr="00121694">
              <w:rPr>
                <w:rFonts w:cs="Arial"/>
                <w:sz w:val="16"/>
                <w:szCs w:val="16"/>
                <w:lang w:eastAsia="en-GB"/>
              </w:rPr>
              <w:t>AfrIPI</w:t>
            </w:r>
            <w:proofErr w:type="spellEnd"/>
            <w:r w:rsidRPr="00121694">
              <w:rPr>
                <w:rFonts w:cs="Arial"/>
                <w:sz w:val="16"/>
                <w:szCs w:val="16"/>
                <w:lang w:eastAsia="en-GB"/>
              </w:rPr>
              <w:t>, EUIPO</w:t>
            </w:r>
          </w:p>
        </w:tc>
      </w:tr>
      <w:tr w:rsidR="00D92BB6" w:rsidRPr="00121694" w14:paraId="21344D6B"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1F5A641" w14:textId="77777777" w:rsidR="00D92BB6" w:rsidRPr="00121694" w:rsidRDefault="00D92BB6" w:rsidP="00542BE4">
            <w:pPr>
              <w:jc w:val="left"/>
              <w:rPr>
                <w:rFonts w:cs="Arial"/>
                <w:sz w:val="16"/>
                <w:szCs w:val="16"/>
                <w:lang w:eastAsia="en-GB"/>
              </w:rPr>
            </w:pPr>
            <w:r w:rsidRPr="00121694">
              <w:rPr>
                <w:rFonts w:cs="Arial"/>
                <w:sz w:val="16"/>
                <w:szCs w:val="16"/>
                <w:lang w:eastAsia="en-GB"/>
              </w:rPr>
              <w:t>09/04/25</w:t>
            </w:r>
          </w:p>
        </w:tc>
        <w:tc>
          <w:tcPr>
            <w:tcW w:w="5226" w:type="dxa"/>
            <w:tcBorders>
              <w:top w:val="nil"/>
              <w:left w:val="nil"/>
              <w:bottom w:val="single" w:sz="4" w:space="0" w:color="D0D0D0"/>
              <w:right w:val="single" w:sz="4" w:space="0" w:color="D0D0D0"/>
            </w:tcBorders>
            <w:hideMark/>
          </w:tcPr>
          <w:p w14:paraId="07F7D293" w14:textId="77777777" w:rsidR="00D92BB6" w:rsidRPr="00121694" w:rsidRDefault="00D92BB6" w:rsidP="00542BE4">
            <w:pPr>
              <w:jc w:val="left"/>
              <w:rPr>
                <w:rFonts w:cs="Arial"/>
                <w:sz w:val="16"/>
                <w:szCs w:val="16"/>
                <w:lang w:eastAsia="en-GB"/>
              </w:rPr>
            </w:pPr>
            <w:r w:rsidRPr="00121694">
              <w:rPr>
                <w:rFonts w:cs="Arial"/>
                <w:sz w:val="16"/>
                <w:szCs w:val="16"/>
                <w:lang w:eastAsia="en-GB"/>
              </w:rPr>
              <w:t>Reunión de consulta de la OAPI con sus estructuras nacionales de enlace en materia de propiedad intelectual</w:t>
            </w:r>
          </w:p>
        </w:tc>
        <w:tc>
          <w:tcPr>
            <w:tcW w:w="1275" w:type="dxa"/>
            <w:tcBorders>
              <w:top w:val="nil"/>
              <w:left w:val="nil"/>
              <w:bottom w:val="single" w:sz="4" w:space="0" w:color="D0D0D0"/>
              <w:right w:val="single" w:sz="4" w:space="0" w:color="D0D0D0"/>
            </w:tcBorders>
            <w:hideMark/>
          </w:tcPr>
          <w:p w14:paraId="49560567"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041A1C82"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78C463C4" w14:textId="77777777" w:rsidR="00D92BB6" w:rsidRPr="00121694" w:rsidRDefault="00D92BB6" w:rsidP="00542BE4">
            <w:pPr>
              <w:jc w:val="left"/>
              <w:rPr>
                <w:rFonts w:cs="Arial"/>
                <w:sz w:val="16"/>
                <w:szCs w:val="16"/>
                <w:lang w:eastAsia="en-GB"/>
              </w:rPr>
            </w:pPr>
            <w:r w:rsidRPr="00121694">
              <w:rPr>
                <w:rFonts w:cs="Arial"/>
                <w:sz w:val="16"/>
                <w:szCs w:val="16"/>
                <w:lang w:eastAsia="en-GB"/>
              </w:rPr>
              <w:t>OAPI</w:t>
            </w:r>
          </w:p>
        </w:tc>
      </w:tr>
      <w:tr w:rsidR="00D92BB6" w:rsidRPr="00121694" w14:paraId="5170C94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E8AB50B" w14:textId="77777777" w:rsidR="00D92BB6" w:rsidRPr="00121694" w:rsidRDefault="00D92BB6" w:rsidP="00542BE4">
            <w:pPr>
              <w:jc w:val="left"/>
              <w:rPr>
                <w:rFonts w:cs="Arial"/>
                <w:sz w:val="16"/>
                <w:szCs w:val="16"/>
                <w:lang w:eastAsia="en-GB"/>
              </w:rPr>
            </w:pPr>
            <w:r w:rsidRPr="00121694">
              <w:rPr>
                <w:rFonts w:cs="Arial"/>
                <w:sz w:val="16"/>
                <w:szCs w:val="16"/>
                <w:lang w:eastAsia="en-GB"/>
              </w:rPr>
              <w:t>09/04/25</w:t>
            </w:r>
          </w:p>
        </w:tc>
        <w:tc>
          <w:tcPr>
            <w:tcW w:w="5226" w:type="dxa"/>
            <w:tcBorders>
              <w:top w:val="nil"/>
              <w:left w:val="nil"/>
              <w:bottom w:val="single" w:sz="4" w:space="0" w:color="D0D0D0"/>
              <w:right w:val="single" w:sz="4" w:space="0" w:color="D0D0D0"/>
            </w:tcBorders>
            <w:hideMark/>
          </w:tcPr>
          <w:p w14:paraId="5A506985" w14:textId="77777777" w:rsidR="00D92BB6" w:rsidRPr="00121694" w:rsidRDefault="00D92BB6" w:rsidP="00542BE4">
            <w:pPr>
              <w:jc w:val="left"/>
              <w:rPr>
                <w:rFonts w:cs="Arial"/>
                <w:sz w:val="16"/>
                <w:szCs w:val="16"/>
                <w:lang w:eastAsia="en-GB"/>
              </w:rPr>
            </w:pPr>
            <w:r w:rsidRPr="00121694">
              <w:rPr>
                <w:rFonts w:cs="Arial"/>
                <w:sz w:val="16"/>
                <w:szCs w:val="16"/>
                <w:lang w:eastAsia="en-GB"/>
              </w:rPr>
              <w:t>Programa de Máster en Derecho (LLM) en Propiedad Intelectual de la OMPI y la Universidad de Turín</w:t>
            </w:r>
          </w:p>
        </w:tc>
        <w:tc>
          <w:tcPr>
            <w:tcW w:w="1275" w:type="dxa"/>
            <w:tcBorders>
              <w:top w:val="nil"/>
              <w:left w:val="nil"/>
              <w:bottom w:val="single" w:sz="4" w:space="0" w:color="D0D0D0"/>
              <w:right w:val="single" w:sz="4" w:space="0" w:color="D0D0D0"/>
            </w:tcBorders>
            <w:hideMark/>
          </w:tcPr>
          <w:p w14:paraId="59ECFD57"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3BFCD44" w14:textId="77777777" w:rsidR="00D92BB6" w:rsidRPr="00121694" w:rsidRDefault="00D92BB6" w:rsidP="00542BE4">
            <w:pPr>
              <w:jc w:val="left"/>
              <w:rPr>
                <w:rFonts w:cs="Arial"/>
                <w:sz w:val="16"/>
                <w:szCs w:val="16"/>
                <w:lang w:eastAsia="en-GB"/>
              </w:rPr>
            </w:pPr>
            <w:r w:rsidRPr="00121694">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2032A1AA" w14:textId="77777777" w:rsidR="00D92BB6" w:rsidRPr="00121694" w:rsidRDefault="00D92BB6" w:rsidP="00542BE4">
            <w:pPr>
              <w:jc w:val="left"/>
              <w:rPr>
                <w:rFonts w:cs="Arial"/>
                <w:sz w:val="16"/>
                <w:szCs w:val="16"/>
                <w:lang w:eastAsia="en-GB"/>
              </w:rPr>
            </w:pPr>
            <w:r w:rsidRPr="00121694">
              <w:rPr>
                <w:rFonts w:cs="Arial"/>
                <w:sz w:val="16"/>
                <w:szCs w:val="16"/>
                <w:lang w:eastAsia="en-GB"/>
              </w:rPr>
              <w:t>OMPI, Universidad de Turín</w:t>
            </w:r>
          </w:p>
        </w:tc>
      </w:tr>
      <w:tr w:rsidR="00D92BB6" w:rsidRPr="00121694" w14:paraId="6871E22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EE59BED" w14:textId="77777777" w:rsidR="00D92BB6" w:rsidRPr="00121694" w:rsidRDefault="00D92BB6" w:rsidP="00542BE4">
            <w:pPr>
              <w:jc w:val="left"/>
              <w:rPr>
                <w:rFonts w:cs="Arial"/>
                <w:sz w:val="16"/>
                <w:szCs w:val="16"/>
                <w:lang w:eastAsia="en-GB"/>
              </w:rPr>
            </w:pPr>
            <w:r w:rsidRPr="00121694">
              <w:rPr>
                <w:rFonts w:cs="Arial"/>
                <w:sz w:val="16"/>
                <w:szCs w:val="16"/>
                <w:lang w:eastAsia="en-GB"/>
              </w:rPr>
              <w:lastRenderedPageBreak/>
              <w:t>09/04/25</w:t>
            </w:r>
          </w:p>
        </w:tc>
        <w:tc>
          <w:tcPr>
            <w:tcW w:w="5226" w:type="dxa"/>
            <w:tcBorders>
              <w:top w:val="nil"/>
              <w:left w:val="nil"/>
              <w:bottom w:val="single" w:sz="4" w:space="0" w:color="D0D0D0"/>
              <w:right w:val="single" w:sz="4" w:space="0" w:color="D0D0D0"/>
            </w:tcBorders>
            <w:hideMark/>
          </w:tcPr>
          <w:p w14:paraId="799BC0B7" w14:textId="77777777" w:rsidR="00D92BB6" w:rsidRPr="00121694" w:rsidRDefault="00D92BB6" w:rsidP="00542BE4">
            <w:pPr>
              <w:jc w:val="left"/>
              <w:rPr>
                <w:rFonts w:cs="Arial"/>
                <w:sz w:val="16"/>
                <w:szCs w:val="16"/>
                <w:lang w:eastAsia="en-GB"/>
              </w:rPr>
            </w:pPr>
            <w:r w:rsidRPr="00121694">
              <w:rPr>
                <w:rFonts w:cs="Arial"/>
                <w:sz w:val="16"/>
                <w:szCs w:val="16"/>
                <w:lang w:eastAsia="en-GB"/>
              </w:rPr>
              <w:t>Seminario web preparatorio para el Seminario de la UPOV de 2025 sobre la cooperación con los obtentores en el examen DHE (Australia y Nueva Zelandia)</w:t>
            </w:r>
          </w:p>
        </w:tc>
        <w:tc>
          <w:tcPr>
            <w:tcW w:w="1275" w:type="dxa"/>
            <w:tcBorders>
              <w:top w:val="nil"/>
              <w:left w:val="nil"/>
              <w:bottom w:val="single" w:sz="4" w:space="0" w:color="D0D0D0"/>
              <w:right w:val="single" w:sz="4" w:space="0" w:color="D0D0D0"/>
            </w:tcBorders>
            <w:hideMark/>
          </w:tcPr>
          <w:p w14:paraId="673D22CA"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F6C9865"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Ekvad, </w:t>
            </w: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Nishimura</w:t>
            </w:r>
            <w:proofErr w:type="spellEnd"/>
            <w:r w:rsidRPr="00121694">
              <w:rPr>
                <w:rFonts w:cs="Arial"/>
                <w:sz w:val="16"/>
                <w:szCs w:val="16"/>
                <w:lang w:eastAsia="en-GB"/>
              </w:rPr>
              <w:t>, Rovere</w:t>
            </w:r>
          </w:p>
        </w:tc>
        <w:tc>
          <w:tcPr>
            <w:tcW w:w="1510" w:type="dxa"/>
            <w:tcBorders>
              <w:top w:val="nil"/>
              <w:left w:val="nil"/>
              <w:bottom w:val="single" w:sz="4" w:space="0" w:color="D0D0D0"/>
              <w:right w:val="single" w:sz="4" w:space="0" w:color="D0D0D0"/>
            </w:tcBorders>
            <w:hideMark/>
          </w:tcPr>
          <w:p w14:paraId="741F1B94" w14:textId="77777777" w:rsidR="00D92BB6" w:rsidRPr="00121694" w:rsidRDefault="00D92BB6" w:rsidP="00542BE4">
            <w:pPr>
              <w:jc w:val="left"/>
              <w:rPr>
                <w:rFonts w:cs="Arial"/>
                <w:sz w:val="16"/>
                <w:szCs w:val="16"/>
                <w:lang w:eastAsia="en-GB"/>
              </w:rPr>
            </w:pPr>
            <w:r w:rsidRPr="00121694">
              <w:rPr>
                <w:rFonts w:cs="Arial"/>
                <w:sz w:val="16"/>
                <w:szCs w:val="16"/>
                <w:lang w:eastAsia="en-GB"/>
              </w:rPr>
              <w:t>UPOV</w:t>
            </w:r>
          </w:p>
        </w:tc>
      </w:tr>
      <w:tr w:rsidR="00D92BB6" w:rsidRPr="00121694" w14:paraId="32B7C81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3FD7623" w14:textId="77777777" w:rsidR="00D92BB6" w:rsidRPr="00121694" w:rsidRDefault="00D92BB6" w:rsidP="00542BE4">
            <w:pPr>
              <w:jc w:val="left"/>
              <w:rPr>
                <w:rFonts w:cs="Arial"/>
                <w:sz w:val="16"/>
                <w:szCs w:val="16"/>
                <w:lang w:eastAsia="en-GB"/>
              </w:rPr>
            </w:pPr>
            <w:r w:rsidRPr="00121694">
              <w:rPr>
                <w:rFonts w:cs="Arial"/>
                <w:sz w:val="16"/>
                <w:szCs w:val="16"/>
                <w:lang w:eastAsia="en-GB"/>
              </w:rPr>
              <w:t>11/04/25</w:t>
            </w:r>
          </w:p>
        </w:tc>
        <w:tc>
          <w:tcPr>
            <w:tcW w:w="5226" w:type="dxa"/>
            <w:tcBorders>
              <w:top w:val="nil"/>
              <w:left w:val="nil"/>
              <w:bottom w:val="single" w:sz="4" w:space="0" w:color="D0D0D0"/>
              <w:right w:val="single" w:sz="4" w:space="0" w:color="D0D0D0"/>
            </w:tcBorders>
            <w:hideMark/>
          </w:tcPr>
          <w:p w14:paraId="5DAA0E9B" w14:textId="77777777" w:rsidR="00D92BB6" w:rsidRPr="00121694" w:rsidRDefault="00D92BB6" w:rsidP="00542BE4">
            <w:pPr>
              <w:jc w:val="left"/>
              <w:rPr>
                <w:rFonts w:cs="Arial"/>
                <w:sz w:val="16"/>
                <w:szCs w:val="16"/>
                <w:lang w:eastAsia="en-GB"/>
              </w:rPr>
            </w:pPr>
            <w:r w:rsidRPr="00121694">
              <w:rPr>
                <w:rFonts w:cs="Arial"/>
                <w:sz w:val="16"/>
                <w:szCs w:val="16"/>
                <w:lang w:eastAsia="en-GB"/>
              </w:rPr>
              <w:t>Día Internacional de las Profesiones, Berna</w:t>
            </w:r>
          </w:p>
        </w:tc>
        <w:tc>
          <w:tcPr>
            <w:tcW w:w="1275" w:type="dxa"/>
            <w:tcBorders>
              <w:top w:val="nil"/>
              <w:left w:val="nil"/>
              <w:bottom w:val="single" w:sz="4" w:space="0" w:color="D0D0D0"/>
              <w:right w:val="single" w:sz="4" w:space="0" w:color="D0D0D0"/>
            </w:tcBorders>
            <w:hideMark/>
          </w:tcPr>
          <w:p w14:paraId="5FFF2DBE"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5B8ABF44" w14:textId="77777777" w:rsidR="00D92BB6" w:rsidRPr="00121694" w:rsidRDefault="00D92BB6" w:rsidP="00542BE4">
            <w:pPr>
              <w:jc w:val="left"/>
              <w:rPr>
                <w:rFonts w:cs="Arial"/>
                <w:sz w:val="16"/>
                <w:szCs w:val="16"/>
                <w:lang w:eastAsia="en-GB"/>
              </w:rPr>
            </w:pPr>
            <w:r w:rsidRPr="00121694">
              <w:rPr>
                <w:rFonts w:cs="Arial"/>
                <w:sz w:val="16"/>
                <w:szCs w:val="16"/>
                <w:lang w:eastAsia="en-GB"/>
              </w:rPr>
              <w:t>(representada por la OMPI)</w:t>
            </w:r>
          </w:p>
        </w:tc>
        <w:tc>
          <w:tcPr>
            <w:tcW w:w="1510" w:type="dxa"/>
            <w:tcBorders>
              <w:top w:val="nil"/>
              <w:left w:val="nil"/>
              <w:bottom w:val="single" w:sz="4" w:space="0" w:color="D0D0D0"/>
              <w:right w:val="single" w:sz="4" w:space="0" w:color="D0D0D0"/>
            </w:tcBorders>
            <w:hideMark/>
          </w:tcPr>
          <w:p w14:paraId="74D88D75" w14:textId="77777777" w:rsidR="00D92BB6" w:rsidRPr="00121694" w:rsidRDefault="00D92BB6" w:rsidP="00542BE4">
            <w:pPr>
              <w:jc w:val="left"/>
              <w:rPr>
                <w:rFonts w:cs="Arial"/>
                <w:sz w:val="16"/>
                <w:szCs w:val="16"/>
                <w:lang w:eastAsia="en-GB"/>
              </w:rPr>
            </w:pPr>
            <w:r w:rsidRPr="00121694">
              <w:rPr>
                <w:rFonts w:cs="Arial"/>
                <w:sz w:val="16"/>
                <w:szCs w:val="16"/>
                <w:lang w:eastAsia="en-GB"/>
              </w:rPr>
              <w:t>CH</w:t>
            </w:r>
          </w:p>
        </w:tc>
      </w:tr>
      <w:tr w:rsidR="00D92BB6" w:rsidRPr="00121694" w14:paraId="185B39F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F83636F" w14:textId="77777777" w:rsidR="00D92BB6" w:rsidRPr="00121694" w:rsidRDefault="00D92BB6" w:rsidP="00542BE4">
            <w:pPr>
              <w:jc w:val="left"/>
              <w:rPr>
                <w:rFonts w:cs="Arial"/>
                <w:sz w:val="16"/>
                <w:szCs w:val="16"/>
                <w:lang w:eastAsia="en-GB"/>
              </w:rPr>
            </w:pPr>
            <w:r w:rsidRPr="00121694">
              <w:rPr>
                <w:rFonts w:cs="Arial"/>
                <w:sz w:val="16"/>
                <w:szCs w:val="16"/>
                <w:lang w:eastAsia="en-GB"/>
              </w:rPr>
              <w:t>23/04/25-24/04/25</w:t>
            </w:r>
          </w:p>
        </w:tc>
        <w:tc>
          <w:tcPr>
            <w:tcW w:w="5226" w:type="dxa"/>
            <w:tcBorders>
              <w:top w:val="nil"/>
              <w:left w:val="nil"/>
              <w:bottom w:val="single" w:sz="4" w:space="0" w:color="D0D0D0"/>
              <w:right w:val="single" w:sz="4" w:space="0" w:color="D0D0D0"/>
            </w:tcBorders>
            <w:hideMark/>
          </w:tcPr>
          <w:p w14:paraId="7E8A6DB1" w14:textId="77777777" w:rsidR="00D92BB6" w:rsidRPr="00121694" w:rsidRDefault="00D92BB6" w:rsidP="00542BE4">
            <w:pPr>
              <w:jc w:val="left"/>
              <w:rPr>
                <w:rFonts w:cs="Arial"/>
                <w:sz w:val="16"/>
                <w:szCs w:val="16"/>
                <w:lang w:eastAsia="en-GB"/>
              </w:rPr>
            </w:pPr>
            <w:r w:rsidRPr="00121694">
              <w:rPr>
                <w:rFonts w:cs="Arial"/>
                <w:sz w:val="16"/>
                <w:szCs w:val="16"/>
                <w:lang w:eastAsia="en-GB"/>
              </w:rPr>
              <w:t>Consejo Administrativo de la OCVV y seminario «30 años de la OCVV impulsando la innovación para el futuro del fitomejoramiento», Angers, Francia</w:t>
            </w:r>
          </w:p>
        </w:tc>
        <w:tc>
          <w:tcPr>
            <w:tcW w:w="1275" w:type="dxa"/>
            <w:tcBorders>
              <w:top w:val="nil"/>
              <w:left w:val="nil"/>
              <w:bottom w:val="single" w:sz="4" w:space="0" w:color="D0D0D0"/>
              <w:right w:val="single" w:sz="4" w:space="0" w:color="D0D0D0"/>
            </w:tcBorders>
            <w:hideMark/>
          </w:tcPr>
          <w:p w14:paraId="1F9F0D5F"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33D0C8E8"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 Ekvad</w:t>
            </w:r>
          </w:p>
        </w:tc>
        <w:tc>
          <w:tcPr>
            <w:tcW w:w="1510" w:type="dxa"/>
            <w:tcBorders>
              <w:top w:val="nil"/>
              <w:left w:val="nil"/>
              <w:bottom w:val="single" w:sz="4" w:space="0" w:color="D0D0D0"/>
              <w:right w:val="single" w:sz="4" w:space="0" w:color="D0D0D0"/>
            </w:tcBorders>
            <w:hideMark/>
          </w:tcPr>
          <w:p w14:paraId="6BB84C7D" w14:textId="77777777" w:rsidR="00D92BB6" w:rsidRPr="00121694" w:rsidRDefault="00D92BB6" w:rsidP="00542BE4">
            <w:pPr>
              <w:jc w:val="left"/>
              <w:rPr>
                <w:rFonts w:cs="Arial"/>
                <w:sz w:val="16"/>
                <w:szCs w:val="16"/>
                <w:lang w:eastAsia="en-GB"/>
              </w:rPr>
            </w:pPr>
            <w:r w:rsidRPr="00121694">
              <w:rPr>
                <w:rFonts w:cs="Arial"/>
                <w:sz w:val="16"/>
                <w:szCs w:val="16"/>
                <w:lang w:eastAsia="en-GB"/>
              </w:rPr>
              <w:t>OCVV</w:t>
            </w:r>
          </w:p>
        </w:tc>
      </w:tr>
      <w:tr w:rsidR="00D92BB6" w:rsidRPr="00121694" w14:paraId="4F64CCCD"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ECAA6FE" w14:textId="77777777" w:rsidR="00D92BB6" w:rsidRPr="00121694" w:rsidRDefault="00D92BB6" w:rsidP="00542BE4">
            <w:pPr>
              <w:jc w:val="left"/>
              <w:rPr>
                <w:rFonts w:cs="Arial"/>
                <w:sz w:val="16"/>
                <w:szCs w:val="16"/>
                <w:lang w:eastAsia="en-GB"/>
              </w:rPr>
            </w:pPr>
            <w:r w:rsidRPr="00121694">
              <w:rPr>
                <w:rFonts w:cs="Arial"/>
                <w:sz w:val="16"/>
                <w:szCs w:val="16"/>
                <w:lang w:eastAsia="en-GB"/>
              </w:rPr>
              <w:t>28/04/25-29/04/25</w:t>
            </w:r>
          </w:p>
        </w:tc>
        <w:tc>
          <w:tcPr>
            <w:tcW w:w="5226" w:type="dxa"/>
            <w:tcBorders>
              <w:top w:val="nil"/>
              <w:left w:val="nil"/>
              <w:bottom w:val="single" w:sz="4" w:space="0" w:color="D0D0D0"/>
              <w:right w:val="single" w:sz="4" w:space="0" w:color="D0D0D0"/>
            </w:tcBorders>
            <w:hideMark/>
          </w:tcPr>
          <w:p w14:paraId="3F755350" w14:textId="77777777" w:rsidR="00D92BB6" w:rsidRPr="00121694" w:rsidRDefault="00D92BB6" w:rsidP="00542BE4">
            <w:pPr>
              <w:jc w:val="left"/>
              <w:rPr>
                <w:rFonts w:cs="Arial"/>
                <w:sz w:val="16"/>
                <w:szCs w:val="16"/>
                <w:lang w:eastAsia="en-GB"/>
              </w:rPr>
            </w:pPr>
            <w:r w:rsidRPr="00121694">
              <w:rPr>
                <w:rFonts w:cs="Arial"/>
                <w:sz w:val="16"/>
                <w:szCs w:val="16"/>
                <w:lang w:eastAsia="en-GB"/>
              </w:rPr>
              <w:t>Máster en Propiedad Intelectual de la OAPI</w:t>
            </w:r>
          </w:p>
        </w:tc>
        <w:tc>
          <w:tcPr>
            <w:tcW w:w="1275" w:type="dxa"/>
            <w:tcBorders>
              <w:top w:val="nil"/>
              <w:left w:val="nil"/>
              <w:bottom w:val="single" w:sz="4" w:space="0" w:color="D0D0D0"/>
              <w:right w:val="single" w:sz="4" w:space="0" w:color="D0D0D0"/>
            </w:tcBorders>
            <w:hideMark/>
          </w:tcPr>
          <w:p w14:paraId="1309F36A"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FCBEAB1" w14:textId="77777777" w:rsidR="00D92BB6" w:rsidRPr="00121694" w:rsidRDefault="00D92BB6" w:rsidP="00542BE4">
            <w:pPr>
              <w:jc w:val="left"/>
              <w:rPr>
                <w:rFonts w:cs="Arial"/>
                <w:sz w:val="16"/>
                <w:szCs w:val="16"/>
                <w:lang w:eastAsia="en-GB"/>
              </w:rPr>
            </w:pPr>
            <w:r w:rsidRPr="00121694">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4CF7898D" w14:textId="77777777" w:rsidR="00D92BB6" w:rsidRPr="00121694" w:rsidRDefault="00D92BB6" w:rsidP="00542BE4">
            <w:pPr>
              <w:jc w:val="left"/>
              <w:rPr>
                <w:rFonts w:cs="Arial"/>
                <w:sz w:val="16"/>
                <w:szCs w:val="16"/>
                <w:lang w:eastAsia="en-GB"/>
              </w:rPr>
            </w:pPr>
            <w:r w:rsidRPr="00121694">
              <w:rPr>
                <w:rFonts w:cs="Arial"/>
                <w:sz w:val="16"/>
                <w:szCs w:val="16"/>
                <w:lang w:eastAsia="en-GB"/>
              </w:rPr>
              <w:t>OAPI</w:t>
            </w:r>
          </w:p>
        </w:tc>
      </w:tr>
      <w:tr w:rsidR="00D92BB6" w:rsidRPr="00121694" w14:paraId="0CCE641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911A17F" w14:textId="77777777" w:rsidR="00D92BB6" w:rsidRPr="00121694" w:rsidRDefault="00D92BB6" w:rsidP="00542BE4">
            <w:pPr>
              <w:jc w:val="left"/>
              <w:rPr>
                <w:rFonts w:cs="Arial"/>
                <w:sz w:val="16"/>
                <w:szCs w:val="16"/>
                <w:lang w:eastAsia="en-GB"/>
              </w:rPr>
            </w:pPr>
            <w:r w:rsidRPr="00121694">
              <w:rPr>
                <w:rFonts w:cs="Arial"/>
                <w:sz w:val="16"/>
                <w:szCs w:val="16"/>
                <w:lang w:eastAsia="en-GB"/>
              </w:rPr>
              <w:t>28/04/25-01/05/25</w:t>
            </w:r>
          </w:p>
        </w:tc>
        <w:tc>
          <w:tcPr>
            <w:tcW w:w="5226" w:type="dxa"/>
            <w:tcBorders>
              <w:top w:val="nil"/>
              <w:left w:val="nil"/>
              <w:bottom w:val="single" w:sz="4" w:space="0" w:color="D0D0D0"/>
              <w:right w:val="single" w:sz="4" w:space="0" w:color="D0D0D0"/>
            </w:tcBorders>
            <w:hideMark/>
          </w:tcPr>
          <w:p w14:paraId="646D7AD9" w14:textId="77777777" w:rsidR="00D92BB6" w:rsidRPr="00121694" w:rsidRDefault="00D92BB6" w:rsidP="00542BE4">
            <w:pPr>
              <w:jc w:val="left"/>
              <w:rPr>
                <w:rFonts w:cs="Arial"/>
                <w:sz w:val="16"/>
                <w:szCs w:val="16"/>
                <w:lang w:eastAsia="en-GB"/>
              </w:rPr>
            </w:pPr>
            <w:r w:rsidRPr="00121694">
              <w:rPr>
                <w:rFonts w:cs="Arial"/>
                <w:sz w:val="16"/>
                <w:szCs w:val="16"/>
                <w:lang w:eastAsia="en-GB"/>
              </w:rPr>
              <w:t>Grupo de Trabajo Técnico sobre Métodos y Técnicas de Examen (TWM/3), Pekín</w:t>
            </w:r>
          </w:p>
        </w:tc>
        <w:tc>
          <w:tcPr>
            <w:tcW w:w="1275" w:type="dxa"/>
            <w:tcBorders>
              <w:top w:val="nil"/>
              <w:left w:val="nil"/>
              <w:bottom w:val="single" w:sz="4" w:space="0" w:color="D0D0D0"/>
              <w:right w:val="single" w:sz="4" w:space="0" w:color="D0D0D0"/>
            </w:tcBorders>
            <w:hideMark/>
          </w:tcPr>
          <w:p w14:paraId="570EBE62"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BAA907D"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0975F1EA" w14:textId="77777777" w:rsidR="00D92BB6" w:rsidRPr="00121694" w:rsidRDefault="00D92BB6" w:rsidP="00542BE4">
            <w:pPr>
              <w:jc w:val="left"/>
              <w:rPr>
                <w:rFonts w:cs="Arial"/>
                <w:sz w:val="16"/>
                <w:szCs w:val="16"/>
                <w:lang w:eastAsia="en-GB"/>
              </w:rPr>
            </w:pPr>
            <w:r w:rsidRPr="00121694">
              <w:rPr>
                <w:rFonts w:cs="Arial"/>
                <w:sz w:val="16"/>
                <w:szCs w:val="16"/>
                <w:lang w:eastAsia="en-GB"/>
              </w:rPr>
              <w:t>UPOV</w:t>
            </w:r>
          </w:p>
        </w:tc>
      </w:tr>
      <w:tr w:rsidR="00D92BB6" w:rsidRPr="00121694" w14:paraId="6FB6C38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4E1B3A5" w14:textId="77777777" w:rsidR="00D92BB6" w:rsidRPr="00121694" w:rsidRDefault="00D92BB6" w:rsidP="00542BE4">
            <w:pPr>
              <w:jc w:val="left"/>
              <w:rPr>
                <w:rFonts w:cs="Arial"/>
                <w:sz w:val="16"/>
                <w:szCs w:val="16"/>
                <w:lang w:eastAsia="en-GB"/>
              </w:rPr>
            </w:pPr>
            <w:r w:rsidRPr="00121694">
              <w:rPr>
                <w:rFonts w:cs="Arial"/>
                <w:sz w:val="16"/>
                <w:szCs w:val="16"/>
                <w:lang w:eastAsia="en-GB"/>
              </w:rPr>
              <w:t>29/04/25</w:t>
            </w:r>
          </w:p>
        </w:tc>
        <w:tc>
          <w:tcPr>
            <w:tcW w:w="5226" w:type="dxa"/>
            <w:tcBorders>
              <w:top w:val="nil"/>
              <w:left w:val="nil"/>
              <w:bottom w:val="single" w:sz="4" w:space="0" w:color="D0D0D0"/>
              <w:right w:val="single" w:sz="4" w:space="0" w:color="D0D0D0"/>
            </w:tcBorders>
            <w:hideMark/>
          </w:tcPr>
          <w:p w14:paraId="41B5A81E" w14:textId="77777777" w:rsidR="00D92BB6" w:rsidRPr="00121694" w:rsidRDefault="00D92BB6" w:rsidP="00542BE4">
            <w:pPr>
              <w:jc w:val="left"/>
              <w:rPr>
                <w:rFonts w:cs="Arial"/>
                <w:sz w:val="16"/>
                <w:szCs w:val="16"/>
                <w:lang w:eastAsia="en-GB"/>
              </w:rPr>
            </w:pPr>
            <w:r w:rsidRPr="00121694">
              <w:rPr>
                <w:rFonts w:cs="Arial"/>
                <w:sz w:val="16"/>
                <w:szCs w:val="16"/>
                <w:lang w:eastAsia="en-GB"/>
              </w:rPr>
              <w:t>Fortalecimiento de la capacidad regional de la OMPI: potenciar el crecimiento empresarial con la inteligencia artificial y la propiedad intelectual en el sector de la agricultura 4.0</w:t>
            </w:r>
          </w:p>
        </w:tc>
        <w:tc>
          <w:tcPr>
            <w:tcW w:w="1275" w:type="dxa"/>
            <w:tcBorders>
              <w:top w:val="nil"/>
              <w:left w:val="nil"/>
              <w:bottom w:val="single" w:sz="4" w:space="0" w:color="D0D0D0"/>
              <w:right w:val="single" w:sz="4" w:space="0" w:color="D0D0D0"/>
            </w:tcBorders>
            <w:hideMark/>
          </w:tcPr>
          <w:p w14:paraId="70FF654E"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0DE5C72"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3D8D45AD" w14:textId="77777777" w:rsidR="00D92BB6" w:rsidRPr="00121694" w:rsidRDefault="00D92BB6" w:rsidP="00542BE4">
            <w:pPr>
              <w:jc w:val="left"/>
              <w:rPr>
                <w:rFonts w:cs="Arial"/>
                <w:sz w:val="16"/>
                <w:szCs w:val="16"/>
                <w:lang w:eastAsia="en-GB"/>
              </w:rPr>
            </w:pPr>
            <w:r w:rsidRPr="00121694">
              <w:rPr>
                <w:rFonts w:cs="Arial"/>
                <w:sz w:val="16"/>
                <w:szCs w:val="16"/>
                <w:lang w:eastAsia="en-GB"/>
              </w:rPr>
              <w:t>OMPI, MY, PH, TH</w:t>
            </w:r>
          </w:p>
        </w:tc>
      </w:tr>
      <w:tr w:rsidR="00D92BB6" w:rsidRPr="00121694" w14:paraId="2432E62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1780F66" w14:textId="77777777" w:rsidR="00D92BB6" w:rsidRPr="00121694" w:rsidRDefault="00D92BB6" w:rsidP="00542BE4">
            <w:pPr>
              <w:jc w:val="left"/>
              <w:rPr>
                <w:rFonts w:cs="Arial"/>
                <w:sz w:val="16"/>
                <w:szCs w:val="16"/>
                <w:lang w:eastAsia="en-GB"/>
              </w:rPr>
            </w:pPr>
            <w:r w:rsidRPr="00121694">
              <w:rPr>
                <w:rFonts w:cs="Arial"/>
                <w:sz w:val="16"/>
                <w:szCs w:val="16"/>
                <w:lang w:eastAsia="en-GB"/>
              </w:rPr>
              <w:t>05/05/25-08/05/25</w:t>
            </w:r>
          </w:p>
        </w:tc>
        <w:tc>
          <w:tcPr>
            <w:tcW w:w="5226" w:type="dxa"/>
            <w:tcBorders>
              <w:top w:val="nil"/>
              <w:left w:val="nil"/>
              <w:bottom w:val="single" w:sz="4" w:space="0" w:color="D0D0D0"/>
              <w:right w:val="single" w:sz="4" w:space="0" w:color="D0D0D0"/>
            </w:tcBorders>
            <w:hideMark/>
          </w:tcPr>
          <w:p w14:paraId="05F3918D" w14:textId="77777777" w:rsidR="00D92BB6" w:rsidRPr="00121694" w:rsidRDefault="00D92BB6" w:rsidP="00542BE4">
            <w:pPr>
              <w:jc w:val="left"/>
              <w:rPr>
                <w:rFonts w:cs="Arial"/>
                <w:sz w:val="16"/>
                <w:szCs w:val="16"/>
                <w:lang w:eastAsia="en-GB"/>
              </w:rPr>
            </w:pPr>
            <w:r w:rsidRPr="00121694">
              <w:rPr>
                <w:rFonts w:cs="Arial"/>
                <w:sz w:val="16"/>
                <w:szCs w:val="16"/>
                <w:lang w:eastAsia="en-GB"/>
              </w:rPr>
              <w:t>Grupo de Trabajo Técnico sobre Hortalizas (TWV/59)</w:t>
            </w:r>
          </w:p>
        </w:tc>
        <w:tc>
          <w:tcPr>
            <w:tcW w:w="1275" w:type="dxa"/>
            <w:tcBorders>
              <w:top w:val="nil"/>
              <w:left w:val="nil"/>
              <w:bottom w:val="single" w:sz="4" w:space="0" w:color="D0D0D0"/>
              <w:right w:val="single" w:sz="4" w:space="0" w:color="D0D0D0"/>
            </w:tcBorders>
            <w:hideMark/>
          </w:tcPr>
          <w:p w14:paraId="6C238B5D"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AA65105"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497EE563" w14:textId="77777777" w:rsidR="00D92BB6" w:rsidRPr="00121694" w:rsidRDefault="00D92BB6" w:rsidP="00542BE4">
            <w:pPr>
              <w:jc w:val="left"/>
              <w:rPr>
                <w:rFonts w:cs="Arial"/>
                <w:sz w:val="16"/>
                <w:szCs w:val="16"/>
                <w:lang w:eastAsia="en-GB"/>
              </w:rPr>
            </w:pPr>
            <w:r w:rsidRPr="00121694">
              <w:rPr>
                <w:rFonts w:cs="Arial"/>
                <w:sz w:val="16"/>
                <w:szCs w:val="16"/>
                <w:lang w:eastAsia="en-GB"/>
              </w:rPr>
              <w:t>CN, UPOV</w:t>
            </w:r>
          </w:p>
        </w:tc>
      </w:tr>
      <w:tr w:rsidR="00D92BB6" w:rsidRPr="00121694" w14:paraId="2139A75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FB32753" w14:textId="77777777" w:rsidR="00D92BB6" w:rsidRPr="00121694" w:rsidRDefault="00D92BB6" w:rsidP="00542BE4">
            <w:pPr>
              <w:jc w:val="left"/>
              <w:rPr>
                <w:rFonts w:cs="Arial"/>
                <w:sz w:val="16"/>
                <w:szCs w:val="16"/>
                <w:lang w:eastAsia="en-GB"/>
              </w:rPr>
            </w:pPr>
            <w:r w:rsidRPr="00121694">
              <w:rPr>
                <w:rFonts w:cs="Arial"/>
                <w:sz w:val="16"/>
                <w:szCs w:val="16"/>
                <w:lang w:eastAsia="en-GB"/>
              </w:rPr>
              <w:t>07/05/25</w:t>
            </w:r>
          </w:p>
        </w:tc>
        <w:tc>
          <w:tcPr>
            <w:tcW w:w="5226" w:type="dxa"/>
            <w:tcBorders>
              <w:top w:val="nil"/>
              <w:left w:val="nil"/>
              <w:bottom w:val="single" w:sz="4" w:space="0" w:color="D0D0D0"/>
              <w:right w:val="single" w:sz="4" w:space="0" w:color="D0D0D0"/>
            </w:tcBorders>
            <w:hideMark/>
          </w:tcPr>
          <w:p w14:paraId="26F882DB" w14:textId="77777777" w:rsidR="00D92BB6" w:rsidRPr="00121694" w:rsidRDefault="00D92BB6" w:rsidP="00542BE4">
            <w:pPr>
              <w:jc w:val="left"/>
              <w:rPr>
                <w:rFonts w:cs="Arial"/>
                <w:sz w:val="16"/>
                <w:szCs w:val="16"/>
                <w:lang w:eastAsia="en-GB"/>
              </w:rPr>
            </w:pPr>
            <w:r w:rsidRPr="00121694">
              <w:rPr>
                <w:rFonts w:cs="Arial"/>
                <w:sz w:val="16"/>
                <w:szCs w:val="16"/>
                <w:lang w:eastAsia="en-GB"/>
              </w:rPr>
              <w:t>Visita de la ISF a la Oficina de la UPOV, Ginebra</w:t>
            </w:r>
          </w:p>
        </w:tc>
        <w:tc>
          <w:tcPr>
            <w:tcW w:w="1275" w:type="dxa"/>
            <w:tcBorders>
              <w:top w:val="nil"/>
              <w:left w:val="nil"/>
              <w:bottom w:val="single" w:sz="4" w:space="0" w:color="D0D0D0"/>
              <w:right w:val="single" w:sz="4" w:space="0" w:color="D0D0D0"/>
            </w:tcBorders>
            <w:hideMark/>
          </w:tcPr>
          <w:p w14:paraId="26C0CE06"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DAC7413"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 Ekvad, Madhour</w:t>
            </w:r>
          </w:p>
        </w:tc>
        <w:tc>
          <w:tcPr>
            <w:tcW w:w="1510" w:type="dxa"/>
            <w:tcBorders>
              <w:top w:val="nil"/>
              <w:left w:val="nil"/>
              <w:bottom w:val="single" w:sz="4" w:space="0" w:color="D0D0D0"/>
              <w:right w:val="single" w:sz="4" w:space="0" w:color="D0D0D0"/>
            </w:tcBorders>
            <w:hideMark/>
          </w:tcPr>
          <w:p w14:paraId="6BEDEA12" w14:textId="77777777" w:rsidR="00D92BB6" w:rsidRPr="00121694" w:rsidRDefault="00D92BB6" w:rsidP="00542BE4">
            <w:pPr>
              <w:jc w:val="left"/>
              <w:rPr>
                <w:rFonts w:cs="Arial"/>
                <w:sz w:val="16"/>
                <w:szCs w:val="16"/>
                <w:lang w:eastAsia="en-GB"/>
              </w:rPr>
            </w:pPr>
            <w:r w:rsidRPr="00121694">
              <w:rPr>
                <w:rFonts w:cs="Arial"/>
                <w:sz w:val="16"/>
                <w:szCs w:val="16"/>
                <w:lang w:eastAsia="en-GB"/>
              </w:rPr>
              <w:t>ISF, UPOV</w:t>
            </w:r>
          </w:p>
        </w:tc>
      </w:tr>
      <w:tr w:rsidR="00D92BB6" w:rsidRPr="00121694" w14:paraId="7ACA1D0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BD525D8" w14:textId="77777777" w:rsidR="00D92BB6" w:rsidRPr="00121694" w:rsidRDefault="00D92BB6" w:rsidP="00542BE4">
            <w:pPr>
              <w:jc w:val="left"/>
              <w:rPr>
                <w:rFonts w:cs="Arial"/>
                <w:sz w:val="16"/>
                <w:szCs w:val="16"/>
                <w:lang w:eastAsia="en-GB"/>
              </w:rPr>
            </w:pPr>
            <w:r w:rsidRPr="00121694">
              <w:rPr>
                <w:rFonts w:cs="Arial"/>
                <w:sz w:val="16"/>
                <w:szCs w:val="16"/>
                <w:lang w:eastAsia="en-GB"/>
              </w:rPr>
              <w:t>19/05/25-21/05/25</w:t>
            </w:r>
          </w:p>
        </w:tc>
        <w:tc>
          <w:tcPr>
            <w:tcW w:w="5226" w:type="dxa"/>
            <w:tcBorders>
              <w:top w:val="nil"/>
              <w:left w:val="nil"/>
              <w:bottom w:val="single" w:sz="4" w:space="0" w:color="D0D0D0"/>
              <w:right w:val="single" w:sz="4" w:space="0" w:color="D0D0D0"/>
            </w:tcBorders>
            <w:hideMark/>
          </w:tcPr>
          <w:p w14:paraId="7B19B19F" w14:textId="77777777" w:rsidR="00D92BB6" w:rsidRPr="00121694" w:rsidRDefault="00D92BB6" w:rsidP="00542BE4">
            <w:pPr>
              <w:jc w:val="left"/>
              <w:rPr>
                <w:rFonts w:cs="Arial"/>
                <w:sz w:val="16"/>
                <w:szCs w:val="16"/>
                <w:lang w:eastAsia="en-GB"/>
              </w:rPr>
            </w:pPr>
            <w:r w:rsidRPr="00121694">
              <w:rPr>
                <w:rFonts w:cs="Arial"/>
                <w:sz w:val="16"/>
                <w:szCs w:val="16"/>
                <w:lang w:eastAsia="en-GB"/>
              </w:rPr>
              <w:t>Congreso Mundial de Semillas de la ISF, Estambul, Türkiye</w:t>
            </w:r>
          </w:p>
        </w:tc>
        <w:tc>
          <w:tcPr>
            <w:tcW w:w="1275" w:type="dxa"/>
            <w:tcBorders>
              <w:top w:val="nil"/>
              <w:left w:val="nil"/>
              <w:bottom w:val="single" w:sz="4" w:space="0" w:color="D0D0D0"/>
              <w:right w:val="single" w:sz="4" w:space="0" w:color="D0D0D0"/>
            </w:tcBorders>
            <w:hideMark/>
          </w:tcPr>
          <w:p w14:paraId="23C01F05"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C72B8D8"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7829E885" w14:textId="77777777" w:rsidR="00D92BB6" w:rsidRPr="00121694" w:rsidRDefault="00D92BB6" w:rsidP="00542BE4">
            <w:pPr>
              <w:jc w:val="left"/>
              <w:rPr>
                <w:rFonts w:cs="Arial"/>
                <w:sz w:val="16"/>
                <w:szCs w:val="16"/>
                <w:lang w:eastAsia="en-GB"/>
              </w:rPr>
            </w:pPr>
            <w:r w:rsidRPr="00121694">
              <w:rPr>
                <w:rFonts w:cs="Arial"/>
                <w:sz w:val="16"/>
                <w:szCs w:val="16"/>
                <w:lang w:eastAsia="en-GB"/>
              </w:rPr>
              <w:t>ISF</w:t>
            </w:r>
          </w:p>
        </w:tc>
      </w:tr>
      <w:tr w:rsidR="00D92BB6" w:rsidRPr="00121694" w14:paraId="1C7230D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6C90A09" w14:textId="77777777" w:rsidR="00D92BB6" w:rsidRPr="00121694" w:rsidRDefault="00D92BB6" w:rsidP="00542BE4">
            <w:pPr>
              <w:jc w:val="left"/>
              <w:rPr>
                <w:rFonts w:cs="Arial"/>
                <w:sz w:val="16"/>
                <w:szCs w:val="16"/>
                <w:lang w:eastAsia="en-GB"/>
              </w:rPr>
            </w:pPr>
            <w:r w:rsidRPr="00121694">
              <w:rPr>
                <w:rFonts w:cs="Arial"/>
                <w:sz w:val="16"/>
                <w:szCs w:val="16"/>
                <w:lang w:eastAsia="en-GB"/>
              </w:rPr>
              <w:t>21/05/25</w:t>
            </w:r>
          </w:p>
        </w:tc>
        <w:tc>
          <w:tcPr>
            <w:tcW w:w="5226" w:type="dxa"/>
            <w:tcBorders>
              <w:top w:val="nil"/>
              <w:left w:val="nil"/>
              <w:bottom w:val="single" w:sz="4" w:space="0" w:color="D0D0D0"/>
              <w:right w:val="single" w:sz="4" w:space="0" w:color="D0D0D0"/>
            </w:tcBorders>
            <w:hideMark/>
          </w:tcPr>
          <w:p w14:paraId="5992C96B" w14:textId="7A974BE7" w:rsidR="00D92BB6" w:rsidRPr="00121694" w:rsidRDefault="00D92BB6" w:rsidP="00542BE4">
            <w:pPr>
              <w:jc w:val="left"/>
              <w:rPr>
                <w:rFonts w:cs="Arial"/>
                <w:sz w:val="16"/>
                <w:szCs w:val="16"/>
                <w:lang w:eastAsia="en-GB"/>
              </w:rPr>
            </w:pPr>
            <w:r w:rsidRPr="00121694">
              <w:rPr>
                <w:rFonts w:cs="Arial"/>
                <w:sz w:val="16"/>
                <w:szCs w:val="16"/>
                <w:lang w:eastAsia="en-GB"/>
              </w:rPr>
              <w:t>Reunión del Comité Directivo del WSP, Estambul, Türkiye</w:t>
            </w:r>
          </w:p>
        </w:tc>
        <w:tc>
          <w:tcPr>
            <w:tcW w:w="1275" w:type="dxa"/>
            <w:tcBorders>
              <w:top w:val="nil"/>
              <w:left w:val="nil"/>
              <w:bottom w:val="single" w:sz="4" w:space="0" w:color="D0D0D0"/>
              <w:right w:val="single" w:sz="4" w:space="0" w:color="D0D0D0"/>
            </w:tcBorders>
            <w:hideMark/>
          </w:tcPr>
          <w:p w14:paraId="6F45F904"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A6F04EA"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401C6597" w14:textId="77777777" w:rsidR="00D92BB6" w:rsidRPr="00121694" w:rsidRDefault="00D92BB6" w:rsidP="00542BE4">
            <w:pPr>
              <w:jc w:val="left"/>
              <w:rPr>
                <w:rFonts w:cs="Arial"/>
                <w:sz w:val="16"/>
                <w:szCs w:val="16"/>
                <w:lang w:eastAsia="en-GB"/>
              </w:rPr>
            </w:pPr>
            <w:r w:rsidRPr="00121694">
              <w:rPr>
                <w:rFonts w:cs="Arial"/>
                <w:sz w:val="16"/>
                <w:szCs w:val="16"/>
                <w:lang w:eastAsia="en-GB"/>
              </w:rPr>
              <w:t>ISTA, ISF, OCDE, WFO, UPOV</w:t>
            </w:r>
          </w:p>
        </w:tc>
      </w:tr>
      <w:tr w:rsidR="00D92BB6" w:rsidRPr="00121694" w14:paraId="6E8BB74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3C97469" w14:textId="77777777" w:rsidR="00D92BB6" w:rsidRPr="00121694" w:rsidRDefault="00D92BB6" w:rsidP="00542BE4">
            <w:pPr>
              <w:jc w:val="left"/>
              <w:rPr>
                <w:rFonts w:cs="Arial"/>
                <w:sz w:val="16"/>
                <w:szCs w:val="16"/>
                <w:lang w:eastAsia="en-GB"/>
              </w:rPr>
            </w:pPr>
            <w:r w:rsidRPr="00121694">
              <w:rPr>
                <w:rFonts w:cs="Arial"/>
                <w:sz w:val="16"/>
                <w:szCs w:val="16"/>
                <w:lang w:eastAsia="en-GB"/>
              </w:rPr>
              <w:t>19/05/25-22/05/25</w:t>
            </w:r>
          </w:p>
        </w:tc>
        <w:tc>
          <w:tcPr>
            <w:tcW w:w="5226" w:type="dxa"/>
            <w:tcBorders>
              <w:top w:val="nil"/>
              <w:left w:val="nil"/>
              <w:bottom w:val="single" w:sz="4" w:space="0" w:color="D0D0D0"/>
              <w:right w:val="single" w:sz="4" w:space="0" w:color="D0D0D0"/>
            </w:tcBorders>
            <w:hideMark/>
          </w:tcPr>
          <w:p w14:paraId="4283D016"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Grupo de Trabajo Técnico sobre Plantas Agrícolas (TWA/54), Arusha, República Unida de </w:t>
            </w:r>
            <w:proofErr w:type="spellStart"/>
            <w:r w:rsidRPr="00121694">
              <w:rPr>
                <w:rFonts w:cs="Arial"/>
                <w:sz w:val="16"/>
                <w:szCs w:val="16"/>
                <w:lang w:eastAsia="en-GB"/>
              </w:rPr>
              <w:t>Tanzanía</w:t>
            </w:r>
            <w:proofErr w:type="spellEnd"/>
          </w:p>
        </w:tc>
        <w:tc>
          <w:tcPr>
            <w:tcW w:w="1275" w:type="dxa"/>
            <w:tcBorders>
              <w:top w:val="nil"/>
              <w:left w:val="nil"/>
              <w:bottom w:val="single" w:sz="4" w:space="0" w:color="D0D0D0"/>
              <w:right w:val="single" w:sz="4" w:space="0" w:color="D0D0D0"/>
            </w:tcBorders>
            <w:hideMark/>
          </w:tcPr>
          <w:p w14:paraId="55D2C411"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1B8A57B"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73B12956" w14:textId="77777777" w:rsidR="00D92BB6" w:rsidRPr="00121694" w:rsidRDefault="00D92BB6" w:rsidP="00542BE4">
            <w:pPr>
              <w:jc w:val="left"/>
              <w:rPr>
                <w:rFonts w:cs="Arial"/>
                <w:sz w:val="16"/>
                <w:szCs w:val="16"/>
                <w:lang w:eastAsia="en-GB"/>
              </w:rPr>
            </w:pPr>
            <w:r w:rsidRPr="00121694">
              <w:rPr>
                <w:rFonts w:cs="Arial"/>
                <w:sz w:val="16"/>
                <w:szCs w:val="16"/>
                <w:lang w:eastAsia="en-GB"/>
              </w:rPr>
              <w:t>TZ, UPOV</w:t>
            </w:r>
          </w:p>
        </w:tc>
      </w:tr>
      <w:tr w:rsidR="00D92BB6" w:rsidRPr="00121694" w14:paraId="59C9685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1034CDB" w14:textId="77777777" w:rsidR="00D92BB6" w:rsidRPr="00121694" w:rsidRDefault="00D92BB6" w:rsidP="00542BE4">
            <w:pPr>
              <w:jc w:val="left"/>
              <w:rPr>
                <w:rFonts w:cs="Arial"/>
                <w:sz w:val="16"/>
                <w:szCs w:val="16"/>
                <w:lang w:eastAsia="en-GB"/>
              </w:rPr>
            </w:pPr>
            <w:r w:rsidRPr="00121694">
              <w:rPr>
                <w:rFonts w:cs="Arial"/>
                <w:sz w:val="16"/>
                <w:szCs w:val="16"/>
                <w:lang w:eastAsia="en-GB"/>
              </w:rPr>
              <w:t>23/05/25</w:t>
            </w:r>
          </w:p>
        </w:tc>
        <w:tc>
          <w:tcPr>
            <w:tcW w:w="5226" w:type="dxa"/>
            <w:tcBorders>
              <w:top w:val="nil"/>
              <w:left w:val="nil"/>
              <w:bottom w:val="single" w:sz="4" w:space="0" w:color="D0D0D0"/>
              <w:right w:val="single" w:sz="4" w:space="0" w:color="D0D0D0"/>
            </w:tcBorders>
            <w:hideMark/>
          </w:tcPr>
          <w:p w14:paraId="76A81F3C" w14:textId="77777777" w:rsidR="00D92BB6" w:rsidRPr="00121694" w:rsidRDefault="00D92BB6" w:rsidP="00542BE4">
            <w:pPr>
              <w:jc w:val="left"/>
              <w:rPr>
                <w:rFonts w:cs="Arial"/>
                <w:sz w:val="16"/>
                <w:szCs w:val="16"/>
                <w:lang w:eastAsia="en-GB"/>
              </w:rPr>
            </w:pPr>
            <w:r w:rsidRPr="00121694">
              <w:rPr>
                <w:rFonts w:cs="Arial"/>
                <w:sz w:val="16"/>
                <w:szCs w:val="16"/>
                <w:lang w:eastAsia="en-GB"/>
              </w:rPr>
              <w:t>Reunión nacional OMPI-Armenia «Revelar el valor: la propiedad intelectual como motor de una industria vinícola sostenible en Armenia»</w:t>
            </w:r>
          </w:p>
        </w:tc>
        <w:tc>
          <w:tcPr>
            <w:tcW w:w="1275" w:type="dxa"/>
            <w:tcBorders>
              <w:top w:val="nil"/>
              <w:left w:val="nil"/>
              <w:bottom w:val="single" w:sz="4" w:space="0" w:color="D0D0D0"/>
              <w:right w:val="single" w:sz="4" w:space="0" w:color="D0D0D0"/>
            </w:tcBorders>
            <w:hideMark/>
          </w:tcPr>
          <w:p w14:paraId="2AC32B0C"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C57401B" w14:textId="77777777" w:rsidR="00D92BB6" w:rsidRPr="00121694" w:rsidRDefault="00D92BB6" w:rsidP="00542BE4">
            <w:pPr>
              <w:jc w:val="left"/>
              <w:rPr>
                <w:rFonts w:cs="Arial"/>
                <w:sz w:val="16"/>
                <w:szCs w:val="16"/>
                <w:lang w:eastAsia="en-GB"/>
              </w:rPr>
            </w:pPr>
            <w:r w:rsidRPr="00121694">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5A430FFE" w14:textId="77777777" w:rsidR="00D92BB6" w:rsidRPr="00121694" w:rsidRDefault="00D92BB6" w:rsidP="00542BE4">
            <w:pPr>
              <w:jc w:val="left"/>
              <w:rPr>
                <w:rFonts w:cs="Arial"/>
                <w:sz w:val="16"/>
                <w:szCs w:val="16"/>
                <w:lang w:eastAsia="en-GB"/>
              </w:rPr>
            </w:pPr>
            <w:r w:rsidRPr="00121694">
              <w:rPr>
                <w:rFonts w:cs="Arial"/>
                <w:sz w:val="16"/>
                <w:szCs w:val="16"/>
                <w:lang w:eastAsia="en-GB"/>
              </w:rPr>
              <w:t>OMPI, AM</w:t>
            </w:r>
          </w:p>
        </w:tc>
      </w:tr>
      <w:tr w:rsidR="00D92BB6" w:rsidRPr="00121694" w14:paraId="2661271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EB51FCF" w14:textId="77777777" w:rsidR="00D92BB6" w:rsidRPr="00121694" w:rsidRDefault="00D92BB6" w:rsidP="00542BE4">
            <w:pPr>
              <w:jc w:val="left"/>
              <w:rPr>
                <w:rFonts w:cs="Arial"/>
                <w:sz w:val="16"/>
                <w:szCs w:val="16"/>
                <w:lang w:eastAsia="en-GB"/>
              </w:rPr>
            </w:pPr>
            <w:r w:rsidRPr="00121694">
              <w:rPr>
                <w:rFonts w:cs="Arial"/>
                <w:sz w:val="16"/>
                <w:szCs w:val="16"/>
                <w:lang w:eastAsia="en-GB"/>
              </w:rPr>
              <w:t>28/05/25</w:t>
            </w:r>
          </w:p>
        </w:tc>
        <w:tc>
          <w:tcPr>
            <w:tcW w:w="5226" w:type="dxa"/>
            <w:tcBorders>
              <w:top w:val="nil"/>
              <w:left w:val="nil"/>
              <w:bottom w:val="single" w:sz="4" w:space="0" w:color="D0D0D0"/>
              <w:right w:val="single" w:sz="4" w:space="0" w:color="D0D0D0"/>
            </w:tcBorders>
            <w:hideMark/>
          </w:tcPr>
          <w:p w14:paraId="25921D3F" w14:textId="77777777" w:rsidR="00D92BB6" w:rsidRPr="00121694" w:rsidRDefault="00D92BB6" w:rsidP="00542BE4">
            <w:pPr>
              <w:jc w:val="left"/>
              <w:rPr>
                <w:rFonts w:cs="Arial"/>
                <w:sz w:val="16"/>
                <w:szCs w:val="16"/>
                <w:lang w:eastAsia="en-GB"/>
              </w:rPr>
            </w:pPr>
            <w:r w:rsidRPr="00121694">
              <w:rPr>
                <w:rFonts w:cs="Arial"/>
                <w:sz w:val="16"/>
                <w:szCs w:val="16"/>
                <w:lang w:eastAsia="en-GB"/>
              </w:rPr>
              <w:t>Reunión con la ARIPO sobre la hoja de ruta de la UPOV para la protección UPOV e-PVP</w:t>
            </w:r>
          </w:p>
        </w:tc>
        <w:tc>
          <w:tcPr>
            <w:tcW w:w="1275" w:type="dxa"/>
            <w:tcBorders>
              <w:top w:val="nil"/>
              <w:left w:val="nil"/>
              <w:bottom w:val="single" w:sz="4" w:space="0" w:color="D0D0D0"/>
              <w:right w:val="single" w:sz="4" w:space="0" w:color="D0D0D0"/>
            </w:tcBorders>
            <w:hideMark/>
          </w:tcPr>
          <w:p w14:paraId="7178B394"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E8E2FB9"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Ekvad, Madhour, </w:t>
            </w:r>
            <w:proofErr w:type="spellStart"/>
            <w:r w:rsidRPr="00121694">
              <w:rPr>
                <w:rFonts w:cs="Arial"/>
                <w:sz w:val="16"/>
                <w:szCs w:val="16"/>
                <w:lang w:eastAsia="en-GB"/>
              </w:rPr>
              <w:t>Falquet</w:t>
            </w:r>
            <w:proofErr w:type="spellEnd"/>
          </w:p>
        </w:tc>
        <w:tc>
          <w:tcPr>
            <w:tcW w:w="1510" w:type="dxa"/>
            <w:tcBorders>
              <w:top w:val="nil"/>
              <w:left w:val="nil"/>
              <w:bottom w:val="single" w:sz="4" w:space="0" w:color="D0D0D0"/>
              <w:right w:val="single" w:sz="4" w:space="0" w:color="D0D0D0"/>
            </w:tcBorders>
            <w:hideMark/>
          </w:tcPr>
          <w:p w14:paraId="6FC9A8E4" w14:textId="77777777" w:rsidR="00D92BB6" w:rsidRPr="00121694" w:rsidRDefault="00D92BB6" w:rsidP="00542BE4">
            <w:pPr>
              <w:jc w:val="left"/>
              <w:rPr>
                <w:rFonts w:cs="Arial"/>
                <w:sz w:val="16"/>
                <w:szCs w:val="16"/>
                <w:lang w:eastAsia="en-GB"/>
              </w:rPr>
            </w:pPr>
            <w:r w:rsidRPr="00121694">
              <w:rPr>
                <w:rFonts w:cs="Arial"/>
                <w:sz w:val="16"/>
                <w:szCs w:val="16"/>
                <w:lang w:eastAsia="en-GB"/>
              </w:rPr>
              <w:t>UPOV, ARIPO</w:t>
            </w:r>
          </w:p>
        </w:tc>
      </w:tr>
      <w:tr w:rsidR="00D92BB6" w:rsidRPr="00121694" w14:paraId="4AEB35C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8268023" w14:textId="77777777" w:rsidR="00D92BB6" w:rsidRPr="00121694" w:rsidRDefault="00D92BB6" w:rsidP="00542BE4">
            <w:pPr>
              <w:jc w:val="left"/>
              <w:rPr>
                <w:rFonts w:cs="Arial"/>
                <w:sz w:val="16"/>
                <w:szCs w:val="16"/>
                <w:lang w:eastAsia="en-GB"/>
              </w:rPr>
            </w:pPr>
            <w:r w:rsidRPr="00121694">
              <w:rPr>
                <w:rFonts w:cs="Arial"/>
                <w:sz w:val="16"/>
                <w:szCs w:val="16"/>
                <w:lang w:eastAsia="en-GB"/>
              </w:rPr>
              <w:t>02/06/25</w:t>
            </w:r>
          </w:p>
        </w:tc>
        <w:tc>
          <w:tcPr>
            <w:tcW w:w="5226" w:type="dxa"/>
            <w:tcBorders>
              <w:top w:val="nil"/>
              <w:left w:val="nil"/>
              <w:bottom w:val="single" w:sz="4" w:space="0" w:color="D0D0D0"/>
              <w:right w:val="single" w:sz="4" w:space="0" w:color="D0D0D0"/>
            </w:tcBorders>
            <w:hideMark/>
          </w:tcPr>
          <w:p w14:paraId="780EC189" w14:textId="77777777" w:rsidR="00D92BB6" w:rsidRPr="00121694" w:rsidRDefault="00D92BB6" w:rsidP="00542BE4">
            <w:pPr>
              <w:jc w:val="left"/>
              <w:rPr>
                <w:rFonts w:cs="Arial"/>
                <w:sz w:val="16"/>
                <w:szCs w:val="16"/>
                <w:lang w:eastAsia="en-GB"/>
              </w:rPr>
            </w:pPr>
            <w:r w:rsidRPr="00121694">
              <w:rPr>
                <w:rFonts w:cs="Arial"/>
                <w:sz w:val="16"/>
                <w:szCs w:val="16"/>
                <w:lang w:eastAsia="en-GB"/>
              </w:rPr>
              <w:t>Seminario web preparatorio para el seminario de la UPOV de 2025 sobre la cooperación con los obtentores en el examen DHE (Canadá y Chile)</w:t>
            </w:r>
          </w:p>
        </w:tc>
        <w:tc>
          <w:tcPr>
            <w:tcW w:w="1275" w:type="dxa"/>
            <w:tcBorders>
              <w:top w:val="nil"/>
              <w:left w:val="nil"/>
              <w:bottom w:val="single" w:sz="4" w:space="0" w:color="D0D0D0"/>
              <w:right w:val="single" w:sz="4" w:space="0" w:color="D0D0D0"/>
            </w:tcBorders>
            <w:hideMark/>
          </w:tcPr>
          <w:p w14:paraId="6923AAAA"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8572C61"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Ekvad, </w:t>
            </w: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Nishimura</w:t>
            </w:r>
            <w:proofErr w:type="spellEnd"/>
            <w:r w:rsidRPr="00121694">
              <w:rPr>
                <w:rFonts w:cs="Arial"/>
                <w:sz w:val="16"/>
                <w:szCs w:val="16"/>
                <w:lang w:eastAsia="en-GB"/>
              </w:rPr>
              <w:t>, Rovere</w:t>
            </w:r>
          </w:p>
        </w:tc>
        <w:tc>
          <w:tcPr>
            <w:tcW w:w="1510" w:type="dxa"/>
            <w:tcBorders>
              <w:top w:val="nil"/>
              <w:left w:val="nil"/>
              <w:bottom w:val="single" w:sz="4" w:space="0" w:color="D0D0D0"/>
              <w:right w:val="single" w:sz="4" w:space="0" w:color="D0D0D0"/>
            </w:tcBorders>
            <w:hideMark/>
          </w:tcPr>
          <w:p w14:paraId="634E38F0" w14:textId="77777777" w:rsidR="00D92BB6" w:rsidRPr="00121694" w:rsidRDefault="00D92BB6" w:rsidP="00542BE4">
            <w:pPr>
              <w:jc w:val="left"/>
              <w:rPr>
                <w:rFonts w:cs="Arial"/>
                <w:sz w:val="16"/>
                <w:szCs w:val="16"/>
                <w:lang w:eastAsia="en-GB"/>
              </w:rPr>
            </w:pPr>
            <w:r w:rsidRPr="00121694">
              <w:rPr>
                <w:rFonts w:cs="Arial"/>
                <w:sz w:val="16"/>
                <w:szCs w:val="16"/>
                <w:lang w:eastAsia="en-GB"/>
              </w:rPr>
              <w:t>UPOV</w:t>
            </w:r>
          </w:p>
        </w:tc>
      </w:tr>
      <w:tr w:rsidR="00D92BB6" w:rsidRPr="00121694" w14:paraId="2E8A543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C7A6D3B" w14:textId="77777777" w:rsidR="00D92BB6" w:rsidRPr="00121694" w:rsidRDefault="00D92BB6" w:rsidP="00542BE4">
            <w:pPr>
              <w:jc w:val="left"/>
              <w:rPr>
                <w:rFonts w:cs="Arial"/>
                <w:sz w:val="16"/>
                <w:szCs w:val="16"/>
                <w:lang w:eastAsia="en-GB"/>
              </w:rPr>
            </w:pPr>
            <w:r w:rsidRPr="00121694">
              <w:rPr>
                <w:rFonts w:cs="Arial"/>
                <w:sz w:val="16"/>
                <w:szCs w:val="16"/>
                <w:lang w:eastAsia="en-GB"/>
              </w:rPr>
              <w:t>05/06/25</w:t>
            </w:r>
          </w:p>
        </w:tc>
        <w:tc>
          <w:tcPr>
            <w:tcW w:w="5226" w:type="dxa"/>
            <w:tcBorders>
              <w:top w:val="nil"/>
              <w:left w:val="nil"/>
              <w:bottom w:val="single" w:sz="4" w:space="0" w:color="D0D0D0"/>
              <w:right w:val="single" w:sz="4" w:space="0" w:color="D0D0D0"/>
            </w:tcBorders>
            <w:hideMark/>
          </w:tcPr>
          <w:p w14:paraId="3FBD3FC8" w14:textId="77777777" w:rsidR="00D92BB6" w:rsidRPr="00121694" w:rsidRDefault="00D92BB6" w:rsidP="00542BE4">
            <w:pPr>
              <w:jc w:val="left"/>
              <w:rPr>
                <w:rFonts w:cs="Arial"/>
                <w:sz w:val="16"/>
                <w:szCs w:val="16"/>
                <w:lang w:eastAsia="en-GB"/>
              </w:rPr>
            </w:pPr>
            <w:r w:rsidRPr="00121694">
              <w:rPr>
                <w:rFonts w:cs="Arial"/>
                <w:sz w:val="16"/>
                <w:szCs w:val="16"/>
                <w:lang w:eastAsia="en-GB"/>
              </w:rPr>
              <w:t>Taller sobre la gobernanza de las patentes de las tecnologías de edición del genoma agrícola, Londres</w:t>
            </w:r>
          </w:p>
        </w:tc>
        <w:tc>
          <w:tcPr>
            <w:tcW w:w="1275" w:type="dxa"/>
            <w:tcBorders>
              <w:top w:val="nil"/>
              <w:left w:val="nil"/>
              <w:bottom w:val="single" w:sz="4" w:space="0" w:color="D0D0D0"/>
              <w:right w:val="single" w:sz="4" w:space="0" w:color="D0D0D0"/>
            </w:tcBorders>
            <w:hideMark/>
          </w:tcPr>
          <w:p w14:paraId="5A44C335"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B01A325" w14:textId="77777777" w:rsidR="00D92BB6" w:rsidRPr="00121694" w:rsidRDefault="00D92BB6" w:rsidP="00542BE4">
            <w:pPr>
              <w:jc w:val="left"/>
              <w:rPr>
                <w:rFonts w:cs="Arial"/>
                <w:sz w:val="16"/>
                <w:szCs w:val="16"/>
                <w:lang w:eastAsia="en-GB"/>
              </w:rPr>
            </w:pPr>
            <w:r w:rsidRPr="00121694">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28DC8295" w14:textId="77777777" w:rsidR="00D92BB6" w:rsidRPr="00121694" w:rsidRDefault="00D92BB6" w:rsidP="00542BE4">
            <w:pPr>
              <w:jc w:val="left"/>
              <w:rPr>
                <w:rFonts w:cs="Arial"/>
                <w:sz w:val="16"/>
                <w:szCs w:val="16"/>
                <w:lang w:eastAsia="en-GB"/>
              </w:rPr>
            </w:pPr>
            <w:r w:rsidRPr="00121694">
              <w:rPr>
                <w:rFonts w:cs="Arial"/>
                <w:sz w:val="16"/>
                <w:szCs w:val="16"/>
                <w:lang w:eastAsia="en-GB"/>
              </w:rPr>
              <w:t>GB</w:t>
            </w:r>
          </w:p>
        </w:tc>
      </w:tr>
      <w:tr w:rsidR="00D92BB6" w:rsidRPr="00121694" w14:paraId="624286B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BCC88E9" w14:textId="77777777" w:rsidR="00D92BB6" w:rsidRPr="00121694" w:rsidRDefault="00D92BB6" w:rsidP="00542BE4">
            <w:pPr>
              <w:jc w:val="left"/>
              <w:rPr>
                <w:rFonts w:cs="Arial"/>
                <w:sz w:val="16"/>
                <w:szCs w:val="16"/>
                <w:lang w:eastAsia="en-GB"/>
              </w:rPr>
            </w:pPr>
            <w:r w:rsidRPr="00121694">
              <w:rPr>
                <w:rFonts w:cs="Arial"/>
                <w:sz w:val="16"/>
                <w:szCs w:val="16"/>
                <w:lang w:eastAsia="en-GB"/>
              </w:rPr>
              <w:t>11/06/25</w:t>
            </w:r>
          </w:p>
        </w:tc>
        <w:tc>
          <w:tcPr>
            <w:tcW w:w="5226" w:type="dxa"/>
            <w:tcBorders>
              <w:top w:val="nil"/>
              <w:left w:val="nil"/>
              <w:bottom w:val="single" w:sz="4" w:space="0" w:color="D0D0D0"/>
              <w:right w:val="single" w:sz="4" w:space="0" w:color="D0D0D0"/>
            </w:tcBorders>
            <w:hideMark/>
          </w:tcPr>
          <w:p w14:paraId="40AD1375" w14:textId="77777777" w:rsidR="00D92BB6" w:rsidRPr="00121694" w:rsidRDefault="00D92BB6" w:rsidP="00542BE4">
            <w:pPr>
              <w:jc w:val="left"/>
              <w:rPr>
                <w:rFonts w:cs="Arial"/>
                <w:sz w:val="16"/>
                <w:szCs w:val="16"/>
                <w:lang w:eastAsia="en-GB"/>
              </w:rPr>
            </w:pPr>
            <w:r w:rsidRPr="00121694">
              <w:rPr>
                <w:rFonts w:cs="Arial"/>
                <w:sz w:val="16"/>
                <w:szCs w:val="16"/>
                <w:lang w:eastAsia="en-GB"/>
              </w:rPr>
              <w:t>Conferencia africana sobre tecnologías agrícolas</w:t>
            </w:r>
          </w:p>
        </w:tc>
        <w:tc>
          <w:tcPr>
            <w:tcW w:w="1275" w:type="dxa"/>
            <w:tcBorders>
              <w:top w:val="nil"/>
              <w:left w:val="nil"/>
              <w:bottom w:val="single" w:sz="4" w:space="0" w:color="D0D0D0"/>
              <w:right w:val="single" w:sz="4" w:space="0" w:color="D0D0D0"/>
            </w:tcBorders>
            <w:hideMark/>
          </w:tcPr>
          <w:p w14:paraId="4AD04DEA"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449DEC1" w14:textId="77777777" w:rsidR="00D92BB6" w:rsidRPr="00121694" w:rsidRDefault="00D92BB6" w:rsidP="00542BE4">
            <w:pPr>
              <w:jc w:val="left"/>
              <w:rPr>
                <w:rFonts w:cs="Arial"/>
                <w:sz w:val="16"/>
                <w:szCs w:val="16"/>
                <w:lang w:eastAsia="en-GB"/>
              </w:rPr>
            </w:pPr>
            <w:r w:rsidRPr="00121694">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10F3564D" w14:textId="77777777" w:rsidR="00D92BB6" w:rsidRPr="00121694" w:rsidRDefault="00D92BB6" w:rsidP="00542BE4">
            <w:pPr>
              <w:jc w:val="left"/>
              <w:rPr>
                <w:rFonts w:cs="Arial"/>
                <w:sz w:val="16"/>
                <w:szCs w:val="16"/>
                <w:lang w:eastAsia="en-GB"/>
              </w:rPr>
            </w:pPr>
            <w:r w:rsidRPr="00121694">
              <w:rPr>
                <w:rFonts w:cs="Arial"/>
                <w:sz w:val="16"/>
                <w:szCs w:val="16"/>
                <w:lang w:eastAsia="en-GB"/>
              </w:rPr>
              <w:t>AATF, RW</w:t>
            </w:r>
          </w:p>
        </w:tc>
      </w:tr>
      <w:tr w:rsidR="00D92BB6" w:rsidRPr="00121694" w14:paraId="2D861DA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D35E90D" w14:textId="77777777" w:rsidR="00D92BB6" w:rsidRPr="00121694" w:rsidRDefault="00D92BB6" w:rsidP="00542BE4">
            <w:pPr>
              <w:jc w:val="left"/>
              <w:rPr>
                <w:rFonts w:cs="Arial"/>
                <w:sz w:val="16"/>
                <w:szCs w:val="16"/>
                <w:lang w:eastAsia="en-GB"/>
              </w:rPr>
            </w:pPr>
            <w:r w:rsidRPr="00121694">
              <w:rPr>
                <w:rFonts w:cs="Arial"/>
                <w:sz w:val="16"/>
                <w:szCs w:val="16"/>
                <w:lang w:eastAsia="en-GB"/>
              </w:rPr>
              <w:t>11/06/25</w:t>
            </w:r>
          </w:p>
        </w:tc>
        <w:tc>
          <w:tcPr>
            <w:tcW w:w="5226" w:type="dxa"/>
            <w:tcBorders>
              <w:top w:val="nil"/>
              <w:left w:val="nil"/>
              <w:bottom w:val="single" w:sz="4" w:space="0" w:color="D0D0D0"/>
              <w:right w:val="single" w:sz="4" w:space="0" w:color="D0D0D0"/>
            </w:tcBorders>
            <w:hideMark/>
          </w:tcPr>
          <w:p w14:paraId="083A6CC5" w14:textId="77777777" w:rsidR="00D92BB6" w:rsidRPr="00121694" w:rsidRDefault="00D92BB6" w:rsidP="00542BE4">
            <w:pPr>
              <w:jc w:val="left"/>
              <w:rPr>
                <w:rFonts w:cs="Arial"/>
                <w:sz w:val="16"/>
                <w:szCs w:val="16"/>
                <w:lang w:eastAsia="en-GB"/>
              </w:rPr>
            </w:pPr>
            <w:r w:rsidRPr="00121694">
              <w:rPr>
                <w:rFonts w:cs="Arial"/>
                <w:sz w:val="16"/>
                <w:szCs w:val="16"/>
                <w:lang w:eastAsia="en-GB"/>
              </w:rPr>
              <w:t>Grupo de trabajo de la OCVV sobre cuestiones DHE relacionadas con la rentabilidad</w:t>
            </w:r>
          </w:p>
        </w:tc>
        <w:tc>
          <w:tcPr>
            <w:tcW w:w="1275" w:type="dxa"/>
            <w:tcBorders>
              <w:top w:val="nil"/>
              <w:left w:val="nil"/>
              <w:bottom w:val="single" w:sz="4" w:space="0" w:color="D0D0D0"/>
              <w:right w:val="single" w:sz="4" w:space="0" w:color="D0D0D0"/>
            </w:tcBorders>
            <w:hideMark/>
          </w:tcPr>
          <w:p w14:paraId="446B7B43"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6A648DEE"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2EA5E670" w14:textId="77777777" w:rsidR="00D92BB6" w:rsidRPr="00121694" w:rsidRDefault="00D92BB6" w:rsidP="00542BE4">
            <w:pPr>
              <w:jc w:val="left"/>
              <w:rPr>
                <w:rFonts w:cs="Arial"/>
                <w:sz w:val="16"/>
                <w:szCs w:val="16"/>
                <w:lang w:eastAsia="en-GB"/>
              </w:rPr>
            </w:pPr>
            <w:r w:rsidRPr="00121694">
              <w:rPr>
                <w:rFonts w:cs="Arial"/>
                <w:sz w:val="16"/>
                <w:szCs w:val="16"/>
                <w:lang w:eastAsia="en-GB"/>
              </w:rPr>
              <w:t>OCVV</w:t>
            </w:r>
          </w:p>
        </w:tc>
      </w:tr>
      <w:tr w:rsidR="00D92BB6" w:rsidRPr="00121694" w14:paraId="47114E8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D2C1D4F" w14:textId="77777777" w:rsidR="00D92BB6" w:rsidRPr="00121694" w:rsidRDefault="00D92BB6" w:rsidP="00542BE4">
            <w:pPr>
              <w:jc w:val="left"/>
              <w:rPr>
                <w:rFonts w:cs="Arial"/>
                <w:sz w:val="16"/>
                <w:szCs w:val="16"/>
                <w:lang w:eastAsia="en-GB"/>
              </w:rPr>
            </w:pPr>
            <w:r w:rsidRPr="00121694">
              <w:rPr>
                <w:rFonts w:cs="Arial"/>
                <w:sz w:val="16"/>
                <w:szCs w:val="16"/>
                <w:lang w:eastAsia="en-GB"/>
              </w:rPr>
              <w:t>17/06/25</w:t>
            </w:r>
          </w:p>
        </w:tc>
        <w:tc>
          <w:tcPr>
            <w:tcW w:w="5226" w:type="dxa"/>
            <w:tcBorders>
              <w:top w:val="nil"/>
              <w:left w:val="nil"/>
              <w:bottom w:val="single" w:sz="4" w:space="0" w:color="D0D0D0"/>
              <w:right w:val="single" w:sz="4" w:space="0" w:color="D0D0D0"/>
            </w:tcBorders>
            <w:hideMark/>
          </w:tcPr>
          <w:p w14:paraId="706D156C"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Visita de la UPOV a la Oficina de la ISF en </w:t>
            </w:r>
            <w:proofErr w:type="spellStart"/>
            <w:r w:rsidRPr="00121694">
              <w:rPr>
                <w:rFonts w:cs="Arial"/>
                <w:sz w:val="16"/>
                <w:szCs w:val="16"/>
                <w:lang w:eastAsia="en-GB"/>
              </w:rPr>
              <w:t>Nyon</w:t>
            </w:r>
            <w:proofErr w:type="spellEnd"/>
            <w:r w:rsidRPr="00121694">
              <w:rPr>
                <w:rFonts w:cs="Arial"/>
                <w:sz w:val="16"/>
                <w:szCs w:val="16"/>
                <w:lang w:eastAsia="en-GB"/>
              </w:rPr>
              <w:t xml:space="preserve"> y a </w:t>
            </w:r>
            <w:proofErr w:type="spellStart"/>
            <w:r w:rsidRPr="00121694">
              <w:rPr>
                <w:rFonts w:cs="Arial"/>
                <w:sz w:val="16"/>
                <w:szCs w:val="16"/>
                <w:lang w:eastAsia="en-GB"/>
              </w:rPr>
              <w:t>Agroscope</w:t>
            </w:r>
            <w:proofErr w:type="spellEnd"/>
            <w:r w:rsidRPr="00121694">
              <w:rPr>
                <w:rFonts w:cs="Arial"/>
                <w:sz w:val="16"/>
                <w:szCs w:val="16"/>
                <w:lang w:eastAsia="en-GB"/>
              </w:rPr>
              <w:t xml:space="preserve"> en </w:t>
            </w:r>
            <w:proofErr w:type="spellStart"/>
            <w:r w:rsidRPr="00121694">
              <w:rPr>
                <w:rFonts w:cs="Arial"/>
                <w:sz w:val="16"/>
                <w:szCs w:val="16"/>
                <w:lang w:eastAsia="en-GB"/>
              </w:rPr>
              <w:t>Changins</w:t>
            </w:r>
            <w:proofErr w:type="spellEnd"/>
            <w:r w:rsidRPr="00121694">
              <w:rPr>
                <w:rFonts w:cs="Arial"/>
                <w:sz w:val="16"/>
                <w:szCs w:val="16"/>
                <w:lang w:eastAsia="en-GB"/>
              </w:rPr>
              <w:t>, Suiza</w:t>
            </w:r>
          </w:p>
        </w:tc>
        <w:tc>
          <w:tcPr>
            <w:tcW w:w="1275" w:type="dxa"/>
            <w:tcBorders>
              <w:top w:val="nil"/>
              <w:left w:val="nil"/>
              <w:bottom w:val="single" w:sz="4" w:space="0" w:color="D0D0D0"/>
              <w:right w:val="single" w:sz="4" w:space="0" w:color="D0D0D0"/>
            </w:tcBorders>
            <w:hideMark/>
          </w:tcPr>
          <w:p w14:paraId="23DBB324"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3E743CED" w14:textId="77777777" w:rsidR="00D92BB6" w:rsidRPr="00121694" w:rsidRDefault="00D92BB6" w:rsidP="00542BE4">
            <w:pPr>
              <w:jc w:val="left"/>
              <w:rPr>
                <w:rFonts w:cs="Arial"/>
                <w:sz w:val="16"/>
                <w:szCs w:val="16"/>
                <w:lang w:eastAsia="en-GB"/>
              </w:rPr>
            </w:pPr>
            <w:r w:rsidRPr="00121694">
              <w:rPr>
                <w:rFonts w:cs="Arial"/>
                <w:sz w:val="16"/>
                <w:szCs w:val="16"/>
                <w:lang w:eastAsia="en-GB"/>
              </w:rPr>
              <w:t>Todo el personal de la UPOV</w:t>
            </w:r>
          </w:p>
        </w:tc>
        <w:tc>
          <w:tcPr>
            <w:tcW w:w="1510" w:type="dxa"/>
            <w:tcBorders>
              <w:top w:val="nil"/>
              <w:left w:val="nil"/>
              <w:bottom w:val="single" w:sz="4" w:space="0" w:color="D0D0D0"/>
              <w:right w:val="single" w:sz="4" w:space="0" w:color="D0D0D0"/>
            </w:tcBorders>
            <w:hideMark/>
          </w:tcPr>
          <w:p w14:paraId="0C522991" w14:textId="77777777" w:rsidR="00D92BB6" w:rsidRPr="00121694" w:rsidRDefault="00D92BB6" w:rsidP="00542BE4">
            <w:pPr>
              <w:jc w:val="left"/>
              <w:rPr>
                <w:rFonts w:cs="Arial"/>
                <w:sz w:val="16"/>
                <w:szCs w:val="16"/>
                <w:lang w:eastAsia="en-GB"/>
              </w:rPr>
            </w:pPr>
            <w:r w:rsidRPr="00121694">
              <w:rPr>
                <w:rFonts w:cs="Arial"/>
                <w:sz w:val="16"/>
                <w:szCs w:val="16"/>
                <w:lang w:eastAsia="en-GB"/>
              </w:rPr>
              <w:t>UPOV, ISF</w:t>
            </w:r>
          </w:p>
        </w:tc>
      </w:tr>
      <w:tr w:rsidR="00D92BB6" w:rsidRPr="00121694" w14:paraId="2B9C9DAF"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DFD98DB" w14:textId="77777777" w:rsidR="00D92BB6" w:rsidRPr="00121694" w:rsidRDefault="00D92BB6" w:rsidP="00542BE4">
            <w:pPr>
              <w:jc w:val="left"/>
              <w:rPr>
                <w:rFonts w:cs="Arial"/>
                <w:sz w:val="16"/>
                <w:szCs w:val="16"/>
                <w:lang w:eastAsia="en-GB"/>
              </w:rPr>
            </w:pPr>
            <w:r w:rsidRPr="00121694">
              <w:rPr>
                <w:rFonts w:cs="Arial"/>
                <w:sz w:val="16"/>
                <w:szCs w:val="16"/>
                <w:lang w:eastAsia="en-GB"/>
              </w:rPr>
              <w:t>18/06/25</w:t>
            </w:r>
          </w:p>
        </w:tc>
        <w:tc>
          <w:tcPr>
            <w:tcW w:w="5226" w:type="dxa"/>
            <w:tcBorders>
              <w:top w:val="nil"/>
              <w:left w:val="nil"/>
              <w:bottom w:val="single" w:sz="4" w:space="0" w:color="D0D0D0"/>
              <w:right w:val="single" w:sz="4" w:space="0" w:color="D0D0D0"/>
            </w:tcBorders>
            <w:hideMark/>
          </w:tcPr>
          <w:p w14:paraId="04DDFC47" w14:textId="77777777" w:rsidR="00D92BB6" w:rsidRPr="00121694" w:rsidRDefault="00D92BB6" w:rsidP="00542BE4">
            <w:pPr>
              <w:jc w:val="left"/>
              <w:rPr>
                <w:rFonts w:cs="Arial"/>
                <w:sz w:val="16"/>
                <w:szCs w:val="16"/>
                <w:lang w:eastAsia="en-GB"/>
              </w:rPr>
            </w:pPr>
            <w:r w:rsidRPr="00121694">
              <w:rPr>
                <w:rFonts w:cs="Arial"/>
                <w:sz w:val="16"/>
                <w:szCs w:val="16"/>
                <w:lang w:eastAsia="en-GB"/>
              </w:rPr>
              <w:t>Seminario web preparatorio para el Seminario de la UPOV de 2025 sobre la cooperación con los obtentores en el examen DHE (</w:t>
            </w:r>
            <w:proofErr w:type="spellStart"/>
            <w:r w:rsidRPr="00121694">
              <w:rPr>
                <w:rFonts w:cs="Arial"/>
                <w:sz w:val="16"/>
                <w:szCs w:val="16"/>
                <w:lang w:eastAsia="en-GB"/>
              </w:rPr>
              <w:t>Kenya</w:t>
            </w:r>
            <w:proofErr w:type="spellEnd"/>
            <w:r w:rsidRPr="00121694">
              <w:rPr>
                <w:rFonts w:cs="Arial"/>
                <w:sz w:val="16"/>
                <w:szCs w:val="16"/>
                <w:lang w:eastAsia="en-GB"/>
              </w:rPr>
              <w:t xml:space="preserve"> y Japón)</w:t>
            </w:r>
          </w:p>
        </w:tc>
        <w:tc>
          <w:tcPr>
            <w:tcW w:w="1275" w:type="dxa"/>
            <w:tcBorders>
              <w:top w:val="nil"/>
              <w:left w:val="nil"/>
              <w:bottom w:val="single" w:sz="4" w:space="0" w:color="D0D0D0"/>
              <w:right w:val="single" w:sz="4" w:space="0" w:color="D0D0D0"/>
            </w:tcBorders>
            <w:hideMark/>
          </w:tcPr>
          <w:p w14:paraId="5323E6DD"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35C9988"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Ekvad, </w:t>
            </w: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Nishimura</w:t>
            </w:r>
            <w:proofErr w:type="spellEnd"/>
            <w:r w:rsidRPr="00121694">
              <w:rPr>
                <w:rFonts w:cs="Arial"/>
                <w:sz w:val="16"/>
                <w:szCs w:val="16"/>
                <w:lang w:eastAsia="en-GB"/>
              </w:rPr>
              <w:t>, Rovere</w:t>
            </w:r>
          </w:p>
        </w:tc>
        <w:tc>
          <w:tcPr>
            <w:tcW w:w="1510" w:type="dxa"/>
            <w:tcBorders>
              <w:top w:val="nil"/>
              <w:left w:val="nil"/>
              <w:bottom w:val="single" w:sz="4" w:space="0" w:color="D0D0D0"/>
              <w:right w:val="single" w:sz="4" w:space="0" w:color="D0D0D0"/>
            </w:tcBorders>
            <w:hideMark/>
          </w:tcPr>
          <w:p w14:paraId="327AC9CD" w14:textId="77777777" w:rsidR="00D92BB6" w:rsidRPr="00121694" w:rsidRDefault="00D92BB6" w:rsidP="00542BE4">
            <w:pPr>
              <w:jc w:val="left"/>
              <w:rPr>
                <w:rFonts w:cs="Arial"/>
                <w:sz w:val="16"/>
                <w:szCs w:val="16"/>
                <w:lang w:eastAsia="en-GB"/>
              </w:rPr>
            </w:pPr>
            <w:r w:rsidRPr="00121694">
              <w:rPr>
                <w:rFonts w:cs="Arial"/>
                <w:sz w:val="16"/>
                <w:szCs w:val="16"/>
                <w:lang w:eastAsia="en-GB"/>
              </w:rPr>
              <w:t>UPOV</w:t>
            </w:r>
          </w:p>
        </w:tc>
      </w:tr>
      <w:tr w:rsidR="00D92BB6" w:rsidRPr="00121694" w14:paraId="63829C3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259FEBE" w14:textId="77777777" w:rsidR="00D92BB6" w:rsidRPr="00121694" w:rsidRDefault="00D92BB6" w:rsidP="00542BE4">
            <w:pPr>
              <w:jc w:val="left"/>
              <w:rPr>
                <w:rFonts w:cs="Arial"/>
                <w:sz w:val="16"/>
                <w:szCs w:val="16"/>
                <w:lang w:eastAsia="en-GB"/>
              </w:rPr>
            </w:pPr>
            <w:r w:rsidRPr="00121694">
              <w:rPr>
                <w:rFonts w:cs="Arial"/>
                <w:sz w:val="16"/>
                <w:szCs w:val="16"/>
                <w:lang w:eastAsia="en-GB"/>
              </w:rPr>
              <w:t>23/06/25-26/06/25</w:t>
            </w:r>
          </w:p>
        </w:tc>
        <w:tc>
          <w:tcPr>
            <w:tcW w:w="5226" w:type="dxa"/>
            <w:tcBorders>
              <w:top w:val="nil"/>
              <w:left w:val="nil"/>
              <w:bottom w:val="single" w:sz="4" w:space="0" w:color="D0D0D0"/>
              <w:right w:val="single" w:sz="4" w:space="0" w:color="D0D0D0"/>
            </w:tcBorders>
            <w:hideMark/>
          </w:tcPr>
          <w:p w14:paraId="418E9365" w14:textId="77777777" w:rsidR="00D92BB6" w:rsidRPr="00121694" w:rsidRDefault="00D92BB6" w:rsidP="00542BE4">
            <w:pPr>
              <w:jc w:val="left"/>
              <w:rPr>
                <w:rFonts w:cs="Arial"/>
                <w:sz w:val="16"/>
                <w:szCs w:val="16"/>
                <w:lang w:eastAsia="en-GB"/>
              </w:rPr>
            </w:pPr>
            <w:r w:rsidRPr="00121694">
              <w:rPr>
                <w:rFonts w:cs="Arial"/>
                <w:sz w:val="16"/>
                <w:szCs w:val="16"/>
                <w:lang w:eastAsia="en-GB"/>
              </w:rPr>
              <w:t>Grupo de Trabajo Técnico sobre Plantas Frutales (TWF/56), Bursa, Türkiye</w:t>
            </w:r>
          </w:p>
        </w:tc>
        <w:tc>
          <w:tcPr>
            <w:tcW w:w="1275" w:type="dxa"/>
            <w:tcBorders>
              <w:top w:val="nil"/>
              <w:left w:val="nil"/>
              <w:bottom w:val="single" w:sz="4" w:space="0" w:color="D0D0D0"/>
              <w:right w:val="single" w:sz="4" w:space="0" w:color="D0D0D0"/>
            </w:tcBorders>
            <w:hideMark/>
          </w:tcPr>
          <w:p w14:paraId="15B95167"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1748961"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r w:rsidRPr="00121694">
              <w:rPr>
                <w:rFonts w:cs="Arial"/>
                <w:sz w:val="16"/>
                <w:szCs w:val="16"/>
                <w:lang w:eastAsia="en-GB"/>
              </w:rPr>
              <w:t xml:space="preserve">, </w:t>
            </w:r>
            <w:proofErr w:type="spellStart"/>
            <w:r w:rsidRPr="00121694">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6EC7011D" w14:textId="77777777" w:rsidR="00D92BB6" w:rsidRPr="00121694" w:rsidRDefault="00D92BB6" w:rsidP="00542BE4">
            <w:pPr>
              <w:jc w:val="left"/>
              <w:rPr>
                <w:rFonts w:cs="Arial"/>
                <w:sz w:val="16"/>
                <w:szCs w:val="16"/>
                <w:lang w:eastAsia="en-GB"/>
              </w:rPr>
            </w:pPr>
            <w:r w:rsidRPr="00121694">
              <w:rPr>
                <w:rFonts w:cs="Arial"/>
                <w:sz w:val="16"/>
                <w:szCs w:val="16"/>
                <w:lang w:eastAsia="en-GB"/>
              </w:rPr>
              <w:t>TR, UPOV</w:t>
            </w:r>
          </w:p>
        </w:tc>
      </w:tr>
      <w:tr w:rsidR="00D92BB6" w:rsidRPr="00121694" w14:paraId="3951A2B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4AEBCF9" w14:textId="77777777" w:rsidR="00D92BB6" w:rsidRPr="00121694" w:rsidRDefault="00D92BB6" w:rsidP="00542BE4">
            <w:pPr>
              <w:jc w:val="left"/>
              <w:rPr>
                <w:rFonts w:cs="Arial"/>
                <w:sz w:val="16"/>
                <w:szCs w:val="16"/>
                <w:lang w:eastAsia="en-GB"/>
              </w:rPr>
            </w:pPr>
            <w:r w:rsidRPr="00121694">
              <w:rPr>
                <w:rFonts w:cs="Arial"/>
                <w:sz w:val="16"/>
                <w:szCs w:val="16"/>
                <w:lang w:eastAsia="en-GB"/>
              </w:rPr>
              <w:t>25/06/25</w:t>
            </w:r>
          </w:p>
        </w:tc>
        <w:tc>
          <w:tcPr>
            <w:tcW w:w="5226" w:type="dxa"/>
            <w:tcBorders>
              <w:top w:val="nil"/>
              <w:left w:val="nil"/>
              <w:bottom w:val="single" w:sz="4" w:space="0" w:color="D0D0D0"/>
              <w:right w:val="single" w:sz="4" w:space="0" w:color="D0D0D0"/>
            </w:tcBorders>
            <w:hideMark/>
          </w:tcPr>
          <w:p w14:paraId="5E9466A2"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Visita de </w:t>
            </w:r>
            <w:proofErr w:type="spellStart"/>
            <w:r w:rsidRPr="00121694">
              <w:rPr>
                <w:rFonts w:cs="Arial"/>
                <w:sz w:val="16"/>
                <w:szCs w:val="16"/>
                <w:lang w:eastAsia="en-GB"/>
              </w:rPr>
              <w:t>Euroseeds</w:t>
            </w:r>
            <w:proofErr w:type="spellEnd"/>
            <w:r w:rsidRPr="00121694">
              <w:rPr>
                <w:rFonts w:cs="Arial"/>
                <w:sz w:val="16"/>
                <w:szCs w:val="16"/>
                <w:lang w:eastAsia="en-GB"/>
              </w:rPr>
              <w:t xml:space="preserve"> a la Oficina de la UPOV, Ginebra</w:t>
            </w:r>
          </w:p>
        </w:tc>
        <w:tc>
          <w:tcPr>
            <w:tcW w:w="1275" w:type="dxa"/>
            <w:tcBorders>
              <w:top w:val="nil"/>
              <w:left w:val="nil"/>
              <w:bottom w:val="single" w:sz="4" w:space="0" w:color="D0D0D0"/>
              <w:right w:val="single" w:sz="4" w:space="0" w:color="D0D0D0"/>
            </w:tcBorders>
            <w:hideMark/>
          </w:tcPr>
          <w:p w14:paraId="7E324E4F"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AF31765"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Ekvad, </w:t>
            </w:r>
            <w:proofErr w:type="spellStart"/>
            <w:r w:rsidRPr="00121694">
              <w:rPr>
                <w:rFonts w:cs="Arial"/>
                <w:sz w:val="16"/>
                <w:szCs w:val="16"/>
                <w:lang w:eastAsia="en-GB"/>
              </w:rPr>
              <w:t>Taveira</w:t>
            </w:r>
            <w:proofErr w:type="spellEnd"/>
            <w:r w:rsidRPr="00121694">
              <w:rPr>
                <w:rFonts w:cs="Arial"/>
                <w:sz w:val="16"/>
                <w:szCs w:val="16"/>
                <w:lang w:eastAsia="en-GB"/>
              </w:rPr>
              <w:t>, Madhour</w:t>
            </w:r>
          </w:p>
        </w:tc>
        <w:tc>
          <w:tcPr>
            <w:tcW w:w="1510" w:type="dxa"/>
            <w:tcBorders>
              <w:top w:val="nil"/>
              <w:left w:val="nil"/>
              <w:bottom w:val="single" w:sz="4" w:space="0" w:color="D0D0D0"/>
              <w:right w:val="single" w:sz="4" w:space="0" w:color="D0D0D0"/>
            </w:tcBorders>
            <w:hideMark/>
          </w:tcPr>
          <w:p w14:paraId="0AD570B6"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UPOV, </w:t>
            </w:r>
            <w:proofErr w:type="spellStart"/>
            <w:r w:rsidRPr="00121694">
              <w:rPr>
                <w:rFonts w:cs="Arial"/>
                <w:sz w:val="16"/>
                <w:szCs w:val="16"/>
                <w:lang w:eastAsia="en-GB"/>
              </w:rPr>
              <w:t>Euroseeds</w:t>
            </w:r>
            <w:proofErr w:type="spellEnd"/>
          </w:p>
        </w:tc>
      </w:tr>
      <w:tr w:rsidR="00D92BB6" w:rsidRPr="00121694" w14:paraId="2145D0E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BDB89CB" w14:textId="77777777" w:rsidR="00D92BB6" w:rsidRPr="00121694" w:rsidRDefault="00D92BB6" w:rsidP="00542BE4">
            <w:pPr>
              <w:jc w:val="left"/>
              <w:rPr>
                <w:rFonts w:cs="Arial"/>
                <w:sz w:val="16"/>
                <w:szCs w:val="16"/>
                <w:lang w:eastAsia="en-GB"/>
              </w:rPr>
            </w:pPr>
            <w:r w:rsidRPr="00121694">
              <w:rPr>
                <w:rFonts w:cs="Arial"/>
                <w:sz w:val="16"/>
                <w:szCs w:val="16"/>
                <w:lang w:eastAsia="en-GB"/>
              </w:rPr>
              <w:t>01/07/25</w:t>
            </w:r>
          </w:p>
        </w:tc>
        <w:tc>
          <w:tcPr>
            <w:tcW w:w="5226" w:type="dxa"/>
            <w:tcBorders>
              <w:top w:val="nil"/>
              <w:left w:val="nil"/>
              <w:bottom w:val="single" w:sz="4" w:space="0" w:color="D0D0D0"/>
              <w:right w:val="single" w:sz="4" w:space="0" w:color="D0D0D0"/>
            </w:tcBorders>
            <w:hideMark/>
          </w:tcPr>
          <w:p w14:paraId="0041DF48" w14:textId="7B95031F" w:rsidR="00D92BB6" w:rsidRPr="00121694" w:rsidRDefault="00D92BB6" w:rsidP="00542BE4">
            <w:pPr>
              <w:jc w:val="left"/>
              <w:rPr>
                <w:rFonts w:cs="Arial"/>
                <w:sz w:val="16"/>
                <w:szCs w:val="16"/>
                <w:lang w:eastAsia="en-GB"/>
              </w:rPr>
            </w:pPr>
            <w:r w:rsidRPr="00121694">
              <w:rPr>
                <w:rFonts w:cs="Arial"/>
                <w:sz w:val="16"/>
                <w:szCs w:val="16"/>
                <w:lang w:eastAsia="en-GB"/>
              </w:rPr>
              <w:t xml:space="preserve">Reunión bilateral con la Federación de Rusia </w:t>
            </w:r>
            <w:r w:rsidR="0070431C" w:rsidRPr="00121694">
              <w:rPr>
                <w:rFonts w:cs="Arial"/>
                <w:sz w:val="16"/>
                <w:szCs w:val="16"/>
                <w:lang w:eastAsia="en-GB"/>
              </w:rPr>
              <w:t xml:space="preserve">sobre el programa para el uso del idioma ruso en la UPOV </w:t>
            </w:r>
          </w:p>
        </w:tc>
        <w:tc>
          <w:tcPr>
            <w:tcW w:w="1275" w:type="dxa"/>
            <w:tcBorders>
              <w:top w:val="nil"/>
              <w:left w:val="nil"/>
              <w:bottom w:val="single" w:sz="4" w:space="0" w:color="D0D0D0"/>
              <w:right w:val="single" w:sz="4" w:space="0" w:color="D0D0D0"/>
            </w:tcBorders>
            <w:hideMark/>
          </w:tcPr>
          <w:p w14:paraId="7A1F78E9"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46E85D9"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Ekvad, </w:t>
            </w:r>
            <w:proofErr w:type="spellStart"/>
            <w:r w:rsidRPr="00121694">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3F1199CB" w14:textId="77777777" w:rsidR="00D92BB6" w:rsidRPr="00121694" w:rsidRDefault="00D92BB6" w:rsidP="00542BE4">
            <w:pPr>
              <w:jc w:val="left"/>
              <w:rPr>
                <w:rFonts w:cs="Arial"/>
                <w:sz w:val="16"/>
                <w:szCs w:val="16"/>
                <w:lang w:eastAsia="en-GB"/>
              </w:rPr>
            </w:pPr>
            <w:r w:rsidRPr="00121694">
              <w:rPr>
                <w:rFonts w:cs="Arial"/>
                <w:sz w:val="16"/>
                <w:szCs w:val="16"/>
                <w:lang w:eastAsia="en-GB"/>
              </w:rPr>
              <w:t>UPOV, RU</w:t>
            </w:r>
          </w:p>
        </w:tc>
      </w:tr>
      <w:tr w:rsidR="00D92BB6" w:rsidRPr="00121694" w14:paraId="2DFED6D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E6CAEDA" w14:textId="77777777" w:rsidR="00D92BB6" w:rsidRPr="00121694" w:rsidRDefault="00D92BB6" w:rsidP="00542BE4">
            <w:pPr>
              <w:jc w:val="left"/>
              <w:rPr>
                <w:rFonts w:cs="Arial"/>
                <w:sz w:val="16"/>
                <w:szCs w:val="16"/>
                <w:lang w:eastAsia="en-GB"/>
              </w:rPr>
            </w:pPr>
            <w:r w:rsidRPr="00121694">
              <w:rPr>
                <w:rFonts w:cs="Arial"/>
                <w:sz w:val="16"/>
                <w:szCs w:val="16"/>
                <w:lang w:eastAsia="en-GB"/>
              </w:rPr>
              <w:t>02/07/25</w:t>
            </w:r>
          </w:p>
        </w:tc>
        <w:tc>
          <w:tcPr>
            <w:tcW w:w="5226" w:type="dxa"/>
            <w:tcBorders>
              <w:top w:val="nil"/>
              <w:left w:val="nil"/>
              <w:bottom w:val="single" w:sz="4" w:space="0" w:color="D0D0D0"/>
              <w:right w:val="single" w:sz="4" w:space="0" w:color="D0D0D0"/>
            </w:tcBorders>
            <w:hideMark/>
          </w:tcPr>
          <w:p w14:paraId="7A7C8EC0" w14:textId="77777777" w:rsidR="00D92BB6" w:rsidRPr="00121694" w:rsidRDefault="00D92BB6" w:rsidP="00542BE4">
            <w:pPr>
              <w:jc w:val="left"/>
              <w:rPr>
                <w:rFonts w:cs="Arial"/>
                <w:sz w:val="16"/>
                <w:szCs w:val="16"/>
                <w:lang w:eastAsia="en-GB"/>
              </w:rPr>
            </w:pPr>
            <w:r w:rsidRPr="00121694">
              <w:rPr>
                <w:rFonts w:cs="Arial"/>
                <w:sz w:val="16"/>
                <w:szCs w:val="16"/>
                <w:lang w:eastAsia="en-GB"/>
              </w:rPr>
              <w:t>Seminario web de UPOV PRISMA para México y otros países de América Latina</w:t>
            </w:r>
          </w:p>
        </w:tc>
        <w:tc>
          <w:tcPr>
            <w:tcW w:w="1275" w:type="dxa"/>
            <w:tcBorders>
              <w:top w:val="nil"/>
              <w:left w:val="nil"/>
              <w:bottom w:val="single" w:sz="4" w:space="0" w:color="D0D0D0"/>
              <w:right w:val="single" w:sz="4" w:space="0" w:color="D0D0D0"/>
            </w:tcBorders>
            <w:hideMark/>
          </w:tcPr>
          <w:p w14:paraId="177D4660"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C0196A2"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r w:rsidRPr="00121694">
              <w:rPr>
                <w:rFonts w:cs="Arial"/>
                <w:sz w:val="16"/>
                <w:szCs w:val="16"/>
                <w:lang w:eastAsia="en-GB"/>
              </w:rPr>
              <w:t>, Madhour</w:t>
            </w:r>
          </w:p>
        </w:tc>
        <w:tc>
          <w:tcPr>
            <w:tcW w:w="1510" w:type="dxa"/>
            <w:tcBorders>
              <w:top w:val="nil"/>
              <w:left w:val="nil"/>
              <w:bottom w:val="single" w:sz="4" w:space="0" w:color="D0D0D0"/>
              <w:right w:val="single" w:sz="4" w:space="0" w:color="D0D0D0"/>
            </w:tcBorders>
            <w:hideMark/>
          </w:tcPr>
          <w:p w14:paraId="23FCA2D0" w14:textId="77777777" w:rsidR="00D92BB6" w:rsidRPr="00121694" w:rsidRDefault="00D92BB6" w:rsidP="00542BE4">
            <w:pPr>
              <w:jc w:val="left"/>
              <w:rPr>
                <w:rFonts w:cs="Arial"/>
                <w:sz w:val="16"/>
                <w:szCs w:val="16"/>
                <w:lang w:eastAsia="en-GB"/>
              </w:rPr>
            </w:pPr>
            <w:r w:rsidRPr="00121694">
              <w:rPr>
                <w:rFonts w:cs="Arial"/>
                <w:sz w:val="16"/>
                <w:szCs w:val="16"/>
                <w:lang w:eastAsia="en-GB"/>
              </w:rPr>
              <w:t>UPOV, MX (AMPPI, SNICS)</w:t>
            </w:r>
          </w:p>
        </w:tc>
      </w:tr>
      <w:tr w:rsidR="00D92BB6" w:rsidRPr="00121694" w14:paraId="147FF7B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48592D6" w14:textId="77777777" w:rsidR="00D92BB6" w:rsidRPr="00121694" w:rsidRDefault="00D92BB6" w:rsidP="00542BE4">
            <w:pPr>
              <w:jc w:val="left"/>
              <w:rPr>
                <w:rFonts w:cs="Arial"/>
                <w:sz w:val="16"/>
                <w:szCs w:val="16"/>
                <w:lang w:eastAsia="en-GB"/>
              </w:rPr>
            </w:pPr>
            <w:r w:rsidRPr="00121694">
              <w:rPr>
                <w:rFonts w:cs="Arial"/>
                <w:sz w:val="16"/>
                <w:szCs w:val="16"/>
                <w:lang w:eastAsia="en-GB"/>
              </w:rPr>
              <w:t>04/07/25</w:t>
            </w:r>
          </w:p>
        </w:tc>
        <w:tc>
          <w:tcPr>
            <w:tcW w:w="5226" w:type="dxa"/>
            <w:tcBorders>
              <w:top w:val="nil"/>
              <w:left w:val="nil"/>
              <w:bottom w:val="single" w:sz="4" w:space="0" w:color="D0D0D0"/>
              <w:right w:val="single" w:sz="4" w:space="0" w:color="D0D0D0"/>
            </w:tcBorders>
            <w:hideMark/>
          </w:tcPr>
          <w:p w14:paraId="335ED836" w14:textId="77777777" w:rsidR="00D92BB6" w:rsidRPr="00121694" w:rsidRDefault="00D92BB6" w:rsidP="00542BE4">
            <w:pPr>
              <w:jc w:val="left"/>
              <w:rPr>
                <w:rFonts w:cs="Arial"/>
                <w:sz w:val="16"/>
                <w:szCs w:val="16"/>
                <w:lang w:eastAsia="en-GB"/>
              </w:rPr>
            </w:pPr>
            <w:r w:rsidRPr="00121694">
              <w:rPr>
                <w:rFonts w:cs="Arial"/>
                <w:sz w:val="16"/>
                <w:szCs w:val="16"/>
                <w:lang w:eastAsia="en-GB"/>
              </w:rPr>
              <w:t>Videoconferencia internacional sobre «Las ventajas de la protección de las variedades vegetales y la aplicación efectiva de los derechos de los obtentores»</w:t>
            </w:r>
          </w:p>
        </w:tc>
        <w:tc>
          <w:tcPr>
            <w:tcW w:w="1275" w:type="dxa"/>
            <w:tcBorders>
              <w:top w:val="nil"/>
              <w:left w:val="nil"/>
              <w:bottom w:val="single" w:sz="4" w:space="0" w:color="D0D0D0"/>
              <w:right w:val="single" w:sz="4" w:space="0" w:color="D0D0D0"/>
            </w:tcBorders>
            <w:hideMark/>
          </w:tcPr>
          <w:p w14:paraId="5899597F"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0E0B3ABA"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5FD8A006" w14:textId="77777777" w:rsidR="00D92BB6" w:rsidRPr="00121694" w:rsidRDefault="00D92BB6" w:rsidP="00542BE4">
            <w:pPr>
              <w:jc w:val="left"/>
              <w:rPr>
                <w:rFonts w:cs="Arial"/>
                <w:sz w:val="16"/>
                <w:szCs w:val="16"/>
                <w:lang w:eastAsia="en-GB"/>
              </w:rPr>
            </w:pPr>
            <w:r w:rsidRPr="00121694">
              <w:rPr>
                <w:rFonts w:cs="Arial"/>
                <w:sz w:val="16"/>
                <w:szCs w:val="16"/>
                <w:lang w:eastAsia="en-GB"/>
              </w:rPr>
              <w:t>PE, INDECOPI</w:t>
            </w:r>
          </w:p>
        </w:tc>
      </w:tr>
      <w:tr w:rsidR="00D92BB6" w:rsidRPr="00121694" w14:paraId="5E8A29B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C4E48A0" w14:textId="77777777" w:rsidR="00D92BB6" w:rsidRPr="00121694" w:rsidRDefault="00D92BB6" w:rsidP="00542BE4">
            <w:pPr>
              <w:jc w:val="left"/>
              <w:rPr>
                <w:rFonts w:cs="Arial"/>
                <w:sz w:val="16"/>
                <w:szCs w:val="16"/>
                <w:lang w:eastAsia="en-GB"/>
              </w:rPr>
            </w:pPr>
            <w:r w:rsidRPr="00121694">
              <w:rPr>
                <w:rFonts w:cs="Arial"/>
                <w:sz w:val="16"/>
                <w:szCs w:val="16"/>
                <w:lang w:eastAsia="en-GB"/>
              </w:rPr>
              <w:t>07/07/25</w:t>
            </w:r>
          </w:p>
        </w:tc>
        <w:tc>
          <w:tcPr>
            <w:tcW w:w="5226" w:type="dxa"/>
            <w:tcBorders>
              <w:top w:val="nil"/>
              <w:left w:val="nil"/>
              <w:bottom w:val="single" w:sz="4" w:space="0" w:color="D0D0D0"/>
              <w:right w:val="single" w:sz="4" w:space="0" w:color="D0D0D0"/>
            </w:tcBorders>
            <w:hideMark/>
          </w:tcPr>
          <w:p w14:paraId="3244D740" w14:textId="77777777" w:rsidR="00D92BB6" w:rsidRPr="00121694" w:rsidRDefault="00D92BB6" w:rsidP="00542BE4">
            <w:pPr>
              <w:jc w:val="left"/>
              <w:rPr>
                <w:rFonts w:cs="Arial"/>
                <w:sz w:val="16"/>
                <w:szCs w:val="16"/>
                <w:lang w:eastAsia="en-GB"/>
              </w:rPr>
            </w:pPr>
            <w:r w:rsidRPr="00121694">
              <w:rPr>
                <w:rFonts w:cs="Arial"/>
                <w:sz w:val="16"/>
                <w:szCs w:val="16"/>
                <w:lang w:eastAsia="en-GB"/>
              </w:rPr>
              <w:t>2025 Reunión de promoción de la protección y la utilización de la propiedad intelectual en la industria semillera de China</w:t>
            </w:r>
          </w:p>
        </w:tc>
        <w:tc>
          <w:tcPr>
            <w:tcW w:w="1275" w:type="dxa"/>
            <w:tcBorders>
              <w:top w:val="nil"/>
              <w:left w:val="nil"/>
              <w:bottom w:val="single" w:sz="4" w:space="0" w:color="D0D0D0"/>
              <w:right w:val="single" w:sz="4" w:space="0" w:color="D0D0D0"/>
            </w:tcBorders>
            <w:hideMark/>
          </w:tcPr>
          <w:p w14:paraId="160283C6"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9860E61"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26E29C12" w14:textId="77777777" w:rsidR="00D92BB6" w:rsidRPr="00121694" w:rsidRDefault="00D92BB6" w:rsidP="00542BE4">
            <w:pPr>
              <w:jc w:val="left"/>
              <w:rPr>
                <w:rFonts w:cs="Arial"/>
                <w:sz w:val="16"/>
                <w:szCs w:val="16"/>
                <w:lang w:eastAsia="en-GB"/>
              </w:rPr>
            </w:pPr>
            <w:r w:rsidRPr="00121694">
              <w:rPr>
                <w:rFonts w:cs="Arial"/>
                <w:sz w:val="16"/>
                <w:szCs w:val="16"/>
                <w:lang w:eastAsia="en-GB"/>
              </w:rPr>
              <w:t>CN</w:t>
            </w:r>
          </w:p>
        </w:tc>
      </w:tr>
      <w:tr w:rsidR="00D92BB6" w:rsidRPr="00121694" w14:paraId="12EF8BA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56E4C41" w14:textId="77777777" w:rsidR="00D92BB6" w:rsidRPr="00121694" w:rsidRDefault="00D92BB6" w:rsidP="00542BE4">
            <w:pPr>
              <w:jc w:val="left"/>
              <w:rPr>
                <w:rFonts w:cs="Arial"/>
                <w:sz w:val="16"/>
                <w:szCs w:val="16"/>
                <w:lang w:eastAsia="en-GB"/>
              </w:rPr>
            </w:pPr>
            <w:r w:rsidRPr="00121694">
              <w:rPr>
                <w:rFonts w:cs="Arial"/>
                <w:sz w:val="16"/>
                <w:szCs w:val="16"/>
                <w:lang w:eastAsia="en-GB"/>
              </w:rPr>
              <w:t>08/08/25</w:t>
            </w:r>
          </w:p>
        </w:tc>
        <w:tc>
          <w:tcPr>
            <w:tcW w:w="5226" w:type="dxa"/>
            <w:tcBorders>
              <w:top w:val="nil"/>
              <w:left w:val="nil"/>
              <w:bottom w:val="single" w:sz="4" w:space="0" w:color="D0D0D0"/>
              <w:right w:val="single" w:sz="4" w:space="0" w:color="D0D0D0"/>
            </w:tcBorders>
            <w:hideMark/>
          </w:tcPr>
          <w:p w14:paraId="23705B77"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Taller nacional sobre la validación del proyecto de ley de modificación de los derechos de los obtentores vegetales, </w:t>
            </w:r>
            <w:proofErr w:type="spellStart"/>
            <w:r w:rsidRPr="00121694">
              <w:rPr>
                <w:rFonts w:cs="Arial"/>
                <w:sz w:val="16"/>
                <w:szCs w:val="16"/>
                <w:lang w:eastAsia="en-GB"/>
              </w:rPr>
              <w:t>Mazowe</w:t>
            </w:r>
            <w:proofErr w:type="spellEnd"/>
            <w:r w:rsidRPr="00121694">
              <w:rPr>
                <w:rFonts w:cs="Arial"/>
                <w:sz w:val="16"/>
                <w:szCs w:val="16"/>
                <w:lang w:eastAsia="en-GB"/>
              </w:rPr>
              <w:t>, Zimbabue</w:t>
            </w:r>
          </w:p>
        </w:tc>
        <w:tc>
          <w:tcPr>
            <w:tcW w:w="1275" w:type="dxa"/>
            <w:tcBorders>
              <w:top w:val="nil"/>
              <w:left w:val="nil"/>
              <w:bottom w:val="single" w:sz="4" w:space="0" w:color="D0D0D0"/>
              <w:right w:val="single" w:sz="4" w:space="0" w:color="D0D0D0"/>
            </w:tcBorders>
            <w:hideMark/>
          </w:tcPr>
          <w:p w14:paraId="2871B5D4"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D595870"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57A29308" w14:textId="77777777" w:rsidR="00D92BB6" w:rsidRPr="00121694" w:rsidRDefault="00D92BB6" w:rsidP="00542BE4">
            <w:pPr>
              <w:jc w:val="left"/>
              <w:rPr>
                <w:rFonts w:cs="Arial"/>
                <w:sz w:val="16"/>
                <w:szCs w:val="16"/>
                <w:lang w:eastAsia="en-GB"/>
              </w:rPr>
            </w:pPr>
            <w:r w:rsidRPr="00121694">
              <w:rPr>
                <w:rFonts w:cs="Arial"/>
                <w:sz w:val="16"/>
                <w:szCs w:val="16"/>
                <w:lang w:eastAsia="en-GB"/>
              </w:rPr>
              <w:t>ZW</w:t>
            </w:r>
          </w:p>
        </w:tc>
      </w:tr>
      <w:tr w:rsidR="00D92BB6" w:rsidRPr="00121694" w14:paraId="369D613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ACD2ECF" w14:textId="77777777" w:rsidR="00D92BB6" w:rsidRPr="00121694" w:rsidRDefault="00D92BB6" w:rsidP="00542BE4">
            <w:pPr>
              <w:jc w:val="left"/>
              <w:rPr>
                <w:rFonts w:cs="Arial"/>
                <w:sz w:val="16"/>
                <w:szCs w:val="16"/>
                <w:lang w:eastAsia="en-GB"/>
              </w:rPr>
            </w:pPr>
            <w:r w:rsidRPr="00121694">
              <w:rPr>
                <w:rFonts w:cs="Arial"/>
                <w:sz w:val="16"/>
                <w:szCs w:val="16"/>
                <w:lang w:eastAsia="en-GB"/>
              </w:rPr>
              <w:lastRenderedPageBreak/>
              <w:t>08/07/25-17/08/25</w:t>
            </w:r>
          </w:p>
        </w:tc>
        <w:tc>
          <w:tcPr>
            <w:tcW w:w="5226" w:type="dxa"/>
            <w:tcBorders>
              <w:top w:val="nil"/>
              <w:left w:val="nil"/>
              <w:bottom w:val="single" w:sz="4" w:space="0" w:color="D0D0D0"/>
              <w:right w:val="single" w:sz="4" w:space="0" w:color="D0D0D0"/>
            </w:tcBorders>
            <w:hideMark/>
          </w:tcPr>
          <w:p w14:paraId="7C8963F5"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Reuniones bilaterales celebradas al margen de las Asambleas Generales de la OMPI en Ginebra con delegaciones de Camboya, </w:t>
            </w:r>
            <w:proofErr w:type="spellStart"/>
            <w:r w:rsidRPr="00121694">
              <w:rPr>
                <w:rFonts w:cs="Arial"/>
                <w:sz w:val="16"/>
                <w:szCs w:val="16"/>
                <w:lang w:eastAsia="en-GB"/>
              </w:rPr>
              <w:t>Côte</w:t>
            </w:r>
            <w:proofErr w:type="spellEnd"/>
            <w:r w:rsidRPr="00121694">
              <w:rPr>
                <w:rFonts w:cs="Arial"/>
                <w:sz w:val="16"/>
                <w:szCs w:val="16"/>
                <w:lang w:eastAsia="en-GB"/>
              </w:rPr>
              <w:t xml:space="preserve"> </w:t>
            </w:r>
            <w:proofErr w:type="spellStart"/>
            <w:r w:rsidRPr="00121694">
              <w:rPr>
                <w:rFonts w:cs="Arial"/>
                <w:sz w:val="16"/>
                <w:szCs w:val="16"/>
                <w:lang w:eastAsia="en-GB"/>
              </w:rPr>
              <w:t>d'Ivoire</w:t>
            </w:r>
            <w:proofErr w:type="spellEnd"/>
            <w:r w:rsidRPr="00121694">
              <w:rPr>
                <w:rFonts w:cs="Arial"/>
                <w:sz w:val="16"/>
                <w:szCs w:val="16"/>
                <w:lang w:eastAsia="en-GB"/>
              </w:rPr>
              <w:t>, Gambia, Ghana, Guatemala, Japón, República Democrática Popular Lao, Malawi, Perú, Arabia Saudita, Senegal, Seychelles, Trinidad y Tobago, Emiratos Árabes Unidos, Zimbabue, ARIPO, ASIPI, CPVO y OAPI</w:t>
            </w:r>
          </w:p>
        </w:tc>
        <w:tc>
          <w:tcPr>
            <w:tcW w:w="1275" w:type="dxa"/>
            <w:tcBorders>
              <w:top w:val="nil"/>
              <w:left w:val="nil"/>
              <w:bottom w:val="single" w:sz="4" w:space="0" w:color="D0D0D0"/>
              <w:right w:val="single" w:sz="4" w:space="0" w:color="D0D0D0"/>
            </w:tcBorders>
            <w:hideMark/>
          </w:tcPr>
          <w:p w14:paraId="3DCCA703"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F30056A" w14:textId="1E96FB5E" w:rsidR="00D92BB6" w:rsidRPr="00121694" w:rsidRDefault="00D92BB6" w:rsidP="00542BE4">
            <w:pPr>
              <w:jc w:val="left"/>
              <w:rPr>
                <w:rFonts w:cs="Arial"/>
                <w:sz w:val="16"/>
                <w:szCs w:val="16"/>
                <w:lang w:eastAsia="en-GB"/>
              </w:rPr>
            </w:pPr>
            <w:r w:rsidRPr="00121694">
              <w:rPr>
                <w:rFonts w:cs="Arial"/>
                <w:sz w:val="16"/>
                <w:szCs w:val="16"/>
                <w:lang w:eastAsia="en-GB"/>
              </w:rPr>
              <w:t>Huerta, Ekvad</w:t>
            </w:r>
            <w:r w:rsidR="0070431C" w:rsidRPr="00121694">
              <w:rPr>
                <w:rFonts w:cs="Arial"/>
                <w:sz w:val="16"/>
                <w:szCs w:val="16"/>
                <w:lang w:eastAsia="en-GB"/>
              </w:rPr>
              <w:t xml:space="preserve">, </w:t>
            </w:r>
            <w:proofErr w:type="spellStart"/>
            <w:r w:rsidR="0070431C" w:rsidRPr="00121694">
              <w:rPr>
                <w:rFonts w:cs="Arial"/>
                <w:sz w:val="16"/>
                <w:szCs w:val="16"/>
                <w:lang w:eastAsia="en-GB"/>
              </w:rPr>
              <w:t>Taveira</w:t>
            </w:r>
            <w:proofErr w:type="spellEnd"/>
            <w:r w:rsidR="0070431C" w:rsidRPr="00121694">
              <w:rPr>
                <w:rFonts w:cs="Arial"/>
                <w:sz w:val="16"/>
                <w:szCs w:val="16"/>
                <w:lang w:eastAsia="en-GB"/>
              </w:rPr>
              <w:t xml:space="preserve">, </w:t>
            </w:r>
            <w:proofErr w:type="spellStart"/>
            <w:r w:rsidR="0070431C" w:rsidRPr="00121694">
              <w:rPr>
                <w:rFonts w:cs="Arial"/>
                <w:sz w:val="16"/>
                <w:szCs w:val="16"/>
                <w:lang w:eastAsia="en-GB"/>
              </w:rPr>
              <w:t>Frimpong</w:t>
            </w:r>
            <w:proofErr w:type="spellEnd"/>
            <w:r w:rsidR="0070431C" w:rsidRPr="00121694">
              <w:rPr>
                <w:rFonts w:cs="Arial"/>
                <w:sz w:val="16"/>
                <w:szCs w:val="16"/>
                <w:lang w:eastAsia="en-GB"/>
              </w:rPr>
              <w:t xml:space="preserve">, </w:t>
            </w:r>
            <w:proofErr w:type="spellStart"/>
            <w:r w:rsidR="0070431C" w:rsidRPr="00121694">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204C9FDB" w14:textId="77777777" w:rsidR="00D92BB6" w:rsidRPr="00121694" w:rsidRDefault="00D92BB6" w:rsidP="00542BE4">
            <w:pPr>
              <w:jc w:val="left"/>
              <w:rPr>
                <w:rFonts w:cs="Arial"/>
                <w:sz w:val="16"/>
                <w:szCs w:val="16"/>
                <w:lang w:eastAsia="en-GB"/>
              </w:rPr>
            </w:pPr>
            <w:r w:rsidRPr="00121694">
              <w:rPr>
                <w:rFonts w:cs="Arial"/>
                <w:sz w:val="16"/>
                <w:szCs w:val="16"/>
                <w:lang w:eastAsia="en-GB"/>
              </w:rPr>
              <w:t>UPOV</w:t>
            </w:r>
          </w:p>
        </w:tc>
      </w:tr>
      <w:tr w:rsidR="00D92BB6" w:rsidRPr="00121694" w14:paraId="6F9F950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EA7277D" w14:textId="77777777" w:rsidR="00D92BB6" w:rsidRPr="00121694" w:rsidRDefault="00D92BB6" w:rsidP="00542BE4">
            <w:pPr>
              <w:jc w:val="left"/>
              <w:rPr>
                <w:rFonts w:cs="Arial"/>
                <w:sz w:val="16"/>
                <w:szCs w:val="16"/>
                <w:lang w:eastAsia="en-GB"/>
              </w:rPr>
            </w:pPr>
            <w:r w:rsidRPr="00121694">
              <w:rPr>
                <w:rFonts w:cs="Arial"/>
                <w:sz w:val="16"/>
                <w:szCs w:val="16"/>
                <w:lang w:eastAsia="en-GB"/>
              </w:rPr>
              <w:t>03/08/25-04/08/25</w:t>
            </w:r>
          </w:p>
        </w:tc>
        <w:tc>
          <w:tcPr>
            <w:tcW w:w="5226" w:type="dxa"/>
            <w:tcBorders>
              <w:top w:val="nil"/>
              <w:left w:val="nil"/>
              <w:bottom w:val="single" w:sz="4" w:space="0" w:color="D0D0D0"/>
              <w:right w:val="single" w:sz="4" w:space="0" w:color="D0D0D0"/>
            </w:tcBorders>
            <w:hideMark/>
          </w:tcPr>
          <w:p w14:paraId="7DA2BC33" w14:textId="77777777" w:rsidR="00D92BB6" w:rsidRPr="00121694" w:rsidRDefault="00D92BB6" w:rsidP="00542BE4">
            <w:pPr>
              <w:jc w:val="left"/>
              <w:rPr>
                <w:rFonts w:cs="Arial"/>
                <w:sz w:val="16"/>
                <w:szCs w:val="16"/>
                <w:lang w:eastAsia="en-GB"/>
              </w:rPr>
            </w:pPr>
            <w:r w:rsidRPr="00121694">
              <w:rPr>
                <w:rFonts w:cs="Arial"/>
                <w:sz w:val="16"/>
                <w:szCs w:val="16"/>
                <w:lang w:eastAsia="en-GB"/>
              </w:rPr>
              <w:t>Foro EAPVP y Seminario Internacional sobre «Las ventajas de ser miembro de la UPOV», Singapur</w:t>
            </w:r>
          </w:p>
        </w:tc>
        <w:tc>
          <w:tcPr>
            <w:tcW w:w="1275" w:type="dxa"/>
            <w:tcBorders>
              <w:top w:val="nil"/>
              <w:left w:val="nil"/>
              <w:bottom w:val="single" w:sz="4" w:space="0" w:color="D0D0D0"/>
              <w:right w:val="single" w:sz="4" w:space="0" w:color="D0D0D0"/>
            </w:tcBorders>
            <w:hideMark/>
          </w:tcPr>
          <w:p w14:paraId="671AEFE7"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F726908"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w:t>
            </w:r>
            <w:proofErr w:type="spellStart"/>
            <w:r w:rsidRPr="00121694">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333411E7" w14:textId="77777777" w:rsidR="00D92BB6" w:rsidRPr="00121694" w:rsidRDefault="00D92BB6" w:rsidP="00542BE4">
            <w:pPr>
              <w:jc w:val="left"/>
              <w:rPr>
                <w:rFonts w:cs="Arial"/>
                <w:sz w:val="16"/>
                <w:szCs w:val="16"/>
                <w:lang w:eastAsia="en-GB"/>
              </w:rPr>
            </w:pPr>
            <w:r w:rsidRPr="00121694">
              <w:rPr>
                <w:rFonts w:cs="Arial"/>
                <w:sz w:val="16"/>
                <w:szCs w:val="16"/>
                <w:lang w:eastAsia="en-GB"/>
              </w:rPr>
              <w:t>Foro de la EAPVP</w:t>
            </w:r>
          </w:p>
        </w:tc>
      </w:tr>
      <w:tr w:rsidR="00D92BB6" w:rsidRPr="00121694" w14:paraId="020EFEA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824D34E" w14:textId="77777777" w:rsidR="00D92BB6" w:rsidRPr="00121694" w:rsidRDefault="00D92BB6" w:rsidP="00542BE4">
            <w:pPr>
              <w:jc w:val="left"/>
              <w:rPr>
                <w:rFonts w:cs="Arial"/>
                <w:sz w:val="16"/>
                <w:szCs w:val="16"/>
                <w:lang w:eastAsia="en-GB"/>
              </w:rPr>
            </w:pPr>
            <w:r w:rsidRPr="00121694">
              <w:rPr>
                <w:rFonts w:cs="Arial"/>
                <w:sz w:val="16"/>
                <w:szCs w:val="16"/>
                <w:lang w:eastAsia="en-GB"/>
              </w:rPr>
              <w:t>03/08/25-04/08/25</w:t>
            </w:r>
          </w:p>
        </w:tc>
        <w:tc>
          <w:tcPr>
            <w:tcW w:w="5226" w:type="dxa"/>
            <w:tcBorders>
              <w:top w:val="nil"/>
              <w:left w:val="nil"/>
              <w:bottom w:val="single" w:sz="4" w:space="0" w:color="D0D0D0"/>
              <w:right w:val="single" w:sz="4" w:space="0" w:color="D0D0D0"/>
            </w:tcBorders>
            <w:hideMark/>
          </w:tcPr>
          <w:p w14:paraId="17CB4628"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Reuniones bilaterales celebradas al margen del Foro de la EAPVP en Singapur con delegaciones de </w:t>
            </w:r>
            <w:proofErr w:type="spellStart"/>
            <w:r w:rsidRPr="00121694">
              <w:rPr>
                <w:rFonts w:cs="Arial"/>
                <w:sz w:val="16"/>
                <w:szCs w:val="16"/>
                <w:lang w:eastAsia="en-GB"/>
              </w:rPr>
              <w:t>Brunei</w:t>
            </w:r>
            <w:proofErr w:type="spellEnd"/>
            <w:r w:rsidRPr="00121694">
              <w:rPr>
                <w:rFonts w:cs="Arial"/>
                <w:sz w:val="16"/>
                <w:szCs w:val="16"/>
                <w:lang w:eastAsia="en-GB"/>
              </w:rPr>
              <w:t xml:space="preserve"> Darussalam, Camboya, la República Democrática Popular Lao, Malasia, Singapur y Viet </w:t>
            </w:r>
            <w:proofErr w:type="spellStart"/>
            <w:r w:rsidRPr="00121694">
              <w:rPr>
                <w:rFonts w:cs="Arial"/>
                <w:sz w:val="16"/>
                <w:szCs w:val="16"/>
                <w:lang w:eastAsia="en-GB"/>
              </w:rPr>
              <w:t>Nam</w:t>
            </w:r>
            <w:proofErr w:type="spellEnd"/>
          </w:p>
        </w:tc>
        <w:tc>
          <w:tcPr>
            <w:tcW w:w="1275" w:type="dxa"/>
            <w:tcBorders>
              <w:top w:val="nil"/>
              <w:left w:val="nil"/>
              <w:bottom w:val="single" w:sz="4" w:space="0" w:color="D0D0D0"/>
              <w:right w:val="single" w:sz="4" w:space="0" w:color="D0D0D0"/>
            </w:tcBorders>
            <w:hideMark/>
          </w:tcPr>
          <w:p w14:paraId="6C4F38CE"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36433398"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w:t>
            </w:r>
            <w:proofErr w:type="spellStart"/>
            <w:r w:rsidRPr="00121694">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4B1F1254" w14:textId="77777777" w:rsidR="00D92BB6" w:rsidRPr="00121694" w:rsidRDefault="00D92BB6" w:rsidP="00542BE4">
            <w:pPr>
              <w:jc w:val="left"/>
              <w:rPr>
                <w:rFonts w:cs="Arial"/>
                <w:sz w:val="16"/>
                <w:szCs w:val="16"/>
                <w:lang w:eastAsia="en-GB"/>
              </w:rPr>
            </w:pPr>
            <w:r w:rsidRPr="00121694">
              <w:rPr>
                <w:rFonts w:cs="Arial"/>
                <w:sz w:val="16"/>
                <w:szCs w:val="16"/>
                <w:lang w:eastAsia="en-GB"/>
              </w:rPr>
              <w:t>UPOV</w:t>
            </w:r>
          </w:p>
        </w:tc>
      </w:tr>
      <w:tr w:rsidR="00D92BB6" w:rsidRPr="00121694" w14:paraId="7C20420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44B1F5D" w14:textId="77777777" w:rsidR="00D92BB6" w:rsidRPr="00121694" w:rsidRDefault="00D92BB6" w:rsidP="00542BE4">
            <w:pPr>
              <w:jc w:val="left"/>
              <w:rPr>
                <w:rFonts w:cs="Arial"/>
                <w:sz w:val="16"/>
                <w:szCs w:val="16"/>
                <w:lang w:eastAsia="en-GB"/>
              </w:rPr>
            </w:pPr>
            <w:r w:rsidRPr="00121694">
              <w:rPr>
                <w:rFonts w:cs="Arial"/>
                <w:sz w:val="16"/>
                <w:szCs w:val="16"/>
                <w:lang w:eastAsia="en-GB"/>
              </w:rPr>
              <w:t>20/08/25-22/08/25</w:t>
            </w:r>
          </w:p>
        </w:tc>
        <w:tc>
          <w:tcPr>
            <w:tcW w:w="5226" w:type="dxa"/>
            <w:tcBorders>
              <w:top w:val="nil"/>
              <w:left w:val="nil"/>
              <w:bottom w:val="single" w:sz="4" w:space="0" w:color="D0D0D0"/>
              <w:right w:val="single" w:sz="4" w:space="0" w:color="D0D0D0"/>
            </w:tcBorders>
            <w:hideMark/>
          </w:tcPr>
          <w:p w14:paraId="20FEE118" w14:textId="77777777" w:rsidR="00D92BB6" w:rsidRPr="00121694" w:rsidRDefault="00D92BB6" w:rsidP="00542BE4">
            <w:pPr>
              <w:jc w:val="left"/>
              <w:rPr>
                <w:rFonts w:cs="Arial"/>
                <w:sz w:val="16"/>
                <w:szCs w:val="16"/>
                <w:lang w:eastAsia="en-GB"/>
              </w:rPr>
            </w:pPr>
            <w:r w:rsidRPr="00121694">
              <w:rPr>
                <w:rFonts w:cs="Arial"/>
                <w:sz w:val="16"/>
                <w:szCs w:val="16"/>
                <w:lang w:eastAsia="en-GB"/>
              </w:rPr>
              <w:t>Novena Conferencia Internacional de Tokio sobre el Desarrollo de África (TICAD 9)</w:t>
            </w:r>
          </w:p>
        </w:tc>
        <w:tc>
          <w:tcPr>
            <w:tcW w:w="1275" w:type="dxa"/>
            <w:tcBorders>
              <w:top w:val="nil"/>
              <w:left w:val="nil"/>
              <w:bottom w:val="single" w:sz="4" w:space="0" w:color="D0D0D0"/>
              <w:right w:val="single" w:sz="4" w:space="0" w:color="D0D0D0"/>
            </w:tcBorders>
            <w:hideMark/>
          </w:tcPr>
          <w:p w14:paraId="6D0E29F0"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36BBC52"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6724716D" w14:textId="77777777" w:rsidR="00D92BB6" w:rsidRPr="00121694" w:rsidRDefault="00D92BB6" w:rsidP="00542BE4">
            <w:pPr>
              <w:jc w:val="left"/>
              <w:rPr>
                <w:rFonts w:cs="Arial"/>
                <w:sz w:val="16"/>
                <w:szCs w:val="16"/>
                <w:lang w:eastAsia="en-GB"/>
              </w:rPr>
            </w:pPr>
            <w:r w:rsidRPr="00121694">
              <w:rPr>
                <w:rFonts w:cs="Arial"/>
                <w:sz w:val="16"/>
                <w:szCs w:val="16"/>
                <w:lang w:eastAsia="en-GB"/>
              </w:rPr>
              <w:t>JP</w:t>
            </w:r>
          </w:p>
        </w:tc>
      </w:tr>
      <w:tr w:rsidR="00D92BB6" w:rsidRPr="00121694" w14:paraId="3B45625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C92FCA8" w14:textId="77777777" w:rsidR="00D92BB6" w:rsidRPr="00121694" w:rsidRDefault="00D92BB6" w:rsidP="00542BE4">
            <w:pPr>
              <w:jc w:val="left"/>
              <w:rPr>
                <w:rFonts w:cs="Arial"/>
                <w:sz w:val="16"/>
                <w:szCs w:val="16"/>
                <w:lang w:eastAsia="en-GB"/>
              </w:rPr>
            </w:pPr>
            <w:r w:rsidRPr="00121694">
              <w:rPr>
                <w:rFonts w:cs="Arial"/>
                <w:sz w:val="16"/>
                <w:szCs w:val="16"/>
                <w:lang w:eastAsia="en-GB"/>
              </w:rPr>
              <w:t>26/08/25</w:t>
            </w:r>
          </w:p>
        </w:tc>
        <w:tc>
          <w:tcPr>
            <w:tcW w:w="5226" w:type="dxa"/>
            <w:tcBorders>
              <w:top w:val="nil"/>
              <w:left w:val="nil"/>
              <w:bottom w:val="single" w:sz="4" w:space="0" w:color="D0D0D0"/>
              <w:right w:val="single" w:sz="4" w:space="0" w:color="D0D0D0"/>
            </w:tcBorders>
            <w:hideMark/>
          </w:tcPr>
          <w:p w14:paraId="2DF3B6B0" w14:textId="77777777" w:rsidR="00D92BB6" w:rsidRPr="00121694" w:rsidRDefault="00D92BB6" w:rsidP="00542BE4">
            <w:pPr>
              <w:jc w:val="left"/>
              <w:rPr>
                <w:rFonts w:cs="Arial"/>
                <w:sz w:val="16"/>
                <w:szCs w:val="16"/>
                <w:lang w:eastAsia="en-GB"/>
              </w:rPr>
            </w:pPr>
            <w:r w:rsidRPr="00121694">
              <w:rPr>
                <w:rFonts w:cs="Arial"/>
                <w:sz w:val="16"/>
                <w:szCs w:val="16"/>
                <w:lang w:eastAsia="en-GB"/>
              </w:rPr>
              <w:t>APSA 2025 Consulta regional sobre la protección de las variedades vegetales y la biodiversidad</w:t>
            </w:r>
          </w:p>
        </w:tc>
        <w:tc>
          <w:tcPr>
            <w:tcW w:w="1275" w:type="dxa"/>
            <w:tcBorders>
              <w:top w:val="nil"/>
              <w:left w:val="nil"/>
              <w:bottom w:val="single" w:sz="4" w:space="0" w:color="D0D0D0"/>
              <w:right w:val="single" w:sz="4" w:space="0" w:color="D0D0D0"/>
            </w:tcBorders>
            <w:hideMark/>
          </w:tcPr>
          <w:p w14:paraId="79B448F0"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45F1893"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1F3E7CC5" w14:textId="77777777" w:rsidR="00D92BB6" w:rsidRPr="00121694" w:rsidRDefault="00D92BB6" w:rsidP="00542BE4">
            <w:pPr>
              <w:jc w:val="left"/>
              <w:rPr>
                <w:rFonts w:cs="Arial"/>
                <w:sz w:val="16"/>
                <w:szCs w:val="16"/>
                <w:lang w:eastAsia="en-GB"/>
              </w:rPr>
            </w:pPr>
            <w:r w:rsidRPr="00121694">
              <w:rPr>
                <w:rFonts w:cs="Arial"/>
                <w:sz w:val="16"/>
                <w:szCs w:val="16"/>
                <w:lang w:eastAsia="en-GB"/>
              </w:rPr>
              <w:t>APSA</w:t>
            </w:r>
          </w:p>
        </w:tc>
      </w:tr>
      <w:tr w:rsidR="00D92BB6" w:rsidRPr="00121694" w14:paraId="5D1832B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FDA7619" w14:textId="77777777" w:rsidR="00D92BB6" w:rsidRPr="00121694" w:rsidRDefault="00D92BB6" w:rsidP="00542BE4">
            <w:pPr>
              <w:jc w:val="left"/>
              <w:rPr>
                <w:rFonts w:cs="Arial"/>
                <w:sz w:val="16"/>
                <w:szCs w:val="16"/>
                <w:lang w:eastAsia="en-GB"/>
              </w:rPr>
            </w:pPr>
            <w:r w:rsidRPr="00121694">
              <w:rPr>
                <w:rFonts w:cs="Arial"/>
                <w:sz w:val="16"/>
                <w:szCs w:val="16"/>
                <w:lang w:eastAsia="en-GB"/>
              </w:rPr>
              <w:t>29/08/25</w:t>
            </w:r>
          </w:p>
        </w:tc>
        <w:tc>
          <w:tcPr>
            <w:tcW w:w="5226" w:type="dxa"/>
            <w:tcBorders>
              <w:top w:val="nil"/>
              <w:left w:val="nil"/>
              <w:bottom w:val="single" w:sz="4" w:space="0" w:color="D0D0D0"/>
              <w:right w:val="single" w:sz="4" w:space="0" w:color="D0D0D0"/>
            </w:tcBorders>
            <w:hideMark/>
          </w:tcPr>
          <w:p w14:paraId="2AF19CC3" w14:textId="75DDD5DD" w:rsidR="00D92BB6" w:rsidRPr="00121694" w:rsidRDefault="00D92BB6" w:rsidP="00542BE4">
            <w:pPr>
              <w:jc w:val="left"/>
              <w:rPr>
                <w:rFonts w:cs="Arial"/>
                <w:sz w:val="16"/>
                <w:szCs w:val="16"/>
                <w:lang w:eastAsia="en-GB"/>
              </w:rPr>
            </w:pPr>
            <w:r w:rsidRPr="00121694">
              <w:rPr>
                <w:rFonts w:cs="Arial"/>
                <w:sz w:val="16"/>
                <w:szCs w:val="16"/>
                <w:lang w:eastAsia="en-GB"/>
              </w:rPr>
              <w:t xml:space="preserve">Curso de formación de la JICA «Introducción al sistema de protección de las obtenciones vegetales y su utilización para nuevas variedades mejoradas y semillas </w:t>
            </w:r>
            <w:r w:rsidR="0070431C" w:rsidRPr="00121694">
              <w:rPr>
                <w:rFonts w:cs="Arial"/>
                <w:sz w:val="16"/>
                <w:szCs w:val="16"/>
                <w:lang w:eastAsia="en-GB"/>
              </w:rPr>
              <w:t xml:space="preserve">de alta </w:t>
            </w:r>
            <w:r w:rsidRPr="00121694">
              <w:rPr>
                <w:rFonts w:cs="Arial"/>
                <w:sz w:val="16"/>
                <w:szCs w:val="16"/>
                <w:lang w:eastAsia="en-GB"/>
              </w:rPr>
              <w:t>calidad»</w:t>
            </w:r>
          </w:p>
        </w:tc>
        <w:tc>
          <w:tcPr>
            <w:tcW w:w="1275" w:type="dxa"/>
            <w:tcBorders>
              <w:top w:val="nil"/>
              <w:left w:val="nil"/>
              <w:bottom w:val="single" w:sz="4" w:space="0" w:color="D0D0D0"/>
              <w:right w:val="single" w:sz="4" w:space="0" w:color="D0D0D0"/>
            </w:tcBorders>
            <w:hideMark/>
          </w:tcPr>
          <w:p w14:paraId="1217AC1A"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1320AF5"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67DB249B" w14:textId="77777777" w:rsidR="00D92BB6" w:rsidRPr="00121694" w:rsidRDefault="00D92BB6" w:rsidP="00542BE4">
            <w:pPr>
              <w:jc w:val="left"/>
              <w:rPr>
                <w:rFonts w:cs="Arial"/>
                <w:sz w:val="16"/>
                <w:szCs w:val="16"/>
                <w:lang w:eastAsia="en-GB"/>
              </w:rPr>
            </w:pPr>
            <w:r w:rsidRPr="00121694">
              <w:rPr>
                <w:rFonts w:cs="Arial"/>
                <w:sz w:val="16"/>
                <w:szCs w:val="16"/>
                <w:lang w:eastAsia="en-GB"/>
              </w:rPr>
              <w:t>JICA</w:t>
            </w:r>
          </w:p>
        </w:tc>
      </w:tr>
      <w:tr w:rsidR="00D92BB6" w:rsidRPr="00121694" w14:paraId="51F9A9B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45E593F" w14:textId="77777777" w:rsidR="00D92BB6" w:rsidRPr="00121694" w:rsidRDefault="00D92BB6" w:rsidP="00542BE4">
            <w:pPr>
              <w:jc w:val="left"/>
              <w:rPr>
                <w:rFonts w:cs="Arial"/>
                <w:sz w:val="16"/>
                <w:szCs w:val="16"/>
                <w:lang w:eastAsia="en-GB"/>
              </w:rPr>
            </w:pPr>
            <w:r w:rsidRPr="00121694">
              <w:rPr>
                <w:rFonts w:cs="Arial"/>
                <w:sz w:val="16"/>
                <w:szCs w:val="16"/>
                <w:lang w:eastAsia="en-GB"/>
              </w:rPr>
              <w:t>01/09/25</w:t>
            </w:r>
          </w:p>
        </w:tc>
        <w:tc>
          <w:tcPr>
            <w:tcW w:w="5226" w:type="dxa"/>
            <w:tcBorders>
              <w:top w:val="nil"/>
              <w:left w:val="nil"/>
              <w:bottom w:val="single" w:sz="4" w:space="0" w:color="D0D0D0"/>
              <w:right w:val="single" w:sz="4" w:space="0" w:color="D0D0D0"/>
            </w:tcBorders>
            <w:hideMark/>
          </w:tcPr>
          <w:p w14:paraId="3292734B"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Evento </w:t>
            </w:r>
            <w:proofErr w:type="spellStart"/>
            <w:r w:rsidRPr="00121694">
              <w:rPr>
                <w:rFonts w:cs="Arial"/>
                <w:sz w:val="16"/>
                <w:szCs w:val="16"/>
                <w:lang w:eastAsia="en-GB"/>
              </w:rPr>
              <w:t>IPKey</w:t>
            </w:r>
            <w:proofErr w:type="spellEnd"/>
            <w:r w:rsidRPr="00121694">
              <w:rPr>
                <w:rFonts w:cs="Arial"/>
                <w:sz w:val="16"/>
                <w:szCs w:val="16"/>
                <w:lang w:eastAsia="en-GB"/>
              </w:rPr>
              <w:t xml:space="preserve"> SEA «Promoción de la innovación en la agricultura: la UPOV y la protección de los derechos sobre las variedades vegetales en el sudeste asiático y debate en grupo con las partes interesadas tailandesas»</w:t>
            </w:r>
          </w:p>
        </w:tc>
        <w:tc>
          <w:tcPr>
            <w:tcW w:w="1275" w:type="dxa"/>
            <w:tcBorders>
              <w:top w:val="nil"/>
              <w:left w:val="nil"/>
              <w:bottom w:val="single" w:sz="4" w:space="0" w:color="D0D0D0"/>
              <w:right w:val="single" w:sz="4" w:space="0" w:color="D0D0D0"/>
            </w:tcBorders>
            <w:hideMark/>
          </w:tcPr>
          <w:p w14:paraId="375DE0EF"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78AFEC0" w14:textId="77777777" w:rsidR="00D92BB6" w:rsidRPr="00121694" w:rsidRDefault="00D92BB6" w:rsidP="00542BE4">
            <w:pPr>
              <w:jc w:val="left"/>
              <w:rPr>
                <w:rFonts w:cs="Arial"/>
                <w:sz w:val="16"/>
                <w:szCs w:val="16"/>
                <w:lang w:eastAsia="en-GB"/>
              </w:rPr>
            </w:pPr>
            <w:r w:rsidRPr="00121694">
              <w:rPr>
                <w:rFonts w:cs="Arial"/>
                <w:sz w:val="16"/>
                <w:szCs w:val="16"/>
                <w:lang w:eastAsia="en-GB"/>
              </w:rPr>
              <w:t xml:space="preserve">Huerta, </w:t>
            </w:r>
            <w:proofErr w:type="spellStart"/>
            <w:r w:rsidRPr="00121694">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1A5BE1FF"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IPKey</w:t>
            </w:r>
            <w:proofErr w:type="spellEnd"/>
            <w:r w:rsidRPr="00121694">
              <w:rPr>
                <w:rFonts w:cs="Arial"/>
                <w:sz w:val="16"/>
                <w:szCs w:val="16"/>
                <w:lang w:eastAsia="en-GB"/>
              </w:rPr>
              <w:t xml:space="preserve"> SEA, EUIPO</w:t>
            </w:r>
          </w:p>
        </w:tc>
      </w:tr>
      <w:tr w:rsidR="00D92BB6" w:rsidRPr="00121694" w14:paraId="46E32F7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1F170AE" w14:textId="77777777" w:rsidR="00D92BB6" w:rsidRPr="00121694" w:rsidRDefault="00D92BB6" w:rsidP="00542BE4">
            <w:pPr>
              <w:jc w:val="left"/>
              <w:rPr>
                <w:rFonts w:cs="Arial"/>
                <w:sz w:val="16"/>
                <w:szCs w:val="16"/>
                <w:lang w:eastAsia="en-GB"/>
              </w:rPr>
            </w:pPr>
            <w:r w:rsidRPr="00121694">
              <w:rPr>
                <w:rFonts w:cs="Arial"/>
                <w:sz w:val="16"/>
                <w:szCs w:val="16"/>
                <w:lang w:eastAsia="en-GB"/>
              </w:rPr>
              <w:t>17/09/25</w:t>
            </w:r>
          </w:p>
        </w:tc>
        <w:tc>
          <w:tcPr>
            <w:tcW w:w="5226" w:type="dxa"/>
            <w:tcBorders>
              <w:top w:val="nil"/>
              <w:left w:val="nil"/>
              <w:bottom w:val="single" w:sz="4" w:space="0" w:color="D0D0D0"/>
              <w:right w:val="single" w:sz="4" w:space="0" w:color="D0D0D0"/>
            </w:tcBorders>
            <w:hideMark/>
          </w:tcPr>
          <w:p w14:paraId="567CA5D1" w14:textId="77777777" w:rsidR="00D92BB6" w:rsidRPr="00121694" w:rsidRDefault="00D92BB6" w:rsidP="00542BE4">
            <w:pPr>
              <w:jc w:val="left"/>
              <w:rPr>
                <w:rFonts w:cs="Arial"/>
                <w:sz w:val="16"/>
                <w:szCs w:val="16"/>
                <w:lang w:eastAsia="en-GB"/>
              </w:rPr>
            </w:pPr>
            <w:r w:rsidRPr="00121694">
              <w:rPr>
                <w:rFonts w:cs="Arial"/>
                <w:sz w:val="16"/>
                <w:szCs w:val="16"/>
                <w:lang w:eastAsia="en-GB"/>
              </w:rPr>
              <w:t>Grupo de trabajo de la OCVV sobre la posible participación de los obtentores en los ensayos DHE</w:t>
            </w:r>
          </w:p>
        </w:tc>
        <w:tc>
          <w:tcPr>
            <w:tcW w:w="1275" w:type="dxa"/>
            <w:tcBorders>
              <w:top w:val="nil"/>
              <w:left w:val="nil"/>
              <w:bottom w:val="single" w:sz="4" w:space="0" w:color="D0D0D0"/>
              <w:right w:val="single" w:sz="4" w:space="0" w:color="D0D0D0"/>
            </w:tcBorders>
            <w:hideMark/>
          </w:tcPr>
          <w:p w14:paraId="06F21E44"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17FDA4B"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70E61C93" w14:textId="77777777" w:rsidR="00D92BB6" w:rsidRPr="00121694" w:rsidRDefault="00D92BB6" w:rsidP="00542BE4">
            <w:pPr>
              <w:jc w:val="left"/>
              <w:rPr>
                <w:rFonts w:cs="Arial"/>
                <w:sz w:val="16"/>
                <w:szCs w:val="16"/>
                <w:lang w:eastAsia="en-GB"/>
              </w:rPr>
            </w:pPr>
            <w:r w:rsidRPr="00121694">
              <w:rPr>
                <w:rFonts w:cs="Arial"/>
                <w:sz w:val="16"/>
                <w:szCs w:val="16"/>
                <w:lang w:eastAsia="en-GB"/>
              </w:rPr>
              <w:t>OCVV</w:t>
            </w:r>
          </w:p>
        </w:tc>
      </w:tr>
      <w:tr w:rsidR="00D92BB6" w:rsidRPr="00121694" w14:paraId="1402B9E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4A17A19" w14:textId="77777777" w:rsidR="00D92BB6" w:rsidRPr="00121694" w:rsidRDefault="00D92BB6" w:rsidP="00542BE4">
            <w:pPr>
              <w:jc w:val="left"/>
              <w:rPr>
                <w:rFonts w:cs="Arial"/>
                <w:sz w:val="16"/>
                <w:szCs w:val="16"/>
                <w:lang w:eastAsia="en-GB"/>
              </w:rPr>
            </w:pPr>
            <w:r w:rsidRPr="00121694">
              <w:rPr>
                <w:rFonts w:cs="Arial"/>
                <w:sz w:val="16"/>
                <w:szCs w:val="16"/>
                <w:lang w:eastAsia="en-GB"/>
              </w:rPr>
              <w:t>17/09/25-18/09/25</w:t>
            </w:r>
          </w:p>
        </w:tc>
        <w:tc>
          <w:tcPr>
            <w:tcW w:w="5226" w:type="dxa"/>
            <w:tcBorders>
              <w:top w:val="nil"/>
              <w:left w:val="nil"/>
              <w:bottom w:val="single" w:sz="4" w:space="0" w:color="D0D0D0"/>
              <w:right w:val="single" w:sz="4" w:space="0" w:color="D0D0D0"/>
            </w:tcBorders>
            <w:hideMark/>
          </w:tcPr>
          <w:p w14:paraId="11D5C097" w14:textId="77777777" w:rsidR="00D92BB6" w:rsidRPr="00121694" w:rsidRDefault="00D92BB6" w:rsidP="00542BE4">
            <w:pPr>
              <w:jc w:val="left"/>
              <w:rPr>
                <w:rFonts w:cs="Arial"/>
                <w:sz w:val="16"/>
                <w:szCs w:val="16"/>
                <w:lang w:eastAsia="en-GB"/>
              </w:rPr>
            </w:pPr>
            <w:r w:rsidRPr="00121694">
              <w:rPr>
                <w:rFonts w:cs="Arial"/>
                <w:sz w:val="16"/>
                <w:szCs w:val="16"/>
                <w:lang w:eastAsia="en-GB"/>
              </w:rPr>
              <w:t>Grupo de trabajo de la CPVO sobre la revisión del sistema QAS</w:t>
            </w:r>
          </w:p>
        </w:tc>
        <w:tc>
          <w:tcPr>
            <w:tcW w:w="1275" w:type="dxa"/>
            <w:tcBorders>
              <w:top w:val="nil"/>
              <w:left w:val="nil"/>
              <w:bottom w:val="single" w:sz="4" w:space="0" w:color="D0D0D0"/>
              <w:right w:val="single" w:sz="4" w:space="0" w:color="D0D0D0"/>
            </w:tcBorders>
            <w:hideMark/>
          </w:tcPr>
          <w:p w14:paraId="504A1A7A"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5E687F2"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37FA2FA6" w14:textId="77777777" w:rsidR="00D92BB6" w:rsidRPr="00121694" w:rsidRDefault="00D92BB6" w:rsidP="00542BE4">
            <w:pPr>
              <w:jc w:val="left"/>
              <w:rPr>
                <w:rFonts w:cs="Arial"/>
                <w:sz w:val="16"/>
                <w:szCs w:val="16"/>
                <w:lang w:eastAsia="en-GB"/>
              </w:rPr>
            </w:pPr>
            <w:r w:rsidRPr="00121694">
              <w:rPr>
                <w:rFonts w:cs="Arial"/>
                <w:sz w:val="16"/>
                <w:szCs w:val="16"/>
                <w:lang w:eastAsia="en-GB"/>
              </w:rPr>
              <w:t>OCVV</w:t>
            </w:r>
          </w:p>
        </w:tc>
      </w:tr>
      <w:tr w:rsidR="00D92BB6" w:rsidRPr="00121694" w14:paraId="6730F8E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7A2175A" w14:textId="77777777" w:rsidR="00D92BB6" w:rsidRPr="00121694" w:rsidRDefault="00D92BB6" w:rsidP="00542BE4">
            <w:pPr>
              <w:jc w:val="left"/>
              <w:rPr>
                <w:rFonts w:cs="Arial"/>
                <w:sz w:val="16"/>
                <w:szCs w:val="16"/>
                <w:lang w:eastAsia="en-GB"/>
              </w:rPr>
            </w:pPr>
            <w:r w:rsidRPr="00121694">
              <w:rPr>
                <w:rFonts w:cs="Arial"/>
                <w:sz w:val="16"/>
                <w:szCs w:val="16"/>
                <w:lang w:eastAsia="en-GB"/>
              </w:rPr>
              <w:t>26/09/25</w:t>
            </w:r>
          </w:p>
        </w:tc>
        <w:tc>
          <w:tcPr>
            <w:tcW w:w="5226" w:type="dxa"/>
            <w:tcBorders>
              <w:top w:val="nil"/>
              <w:left w:val="nil"/>
              <w:bottom w:val="single" w:sz="4" w:space="0" w:color="D0D0D0"/>
              <w:right w:val="single" w:sz="4" w:space="0" w:color="D0D0D0"/>
            </w:tcBorders>
            <w:hideMark/>
          </w:tcPr>
          <w:p w14:paraId="3066A207" w14:textId="77777777" w:rsidR="00D92BB6" w:rsidRPr="00121694" w:rsidRDefault="00D92BB6" w:rsidP="00542BE4">
            <w:pPr>
              <w:jc w:val="left"/>
              <w:rPr>
                <w:rFonts w:cs="Arial"/>
                <w:sz w:val="16"/>
                <w:szCs w:val="16"/>
                <w:lang w:eastAsia="en-GB"/>
              </w:rPr>
            </w:pPr>
            <w:r w:rsidRPr="00121694">
              <w:rPr>
                <w:rFonts w:cs="Arial"/>
                <w:sz w:val="16"/>
                <w:szCs w:val="16"/>
                <w:lang w:eastAsia="en-GB"/>
              </w:rPr>
              <w:t>Conferencia pública de la CIOPORA sobre propiedad intelectual «Configurando el futuro de la propiedad intelectual para los obtentores vegetales: de los retos a las oportunidades», Madrid</w:t>
            </w:r>
          </w:p>
        </w:tc>
        <w:tc>
          <w:tcPr>
            <w:tcW w:w="1275" w:type="dxa"/>
            <w:tcBorders>
              <w:top w:val="nil"/>
              <w:left w:val="nil"/>
              <w:bottom w:val="single" w:sz="4" w:space="0" w:color="D0D0D0"/>
              <w:right w:val="single" w:sz="4" w:space="0" w:color="D0D0D0"/>
            </w:tcBorders>
            <w:hideMark/>
          </w:tcPr>
          <w:p w14:paraId="6C62A136" w14:textId="77777777" w:rsidR="00D92BB6" w:rsidRPr="00121694" w:rsidRDefault="00D92BB6" w:rsidP="00542BE4">
            <w:pPr>
              <w:jc w:val="center"/>
              <w:rPr>
                <w:rFonts w:cs="Arial"/>
                <w:sz w:val="16"/>
                <w:szCs w:val="16"/>
                <w:lang w:eastAsia="en-GB"/>
              </w:rPr>
            </w:pPr>
            <w:r w:rsidRPr="00121694">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ECF7713" w14:textId="77777777" w:rsidR="00D92BB6" w:rsidRPr="00121694" w:rsidRDefault="00D92BB6" w:rsidP="00542BE4">
            <w:pPr>
              <w:jc w:val="left"/>
              <w:rPr>
                <w:rFonts w:cs="Arial"/>
                <w:sz w:val="16"/>
                <w:szCs w:val="16"/>
                <w:lang w:eastAsia="en-GB"/>
              </w:rPr>
            </w:pPr>
            <w:r w:rsidRPr="00121694">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1817E175" w14:textId="77777777" w:rsidR="00D92BB6" w:rsidRPr="00121694" w:rsidRDefault="00D92BB6" w:rsidP="00542BE4">
            <w:pPr>
              <w:jc w:val="left"/>
              <w:rPr>
                <w:rFonts w:cs="Arial"/>
                <w:sz w:val="16"/>
                <w:szCs w:val="16"/>
                <w:lang w:eastAsia="en-GB"/>
              </w:rPr>
            </w:pPr>
            <w:r w:rsidRPr="00121694">
              <w:rPr>
                <w:rFonts w:cs="Arial"/>
                <w:sz w:val="16"/>
                <w:szCs w:val="16"/>
                <w:lang w:eastAsia="en-GB"/>
              </w:rPr>
              <w:t>CIOPORA</w:t>
            </w:r>
          </w:p>
        </w:tc>
      </w:tr>
      <w:tr w:rsidR="00D92BB6" w:rsidRPr="00121694" w14:paraId="6D39889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CC9A6FC" w14:textId="77777777" w:rsidR="00D92BB6" w:rsidRPr="00121694" w:rsidRDefault="00D92BB6" w:rsidP="00542BE4">
            <w:pPr>
              <w:jc w:val="left"/>
              <w:rPr>
                <w:rFonts w:cs="Arial"/>
                <w:sz w:val="16"/>
                <w:szCs w:val="16"/>
                <w:lang w:eastAsia="en-GB"/>
              </w:rPr>
            </w:pPr>
            <w:r w:rsidRPr="00121694">
              <w:rPr>
                <w:rFonts w:cs="Arial"/>
                <w:sz w:val="16"/>
                <w:szCs w:val="16"/>
                <w:lang w:eastAsia="en-GB"/>
              </w:rPr>
              <w:t>29/09/25</w:t>
            </w:r>
          </w:p>
        </w:tc>
        <w:tc>
          <w:tcPr>
            <w:tcW w:w="5226" w:type="dxa"/>
            <w:tcBorders>
              <w:top w:val="nil"/>
              <w:left w:val="nil"/>
              <w:bottom w:val="single" w:sz="4" w:space="0" w:color="D0D0D0"/>
              <w:right w:val="single" w:sz="4" w:space="0" w:color="D0D0D0"/>
            </w:tcBorders>
            <w:hideMark/>
          </w:tcPr>
          <w:p w14:paraId="3F17EF0F" w14:textId="77777777" w:rsidR="00D92BB6" w:rsidRPr="00121694" w:rsidRDefault="00D92BB6" w:rsidP="00542BE4">
            <w:pPr>
              <w:jc w:val="left"/>
              <w:rPr>
                <w:rFonts w:cs="Arial"/>
                <w:sz w:val="16"/>
                <w:szCs w:val="16"/>
                <w:lang w:eastAsia="en-GB"/>
              </w:rPr>
            </w:pPr>
            <w:r w:rsidRPr="00121694">
              <w:rPr>
                <w:rFonts w:cs="Arial"/>
                <w:sz w:val="16"/>
                <w:szCs w:val="16"/>
                <w:lang w:eastAsia="en-GB"/>
              </w:rPr>
              <w:t>Congreso de Semillas de las Américas</w:t>
            </w:r>
          </w:p>
        </w:tc>
        <w:tc>
          <w:tcPr>
            <w:tcW w:w="1275" w:type="dxa"/>
            <w:tcBorders>
              <w:top w:val="nil"/>
              <w:left w:val="nil"/>
              <w:bottom w:val="single" w:sz="4" w:space="0" w:color="D0D0D0"/>
              <w:right w:val="single" w:sz="4" w:space="0" w:color="D0D0D0"/>
            </w:tcBorders>
            <w:hideMark/>
          </w:tcPr>
          <w:p w14:paraId="143AE04D"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1BBB93F"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09BE8679" w14:textId="77777777" w:rsidR="00D92BB6" w:rsidRPr="00121694" w:rsidRDefault="00D92BB6" w:rsidP="00542BE4">
            <w:pPr>
              <w:jc w:val="left"/>
              <w:rPr>
                <w:rFonts w:cs="Arial"/>
                <w:sz w:val="16"/>
                <w:szCs w:val="16"/>
                <w:lang w:eastAsia="en-GB"/>
              </w:rPr>
            </w:pPr>
            <w:r w:rsidRPr="00121694">
              <w:rPr>
                <w:rFonts w:cs="Arial"/>
                <w:sz w:val="16"/>
                <w:szCs w:val="16"/>
                <w:lang w:eastAsia="en-GB"/>
              </w:rPr>
              <w:t>SAA</w:t>
            </w:r>
          </w:p>
        </w:tc>
      </w:tr>
      <w:tr w:rsidR="00D92BB6" w:rsidRPr="00121694" w14:paraId="0491286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33A6212" w14:textId="77777777" w:rsidR="00D92BB6" w:rsidRPr="00121694" w:rsidRDefault="00D92BB6" w:rsidP="00542BE4">
            <w:pPr>
              <w:jc w:val="left"/>
              <w:rPr>
                <w:rFonts w:cs="Arial"/>
                <w:sz w:val="16"/>
                <w:szCs w:val="16"/>
                <w:lang w:eastAsia="en-GB"/>
              </w:rPr>
            </w:pPr>
            <w:r w:rsidRPr="00121694">
              <w:rPr>
                <w:rFonts w:cs="Arial"/>
                <w:sz w:val="16"/>
                <w:szCs w:val="16"/>
                <w:lang w:eastAsia="en-GB"/>
              </w:rPr>
              <w:t>30/09/25</w:t>
            </w:r>
          </w:p>
        </w:tc>
        <w:tc>
          <w:tcPr>
            <w:tcW w:w="5226" w:type="dxa"/>
            <w:tcBorders>
              <w:top w:val="nil"/>
              <w:left w:val="nil"/>
              <w:bottom w:val="single" w:sz="4" w:space="0" w:color="D0D0D0"/>
              <w:right w:val="single" w:sz="4" w:space="0" w:color="D0D0D0"/>
            </w:tcBorders>
            <w:hideMark/>
          </w:tcPr>
          <w:p w14:paraId="01D13C90" w14:textId="77777777" w:rsidR="00D92BB6" w:rsidRPr="00121694" w:rsidRDefault="00D92BB6" w:rsidP="00542BE4">
            <w:pPr>
              <w:jc w:val="left"/>
              <w:rPr>
                <w:rFonts w:cs="Arial"/>
                <w:sz w:val="16"/>
                <w:szCs w:val="16"/>
                <w:lang w:eastAsia="en-GB"/>
              </w:rPr>
            </w:pPr>
            <w:r w:rsidRPr="00121694">
              <w:rPr>
                <w:rFonts w:cs="Arial"/>
                <w:sz w:val="16"/>
                <w:szCs w:val="16"/>
                <w:lang w:eastAsia="en-GB"/>
              </w:rPr>
              <w:t>Seminario web mensual de la Oficina de la OMPI en Nigeria «Protección de las variedades vegetales: comprensión de la Base de datos sobre variedades vegetales PLUTO»</w:t>
            </w:r>
          </w:p>
        </w:tc>
        <w:tc>
          <w:tcPr>
            <w:tcW w:w="1275" w:type="dxa"/>
            <w:tcBorders>
              <w:top w:val="nil"/>
              <w:left w:val="nil"/>
              <w:bottom w:val="single" w:sz="4" w:space="0" w:color="D0D0D0"/>
              <w:right w:val="single" w:sz="4" w:space="0" w:color="D0D0D0"/>
            </w:tcBorders>
            <w:hideMark/>
          </w:tcPr>
          <w:p w14:paraId="530D02A1" w14:textId="77777777" w:rsidR="00D92BB6" w:rsidRPr="00121694" w:rsidRDefault="00D92BB6" w:rsidP="00542BE4">
            <w:pPr>
              <w:jc w:val="center"/>
              <w:rPr>
                <w:rFonts w:cs="Arial"/>
                <w:sz w:val="16"/>
                <w:szCs w:val="16"/>
                <w:lang w:eastAsia="en-GB"/>
              </w:rPr>
            </w:pPr>
            <w:r w:rsidRPr="00121694">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52ABBAC" w14:textId="77777777" w:rsidR="00D92BB6" w:rsidRPr="00121694" w:rsidRDefault="00D92BB6" w:rsidP="00542BE4">
            <w:pPr>
              <w:jc w:val="left"/>
              <w:rPr>
                <w:rFonts w:cs="Arial"/>
                <w:sz w:val="16"/>
                <w:szCs w:val="16"/>
                <w:lang w:eastAsia="en-GB"/>
              </w:rPr>
            </w:pPr>
            <w:proofErr w:type="spellStart"/>
            <w:r w:rsidRPr="00121694">
              <w:rPr>
                <w:rFonts w:cs="Arial"/>
                <w:sz w:val="16"/>
                <w:szCs w:val="16"/>
                <w:lang w:eastAsia="en-GB"/>
              </w:rPr>
              <w:t>Falquet</w:t>
            </w:r>
            <w:proofErr w:type="spellEnd"/>
          </w:p>
        </w:tc>
        <w:tc>
          <w:tcPr>
            <w:tcW w:w="1510" w:type="dxa"/>
            <w:tcBorders>
              <w:top w:val="nil"/>
              <w:left w:val="nil"/>
              <w:bottom w:val="single" w:sz="4" w:space="0" w:color="D0D0D0"/>
              <w:right w:val="single" w:sz="4" w:space="0" w:color="D0D0D0"/>
            </w:tcBorders>
            <w:hideMark/>
          </w:tcPr>
          <w:p w14:paraId="436E9684" w14:textId="77777777" w:rsidR="00D92BB6" w:rsidRPr="00121694" w:rsidRDefault="00D92BB6" w:rsidP="00542BE4">
            <w:pPr>
              <w:jc w:val="left"/>
              <w:rPr>
                <w:rFonts w:cs="Arial"/>
                <w:sz w:val="16"/>
                <w:szCs w:val="16"/>
                <w:lang w:eastAsia="en-GB"/>
              </w:rPr>
            </w:pPr>
            <w:r w:rsidRPr="00121694">
              <w:rPr>
                <w:rFonts w:cs="Arial"/>
                <w:sz w:val="16"/>
                <w:szCs w:val="16"/>
                <w:lang w:eastAsia="en-GB"/>
              </w:rPr>
              <w:t>OMPI, WNO</w:t>
            </w:r>
          </w:p>
        </w:tc>
      </w:tr>
    </w:tbl>
    <w:p w14:paraId="4FC8118B" w14:textId="77777777" w:rsidR="00D92BB6" w:rsidRPr="00121694" w:rsidRDefault="00D92BB6" w:rsidP="00D92BB6"/>
    <w:p w14:paraId="0D18B01B" w14:textId="77777777" w:rsidR="00823246" w:rsidRPr="00121694" w:rsidRDefault="00823246" w:rsidP="00823246"/>
    <w:p w14:paraId="0728BECC" w14:textId="77777777" w:rsidR="00823246" w:rsidRPr="00121694" w:rsidRDefault="00823246" w:rsidP="00823246"/>
    <w:p w14:paraId="412C5A6C" w14:textId="6A28B51A" w:rsidR="00823246" w:rsidRPr="00121694" w:rsidRDefault="00823246" w:rsidP="00823246">
      <w:pPr>
        <w:jc w:val="right"/>
      </w:pPr>
      <w:r w:rsidRPr="00121694">
        <w:t>[</w:t>
      </w:r>
      <w:r w:rsidR="00E05BA2">
        <w:t xml:space="preserve">Sigue el </w:t>
      </w:r>
      <w:r w:rsidRPr="00121694">
        <w:t>Apéndice]</w:t>
      </w:r>
    </w:p>
    <w:p w14:paraId="5D95B18E" w14:textId="77777777" w:rsidR="00823246" w:rsidRPr="00121694" w:rsidRDefault="00823246" w:rsidP="00823246">
      <w:pPr>
        <w:jc w:val="left"/>
        <w:sectPr w:rsidR="00823246" w:rsidRPr="00121694" w:rsidSect="00D92BB6">
          <w:headerReference w:type="default" r:id="rId33"/>
          <w:headerReference w:type="first" r:id="rId34"/>
          <w:pgSz w:w="11907" w:h="16840" w:code="9"/>
          <w:pgMar w:top="510" w:right="1134" w:bottom="851" w:left="1134" w:header="510" w:footer="680" w:gutter="0"/>
          <w:pgNumType w:start="1"/>
          <w:cols w:space="720"/>
          <w:titlePg/>
          <w:docGrid w:linePitch="272"/>
        </w:sectPr>
      </w:pPr>
    </w:p>
    <w:p w14:paraId="52C989FF" w14:textId="4FEFD420" w:rsidR="00823246" w:rsidRPr="00121694" w:rsidRDefault="00823246" w:rsidP="00823246">
      <w:pPr>
        <w:jc w:val="center"/>
      </w:pPr>
      <w:r w:rsidRPr="00121694">
        <w:lastRenderedPageBreak/>
        <w:t>C/59/3</w:t>
      </w:r>
    </w:p>
    <w:p w14:paraId="18BFEDAE" w14:textId="77777777" w:rsidR="00823246" w:rsidRPr="00121694" w:rsidRDefault="00823246" w:rsidP="00823246">
      <w:pPr>
        <w:jc w:val="center"/>
      </w:pPr>
    </w:p>
    <w:p w14:paraId="160DF139" w14:textId="77777777" w:rsidR="00823246" w:rsidRPr="00121694" w:rsidRDefault="00823246" w:rsidP="00823246">
      <w:pPr>
        <w:jc w:val="center"/>
      </w:pPr>
    </w:p>
    <w:p w14:paraId="2FEBD659" w14:textId="2704DEBE" w:rsidR="00823246" w:rsidRPr="00121694" w:rsidRDefault="00E05BA2" w:rsidP="00823246">
      <w:pPr>
        <w:pStyle w:val="AnnexTitle"/>
        <w:rPr>
          <w:lang w:val="es-ES_tradnl"/>
        </w:rPr>
      </w:pPr>
      <w:bookmarkStart w:id="31" w:name="_Toc80365160"/>
      <w:bookmarkStart w:id="32" w:name="_Toc83935275"/>
      <w:bookmarkEnd w:id="31"/>
      <w:bookmarkEnd w:id="32"/>
      <w:r w:rsidRPr="00121694">
        <w:rPr>
          <w:lang w:val="es-ES_tradnl"/>
        </w:rPr>
        <w:t>APÉNDICE</w:t>
      </w:r>
      <w:r w:rsidR="00823246" w:rsidRPr="00121694">
        <w:rPr>
          <w:lang w:val="es-ES_tradnl"/>
        </w:rPr>
        <w:tab/>
        <w:t>SIGLAS Y ABREVIATURAS</w:t>
      </w:r>
    </w:p>
    <w:p w14:paraId="674A9327" w14:textId="77777777" w:rsidR="00D92BB6" w:rsidRPr="00121694" w:rsidRDefault="00D92BB6" w:rsidP="00D92BB6">
      <w:pPr>
        <w:jc w:val="left"/>
        <w:rPr>
          <w:b/>
        </w:rPr>
      </w:pPr>
    </w:p>
    <w:p w14:paraId="32FC2692" w14:textId="77777777" w:rsidR="00D92BB6" w:rsidRPr="00121694" w:rsidRDefault="00D92BB6" w:rsidP="00D92BB6">
      <w:pPr>
        <w:jc w:val="left"/>
        <w:rPr>
          <w:b/>
        </w:rPr>
      </w:pPr>
      <w:r w:rsidRPr="00121694">
        <w:rPr>
          <w:b/>
        </w:rPr>
        <w:t>Términos de la UPOV</w:t>
      </w:r>
    </w:p>
    <w:p w14:paraId="0E607BFE" w14:textId="77777777" w:rsidR="00D92BB6" w:rsidRPr="00121694" w:rsidRDefault="00D92BB6" w:rsidP="00D92BB6"/>
    <w:tbl>
      <w:tblPr>
        <w:tblW w:w="9923" w:type="dxa"/>
        <w:tblLook w:val="04A0" w:firstRow="1" w:lastRow="0" w:firstColumn="1" w:lastColumn="0" w:noHBand="0" w:noVBand="1"/>
      </w:tblPr>
      <w:tblGrid>
        <w:gridCol w:w="1560"/>
        <w:gridCol w:w="8363"/>
      </w:tblGrid>
      <w:tr w:rsidR="00D92BB6" w:rsidRPr="00121694" w14:paraId="2F2CCD1F" w14:textId="77777777" w:rsidTr="00542BE4">
        <w:tc>
          <w:tcPr>
            <w:tcW w:w="1560" w:type="dxa"/>
          </w:tcPr>
          <w:p w14:paraId="268187A8"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CAJ</w:t>
            </w:r>
          </w:p>
        </w:tc>
        <w:tc>
          <w:tcPr>
            <w:tcW w:w="8363" w:type="dxa"/>
          </w:tcPr>
          <w:p w14:paraId="523DFD57"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 xml:space="preserve">Comité Administrativo y Jurídico </w:t>
            </w:r>
          </w:p>
        </w:tc>
      </w:tr>
      <w:tr w:rsidR="00D92BB6" w:rsidRPr="00121694" w14:paraId="396B1BA7" w14:textId="77777777" w:rsidTr="00542BE4">
        <w:tc>
          <w:tcPr>
            <w:tcW w:w="1560" w:type="dxa"/>
          </w:tcPr>
          <w:p w14:paraId="64C5E1EC" w14:textId="77777777" w:rsidR="00D92BB6" w:rsidRPr="00121694" w:rsidRDefault="00D92BB6" w:rsidP="00542BE4">
            <w:pPr>
              <w:autoSpaceDE w:val="0"/>
              <w:autoSpaceDN w:val="0"/>
              <w:adjustRightInd w:val="0"/>
              <w:spacing w:after="20"/>
              <w:jc w:val="left"/>
              <w:rPr>
                <w:rFonts w:ascii="Arial Narrow" w:hAnsi="Arial Narrow"/>
                <w:sz w:val="18"/>
              </w:rPr>
            </w:pPr>
            <w:r w:rsidRPr="00121694">
              <w:rPr>
                <w:rFonts w:ascii="Arial Narrow" w:hAnsi="Arial Narrow"/>
                <w:sz w:val="18"/>
              </w:rPr>
              <w:t>CC</w:t>
            </w:r>
          </w:p>
        </w:tc>
        <w:tc>
          <w:tcPr>
            <w:tcW w:w="8363" w:type="dxa"/>
          </w:tcPr>
          <w:p w14:paraId="1678F567" w14:textId="77777777" w:rsidR="00D92BB6" w:rsidRPr="00121694" w:rsidRDefault="00D92BB6" w:rsidP="00542BE4">
            <w:pPr>
              <w:autoSpaceDE w:val="0"/>
              <w:autoSpaceDN w:val="0"/>
              <w:adjustRightInd w:val="0"/>
              <w:spacing w:after="20"/>
              <w:jc w:val="left"/>
              <w:rPr>
                <w:rFonts w:ascii="Arial Narrow" w:hAnsi="Arial Narrow"/>
                <w:sz w:val="18"/>
              </w:rPr>
            </w:pPr>
            <w:r w:rsidRPr="00121694">
              <w:rPr>
                <w:rFonts w:ascii="Arial Narrow" w:hAnsi="Arial Narrow"/>
                <w:sz w:val="18"/>
              </w:rPr>
              <w:t>Comité Consultivo</w:t>
            </w:r>
          </w:p>
        </w:tc>
      </w:tr>
      <w:tr w:rsidR="00D92BB6" w:rsidRPr="00121694" w14:paraId="104460C6" w14:textId="77777777" w:rsidTr="00542BE4">
        <w:tc>
          <w:tcPr>
            <w:tcW w:w="1560" w:type="dxa"/>
          </w:tcPr>
          <w:p w14:paraId="5D10A816" w14:textId="77777777" w:rsidR="00D92BB6" w:rsidRPr="00121694" w:rsidRDefault="00D92BB6" w:rsidP="00542BE4">
            <w:pPr>
              <w:autoSpaceDE w:val="0"/>
              <w:autoSpaceDN w:val="0"/>
              <w:adjustRightInd w:val="0"/>
              <w:spacing w:after="20"/>
              <w:jc w:val="left"/>
              <w:rPr>
                <w:rFonts w:ascii="Arial Narrow" w:hAnsi="Arial Narrow"/>
                <w:sz w:val="18"/>
              </w:rPr>
            </w:pPr>
            <w:r w:rsidRPr="00121694">
              <w:rPr>
                <w:rFonts w:ascii="Arial Narrow" w:hAnsi="Arial Narrow"/>
                <w:sz w:val="18"/>
              </w:rPr>
              <w:t>DL-205</w:t>
            </w:r>
          </w:p>
        </w:tc>
        <w:tc>
          <w:tcPr>
            <w:tcW w:w="8363" w:type="dxa"/>
          </w:tcPr>
          <w:p w14:paraId="630D4CB3" w14:textId="77777777" w:rsidR="00D92BB6" w:rsidRPr="00121694" w:rsidRDefault="00D92BB6" w:rsidP="00542BE4">
            <w:pPr>
              <w:autoSpaceDE w:val="0"/>
              <w:autoSpaceDN w:val="0"/>
              <w:adjustRightInd w:val="0"/>
              <w:spacing w:after="20"/>
              <w:jc w:val="left"/>
              <w:rPr>
                <w:rFonts w:ascii="Arial Narrow" w:hAnsi="Arial Narrow"/>
                <w:sz w:val="18"/>
              </w:rPr>
            </w:pPr>
            <w:r w:rsidRPr="00121694">
              <w:rPr>
                <w:rFonts w:ascii="Arial Narrow" w:hAnsi="Arial Narrow"/>
                <w:sz w:val="18"/>
              </w:rPr>
              <w:t>Curso de formación a distancia de la UPOV «Introducción al sistema de la UPOV de protección de las variedades vegetales en virtud del Convenio de la UPOV»</w:t>
            </w:r>
          </w:p>
        </w:tc>
      </w:tr>
      <w:tr w:rsidR="00D92BB6" w:rsidRPr="00121694" w14:paraId="1382089F" w14:textId="77777777" w:rsidTr="00542BE4">
        <w:tc>
          <w:tcPr>
            <w:tcW w:w="1560" w:type="dxa"/>
          </w:tcPr>
          <w:p w14:paraId="2A413511" w14:textId="77777777" w:rsidR="00D92BB6" w:rsidRPr="00121694" w:rsidRDefault="00D92BB6" w:rsidP="00542BE4">
            <w:pPr>
              <w:autoSpaceDE w:val="0"/>
              <w:autoSpaceDN w:val="0"/>
              <w:adjustRightInd w:val="0"/>
              <w:spacing w:after="20"/>
              <w:jc w:val="left"/>
              <w:rPr>
                <w:rFonts w:ascii="Arial Narrow" w:hAnsi="Arial Narrow"/>
                <w:sz w:val="18"/>
              </w:rPr>
            </w:pPr>
            <w:r w:rsidRPr="00121694">
              <w:rPr>
                <w:rFonts w:ascii="Arial Narrow" w:hAnsi="Arial Narrow"/>
                <w:sz w:val="18"/>
              </w:rPr>
              <w:t>DL-305</w:t>
            </w:r>
          </w:p>
        </w:tc>
        <w:tc>
          <w:tcPr>
            <w:tcW w:w="8363" w:type="dxa"/>
          </w:tcPr>
          <w:p w14:paraId="229D9C4D" w14:textId="77777777" w:rsidR="00D92BB6" w:rsidRPr="00121694" w:rsidRDefault="00D92BB6" w:rsidP="00542BE4">
            <w:pPr>
              <w:autoSpaceDE w:val="0"/>
              <w:autoSpaceDN w:val="0"/>
              <w:adjustRightInd w:val="0"/>
              <w:spacing w:after="20"/>
              <w:jc w:val="left"/>
              <w:rPr>
                <w:rFonts w:ascii="Arial Narrow" w:hAnsi="Arial Narrow"/>
                <w:sz w:val="18"/>
              </w:rPr>
            </w:pPr>
            <w:r w:rsidRPr="00121694">
              <w:rPr>
                <w:rFonts w:ascii="Arial Narrow" w:hAnsi="Arial Narrow"/>
                <w:sz w:val="18"/>
              </w:rPr>
              <w:t>Curso de formación a distancia de la UPOV «Examen de las solicitudes de derechos de obtentor»</w:t>
            </w:r>
          </w:p>
        </w:tc>
      </w:tr>
      <w:tr w:rsidR="00D92BB6" w:rsidRPr="00121694" w14:paraId="5FE3F745" w14:textId="77777777" w:rsidTr="00542BE4">
        <w:tc>
          <w:tcPr>
            <w:tcW w:w="1560" w:type="dxa"/>
          </w:tcPr>
          <w:p w14:paraId="7E917CA5"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DL-305A</w:t>
            </w:r>
          </w:p>
        </w:tc>
        <w:tc>
          <w:tcPr>
            <w:tcW w:w="8363" w:type="dxa"/>
          </w:tcPr>
          <w:p w14:paraId="2E67D1AF" w14:textId="77777777" w:rsidR="00D92BB6" w:rsidRPr="00121694" w:rsidRDefault="00D92BB6" w:rsidP="00542BE4">
            <w:pPr>
              <w:spacing w:after="20"/>
              <w:jc w:val="left"/>
              <w:rPr>
                <w:rFonts w:ascii="Arial Narrow" w:hAnsi="Arial Narrow"/>
                <w:spacing w:val="-2"/>
                <w:sz w:val="18"/>
              </w:rPr>
            </w:pPr>
            <w:r w:rsidRPr="00121694">
              <w:rPr>
                <w:rFonts w:ascii="Arial Narrow" w:hAnsi="Arial Narrow"/>
                <w:spacing w:val="-2"/>
                <w:sz w:val="18"/>
              </w:rPr>
              <w:t>Curso de formación a distancia de la UPOV «Administración de los derechos de obtentor» (parte A del DL-305)</w:t>
            </w:r>
          </w:p>
        </w:tc>
      </w:tr>
      <w:tr w:rsidR="00D92BB6" w:rsidRPr="00121694" w14:paraId="12F3D4F0" w14:textId="77777777" w:rsidTr="00542BE4">
        <w:tc>
          <w:tcPr>
            <w:tcW w:w="1560" w:type="dxa"/>
          </w:tcPr>
          <w:p w14:paraId="479203F5"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DL-305B</w:t>
            </w:r>
          </w:p>
        </w:tc>
        <w:tc>
          <w:tcPr>
            <w:tcW w:w="8363" w:type="dxa"/>
          </w:tcPr>
          <w:p w14:paraId="47AEAB70"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Curso de formación a distancia de la UPOV «Examen DUS»</w:t>
            </w:r>
            <w:r w:rsidRPr="00121694">
              <w:rPr>
                <w:rFonts w:ascii="Arial Narrow" w:hAnsi="Arial Narrow"/>
                <w:sz w:val="18"/>
              </w:rPr>
              <w:br/>
              <w:t>(parte B del DL-305)</w:t>
            </w:r>
          </w:p>
        </w:tc>
      </w:tr>
      <w:tr w:rsidR="00D92BB6" w:rsidRPr="00121694" w14:paraId="509B9FC1" w14:textId="77777777" w:rsidTr="00542BE4">
        <w:tc>
          <w:tcPr>
            <w:tcW w:w="1560" w:type="dxa"/>
          </w:tcPr>
          <w:p w14:paraId="2F3CA839"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DHE</w:t>
            </w:r>
          </w:p>
        </w:tc>
        <w:tc>
          <w:tcPr>
            <w:tcW w:w="8363" w:type="dxa"/>
          </w:tcPr>
          <w:p w14:paraId="450E4C8D"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Distinción, homogeneidad y estabilidad</w:t>
            </w:r>
          </w:p>
        </w:tc>
      </w:tr>
      <w:tr w:rsidR="00D92BB6" w:rsidRPr="00121694" w14:paraId="38000682" w14:textId="77777777" w:rsidTr="00542BE4">
        <w:tc>
          <w:tcPr>
            <w:tcW w:w="1560" w:type="dxa"/>
          </w:tcPr>
          <w:p w14:paraId="7D4C837B" w14:textId="77777777" w:rsidR="00D92BB6" w:rsidRPr="00121694" w:rsidRDefault="00D92BB6" w:rsidP="00542BE4">
            <w:pPr>
              <w:autoSpaceDE w:val="0"/>
              <w:autoSpaceDN w:val="0"/>
              <w:adjustRightInd w:val="0"/>
              <w:spacing w:after="20"/>
              <w:jc w:val="left"/>
              <w:rPr>
                <w:rFonts w:ascii="Arial Narrow" w:hAnsi="Arial Narrow"/>
                <w:sz w:val="18"/>
              </w:rPr>
            </w:pPr>
            <w:r w:rsidRPr="00121694">
              <w:rPr>
                <w:rFonts w:ascii="Arial Narrow" w:hAnsi="Arial Narrow"/>
                <w:sz w:val="18"/>
              </w:rPr>
              <w:t xml:space="preserve">EAM </w:t>
            </w:r>
          </w:p>
        </w:tc>
        <w:tc>
          <w:tcPr>
            <w:tcW w:w="8363" w:type="dxa"/>
          </w:tcPr>
          <w:p w14:paraId="7B5CF3C0" w14:textId="77777777" w:rsidR="00D92BB6" w:rsidRPr="00121694" w:rsidRDefault="00D92BB6" w:rsidP="00542BE4">
            <w:pPr>
              <w:autoSpaceDE w:val="0"/>
              <w:autoSpaceDN w:val="0"/>
              <w:adjustRightInd w:val="0"/>
              <w:spacing w:after="20"/>
              <w:jc w:val="left"/>
              <w:rPr>
                <w:rFonts w:ascii="Arial Narrow" w:hAnsi="Arial Narrow"/>
                <w:sz w:val="18"/>
              </w:rPr>
            </w:pPr>
            <w:r w:rsidRPr="00121694">
              <w:rPr>
                <w:rFonts w:ascii="Arial Narrow" w:hAnsi="Arial Narrow"/>
                <w:sz w:val="18"/>
              </w:rPr>
              <w:t>Reunión sobre solicitudes electrónicas</w:t>
            </w:r>
          </w:p>
        </w:tc>
      </w:tr>
      <w:tr w:rsidR="00D92BB6" w:rsidRPr="00121694" w14:paraId="680B94D1" w14:textId="77777777" w:rsidTr="00542BE4">
        <w:tc>
          <w:tcPr>
            <w:tcW w:w="1560" w:type="dxa"/>
          </w:tcPr>
          <w:p w14:paraId="74068982" w14:textId="77777777" w:rsidR="00D92BB6" w:rsidRPr="00121694" w:rsidRDefault="00D92BB6" w:rsidP="00542BE4">
            <w:pPr>
              <w:autoSpaceDE w:val="0"/>
              <w:autoSpaceDN w:val="0"/>
              <w:adjustRightInd w:val="0"/>
              <w:spacing w:after="20"/>
              <w:jc w:val="left"/>
              <w:rPr>
                <w:rFonts w:ascii="Arial Narrow" w:hAnsi="Arial Narrow"/>
                <w:snapToGrid w:val="0"/>
                <w:sz w:val="18"/>
              </w:rPr>
            </w:pPr>
            <w:r w:rsidRPr="00121694">
              <w:rPr>
                <w:rFonts w:ascii="Arial Narrow" w:hAnsi="Arial Narrow"/>
                <w:sz w:val="18"/>
              </w:rPr>
              <w:t>EDV</w:t>
            </w:r>
          </w:p>
        </w:tc>
        <w:tc>
          <w:tcPr>
            <w:tcW w:w="8363" w:type="dxa"/>
          </w:tcPr>
          <w:p w14:paraId="39D629BA" w14:textId="77777777" w:rsidR="00D92BB6" w:rsidRPr="00121694" w:rsidRDefault="00D92BB6" w:rsidP="00542BE4">
            <w:pPr>
              <w:autoSpaceDE w:val="0"/>
              <w:autoSpaceDN w:val="0"/>
              <w:adjustRightInd w:val="0"/>
              <w:spacing w:after="20"/>
              <w:jc w:val="left"/>
              <w:rPr>
                <w:rFonts w:ascii="Arial Narrow" w:hAnsi="Arial Narrow"/>
                <w:snapToGrid w:val="0"/>
                <w:sz w:val="18"/>
              </w:rPr>
            </w:pPr>
            <w:r w:rsidRPr="00121694">
              <w:rPr>
                <w:rFonts w:ascii="Arial Narrow" w:hAnsi="Arial Narrow"/>
                <w:sz w:val="18"/>
              </w:rPr>
              <w:t>Variedad esencialmente derivada</w:t>
            </w:r>
          </w:p>
        </w:tc>
      </w:tr>
      <w:tr w:rsidR="00D92BB6" w:rsidRPr="00121694" w14:paraId="488C41B2" w14:textId="77777777" w:rsidTr="00542BE4">
        <w:tc>
          <w:tcPr>
            <w:tcW w:w="1560" w:type="dxa"/>
          </w:tcPr>
          <w:p w14:paraId="1F59045F"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Oficina</w:t>
            </w:r>
          </w:p>
        </w:tc>
        <w:tc>
          <w:tcPr>
            <w:tcW w:w="8363" w:type="dxa"/>
          </w:tcPr>
          <w:p w14:paraId="35098050"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Oficina de la Unión</w:t>
            </w:r>
          </w:p>
        </w:tc>
      </w:tr>
      <w:tr w:rsidR="00D92BB6" w:rsidRPr="00121694" w14:paraId="33D7BCBB" w14:textId="77777777" w:rsidTr="00542BE4">
        <w:tc>
          <w:tcPr>
            <w:tcW w:w="1560" w:type="dxa"/>
          </w:tcPr>
          <w:p w14:paraId="47C13230"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PBR</w:t>
            </w:r>
          </w:p>
        </w:tc>
        <w:tc>
          <w:tcPr>
            <w:tcW w:w="8363" w:type="dxa"/>
          </w:tcPr>
          <w:p w14:paraId="59AF4430"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Derecho de obtentor</w:t>
            </w:r>
          </w:p>
        </w:tc>
      </w:tr>
      <w:tr w:rsidR="00D92BB6" w:rsidRPr="00121694" w14:paraId="7235C92A" w14:textId="77777777" w:rsidTr="00542BE4">
        <w:tc>
          <w:tcPr>
            <w:tcW w:w="1560" w:type="dxa"/>
          </w:tcPr>
          <w:p w14:paraId="76701CDC"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PLUTO</w:t>
            </w:r>
          </w:p>
        </w:tc>
        <w:tc>
          <w:tcPr>
            <w:tcW w:w="8363" w:type="dxa"/>
          </w:tcPr>
          <w:p w14:paraId="46101656"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Base de datos de variedades vegetales de la UPOV</w:t>
            </w:r>
          </w:p>
        </w:tc>
      </w:tr>
      <w:tr w:rsidR="001D3C36" w:rsidRPr="00121694" w14:paraId="4C412DB4" w14:textId="77777777" w:rsidTr="00363E1E">
        <w:tc>
          <w:tcPr>
            <w:tcW w:w="1560" w:type="dxa"/>
          </w:tcPr>
          <w:p w14:paraId="5A061226" w14:textId="77777777" w:rsidR="001D3C36" w:rsidRPr="00121694" w:rsidRDefault="001D3C36" w:rsidP="00363E1E">
            <w:pPr>
              <w:spacing w:after="20"/>
              <w:jc w:val="left"/>
              <w:rPr>
                <w:rFonts w:ascii="Arial Narrow" w:hAnsi="Arial Narrow"/>
                <w:sz w:val="18"/>
              </w:rPr>
            </w:pPr>
            <w:r w:rsidRPr="00121694">
              <w:rPr>
                <w:rFonts w:ascii="Arial Narrow" w:hAnsi="Arial Narrow"/>
                <w:sz w:val="18"/>
              </w:rPr>
              <w:t>PVP</w:t>
            </w:r>
          </w:p>
        </w:tc>
        <w:tc>
          <w:tcPr>
            <w:tcW w:w="8363" w:type="dxa"/>
          </w:tcPr>
          <w:p w14:paraId="35F3278D" w14:textId="77777777" w:rsidR="001D3C36" w:rsidRPr="00121694" w:rsidRDefault="001D3C36" w:rsidP="00363E1E">
            <w:pPr>
              <w:spacing w:after="20"/>
              <w:jc w:val="left"/>
              <w:rPr>
                <w:rFonts w:ascii="Arial Narrow" w:hAnsi="Arial Narrow"/>
                <w:sz w:val="18"/>
              </w:rPr>
            </w:pPr>
            <w:r w:rsidRPr="00121694">
              <w:rPr>
                <w:rFonts w:ascii="Arial Narrow" w:hAnsi="Arial Narrow"/>
                <w:sz w:val="18"/>
              </w:rPr>
              <w:t>Protección de las obtenciones vegetales</w:t>
            </w:r>
          </w:p>
        </w:tc>
      </w:tr>
      <w:tr w:rsidR="00D92BB6" w:rsidRPr="00121694" w14:paraId="25C1F0E0" w14:textId="77777777" w:rsidTr="00542BE4">
        <w:tc>
          <w:tcPr>
            <w:tcW w:w="1560" w:type="dxa"/>
          </w:tcPr>
          <w:p w14:paraId="14734DFE"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TC</w:t>
            </w:r>
          </w:p>
        </w:tc>
        <w:tc>
          <w:tcPr>
            <w:tcW w:w="8363" w:type="dxa"/>
          </w:tcPr>
          <w:p w14:paraId="2683B4F5"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Comité Técnico</w:t>
            </w:r>
          </w:p>
        </w:tc>
      </w:tr>
      <w:tr w:rsidR="00D92BB6" w:rsidRPr="00121694" w14:paraId="597B2912" w14:textId="77777777" w:rsidTr="00542BE4">
        <w:tc>
          <w:tcPr>
            <w:tcW w:w="1560" w:type="dxa"/>
          </w:tcPr>
          <w:p w14:paraId="1C427AFF"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TC-EDC</w:t>
            </w:r>
          </w:p>
        </w:tc>
        <w:tc>
          <w:tcPr>
            <w:tcW w:w="8363" w:type="dxa"/>
          </w:tcPr>
          <w:p w14:paraId="3D755643"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Comité de Redacción Ampliado</w:t>
            </w:r>
          </w:p>
        </w:tc>
      </w:tr>
      <w:tr w:rsidR="00D92BB6" w:rsidRPr="00121694" w14:paraId="4B9FA927" w14:textId="77777777" w:rsidTr="00542BE4">
        <w:tc>
          <w:tcPr>
            <w:tcW w:w="1560" w:type="dxa"/>
          </w:tcPr>
          <w:p w14:paraId="64E3847C"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TWA</w:t>
            </w:r>
          </w:p>
        </w:tc>
        <w:tc>
          <w:tcPr>
            <w:tcW w:w="8363" w:type="dxa"/>
          </w:tcPr>
          <w:p w14:paraId="075E66F0"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Grupo de Trabajo Técnico sobre Plantas Agrícolas</w:t>
            </w:r>
          </w:p>
        </w:tc>
      </w:tr>
      <w:tr w:rsidR="00D92BB6" w:rsidRPr="00121694" w14:paraId="19F9CCF3" w14:textId="77777777" w:rsidTr="00542BE4">
        <w:tc>
          <w:tcPr>
            <w:tcW w:w="1560" w:type="dxa"/>
          </w:tcPr>
          <w:p w14:paraId="47291E33"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TWF</w:t>
            </w:r>
          </w:p>
        </w:tc>
        <w:tc>
          <w:tcPr>
            <w:tcW w:w="8363" w:type="dxa"/>
          </w:tcPr>
          <w:p w14:paraId="0F786CFD"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Grupo de Trabajo Técnico sobre Plantas Frutales</w:t>
            </w:r>
          </w:p>
        </w:tc>
      </w:tr>
      <w:tr w:rsidR="00D92BB6" w:rsidRPr="00121694" w14:paraId="3700D0E0" w14:textId="77777777" w:rsidTr="00542BE4">
        <w:tc>
          <w:tcPr>
            <w:tcW w:w="1560" w:type="dxa"/>
          </w:tcPr>
          <w:p w14:paraId="1F38521B"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TWM</w:t>
            </w:r>
          </w:p>
        </w:tc>
        <w:tc>
          <w:tcPr>
            <w:tcW w:w="8363" w:type="dxa"/>
          </w:tcPr>
          <w:p w14:paraId="4EB2A8C1"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Grupo de Trabajo Técnico sobre Métodos y Técnicas de Examen</w:t>
            </w:r>
          </w:p>
        </w:tc>
      </w:tr>
      <w:tr w:rsidR="00D92BB6" w:rsidRPr="00121694" w14:paraId="3AD41946" w14:textId="77777777" w:rsidTr="00542BE4">
        <w:tc>
          <w:tcPr>
            <w:tcW w:w="1560" w:type="dxa"/>
          </w:tcPr>
          <w:p w14:paraId="3559F645"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TWO</w:t>
            </w:r>
          </w:p>
        </w:tc>
        <w:tc>
          <w:tcPr>
            <w:tcW w:w="8363" w:type="dxa"/>
          </w:tcPr>
          <w:p w14:paraId="57498730"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Grupo de Trabajo Técnico sobre Plantas Ornamentales y Árboles Forestales</w:t>
            </w:r>
          </w:p>
        </w:tc>
      </w:tr>
      <w:tr w:rsidR="00D92BB6" w:rsidRPr="00121694" w14:paraId="622AAB2C" w14:textId="77777777" w:rsidTr="00542BE4">
        <w:tc>
          <w:tcPr>
            <w:tcW w:w="1560" w:type="dxa"/>
          </w:tcPr>
          <w:p w14:paraId="75DA6E4A" w14:textId="5893C8DD" w:rsidR="00D92BB6" w:rsidRPr="00121694" w:rsidRDefault="00D92BB6" w:rsidP="00542BE4">
            <w:pPr>
              <w:spacing w:after="20"/>
              <w:jc w:val="left"/>
              <w:rPr>
                <w:rFonts w:ascii="Arial Narrow" w:hAnsi="Arial Narrow"/>
                <w:sz w:val="18"/>
              </w:rPr>
            </w:pPr>
            <w:r w:rsidRPr="00121694">
              <w:rPr>
                <w:rFonts w:ascii="Arial Narrow" w:hAnsi="Arial Narrow"/>
                <w:sz w:val="18"/>
              </w:rPr>
              <w:t>TWP</w:t>
            </w:r>
          </w:p>
        </w:tc>
        <w:tc>
          <w:tcPr>
            <w:tcW w:w="8363" w:type="dxa"/>
          </w:tcPr>
          <w:p w14:paraId="57C6013F"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Grupo(s) de trabajo técnico(s)</w:t>
            </w:r>
          </w:p>
        </w:tc>
      </w:tr>
      <w:tr w:rsidR="00D92BB6" w:rsidRPr="00121694" w14:paraId="22103B90" w14:textId="77777777" w:rsidTr="00542BE4">
        <w:tc>
          <w:tcPr>
            <w:tcW w:w="1560" w:type="dxa"/>
          </w:tcPr>
          <w:p w14:paraId="19F5964C"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TWV</w:t>
            </w:r>
          </w:p>
        </w:tc>
        <w:tc>
          <w:tcPr>
            <w:tcW w:w="8363" w:type="dxa"/>
          </w:tcPr>
          <w:p w14:paraId="7D9396E1"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Grupo de Trabajo Técnico sobre Hortalizas</w:t>
            </w:r>
          </w:p>
        </w:tc>
      </w:tr>
      <w:tr w:rsidR="00D92BB6" w:rsidRPr="00121694" w14:paraId="402DE44C" w14:textId="77777777" w:rsidTr="00542BE4">
        <w:tc>
          <w:tcPr>
            <w:tcW w:w="1560" w:type="dxa"/>
          </w:tcPr>
          <w:p w14:paraId="63C9C6AC"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 xml:space="preserve">UPOV e-PVP </w:t>
            </w:r>
          </w:p>
        </w:tc>
        <w:tc>
          <w:tcPr>
            <w:tcW w:w="8363" w:type="dxa"/>
          </w:tcPr>
          <w:p w14:paraId="4ED799A3"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UPOV e-PVP comprende un conjunto de herramientas electrónicas para la aplicación del sistema UPOV de protección de las variedades vegetales por parte de los miembros de la UPOV.  UPOV e-PVP incluye UPOV PRISMA, el módulo de administración de UPOV e-PVP, el módulo de intercambio de informes DHE de UPOV e-PVP y la base de datos PLUTO.</w:t>
            </w:r>
          </w:p>
        </w:tc>
      </w:tr>
      <w:tr w:rsidR="00D92BB6" w:rsidRPr="00121694" w14:paraId="5D51EE2D" w14:textId="77777777" w:rsidTr="00542BE4">
        <w:tc>
          <w:tcPr>
            <w:tcW w:w="1560" w:type="dxa"/>
          </w:tcPr>
          <w:p w14:paraId="3B9C0888"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UPOV PRISMA</w:t>
            </w:r>
          </w:p>
        </w:tc>
        <w:tc>
          <w:tcPr>
            <w:tcW w:w="8363" w:type="dxa"/>
          </w:tcPr>
          <w:p w14:paraId="6C0029D6"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Herramienta de solicitud de derechos de obtentor UPOV PRISMA</w:t>
            </w:r>
          </w:p>
        </w:tc>
      </w:tr>
      <w:tr w:rsidR="00D92BB6" w:rsidRPr="00121694" w14:paraId="6DD64A62" w14:textId="77777777" w:rsidTr="00542BE4">
        <w:tc>
          <w:tcPr>
            <w:tcW w:w="1560" w:type="dxa"/>
          </w:tcPr>
          <w:p w14:paraId="2B2B22DE"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WG-HRV</w:t>
            </w:r>
          </w:p>
        </w:tc>
        <w:tc>
          <w:tcPr>
            <w:tcW w:w="8363" w:type="dxa"/>
          </w:tcPr>
          <w:p w14:paraId="30E5756B"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Grupo de trabajo sobre el producto de la cosecha y la utilización no autorizada de material de reproducción o de multiplicación</w:t>
            </w:r>
          </w:p>
        </w:tc>
      </w:tr>
      <w:tr w:rsidR="00D92BB6" w:rsidRPr="00121694" w14:paraId="5583799E" w14:textId="77777777" w:rsidTr="00542BE4">
        <w:tc>
          <w:tcPr>
            <w:tcW w:w="1560" w:type="dxa"/>
          </w:tcPr>
          <w:p w14:paraId="50F07A80"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WSP</w:t>
            </w:r>
          </w:p>
        </w:tc>
        <w:tc>
          <w:tcPr>
            <w:tcW w:w="8363" w:type="dxa"/>
          </w:tcPr>
          <w:p w14:paraId="349865BB" w14:textId="77777777" w:rsidR="00D92BB6" w:rsidRPr="00121694" w:rsidRDefault="00D92BB6" w:rsidP="00542BE4">
            <w:pPr>
              <w:spacing w:after="20"/>
              <w:jc w:val="left"/>
              <w:rPr>
                <w:rFonts w:ascii="Arial Narrow" w:hAnsi="Arial Narrow"/>
                <w:sz w:val="18"/>
              </w:rPr>
            </w:pPr>
            <w:r w:rsidRPr="00121694">
              <w:rPr>
                <w:rFonts w:ascii="Arial Narrow" w:hAnsi="Arial Narrow"/>
                <w:sz w:val="18"/>
              </w:rPr>
              <w:t>Asociación Mundial de Semillas</w:t>
            </w:r>
          </w:p>
        </w:tc>
      </w:tr>
    </w:tbl>
    <w:p w14:paraId="2FDD9591" w14:textId="77777777" w:rsidR="00D92BB6" w:rsidRPr="00121694" w:rsidRDefault="00D92BB6" w:rsidP="00D92BB6"/>
    <w:p w14:paraId="62BF961E" w14:textId="77777777" w:rsidR="00D92BB6" w:rsidRPr="00121694" w:rsidRDefault="00D92BB6" w:rsidP="00D92BB6"/>
    <w:p w14:paraId="6AEEF0CF" w14:textId="77777777" w:rsidR="00D92BB6" w:rsidRPr="00121694" w:rsidRDefault="00D92BB6" w:rsidP="00D92BB6">
      <w:pPr>
        <w:ind w:left="1418" w:hanging="1418"/>
        <w:jc w:val="left"/>
        <w:rPr>
          <w:bCs/>
        </w:rPr>
      </w:pPr>
      <w:r w:rsidRPr="00121694">
        <w:rPr>
          <w:b/>
        </w:rPr>
        <w:t>Acrónimos</w:t>
      </w:r>
    </w:p>
    <w:p w14:paraId="6B993553" w14:textId="77777777" w:rsidR="00D92BB6" w:rsidRPr="00121694" w:rsidRDefault="00D92BB6" w:rsidP="00D92BB6"/>
    <w:tbl>
      <w:tblPr>
        <w:tblW w:w="9918" w:type="dxa"/>
        <w:tblLook w:val="04A0" w:firstRow="1" w:lastRow="0" w:firstColumn="1" w:lastColumn="0" w:noHBand="0" w:noVBand="1"/>
      </w:tblPr>
      <w:tblGrid>
        <w:gridCol w:w="1560"/>
        <w:gridCol w:w="8358"/>
      </w:tblGrid>
      <w:tr w:rsidR="00D92BB6" w:rsidRPr="00121694" w14:paraId="530C2223" w14:textId="77777777" w:rsidTr="00542BE4">
        <w:tc>
          <w:tcPr>
            <w:tcW w:w="1560" w:type="dxa"/>
            <w:noWrap/>
            <w:tcMar>
              <w:top w:w="28" w:type="dxa"/>
              <w:bottom w:w="28" w:type="dxa"/>
            </w:tcMar>
          </w:tcPr>
          <w:p w14:paraId="6F9FA25E"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AATF</w:t>
            </w:r>
          </w:p>
        </w:tc>
        <w:tc>
          <w:tcPr>
            <w:tcW w:w="8358" w:type="dxa"/>
            <w:noWrap/>
            <w:tcMar>
              <w:top w:w="28" w:type="dxa"/>
              <w:bottom w:w="28" w:type="dxa"/>
            </w:tcMar>
          </w:tcPr>
          <w:p w14:paraId="5A24DBAB"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Fundación Africana para la Tecnología Agrícola</w:t>
            </w:r>
          </w:p>
        </w:tc>
      </w:tr>
      <w:tr w:rsidR="00D92BB6" w:rsidRPr="00121694" w14:paraId="1B54DC89" w14:textId="77777777" w:rsidTr="00542BE4">
        <w:tc>
          <w:tcPr>
            <w:tcW w:w="1560" w:type="dxa"/>
            <w:noWrap/>
            <w:tcMar>
              <w:top w:w="28" w:type="dxa"/>
              <w:bottom w:w="28" w:type="dxa"/>
            </w:tcMar>
          </w:tcPr>
          <w:p w14:paraId="13866B97" w14:textId="77777777" w:rsidR="00D92BB6" w:rsidRPr="00121694" w:rsidRDefault="00D92BB6" w:rsidP="00542BE4">
            <w:pPr>
              <w:jc w:val="left"/>
              <w:rPr>
                <w:rFonts w:ascii="Arial Narrow" w:hAnsi="Arial Narrow"/>
                <w:color w:val="000000"/>
                <w:sz w:val="18"/>
                <w:szCs w:val="18"/>
              </w:rPr>
            </w:pPr>
            <w:proofErr w:type="spellStart"/>
            <w:r w:rsidRPr="00121694">
              <w:rPr>
                <w:rFonts w:ascii="Arial Narrow" w:hAnsi="Arial Narrow"/>
                <w:color w:val="000000"/>
                <w:sz w:val="18"/>
                <w:szCs w:val="18"/>
              </w:rPr>
              <w:t>AfrIPI</w:t>
            </w:r>
            <w:proofErr w:type="spellEnd"/>
          </w:p>
        </w:tc>
        <w:tc>
          <w:tcPr>
            <w:tcW w:w="8358" w:type="dxa"/>
            <w:noWrap/>
            <w:tcMar>
              <w:top w:w="28" w:type="dxa"/>
              <w:bottom w:w="28" w:type="dxa"/>
            </w:tcMar>
          </w:tcPr>
          <w:p w14:paraId="26DA2F49"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Proyecto financiado por la Unión Europea y ejecutado por la EUIPO</w:t>
            </w:r>
          </w:p>
        </w:tc>
      </w:tr>
      <w:tr w:rsidR="00D92BB6" w:rsidRPr="00121694" w14:paraId="4A51FC2B" w14:textId="77777777" w:rsidTr="00542BE4">
        <w:tc>
          <w:tcPr>
            <w:tcW w:w="1560" w:type="dxa"/>
            <w:noWrap/>
            <w:tcMar>
              <w:top w:w="28" w:type="dxa"/>
              <w:bottom w:w="28" w:type="dxa"/>
            </w:tcMar>
          </w:tcPr>
          <w:p w14:paraId="219D4585"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AFSTA</w:t>
            </w:r>
          </w:p>
        </w:tc>
        <w:tc>
          <w:tcPr>
            <w:tcW w:w="8358" w:type="dxa"/>
            <w:noWrap/>
            <w:tcMar>
              <w:top w:w="28" w:type="dxa"/>
              <w:bottom w:w="28" w:type="dxa"/>
            </w:tcMar>
          </w:tcPr>
          <w:p w14:paraId="2980B950"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 xml:space="preserve">Asociación Africana de Comercio de Semillas </w:t>
            </w:r>
          </w:p>
        </w:tc>
      </w:tr>
      <w:tr w:rsidR="00D92BB6" w:rsidRPr="00121694" w14:paraId="51DF2488" w14:textId="77777777" w:rsidTr="00542BE4">
        <w:tc>
          <w:tcPr>
            <w:tcW w:w="1560" w:type="dxa"/>
            <w:noWrap/>
            <w:tcMar>
              <w:top w:w="28" w:type="dxa"/>
              <w:bottom w:w="28" w:type="dxa"/>
            </w:tcMar>
          </w:tcPr>
          <w:p w14:paraId="4643C9C0"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AMPPI (México)</w:t>
            </w:r>
          </w:p>
        </w:tc>
        <w:tc>
          <w:tcPr>
            <w:tcW w:w="8358" w:type="dxa"/>
            <w:noWrap/>
            <w:tcMar>
              <w:top w:w="28" w:type="dxa"/>
              <w:bottom w:w="28" w:type="dxa"/>
            </w:tcMar>
          </w:tcPr>
          <w:p w14:paraId="319F9335" w14:textId="2EFC5E00"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 xml:space="preserve">Asociación Mexicana para la Protección de la Propiedad Intelectual </w:t>
            </w:r>
          </w:p>
        </w:tc>
      </w:tr>
      <w:tr w:rsidR="00D92BB6" w:rsidRPr="00121694" w14:paraId="637F415E" w14:textId="77777777" w:rsidTr="00542BE4">
        <w:tc>
          <w:tcPr>
            <w:tcW w:w="1560" w:type="dxa"/>
            <w:noWrap/>
            <w:tcMar>
              <w:top w:w="28" w:type="dxa"/>
              <w:bottom w:w="28" w:type="dxa"/>
            </w:tcMar>
          </w:tcPr>
          <w:p w14:paraId="78894BCC"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AOHE</w:t>
            </w:r>
          </w:p>
        </w:tc>
        <w:tc>
          <w:tcPr>
            <w:tcW w:w="8358" w:type="dxa"/>
            <w:noWrap/>
            <w:tcMar>
              <w:top w:w="28" w:type="dxa"/>
              <w:bottom w:w="28" w:type="dxa"/>
            </w:tcMar>
          </w:tcPr>
          <w:p w14:paraId="462DBB82"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Asociación de Criadores Hortícolas Europeos</w:t>
            </w:r>
          </w:p>
        </w:tc>
      </w:tr>
      <w:tr w:rsidR="00D92BB6" w:rsidRPr="00121694" w14:paraId="241E90A2" w14:textId="77777777" w:rsidTr="00542BE4">
        <w:tc>
          <w:tcPr>
            <w:tcW w:w="1560" w:type="dxa"/>
            <w:noWrap/>
            <w:tcMar>
              <w:top w:w="28" w:type="dxa"/>
              <w:bottom w:w="28" w:type="dxa"/>
            </w:tcMar>
          </w:tcPr>
          <w:p w14:paraId="23FB9681"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APSA</w:t>
            </w:r>
          </w:p>
        </w:tc>
        <w:tc>
          <w:tcPr>
            <w:tcW w:w="8358" w:type="dxa"/>
            <w:noWrap/>
            <w:tcMar>
              <w:top w:w="28" w:type="dxa"/>
              <w:bottom w:w="28" w:type="dxa"/>
            </w:tcMar>
          </w:tcPr>
          <w:p w14:paraId="05C9A729"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Asociación de Semillas de Asia y el Pacífico</w:t>
            </w:r>
          </w:p>
        </w:tc>
      </w:tr>
      <w:tr w:rsidR="00D92BB6" w:rsidRPr="00121694" w14:paraId="64787858" w14:textId="77777777" w:rsidTr="00542BE4">
        <w:tc>
          <w:tcPr>
            <w:tcW w:w="1560" w:type="dxa"/>
            <w:noWrap/>
            <w:tcMar>
              <w:top w:w="28" w:type="dxa"/>
              <w:bottom w:w="28" w:type="dxa"/>
            </w:tcMar>
          </w:tcPr>
          <w:p w14:paraId="439F6E4B"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ARIPO</w:t>
            </w:r>
          </w:p>
        </w:tc>
        <w:tc>
          <w:tcPr>
            <w:tcW w:w="8358" w:type="dxa"/>
            <w:noWrap/>
            <w:tcMar>
              <w:top w:w="28" w:type="dxa"/>
              <w:bottom w:w="28" w:type="dxa"/>
            </w:tcMar>
          </w:tcPr>
          <w:p w14:paraId="56570C1C"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Organización Regional Africana de la Propiedad Intelectual</w:t>
            </w:r>
          </w:p>
        </w:tc>
      </w:tr>
      <w:tr w:rsidR="00D92BB6" w:rsidRPr="00121694" w14:paraId="0B3EE7F1" w14:textId="77777777" w:rsidTr="00542BE4">
        <w:tc>
          <w:tcPr>
            <w:tcW w:w="1560" w:type="dxa"/>
            <w:noWrap/>
            <w:tcMar>
              <w:top w:w="28" w:type="dxa"/>
              <w:bottom w:w="28" w:type="dxa"/>
            </w:tcMar>
          </w:tcPr>
          <w:p w14:paraId="7CADB091"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CIOPORA</w:t>
            </w:r>
          </w:p>
        </w:tc>
        <w:tc>
          <w:tcPr>
            <w:tcW w:w="8358" w:type="dxa"/>
            <w:noWrap/>
            <w:tcMar>
              <w:top w:w="28" w:type="dxa"/>
              <w:bottom w:w="28" w:type="dxa"/>
            </w:tcMar>
          </w:tcPr>
          <w:p w14:paraId="2E5B9A65"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Comunidad Internacional de Obtentores de Variedades Ornamentales y Frutales Reproducidas Asexualmente</w:t>
            </w:r>
          </w:p>
        </w:tc>
      </w:tr>
      <w:tr w:rsidR="00D92BB6" w:rsidRPr="00121694" w14:paraId="109E926B" w14:textId="77777777" w:rsidTr="00542BE4">
        <w:tc>
          <w:tcPr>
            <w:tcW w:w="1560" w:type="dxa"/>
            <w:noWrap/>
            <w:tcMar>
              <w:top w:w="28" w:type="dxa"/>
              <w:bottom w:w="28" w:type="dxa"/>
            </w:tcMar>
          </w:tcPr>
          <w:p w14:paraId="0754B476"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CPVO</w:t>
            </w:r>
          </w:p>
        </w:tc>
        <w:tc>
          <w:tcPr>
            <w:tcW w:w="8358" w:type="dxa"/>
            <w:noWrap/>
            <w:tcMar>
              <w:top w:w="28" w:type="dxa"/>
              <w:bottom w:w="28" w:type="dxa"/>
            </w:tcMar>
          </w:tcPr>
          <w:p w14:paraId="579BD747"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 xml:space="preserve">Oficina Comunitaria de Variedades Vegetales de la Unión Europea </w:t>
            </w:r>
          </w:p>
        </w:tc>
      </w:tr>
      <w:tr w:rsidR="00D92BB6" w:rsidRPr="00121694" w14:paraId="644CC5EF" w14:textId="77777777" w:rsidTr="00542BE4">
        <w:tc>
          <w:tcPr>
            <w:tcW w:w="1560" w:type="dxa"/>
            <w:noWrap/>
            <w:tcMar>
              <w:top w:w="28" w:type="dxa"/>
              <w:bottom w:w="28" w:type="dxa"/>
            </w:tcMar>
          </w:tcPr>
          <w:p w14:paraId="2E63BB42"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Foro EAPVP</w:t>
            </w:r>
          </w:p>
        </w:tc>
        <w:tc>
          <w:tcPr>
            <w:tcW w:w="8358" w:type="dxa"/>
            <w:noWrap/>
            <w:tcMar>
              <w:top w:w="28" w:type="dxa"/>
              <w:bottom w:w="28" w:type="dxa"/>
            </w:tcMar>
          </w:tcPr>
          <w:p w14:paraId="4313A925"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Foro de Protección de las Obtenciones Vegetales de Asia Oriental</w:t>
            </w:r>
          </w:p>
        </w:tc>
      </w:tr>
      <w:tr w:rsidR="00D92BB6" w:rsidRPr="00121694" w14:paraId="23C34353" w14:textId="77777777" w:rsidTr="00542BE4">
        <w:tc>
          <w:tcPr>
            <w:tcW w:w="1560" w:type="dxa"/>
            <w:noWrap/>
            <w:tcMar>
              <w:top w:w="28" w:type="dxa"/>
              <w:bottom w:w="28" w:type="dxa"/>
            </w:tcMar>
          </w:tcPr>
          <w:p w14:paraId="70524554"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EUIPO</w:t>
            </w:r>
          </w:p>
        </w:tc>
        <w:tc>
          <w:tcPr>
            <w:tcW w:w="8358" w:type="dxa"/>
            <w:noWrap/>
            <w:tcMar>
              <w:top w:w="28" w:type="dxa"/>
              <w:bottom w:w="28" w:type="dxa"/>
            </w:tcMar>
          </w:tcPr>
          <w:p w14:paraId="1F3A89C0"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Oficina Europea de Propiedad Intelectual</w:t>
            </w:r>
          </w:p>
        </w:tc>
      </w:tr>
      <w:tr w:rsidR="00D92BB6" w:rsidRPr="00121694" w14:paraId="73AE1085" w14:textId="77777777" w:rsidTr="00542BE4">
        <w:tc>
          <w:tcPr>
            <w:tcW w:w="1560" w:type="dxa"/>
            <w:noWrap/>
            <w:tcMar>
              <w:top w:w="28" w:type="dxa"/>
              <w:bottom w:w="28" w:type="dxa"/>
            </w:tcMar>
          </w:tcPr>
          <w:p w14:paraId="14FA7FF3"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INDECOPI</w:t>
            </w:r>
          </w:p>
        </w:tc>
        <w:tc>
          <w:tcPr>
            <w:tcW w:w="8358" w:type="dxa"/>
            <w:noWrap/>
            <w:tcMar>
              <w:top w:w="28" w:type="dxa"/>
              <w:bottom w:w="28" w:type="dxa"/>
            </w:tcMar>
          </w:tcPr>
          <w:p w14:paraId="690B5AFA" w14:textId="2E8E2D4C"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Instituto Nacional de Defensa de la Competencia y de la Protección de la Propiedad Intelectual</w:t>
            </w:r>
          </w:p>
        </w:tc>
      </w:tr>
      <w:tr w:rsidR="00D92BB6" w:rsidRPr="00121694" w14:paraId="0A1B265D" w14:textId="77777777" w:rsidTr="00542BE4">
        <w:tc>
          <w:tcPr>
            <w:tcW w:w="1560" w:type="dxa"/>
            <w:noWrap/>
            <w:tcMar>
              <w:top w:w="28" w:type="dxa"/>
              <w:bottom w:w="28" w:type="dxa"/>
            </w:tcMar>
          </w:tcPr>
          <w:p w14:paraId="77BCA723" w14:textId="77777777" w:rsidR="00D92BB6" w:rsidRPr="00121694" w:rsidRDefault="00D92BB6" w:rsidP="00542BE4">
            <w:pPr>
              <w:jc w:val="left"/>
              <w:rPr>
                <w:rFonts w:ascii="Arial Narrow" w:hAnsi="Arial Narrow"/>
                <w:color w:val="000000"/>
                <w:sz w:val="18"/>
                <w:szCs w:val="18"/>
              </w:rPr>
            </w:pPr>
            <w:proofErr w:type="spellStart"/>
            <w:r w:rsidRPr="00121694">
              <w:rPr>
                <w:rFonts w:ascii="Arial Narrow" w:hAnsi="Arial Narrow"/>
                <w:color w:val="000000"/>
                <w:sz w:val="18"/>
                <w:szCs w:val="18"/>
              </w:rPr>
              <w:t>IPKey</w:t>
            </w:r>
            <w:proofErr w:type="spellEnd"/>
            <w:r w:rsidRPr="00121694">
              <w:rPr>
                <w:rFonts w:ascii="Arial Narrow" w:hAnsi="Arial Narrow"/>
                <w:color w:val="000000"/>
                <w:sz w:val="18"/>
                <w:szCs w:val="18"/>
              </w:rPr>
              <w:t xml:space="preserve"> SEA</w:t>
            </w:r>
          </w:p>
        </w:tc>
        <w:tc>
          <w:tcPr>
            <w:tcW w:w="8358" w:type="dxa"/>
            <w:noWrap/>
            <w:tcMar>
              <w:top w:w="28" w:type="dxa"/>
              <w:bottom w:w="28" w:type="dxa"/>
            </w:tcMar>
          </w:tcPr>
          <w:p w14:paraId="1B64EE6A"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Proyecto financiado por la Comisión Europea y ejecutado por la EUIPO</w:t>
            </w:r>
          </w:p>
        </w:tc>
      </w:tr>
      <w:tr w:rsidR="00D92BB6" w:rsidRPr="00121694" w14:paraId="63B39EE5" w14:textId="77777777" w:rsidTr="00542BE4">
        <w:tc>
          <w:tcPr>
            <w:tcW w:w="1560" w:type="dxa"/>
            <w:noWrap/>
            <w:tcMar>
              <w:top w:w="28" w:type="dxa"/>
              <w:bottom w:w="28" w:type="dxa"/>
            </w:tcMar>
          </w:tcPr>
          <w:p w14:paraId="4E9B66B2"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ISF</w:t>
            </w:r>
          </w:p>
        </w:tc>
        <w:tc>
          <w:tcPr>
            <w:tcW w:w="8358" w:type="dxa"/>
            <w:noWrap/>
            <w:tcMar>
              <w:top w:w="28" w:type="dxa"/>
              <w:bottom w:w="28" w:type="dxa"/>
            </w:tcMar>
          </w:tcPr>
          <w:p w14:paraId="3ABF9B3F"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Federación Internacional de Semillas</w:t>
            </w:r>
          </w:p>
        </w:tc>
      </w:tr>
      <w:tr w:rsidR="00D92BB6" w:rsidRPr="00121694" w14:paraId="68A82A5F" w14:textId="77777777" w:rsidTr="00542BE4">
        <w:tc>
          <w:tcPr>
            <w:tcW w:w="1560" w:type="dxa"/>
            <w:noWrap/>
            <w:tcMar>
              <w:top w:w="28" w:type="dxa"/>
              <w:bottom w:w="28" w:type="dxa"/>
            </w:tcMar>
          </w:tcPr>
          <w:p w14:paraId="7CE39D51"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ISTA</w:t>
            </w:r>
          </w:p>
        </w:tc>
        <w:tc>
          <w:tcPr>
            <w:tcW w:w="8358" w:type="dxa"/>
            <w:noWrap/>
            <w:tcMar>
              <w:top w:w="28" w:type="dxa"/>
              <w:bottom w:w="28" w:type="dxa"/>
            </w:tcMar>
          </w:tcPr>
          <w:p w14:paraId="43171C5E"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 xml:space="preserve">Asociación Internacional de Ensayos de Semillas </w:t>
            </w:r>
          </w:p>
        </w:tc>
      </w:tr>
      <w:tr w:rsidR="00D92BB6" w:rsidRPr="00121694" w14:paraId="1E16967A" w14:textId="77777777" w:rsidTr="00542BE4">
        <w:tc>
          <w:tcPr>
            <w:tcW w:w="1560" w:type="dxa"/>
            <w:noWrap/>
            <w:tcMar>
              <w:top w:w="28" w:type="dxa"/>
              <w:bottom w:w="28" w:type="dxa"/>
            </w:tcMar>
          </w:tcPr>
          <w:p w14:paraId="166E71C1"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JICA</w:t>
            </w:r>
          </w:p>
        </w:tc>
        <w:tc>
          <w:tcPr>
            <w:tcW w:w="8358" w:type="dxa"/>
            <w:noWrap/>
            <w:tcMar>
              <w:top w:w="28" w:type="dxa"/>
              <w:bottom w:w="28" w:type="dxa"/>
            </w:tcMar>
          </w:tcPr>
          <w:p w14:paraId="260EBA87"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 xml:space="preserve">Agencia de Cooperación Internacional de Japón </w:t>
            </w:r>
          </w:p>
        </w:tc>
      </w:tr>
      <w:tr w:rsidR="00D92BB6" w:rsidRPr="00121694" w14:paraId="70FC719B" w14:textId="77777777" w:rsidTr="00542BE4">
        <w:tc>
          <w:tcPr>
            <w:tcW w:w="1560" w:type="dxa"/>
            <w:noWrap/>
            <w:tcMar>
              <w:top w:w="28" w:type="dxa"/>
              <w:bottom w:w="28" w:type="dxa"/>
            </w:tcMar>
          </w:tcPr>
          <w:p w14:paraId="63977A18"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OAPI</w:t>
            </w:r>
          </w:p>
        </w:tc>
        <w:tc>
          <w:tcPr>
            <w:tcW w:w="8358" w:type="dxa"/>
            <w:noWrap/>
            <w:tcMar>
              <w:top w:w="28" w:type="dxa"/>
              <w:bottom w:w="28" w:type="dxa"/>
            </w:tcMar>
          </w:tcPr>
          <w:p w14:paraId="4533D844" w14:textId="1F6C801F"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 xml:space="preserve">Organización Africana de la Propiedad Intelectual </w:t>
            </w:r>
          </w:p>
        </w:tc>
      </w:tr>
      <w:tr w:rsidR="00D92BB6" w:rsidRPr="00121694" w14:paraId="044A927E" w14:textId="77777777" w:rsidTr="00542BE4">
        <w:tc>
          <w:tcPr>
            <w:tcW w:w="1560" w:type="dxa"/>
            <w:noWrap/>
            <w:tcMar>
              <w:top w:w="28" w:type="dxa"/>
              <w:bottom w:w="28" w:type="dxa"/>
            </w:tcMar>
          </w:tcPr>
          <w:p w14:paraId="1F9F3D66"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OCDE</w:t>
            </w:r>
          </w:p>
        </w:tc>
        <w:tc>
          <w:tcPr>
            <w:tcW w:w="8358" w:type="dxa"/>
            <w:noWrap/>
            <w:tcMar>
              <w:top w:w="28" w:type="dxa"/>
              <w:bottom w:w="28" w:type="dxa"/>
            </w:tcMar>
          </w:tcPr>
          <w:p w14:paraId="3B032FB9"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 xml:space="preserve">Organización para la Cooperación y el Desarrollo Económicos </w:t>
            </w:r>
          </w:p>
        </w:tc>
      </w:tr>
      <w:tr w:rsidR="00D92BB6" w:rsidRPr="00121694" w14:paraId="4C7214E9" w14:textId="77777777" w:rsidTr="00542BE4">
        <w:tc>
          <w:tcPr>
            <w:tcW w:w="1560" w:type="dxa"/>
            <w:noWrap/>
            <w:tcMar>
              <w:top w:w="28" w:type="dxa"/>
              <w:bottom w:w="28" w:type="dxa"/>
            </w:tcMar>
          </w:tcPr>
          <w:p w14:paraId="3BE2ADC9"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SAA</w:t>
            </w:r>
          </w:p>
        </w:tc>
        <w:tc>
          <w:tcPr>
            <w:tcW w:w="8358" w:type="dxa"/>
            <w:noWrap/>
            <w:tcMar>
              <w:top w:w="28" w:type="dxa"/>
              <w:bottom w:w="28" w:type="dxa"/>
            </w:tcMar>
          </w:tcPr>
          <w:p w14:paraId="0231D2D6"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 xml:space="preserve">Asociación de Semillas de las Américas </w:t>
            </w:r>
          </w:p>
        </w:tc>
      </w:tr>
      <w:tr w:rsidR="00D92BB6" w:rsidRPr="00121694" w14:paraId="198D8F67" w14:textId="77777777" w:rsidTr="00542BE4">
        <w:tc>
          <w:tcPr>
            <w:tcW w:w="1560" w:type="dxa"/>
            <w:noWrap/>
            <w:tcMar>
              <w:top w:w="28" w:type="dxa"/>
              <w:bottom w:w="28" w:type="dxa"/>
            </w:tcMar>
          </w:tcPr>
          <w:p w14:paraId="4F991F30"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SNICS (México)</w:t>
            </w:r>
          </w:p>
        </w:tc>
        <w:tc>
          <w:tcPr>
            <w:tcW w:w="8358" w:type="dxa"/>
            <w:noWrap/>
            <w:tcMar>
              <w:top w:w="28" w:type="dxa"/>
              <w:bottom w:w="28" w:type="dxa"/>
            </w:tcMar>
          </w:tcPr>
          <w:p w14:paraId="404E5E89" w14:textId="207BF1FE"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Servicio Nacional de Inspección y Certificación de Semillas</w:t>
            </w:r>
          </w:p>
        </w:tc>
      </w:tr>
      <w:tr w:rsidR="00D92BB6" w:rsidRPr="00121694" w14:paraId="547756BC" w14:textId="77777777" w:rsidTr="00542BE4">
        <w:tc>
          <w:tcPr>
            <w:tcW w:w="1560" w:type="dxa"/>
            <w:noWrap/>
            <w:tcMar>
              <w:top w:w="28" w:type="dxa"/>
              <w:bottom w:w="28" w:type="dxa"/>
            </w:tcMar>
          </w:tcPr>
          <w:p w14:paraId="66C32FE4"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lastRenderedPageBreak/>
              <w:t>WFO</w:t>
            </w:r>
          </w:p>
        </w:tc>
        <w:tc>
          <w:tcPr>
            <w:tcW w:w="8358" w:type="dxa"/>
            <w:noWrap/>
            <w:tcMar>
              <w:top w:w="28" w:type="dxa"/>
              <w:bottom w:w="28" w:type="dxa"/>
            </w:tcMar>
          </w:tcPr>
          <w:p w14:paraId="691136FC"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Organización Mundial de Agricultores</w:t>
            </w:r>
          </w:p>
        </w:tc>
      </w:tr>
      <w:tr w:rsidR="00D92BB6" w:rsidRPr="00121694" w14:paraId="6D4E168B" w14:textId="77777777" w:rsidTr="00542BE4">
        <w:tc>
          <w:tcPr>
            <w:tcW w:w="1560" w:type="dxa"/>
            <w:noWrap/>
            <w:tcMar>
              <w:top w:w="28" w:type="dxa"/>
              <w:bottom w:w="28" w:type="dxa"/>
            </w:tcMar>
          </w:tcPr>
          <w:p w14:paraId="01474770"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OMPI</w:t>
            </w:r>
          </w:p>
        </w:tc>
        <w:tc>
          <w:tcPr>
            <w:tcW w:w="8358" w:type="dxa"/>
            <w:noWrap/>
            <w:tcMar>
              <w:top w:w="28" w:type="dxa"/>
              <w:bottom w:w="28" w:type="dxa"/>
            </w:tcMar>
          </w:tcPr>
          <w:p w14:paraId="268C3EB3"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Organización Mundial de la Propiedad Intelectual</w:t>
            </w:r>
          </w:p>
        </w:tc>
      </w:tr>
      <w:tr w:rsidR="00D92BB6" w:rsidRPr="00121694" w14:paraId="25F72B72" w14:textId="77777777" w:rsidTr="00542BE4">
        <w:tc>
          <w:tcPr>
            <w:tcW w:w="1560" w:type="dxa"/>
            <w:noWrap/>
            <w:tcMar>
              <w:top w:w="28" w:type="dxa"/>
              <w:bottom w:w="28" w:type="dxa"/>
            </w:tcMar>
          </w:tcPr>
          <w:p w14:paraId="67C3BCB4"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WNO</w:t>
            </w:r>
          </w:p>
        </w:tc>
        <w:tc>
          <w:tcPr>
            <w:tcW w:w="8358" w:type="dxa"/>
            <w:noWrap/>
            <w:tcMar>
              <w:top w:w="28" w:type="dxa"/>
              <w:bottom w:w="28" w:type="dxa"/>
            </w:tcMar>
          </w:tcPr>
          <w:p w14:paraId="5B2B44B1"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Oficina de la OMPI en Nigeria</w:t>
            </w:r>
          </w:p>
        </w:tc>
      </w:tr>
      <w:tr w:rsidR="00D92BB6" w:rsidRPr="00121694" w14:paraId="671E2F5D" w14:textId="77777777" w:rsidTr="00542BE4">
        <w:tc>
          <w:tcPr>
            <w:tcW w:w="1560" w:type="dxa"/>
            <w:noWrap/>
            <w:tcMar>
              <w:top w:w="28" w:type="dxa"/>
              <w:bottom w:w="28" w:type="dxa"/>
            </w:tcMar>
          </w:tcPr>
          <w:p w14:paraId="164A7288"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OMC</w:t>
            </w:r>
          </w:p>
        </w:tc>
        <w:tc>
          <w:tcPr>
            <w:tcW w:w="8358" w:type="dxa"/>
            <w:noWrap/>
            <w:tcMar>
              <w:top w:w="28" w:type="dxa"/>
              <w:bottom w:w="28" w:type="dxa"/>
            </w:tcMar>
          </w:tcPr>
          <w:p w14:paraId="41189523" w14:textId="77777777" w:rsidR="00D92BB6" w:rsidRPr="00121694" w:rsidRDefault="00D92BB6" w:rsidP="00542BE4">
            <w:pPr>
              <w:jc w:val="left"/>
              <w:rPr>
                <w:rFonts w:ascii="Arial Narrow" w:hAnsi="Arial Narrow"/>
                <w:color w:val="000000"/>
                <w:sz w:val="18"/>
                <w:szCs w:val="18"/>
              </w:rPr>
            </w:pPr>
            <w:r w:rsidRPr="00121694">
              <w:rPr>
                <w:rFonts w:ascii="Arial Narrow" w:hAnsi="Arial Narrow"/>
                <w:color w:val="000000"/>
                <w:sz w:val="18"/>
                <w:szCs w:val="18"/>
              </w:rPr>
              <w:t>Organización Mundial del Comercio</w:t>
            </w:r>
          </w:p>
        </w:tc>
      </w:tr>
    </w:tbl>
    <w:p w14:paraId="0C0BDFD9" w14:textId="77777777" w:rsidR="00D92BB6" w:rsidRPr="00121694" w:rsidRDefault="00D92BB6" w:rsidP="00D92BB6"/>
    <w:p w14:paraId="3E97523C" w14:textId="77777777" w:rsidR="00D92BB6" w:rsidRPr="00121694" w:rsidRDefault="00D92BB6" w:rsidP="00D92BB6"/>
    <w:p w14:paraId="4E3AAFCC" w14:textId="77777777" w:rsidR="00D92BB6" w:rsidRPr="00121694" w:rsidRDefault="00D92BB6" w:rsidP="00D92BB6">
      <w:pPr>
        <w:ind w:left="1418" w:hanging="1418"/>
        <w:jc w:val="left"/>
        <w:rPr>
          <w:bCs/>
        </w:rPr>
      </w:pPr>
      <w:r w:rsidRPr="00121694">
        <w:rPr>
          <w:b/>
        </w:rPr>
        <w:t xml:space="preserve">Códigos ISO </w:t>
      </w:r>
    </w:p>
    <w:p w14:paraId="3C770372" w14:textId="77777777" w:rsidR="00D92BB6" w:rsidRPr="00121694" w:rsidRDefault="00D92BB6" w:rsidP="00D92BB6"/>
    <w:tbl>
      <w:tblPr>
        <w:tblW w:w="3119" w:type="dxa"/>
        <w:tblLayout w:type="fixed"/>
        <w:tblLook w:val="0000" w:firstRow="0" w:lastRow="0" w:firstColumn="0" w:lastColumn="0" w:noHBand="0" w:noVBand="0"/>
      </w:tblPr>
      <w:tblGrid>
        <w:gridCol w:w="543"/>
        <w:gridCol w:w="2576"/>
      </w:tblGrid>
      <w:tr w:rsidR="00D92BB6" w:rsidRPr="00121694" w14:paraId="47D9DA83" w14:textId="77777777" w:rsidTr="00542BE4">
        <w:trPr>
          <w:cantSplit/>
        </w:trPr>
        <w:tc>
          <w:tcPr>
            <w:tcW w:w="543" w:type="dxa"/>
            <w:tcMar>
              <w:top w:w="28" w:type="dxa"/>
              <w:bottom w:w="28" w:type="dxa"/>
            </w:tcMar>
          </w:tcPr>
          <w:p w14:paraId="3CCBFA31"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AM</w:t>
            </w:r>
          </w:p>
        </w:tc>
        <w:tc>
          <w:tcPr>
            <w:tcW w:w="2576" w:type="dxa"/>
            <w:tcMar>
              <w:top w:w="28" w:type="dxa"/>
              <w:bottom w:w="28" w:type="dxa"/>
            </w:tcMar>
          </w:tcPr>
          <w:p w14:paraId="7849F21A"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Armenia</w:t>
            </w:r>
          </w:p>
        </w:tc>
      </w:tr>
      <w:tr w:rsidR="00D92BB6" w:rsidRPr="00121694" w14:paraId="33B3673F" w14:textId="77777777" w:rsidTr="00542BE4">
        <w:trPr>
          <w:cantSplit/>
        </w:trPr>
        <w:tc>
          <w:tcPr>
            <w:tcW w:w="543" w:type="dxa"/>
            <w:tcMar>
              <w:top w:w="28" w:type="dxa"/>
              <w:bottom w:w="28" w:type="dxa"/>
            </w:tcMar>
          </w:tcPr>
          <w:p w14:paraId="0BA0B23A"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AZ</w:t>
            </w:r>
          </w:p>
        </w:tc>
        <w:tc>
          <w:tcPr>
            <w:tcW w:w="2576" w:type="dxa"/>
            <w:tcMar>
              <w:top w:w="28" w:type="dxa"/>
              <w:bottom w:w="28" w:type="dxa"/>
            </w:tcMar>
          </w:tcPr>
          <w:p w14:paraId="2EE21E5B"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Azerbaiyán</w:t>
            </w:r>
          </w:p>
        </w:tc>
      </w:tr>
      <w:tr w:rsidR="00D92BB6" w:rsidRPr="00121694" w14:paraId="08CE05DB" w14:textId="77777777" w:rsidTr="00542BE4">
        <w:trPr>
          <w:cantSplit/>
        </w:trPr>
        <w:tc>
          <w:tcPr>
            <w:tcW w:w="543" w:type="dxa"/>
            <w:tcMar>
              <w:top w:w="28" w:type="dxa"/>
              <w:bottom w:w="28" w:type="dxa"/>
            </w:tcMar>
          </w:tcPr>
          <w:p w14:paraId="048C9BBB"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CH</w:t>
            </w:r>
          </w:p>
        </w:tc>
        <w:tc>
          <w:tcPr>
            <w:tcW w:w="2576" w:type="dxa"/>
            <w:tcMar>
              <w:top w:w="28" w:type="dxa"/>
              <w:bottom w:w="28" w:type="dxa"/>
            </w:tcMar>
          </w:tcPr>
          <w:p w14:paraId="213EFF1F"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Suiza</w:t>
            </w:r>
          </w:p>
        </w:tc>
      </w:tr>
      <w:tr w:rsidR="00D92BB6" w:rsidRPr="00121694" w14:paraId="04E419AB" w14:textId="77777777" w:rsidTr="00542BE4">
        <w:trPr>
          <w:cantSplit/>
        </w:trPr>
        <w:tc>
          <w:tcPr>
            <w:tcW w:w="543" w:type="dxa"/>
            <w:tcMar>
              <w:top w:w="28" w:type="dxa"/>
              <w:bottom w:w="28" w:type="dxa"/>
            </w:tcMar>
          </w:tcPr>
          <w:p w14:paraId="62C361DF"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CN</w:t>
            </w:r>
          </w:p>
        </w:tc>
        <w:tc>
          <w:tcPr>
            <w:tcW w:w="2576" w:type="dxa"/>
            <w:tcMar>
              <w:top w:w="28" w:type="dxa"/>
              <w:bottom w:w="28" w:type="dxa"/>
            </w:tcMar>
          </w:tcPr>
          <w:p w14:paraId="7C8E9481"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China</w:t>
            </w:r>
          </w:p>
        </w:tc>
      </w:tr>
      <w:tr w:rsidR="00D92BB6" w:rsidRPr="00121694" w14:paraId="1FE2EC72" w14:textId="77777777" w:rsidTr="00542BE4">
        <w:trPr>
          <w:cantSplit/>
        </w:trPr>
        <w:tc>
          <w:tcPr>
            <w:tcW w:w="543" w:type="dxa"/>
            <w:tcMar>
              <w:top w:w="28" w:type="dxa"/>
              <w:bottom w:w="28" w:type="dxa"/>
            </w:tcMar>
          </w:tcPr>
          <w:p w14:paraId="3DB971E3"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GB</w:t>
            </w:r>
          </w:p>
        </w:tc>
        <w:tc>
          <w:tcPr>
            <w:tcW w:w="2576" w:type="dxa"/>
            <w:tcMar>
              <w:top w:w="28" w:type="dxa"/>
              <w:bottom w:w="28" w:type="dxa"/>
            </w:tcMar>
          </w:tcPr>
          <w:p w14:paraId="0E52F739"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Reino Unido</w:t>
            </w:r>
          </w:p>
        </w:tc>
      </w:tr>
      <w:tr w:rsidR="00D92BB6" w:rsidRPr="00121694" w14:paraId="2D588F0D" w14:textId="77777777" w:rsidTr="00542BE4">
        <w:trPr>
          <w:cantSplit/>
        </w:trPr>
        <w:tc>
          <w:tcPr>
            <w:tcW w:w="543" w:type="dxa"/>
            <w:tcMar>
              <w:top w:w="28" w:type="dxa"/>
              <w:bottom w:w="28" w:type="dxa"/>
            </w:tcMar>
          </w:tcPr>
          <w:p w14:paraId="5F95A7BB"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JP</w:t>
            </w:r>
          </w:p>
        </w:tc>
        <w:tc>
          <w:tcPr>
            <w:tcW w:w="2576" w:type="dxa"/>
            <w:tcMar>
              <w:top w:w="28" w:type="dxa"/>
              <w:bottom w:w="28" w:type="dxa"/>
            </w:tcMar>
          </w:tcPr>
          <w:p w14:paraId="0B50945E"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Japón</w:t>
            </w:r>
          </w:p>
        </w:tc>
      </w:tr>
      <w:tr w:rsidR="00D92BB6" w:rsidRPr="00121694" w14:paraId="6116F393" w14:textId="77777777" w:rsidTr="00542BE4">
        <w:trPr>
          <w:cantSplit/>
        </w:trPr>
        <w:tc>
          <w:tcPr>
            <w:tcW w:w="543" w:type="dxa"/>
            <w:tcMar>
              <w:top w:w="28" w:type="dxa"/>
              <w:bottom w:w="28" w:type="dxa"/>
            </w:tcMar>
          </w:tcPr>
          <w:p w14:paraId="3974A257"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KH</w:t>
            </w:r>
          </w:p>
        </w:tc>
        <w:tc>
          <w:tcPr>
            <w:tcW w:w="2576" w:type="dxa"/>
            <w:tcMar>
              <w:top w:w="28" w:type="dxa"/>
              <w:bottom w:w="28" w:type="dxa"/>
            </w:tcMar>
          </w:tcPr>
          <w:p w14:paraId="4A84BB6C"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Camboya</w:t>
            </w:r>
          </w:p>
        </w:tc>
      </w:tr>
      <w:tr w:rsidR="00D92BB6" w:rsidRPr="00121694" w14:paraId="43351FCE" w14:textId="77777777" w:rsidTr="00542BE4">
        <w:trPr>
          <w:cantSplit/>
        </w:trPr>
        <w:tc>
          <w:tcPr>
            <w:tcW w:w="543" w:type="dxa"/>
            <w:tcMar>
              <w:top w:w="28" w:type="dxa"/>
              <w:bottom w:w="28" w:type="dxa"/>
            </w:tcMar>
          </w:tcPr>
          <w:p w14:paraId="488B4A55"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MX</w:t>
            </w:r>
          </w:p>
        </w:tc>
        <w:tc>
          <w:tcPr>
            <w:tcW w:w="2576" w:type="dxa"/>
            <w:tcMar>
              <w:top w:w="28" w:type="dxa"/>
              <w:bottom w:w="28" w:type="dxa"/>
            </w:tcMar>
          </w:tcPr>
          <w:p w14:paraId="22AF895B"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México</w:t>
            </w:r>
          </w:p>
        </w:tc>
      </w:tr>
      <w:tr w:rsidR="00D92BB6" w:rsidRPr="00121694" w14:paraId="7DA2A8D5" w14:textId="77777777" w:rsidTr="00542BE4">
        <w:trPr>
          <w:cantSplit/>
        </w:trPr>
        <w:tc>
          <w:tcPr>
            <w:tcW w:w="543" w:type="dxa"/>
            <w:tcMar>
              <w:top w:w="28" w:type="dxa"/>
              <w:bottom w:w="28" w:type="dxa"/>
            </w:tcMar>
          </w:tcPr>
          <w:p w14:paraId="68120111"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MY</w:t>
            </w:r>
          </w:p>
        </w:tc>
        <w:tc>
          <w:tcPr>
            <w:tcW w:w="2576" w:type="dxa"/>
            <w:tcMar>
              <w:top w:w="28" w:type="dxa"/>
              <w:bottom w:w="28" w:type="dxa"/>
            </w:tcMar>
          </w:tcPr>
          <w:p w14:paraId="15BFE436"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Malasia</w:t>
            </w:r>
          </w:p>
        </w:tc>
      </w:tr>
      <w:tr w:rsidR="00D92BB6" w:rsidRPr="00121694" w14:paraId="442DD16E" w14:textId="77777777" w:rsidTr="00542BE4">
        <w:trPr>
          <w:cantSplit/>
        </w:trPr>
        <w:tc>
          <w:tcPr>
            <w:tcW w:w="543" w:type="dxa"/>
            <w:tcMar>
              <w:top w:w="28" w:type="dxa"/>
              <w:bottom w:w="28" w:type="dxa"/>
            </w:tcMar>
          </w:tcPr>
          <w:p w14:paraId="6433DC94"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NG</w:t>
            </w:r>
          </w:p>
        </w:tc>
        <w:tc>
          <w:tcPr>
            <w:tcW w:w="2576" w:type="dxa"/>
            <w:tcMar>
              <w:top w:w="28" w:type="dxa"/>
              <w:bottom w:w="28" w:type="dxa"/>
            </w:tcMar>
          </w:tcPr>
          <w:p w14:paraId="34A1F481"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Nigeria</w:t>
            </w:r>
          </w:p>
        </w:tc>
      </w:tr>
      <w:tr w:rsidR="00D92BB6" w:rsidRPr="00121694" w14:paraId="59F9A5AB" w14:textId="77777777" w:rsidTr="00542BE4">
        <w:trPr>
          <w:cantSplit/>
        </w:trPr>
        <w:tc>
          <w:tcPr>
            <w:tcW w:w="543" w:type="dxa"/>
            <w:tcMar>
              <w:top w:w="28" w:type="dxa"/>
              <w:bottom w:w="28" w:type="dxa"/>
            </w:tcMar>
          </w:tcPr>
          <w:p w14:paraId="2CC83743"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NL</w:t>
            </w:r>
          </w:p>
        </w:tc>
        <w:tc>
          <w:tcPr>
            <w:tcW w:w="2576" w:type="dxa"/>
            <w:tcMar>
              <w:top w:w="28" w:type="dxa"/>
              <w:bottom w:w="28" w:type="dxa"/>
            </w:tcMar>
          </w:tcPr>
          <w:p w14:paraId="17FCD810"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Países Bajos (Reino de los)</w:t>
            </w:r>
          </w:p>
        </w:tc>
      </w:tr>
      <w:tr w:rsidR="00D92BB6" w:rsidRPr="00121694" w14:paraId="4AA21933" w14:textId="77777777" w:rsidTr="00542BE4">
        <w:trPr>
          <w:cantSplit/>
        </w:trPr>
        <w:tc>
          <w:tcPr>
            <w:tcW w:w="543" w:type="dxa"/>
            <w:tcMar>
              <w:top w:w="28" w:type="dxa"/>
              <w:bottom w:w="28" w:type="dxa"/>
            </w:tcMar>
          </w:tcPr>
          <w:p w14:paraId="59557260"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PE</w:t>
            </w:r>
          </w:p>
        </w:tc>
        <w:tc>
          <w:tcPr>
            <w:tcW w:w="2576" w:type="dxa"/>
            <w:tcMar>
              <w:top w:w="28" w:type="dxa"/>
              <w:bottom w:w="28" w:type="dxa"/>
            </w:tcMar>
          </w:tcPr>
          <w:p w14:paraId="3E11C43C"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Perú</w:t>
            </w:r>
          </w:p>
        </w:tc>
      </w:tr>
      <w:tr w:rsidR="00D92BB6" w:rsidRPr="00121694" w14:paraId="74BC827B" w14:textId="77777777" w:rsidTr="00542BE4">
        <w:trPr>
          <w:cantSplit/>
        </w:trPr>
        <w:tc>
          <w:tcPr>
            <w:tcW w:w="543" w:type="dxa"/>
            <w:tcMar>
              <w:top w:w="28" w:type="dxa"/>
              <w:bottom w:w="28" w:type="dxa"/>
            </w:tcMar>
          </w:tcPr>
          <w:p w14:paraId="47AD867B"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PH</w:t>
            </w:r>
          </w:p>
        </w:tc>
        <w:tc>
          <w:tcPr>
            <w:tcW w:w="2576" w:type="dxa"/>
            <w:tcMar>
              <w:top w:w="28" w:type="dxa"/>
              <w:bottom w:w="28" w:type="dxa"/>
            </w:tcMar>
          </w:tcPr>
          <w:p w14:paraId="670CE510"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Filipinas</w:t>
            </w:r>
          </w:p>
        </w:tc>
      </w:tr>
      <w:tr w:rsidR="00D92BB6" w:rsidRPr="00121694" w14:paraId="14757733" w14:textId="77777777" w:rsidTr="00542BE4">
        <w:trPr>
          <w:cantSplit/>
        </w:trPr>
        <w:tc>
          <w:tcPr>
            <w:tcW w:w="543" w:type="dxa"/>
            <w:tcMar>
              <w:top w:w="28" w:type="dxa"/>
              <w:bottom w:w="28" w:type="dxa"/>
            </w:tcMar>
          </w:tcPr>
          <w:p w14:paraId="7EE6A98F"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RU</w:t>
            </w:r>
          </w:p>
        </w:tc>
        <w:tc>
          <w:tcPr>
            <w:tcW w:w="2576" w:type="dxa"/>
            <w:tcMar>
              <w:top w:w="28" w:type="dxa"/>
              <w:bottom w:w="28" w:type="dxa"/>
            </w:tcMar>
          </w:tcPr>
          <w:p w14:paraId="7203BCF8"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Federación de Rusia</w:t>
            </w:r>
          </w:p>
        </w:tc>
      </w:tr>
      <w:tr w:rsidR="00D92BB6" w:rsidRPr="00121694" w14:paraId="2762178F" w14:textId="77777777" w:rsidTr="00542BE4">
        <w:trPr>
          <w:cantSplit/>
        </w:trPr>
        <w:tc>
          <w:tcPr>
            <w:tcW w:w="543" w:type="dxa"/>
            <w:tcMar>
              <w:top w:w="28" w:type="dxa"/>
              <w:bottom w:w="28" w:type="dxa"/>
            </w:tcMar>
          </w:tcPr>
          <w:p w14:paraId="796A91CD"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RW</w:t>
            </w:r>
          </w:p>
        </w:tc>
        <w:tc>
          <w:tcPr>
            <w:tcW w:w="2576" w:type="dxa"/>
            <w:tcMar>
              <w:top w:w="28" w:type="dxa"/>
              <w:bottom w:w="28" w:type="dxa"/>
            </w:tcMar>
          </w:tcPr>
          <w:p w14:paraId="0868611C"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Ruanda</w:t>
            </w:r>
          </w:p>
        </w:tc>
      </w:tr>
      <w:tr w:rsidR="00D92BB6" w:rsidRPr="00121694" w14:paraId="34DD3AE9" w14:textId="77777777" w:rsidTr="00542BE4">
        <w:trPr>
          <w:cantSplit/>
        </w:trPr>
        <w:tc>
          <w:tcPr>
            <w:tcW w:w="543" w:type="dxa"/>
            <w:tcMar>
              <w:top w:w="28" w:type="dxa"/>
              <w:bottom w:w="28" w:type="dxa"/>
            </w:tcMar>
          </w:tcPr>
          <w:p w14:paraId="792E9F1D"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TH</w:t>
            </w:r>
          </w:p>
        </w:tc>
        <w:tc>
          <w:tcPr>
            <w:tcW w:w="2576" w:type="dxa"/>
            <w:tcMar>
              <w:top w:w="28" w:type="dxa"/>
              <w:bottom w:w="28" w:type="dxa"/>
            </w:tcMar>
          </w:tcPr>
          <w:p w14:paraId="0C9B1765"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Tailandia</w:t>
            </w:r>
          </w:p>
        </w:tc>
      </w:tr>
      <w:tr w:rsidR="00D92BB6" w:rsidRPr="00121694" w14:paraId="641A83CC" w14:textId="77777777" w:rsidTr="00542BE4">
        <w:trPr>
          <w:cantSplit/>
        </w:trPr>
        <w:tc>
          <w:tcPr>
            <w:tcW w:w="543" w:type="dxa"/>
            <w:tcMar>
              <w:top w:w="28" w:type="dxa"/>
              <w:bottom w:w="28" w:type="dxa"/>
            </w:tcMar>
          </w:tcPr>
          <w:p w14:paraId="2629BF7C"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TR</w:t>
            </w:r>
          </w:p>
        </w:tc>
        <w:tc>
          <w:tcPr>
            <w:tcW w:w="2576" w:type="dxa"/>
            <w:tcMar>
              <w:top w:w="28" w:type="dxa"/>
              <w:bottom w:w="28" w:type="dxa"/>
            </w:tcMar>
          </w:tcPr>
          <w:p w14:paraId="2AA3AC6C"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Türkiye</w:t>
            </w:r>
          </w:p>
        </w:tc>
      </w:tr>
      <w:tr w:rsidR="00D92BB6" w:rsidRPr="00121694" w14:paraId="5D405986" w14:textId="77777777" w:rsidTr="00542BE4">
        <w:trPr>
          <w:cantSplit/>
        </w:trPr>
        <w:tc>
          <w:tcPr>
            <w:tcW w:w="543" w:type="dxa"/>
            <w:tcMar>
              <w:top w:w="28" w:type="dxa"/>
              <w:bottom w:w="28" w:type="dxa"/>
            </w:tcMar>
          </w:tcPr>
          <w:p w14:paraId="683F1DC5"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TZ</w:t>
            </w:r>
          </w:p>
        </w:tc>
        <w:tc>
          <w:tcPr>
            <w:tcW w:w="2576" w:type="dxa"/>
            <w:tcMar>
              <w:top w:w="28" w:type="dxa"/>
              <w:bottom w:w="28" w:type="dxa"/>
            </w:tcMar>
          </w:tcPr>
          <w:p w14:paraId="586607A6"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 xml:space="preserve">República Unida de </w:t>
            </w:r>
            <w:proofErr w:type="spellStart"/>
            <w:r w:rsidRPr="00121694">
              <w:rPr>
                <w:rFonts w:ascii="Arial Narrow" w:hAnsi="Arial Narrow"/>
                <w:sz w:val="18"/>
                <w:szCs w:val="18"/>
              </w:rPr>
              <w:t>Tanzanía</w:t>
            </w:r>
            <w:proofErr w:type="spellEnd"/>
          </w:p>
        </w:tc>
      </w:tr>
      <w:tr w:rsidR="00D92BB6" w:rsidRPr="00121694" w14:paraId="1907B47A" w14:textId="77777777" w:rsidTr="00542BE4">
        <w:trPr>
          <w:cantSplit/>
        </w:trPr>
        <w:tc>
          <w:tcPr>
            <w:tcW w:w="543" w:type="dxa"/>
            <w:tcMar>
              <w:top w:w="28" w:type="dxa"/>
              <w:bottom w:w="28" w:type="dxa"/>
            </w:tcMar>
          </w:tcPr>
          <w:p w14:paraId="08B74AF1"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ZW</w:t>
            </w:r>
          </w:p>
        </w:tc>
        <w:tc>
          <w:tcPr>
            <w:tcW w:w="2576" w:type="dxa"/>
            <w:tcMar>
              <w:top w:w="28" w:type="dxa"/>
              <w:bottom w:w="28" w:type="dxa"/>
            </w:tcMar>
          </w:tcPr>
          <w:p w14:paraId="7AC2AA2F" w14:textId="77777777" w:rsidR="00D92BB6" w:rsidRPr="00121694" w:rsidRDefault="00D92BB6" w:rsidP="00542BE4">
            <w:pPr>
              <w:jc w:val="left"/>
              <w:rPr>
                <w:rFonts w:ascii="Arial Narrow" w:hAnsi="Arial Narrow"/>
                <w:sz w:val="18"/>
                <w:szCs w:val="18"/>
              </w:rPr>
            </w:pPr>
            <w:r w:rsidRPr="00121694">
              <w:rPr>
                <w:rFonts w:ascii="Arial Narrow" w:hAnsi="Arial Narrow"/>
                <w:sz w:val="18"/>
                <w:szCs w:val="18"/>
              </w:rPr>
              <w:t>Zimbabue</w:t>
            </w:r>
          </w:p>
        </w:tc>
      </w:tr>
    </w:tbl>
    <w:p w14:paraId="57A37945" w14:textId="77777777" w:rsidR="00D92BB6" w:rsidRPr="00121694" w:rsidRDefault="00D92BB6" w:rsidP="00D92BB6"/>
    <w:p w14:paraId="35703AD0" w14:textId="77777777" w:rsidR="00D92BB6" w:rsidRPr="00121694" w:rsidRDefault="00D92BB6" w:rsidP="00D92BB6"/>
    <w:p w14:paraId="2D8D02DF" w14:textId="77777777" w:rsidR="00D92BB6" w:rsidRPr="00121694" w:rsidRDefault="00D92BB6" w:rsidP="00D92BB6"/>
    <w:p w14:paraId="15B3FF87" w14:textId="77777777" w:rsidR="00D92BB6" w:rsidRPr="00121694" w:rsidRDefault="00D92BB6" w:rsidP="00D92BB6">
      <w:pPr>
        <w:jc w:val="right"/>
      </w:pPr>
      <w:r w:rsidRPr="00121694">
        <w:t>[Fin del apéndice y del documento]</w:t>
      </w:r>
    </w:p>
    <w:p w14:paraId="102F7F7B" w14:textId="77777777" w:rsidR="00050E16" w:rsidRPr="00121694" w:rsidRDefault="00050E16" w:rsidP="00823246"/>
    <w:sectPr w:rsidR="00050E16" w:rsidRPr="00121694" w:rsidSect="0004198B">
      <w:headerReference w:type="default" r:id="rId35"/>
      <w:headerReference w:type="first" r:id="rId36"/>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C1CA" w14:textId="77777777" w:rsidR="00B8209E" w:rsidRPr="00121694" w:rsidRDefault="00B8209E" w:rsidP="009B41CE">
      <w:pPr>
        <w:spacing w:after="120"/>
      </w:pPr>
      <w:r w:rsidRPr="00121694">
        <w:separator/>
      </w:r>
    </w:p>
  </w:endnote>
  <w:endnote w:type="continuationSeparator" w:id="0">
    <w:p w14:paraId="4782F25A" w14:textId="77777777" w:rsidR="00B8209E" w:rsidRPr="00121694" w:rsidRDefault="00B8209E" w:rsidP="006655D3">
      <w:r w:rsidRPr="00121694">
        <w:separator/>
      </w:r>
    </w:p>
    <w:p w14:paraId="05985152" w14:textId="77777777" w:rsidR="00B8209E" w:rsidRPr="00121694" w:rsidRDefault="00B8209E">
      <w:pPr>
        <w:pStyle w:val="Footer"/>
        <w:spacing w:after="60"/>
        <w:rPr>
          <w:sz w:val="18"/>
          <w:lang w:val="es-ES_tradnl"/>
        </w:rPr>
      </w:pPr>
      <w:r w:rsidRPr="00121694">
        <w:rPr>
          <w:sz w:val="18"/>
          <w:lang w:val="es-ES_tradnl"/>
        </w:rPr>
        <w:t>[Continuación de la nota de la página anterior]</w:t>
      </w:r>
    </w:p>
    <w:p w14:paraId="3F747C79" w14:textId="77777777" w:rsidR="00B8209E" w:rsidRPr="00121694" w:rsidRDefault="00B8209E" w:rsidP="006655D3"/>
    <w:p w14:paraId="72D804F2" w14:textId="77777777" w:rsidR="00B8209E" w:rsidRPr="00121694" w:rsidRDefault="00B8209E" w:rsidP="006655D3"/>
  </w:endnote>
  <w:endnote w:type="continuationNotice" w:id="1">
    <w:p w14:paraId="6DF49033" w14:textId="77777777" w:rsidR="00B8209E" w:rsidRPr="00121694" w:rsidRDefault="00B8209E" w:rsidP="006655D3">
      <w:r w:rsidRPr="00121694">
        <w:t>[Continuación de la nota de la página siguiente]</w:t>
      </w:r>
    </w:p>
    <w:p w14:paraId="5A4CDAE1" w14:textId="77777777" w:rsidR="00B8209E" w:rsidRPr="00121694" w:rsidRDefault="00B8209E" w:rsidP="006655D3"/>
    <w:p w14:paraId="5175C85F" w14:textId="77777777" w:rsidR="00B8209E" w:rsidRPr="00121694" w:rsidRDefault="00B8209E" w:rsidP="006655D3"/>
  </w:endnote>
  <w:endnote w:id="2">
    <w:p w14:paraId="48574CB2" w14:textId="77777777" w:rsidR="009B41CE" w:rsidRPr="00121694" w:rsidRDefault="009B41CE" w:rsidP="00AE1F98">
      <w:pPr>
        <w:pStyle w:val="EndnoteText"/>
      </w:pPr>
      <w:r w:rsidRPr="00121694">
        <w:rPr>
          <w:rStyle w:val="EndnoteReference"/>
          <w:szCs w:val="16"/>
        </w:rPr>
        <w:t>*</w:t>
      </w:r>
      <w:r w:rsidRPr="00121694">
        <w:rPr>
          <w:rStyle w:val="EndnoteReference"/>
          <w:szCs w:val="16"/>
        </w:rPr>
        <w:tab/>
      </w:r>
      <w:r w:rsidRPr="00121694">
        <w:t xml:space="preserve">La Unión Internacional para la Protección de las Obtenciones Vegetales (UPOV), establecida por el Convenio Internacional para la Protección de las Obtenciones Vegetales, </w:t>
      </w:r>
      <w:r w:rsidRPr="00121694">
        <w:rPr>
          <w:rStyle w:val="FootnoteReference"/>
          <w:szCs w:val="16"/>
          <w:vertAlign w:val="baseline"/>
        </w:rPr>
        <w:t xml:space="preserve">es una organización intergubernamental independiente con personalidad jurídica. En virtud de un acuerdo celebrado entre </w:t>
      </w:r>
      <w:r w:rsidRPr="00121694">
        <w:t>la Organización Mundial de la Propiedad Intelectual (</w:t>
      </w:r>
      <w:r w:rsidRPr="00121694">
        <w:rPr>
          <w:rStyle w:val="FootnoteReference"/>
          <w:szCs w:val="16"/>
          <w:vertAlign w:val="baseline"/>
        </w:rPr>
        <w:t>OMPI</w:t>
      </w:r>
      <w:r w:rsidRPr="00121694">
        <w:t xml:space="preserve">) </w:t>
      </w:r>
      <w:r w:rsidRPr="00121694">
        <w:rPr>
          <w:rStyle w:val="FootnoteReference"/>
          <w:szCs w:val="16"/>
          <w:vertAlign w:val="baseline"/>
        </w:rPr>
        <w:t xml:space="preserve">y la UPOV, el Director General de la OMPI es el Secretario General de la UPOV y la OMPI presta servicios administrativos </w:t>
      </w:r>
      <w:r w:rsidRPr="00121694">
        <w:t xml:space="preserve">a </w:t>
      </w:r>
      <w:r w:rsidRPr="00121694">
        <w:rPr>
          <w:rStyle w:val="FootnoteReference"/>
          <w:szCs w:val="16"/>
          <w:vertAlign w:val="baseline"/>
        </w:rPr>
        <w:t xml:space="preserve">la UPOV. </w:t>
      </w:r>
    </w:p>
    <w:p w14:paraId="58262473" w14:textId="77777777" w:rsidR="009B41CE" w:rsidRPr="00121694" w:rsidRDefault="009B41CE" w:rsidP="00AE1F98">
      <w:pPr>
        <w:pStyle w:val="EndnoteText"/>
      </w:pPr>
      <w:r w:rsidRPr="00121694">
        <w:rPr>
          <w:rStyle w:val="EndnoteReference"/>
          <w:szCs w:val="16"/>
        </w:rPr>
        <w:endnoteRef/>
      </w:r>
      <w:r w:rsidRPr="00121694">
        <w:tab/>
        <w:t>Por «Acta de 1978» se entiende el Acta de 23 de octubre de 1978 del Convenio Internacional para la Protección de las Obtenciones Vegetales;  por «Acta de 1991» se entiende el Acta de 19 de marzo de 1991 del Convenio.</w:t>
      </w:r>
    </w:p>
  </w:endnote>
  <w:endnote w:id="3">
    <w:p w14:paraId="4A513D2C" w14:textId="77777777" w:rsidR="009B41CE" w:rsidRPr="00121694" w:rsidRDefault="009B41CE" w:rsidP="00AE1F98">
      <w:pPr>
        <w:pStyle w:val="EndnoteText"/>
      </w:pPr>
      <w:r w:rsidRPr="00121694">
        <w:rPr>
          <w:rStyle w:val="EndnoteReference"/>
          <w:szCs w:val="16"/>
        </w:rPr>
        <w:endnoteRef/>
      </w:r>
      <w:r w:rsidRPr="00121694">
        <w:tab/>
        <w:t xml:space="preserve">Gestiona un sistema de derechos de obtentor que abarca el territorio de sus 17 Estados miembros (Estados miembros de la OAPI: Benín, Burkina Faso, Camerún, República Centroafricana, Chad, Comoras, Congo, </w:t>
      </w:r>
      <w:r w:rsidRPr="00121694">
        <w:t>Côte d'Ivoire, Guinea Ecuatorial, Gabón, Guinea, Guinea-Bissau, Malí, Mauritania, Níger, Senegal y Togo).</w:t>
      </w:r>
    </w:p>
  </w:endnote>
  <w:endnote w:id="4">
    <w:p w14:paraId="29A4A251" w14:textId="77777777" w:rsidR="009B41CE" w:rsidRPr="00121694" w:rsidRDefault="009B41CE" w:rsidP="00AE1F98">
      <w:pPr>
        <w:pStyle w:val="EndnoteText"/>
        <w:rPr>
          <w:rStyle w:val="FootnoteReference"/>
          <w:szCs w:val="16"/>
          <w:vertAlign w:val="baseline"/>
        </w:rPr>
      </w:pPr>
      <w:r w:rsidRPr="00121694">
        <w:rPr>
          <w:rStyle w:val="FootnoteReference"/>
          <w:szCs w:val="16"/>
        </w:rPr>
        <w:endnoteRef/>
      </w:r>
      <w:r w:rsidRPr="00121694">
        <w:rPr>
          <w:rStyle w:val="FootnoteReference"/>
          <w:szCs w:val="16"/>
          <w:vertAlign w:val="baseline"/>
        </w:rPr>
        <w:tab/>
        <w:t>Con una notificación en virtud del artículo 34.2) del Acta de 1978.</w:t>
      </w:r>
    </w:p>
  </w:endnote>
  <w:endnote w:id="5">
    <w:p w14:paraId="2BF3D565" w14:textId="77777777" w:rsidR="009B41CE" w:rsidRPr="00121694" w:rsidRDefault="009B41CE" w:rsidP="00AE1F98">
      <w:pPr>
        <w:pStyle w:val="EndnoteText"/>
      </w:pPr>
      <w:r w:rsidRPr="00121694">
        <w:rPr>
          <w:rStyle w:val="EndnoteReference"/>
          <w:szCs w:val="16"/>
        </w:rPr>
        <w:endnoteRef/>
      </w:r>
      <w:r w:rsidRPr="00121694">
        <w:tab/>
        <w:t>Con una declaración de que el Acta de 1978 no es aplicable a Hong Kong (China).</w:t>
      </w:r>
    </w:p>
  </w:endnote>
  <w:endnote w:id="6">
    <w:p w14:paraId="444E409C" w14:textId="77777777" w:rsidR="009B41CE" w:rsidRPr="00121694" w:rsidRDefault="009B41CE" w:rsidP="00AE1F98">
      <w:pPr>
        <w:pStyle w:val="EndnoteText"/>
        <w:rPr>
          <w:rStyle w:val="FootnoteReference"/>
          <w:szCs w:val="16"/>
          <w:vertAlign w:val="baseline"/>
        </w:rPr>
      </w:pPr>
      <w:r w:rsidRPr="00121694">
        <w:rPr>
          <w:rStyle w:val="FootnoteReference"/>
          <w:szCs w:val="16"/>
        </w:rPr>
        <w:endnoteRef/>
      </w:r>
      <w:r w:rsidRPr="00121694">
        <w:rPr>
          <w:rStyle w:val="FootnoteReference"/>
          <w:szCs w:val="16"/>
          <w:vertAlign w:val="baseline"/>
        </w:rPr>
        <w:tab/>
        <w:t>Con una declaración de que el Convenio de 1961, el Acta Adicional de 1972</w:t>
      </w:r>
      <w:r w:rsidRPr="00121694">
        <w:t xml:space="preserve">, </w:t>
      </w:r>
      <w:r w:rsidRPr="00121694">
        <w:rPr>
          <w:rStyle w:val="FootnoteReference"/>
          <w:szCs w:val="16"/>
          <w:vertAlign w:val="baseline"/>
        </w:rPr>
        <w:t xml:space="preserve">el Acta de 1978 </w:t>
      </w:r>
      <w:r w:rsidRPr="00121694">
        <w:t xml:space="preserve">y el Acta de 1991 no son aplicables a </w:t>
      </w:r>
      <w:r w:rsidRPr="00121694">
        <w:rPr>
          <w:rStyle w:val="FootnoteReference"/>
          <w:szCs w:val="16"/>
          <w:vertAlign w:val="baseline"/>
        </w:rPr>
        <w:t>Groenlandia y las Islas Feroe.</w:t>
      </w:r>
    </w:p>
  </w:endnote>
  <w:endnote w:id="7">
    <w:p w14:paraId="09116E00" w14:textId="77777777" w:rsidR="009B41CE" w:rsidRPr="00121694" w:rsidRDefault="009B41CE" w:rsidP="00AE1F98">
      <w:pPr>
        <w:pStyle w:val="EndnoteText"/>
      </w:pPr>
      <w:r w:rsidRPr="00121694">
        <w:rPr>
          <w:rStyle w:val="EndnoteReference"/>
          <w:spacing w:val="-4"/>
          <w:szCs w:val="16"/>
        </w:rPr>
        <w:endnoteRef/>
      </w:r>
      <w:r w:rsidRPr="00121694">
        <w:rPr>
          <w:spacing w:val="-4"/>
        </w:rPr>
        <w:tab/>
      </w:r>
      <w:r w:rsidRPr="00121694">
        <w:t>Aplica un sistema de derechos de obtentor que abarca el territorio de sus 27 Estados miembros (Estados miembros de la Unión Europea: Alemania, Austria, Bélgica, Bulgaria, Croacia, Chipre, Dinamarca, Eslovaquia, Eslovenia, España, Estonia, Finlandia, Francia, Grecia, Hungría, Irlanda, Italia, Letonia, Lituania, Luxemburgo, Malta, Países Bajos (Reino de), Polonia, Portugal, Reino Unido, República Checa, Rumanía y Suecia).</w:t>
      </w:r>
    </w:p>
  </w:endnote>
  <w:endnote w:id="8">
    <w:p w14:paraId="7CB5BADB" w14:textId="77777777" w:rsidR="009B41CE" w:rsidRPr="00121694" w:rsidRDefault="009B41CE" w:rsidP="00AE1F98">
      <w:pPr>
        <w:pStyle w:val="EndnoteText"/>
      </w:pPr>
      <w:r w:rsidRPr="00121694">
        <w:rPr>
          <w:rStyle w:val="FootnoteReference"/>
          <w:szCs w:val="16"/>
        </w:rPr>
        <w:endnoteRef/>
      </w:r>
      <w:r w:rsidRPr="00121694">
        <w:rPr>
          <w:rStyle w:val="FootnoteReference"/>
          <w:szCs w:val="16"/>
          <w:vertAlign w:val="baseline"/>
        </w:rPr>
        <w:tab/>
        <w:t>Ratificación para el Reino en Europa.</w:t>
      </w:r>
    </w:p>
  </w:endnote>
  <w:endnote w:id="9">
    <w:p w14:paraId="62CE60FD" w14:textId="77777777" w:rsidR="009B41CE" w:rsidRPr="00121694" w:rsidRDefault="009B41CE" w:rsidP="00AE1F98">
      <w:pPr>
        <w:pStyle w:val="EndnoteText"/>
      </w:pPr>
      <w:r w:rsidRPr="00121694">
        <w:rPr>
          <w:rStyle w:val="EndnoteReference"/>
        </w:rPr>
        <w:endnoteRef/>
      </w:r>
      <w:r w:rsidRPr="00121694">
        <w:tab/>
        <w:t>Reino Unido amplió la aplicación del Acta de 1991 al territorio de la Isla de Man con efecto a partir del 25 de abril de 2023.</w:t>
      </w:r>
    </w:p>
  </w:endnote>
  <w:endnote w:id="10">
    <w:p w14:paraId="226BA673" w14:textId="349CD65F" w:rsidR="009B41CE" w:rsidRPr="00121694" w:rsidRDefault="009B41CE" w:rsidP="00AE1F98">
      <w:pPr>
        <w:pStyle w:val="EndnoteText"/>
      </w:pPr>
      <w:r w:rsidRPr="00121694">
        <w:rPr>
          <w:rStyle w:val="EndnoteReference"/>
          <w:szCs w:val="16"/>
        </w:rPr>
        <w:endnoteRef/>
      </w:r>
      <w:r w:rsidRPr="00121694">
        <w:tab/>
        <w:t xml:space="preserve">Con una reserva de conformidad con el artículo 35, apartado 2, de la </w:t>
      </w:r>
      <w:r w:rsidR="004F1D06">
        <w:t>Acta de 1991</w:t>
      </w:r>
      <w:r w:rsidRPr="00121694">
        <w:t>.</w:t>
      </w:r>
    </w:p>
    <w:p w14:paraId="16DD49C5" w14:textId="77777777" w:rsidR="009B41CE" w:rsidRPr="00121694" w:rsidRDefault="009B41CE" w:rsidP="00AE1F98">
      <w:pPr>
        <w:pStyle w:val="EndnoteText"/>
      </w:pPr>
    </w:p>
    <w:p w14:paraId="4FB587BB" w14:textId="70695B8A" w:rsidR="009B41CE" w:rsidRDefault="00D32B7D" w:rsidP="00D32B7D">
      <w:pPr>
        <w:jc w:val="right"/>
      </w:pPr>
      <w:r w:rsidRPr="00121694">
        <w:t>[</w:t>
      </w:r>
      <w:r w:rsidR="004F1D06">
        <w:t xml:space="preserve">Sigue </w:t>
      </w:r>
      <w:r w:rsidRPr="00121694">
        <w:t xml:space="preserve">el </w:t>
      </w:r>
      <w:r w:rsidR="004F1D06" w:rsidRPr="00121694">
        <w:t xml:space="preserve">Anexo </w:t>
      </w:r>
      <w:r w:rsidRPr="00121694">
        <w:t>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590" w14:textId="6D3AACAE" w:rsidR="00823246" w:rsidRPr="00121694" w:rsidRDefault="00633719" w:rsidP="00E221EB">
    <w:pPr>
      <w:pStyle w:val="Footer"/>
      <w:rPr>
        <w:lang w:val="es-ES_tradnl"/>
      </w:rPr>
    </w:pPr>
    <w:r w:rsidRPr="00121694">
      <w:rPr>
        <w:noProof/>
        <w:lang w:val="es-ES_tradnl"/>
      </w:rPr>
      <mc:AlternateContent>
        <mc:Choice Requires="wps">
          <w:drawing>
            <wp:anchor distT="0" distB="0" distL="0" distR="0" simplePos="0" relativeHeight="251658247" behindDoc="0" locked="0" layoutInCell="1" allowOverlap="1" wp14:anchorId="2379F3A6" wp14:editId="16422F62">
              <wp:simplePos x="635" y="635"/>
              <wp:positionH relativeFrom="page">
                <wp:align>center</wp:align>
              </wp:positionH>
              <wp:positionV relativeFrom="page">
                <wp:align>bottom</wp:align>
              </wp:positionV>
              <wp:extent cx="1714500" cy="342900"/>
              <wp:effectExtent l="0" t="0" r="0" b="0"/>
              <wp:wrapNone/>
              <wp:docPr id="446895550"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4AD5F990" w14:textId="0DD3ED45" w:rsidR="00633719" w:rsidRPr="00121694" w:rsidRDefault="00633719" w:rsidP="00633719">
                          <w:pPr>
                            <w:rPr>
                              <w:rFonts w:ascii="Aptos" w:eastAsia="Aptos" w:hAnsi="Aptos" w:cs="Aptos"/>
                              <w:color w:val="000000"/>
                            </w:rPr>
                          </w:pPr>
                          <w:r w:rsidRPr="00121694">
                            <w:rPr>
                              <w:rFonts w:ascii="Aptos" w:eastAsia="Aptos" w:hAnsi="Aptos" w:cs="Aptos"/>
                              <w:color w:val="000000"/>
                            </w:rPr>
                            <w:t xml:space="preserve">OMPI PARA USO OFICIAL ÚNICAMENTE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9F3A6" id="_x0000_t202" coordsize="21600,21600" o:spt="202" path="m,l,21600r21600,l21600,xe">
              <v:stroke joinstyle="miter"/>
              <v:path gradientshapeok="t" o:connecttype="rect"/>
            </v:shapetype>
            <v:shape id="Text Box 5" o:spid="_x0000_s1027" type="#_x0000_t202" alt="WIPO FOR OFFICIAL USE ONLY " style="position:absolute;left:0;text-align:left;margin-left:0;margin-top:0;width:135pt;height:27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" filled="f" stroked="f">
              <v:textbox style="mso-fit-shape-to-text:t" inset="0,0,0,15pt">
                <w:txbxContent>
                  <w:p w14:paraId="4AD5F990" w14:textId="0DD3ED45" w:rsidR="00633719" w:rsidRPr="00121694" w:rsidRDefault="00633719" w:rsidP="00633719">
                    <w:pPr>
                      <w:rPr>
                        <w:rFonts w:ascii="Aptos" w:eastAsia="Aptos" w:hAnsi="Aptos" w:cs="Aptos"/>
                        <w:color w:val="000000"/>
                      </w:rPr>
                    </w:pPr>
                    <w:r w:rsidRPr="00121694">
                      <w:rPr>
                        <w:rFonts w:ascii="Aptos" w:eastAsia="Aptos" w:hAnsi="Aptos" w:cs="Aptos"/>
                        <w:color w:val="000000"/>
                      </w:rPr>
                      <w:t xml:space="preserve">OMPI PARA USO OFICIAL ÚNICAMENTE </w:t>
                    </w:r>
                  </w:p>
                </w:txbxContent>
              </v:textbox>
              <w10:wrap anchorx="page" anchory="page"/>
            </v:shape>
          </w:pict>
        </mc:Fallback>
      </mc:AlternateContent>
    </w:r>
    <w:r w:rsidR="00823246" w:rsidRPr="00121694">
      <w:rPr>
        <w:noProof/>
        <w:lang w:val="es-ES_tradnl"/>
      </w:rPr>
      <mc:AlternateContent>
        <mc:Choice Requires="wps">
          <w:drawing>
            <wp:anchor distT="558800" distB="0" distL="114300" distR="114300" simplePos="0" relativeHeight="251658241" behindDoc="0" locked="0" layoutInCell="0" allowOverlap="1" wp14:anchorId="5BF055E9" wp14:editId="2E1CB718">
              <wp:simplePos x="0" y="0"/>
              <wp:positionH relativeFrom="margin">
                <wp:align>center</wp:align>
              </wp:positionH>
              <wp:positionV relativeFrom="bottomMargin">
                <wp:posOffset>558800</wp:posOffset>
              </wp:positionV>
              <wp:extent cx="7620000" cy="317500"/>
              <wp:effectExtent l="0" t="0" r="0" b="6350"/>
              <wp:wrapNone/>
              <wp:docPr id="9"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5D830" w14:textId="77777777" w:rsidR="00823246" w:rsidRPr="00121694" w:rsidRDefault="00823246" w:rsidP="00E221EB">
                          <w:pPr>
                            <w:jc w:val="center"/>
                          </w:pPr>
                          <w:r w:rsidRPr="00121694">
                            <w:rPr>
                              <w:color w:val="000000"/>
                              <w:sz w:val="17"/>
                            </w:rPr>
                            <w:t>WIPO PARA USO OFICIAL ÚNICAMENTE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F055E9" id="TITUSE2footer" o:spid="_x0000_s1028" type="#_x0000_t202" style="position:absolute;left:0;text-align:left;margin-left:0;margin-top:44pt;width:600pt;height:25pt;z-index:251658241;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" o:allowincell="f" filled="f" stroked="f" strokeweight=".5pt">
              <v:path arrowok="t"/>
              <v:textbox>
                <w:txbxContent>
                  <w:p w14:paraId="2A65D830" w14:textId="77777777" w:rsidR="00823246" w:rsidRPr="00121694" w:rsidRDefault="00823246" w:rsidP="00E221EB">
                    <w:pPr>
                      <w:jc w:val="center"/>
                    </w:pPr>
                    <w:r w:rsidRPr="00121694">
                      <w:rPr>
                        <w:color w:val="000000"/>
                        <w:sz w:val="17"/>
                      </w:rPr>
                      <w:t>WIPO PARA USO OFICIAL ÚNICAMENTE</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DDF0" w14:textId="3782F365" w:rsidR="00823246" w:rsidRPr="00121694" w:rsidRDefault="00823246" w:rsidP="001A06CD">
    <w:pPr>
      <w:pStyle w:val="Footer"/>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A8EE" w14:textId="038F588B" w:rsidR="00823246" w:rsidRPr="00121694" w:rsidRDefault="00823246" w:rsidP="001A06CD">
    <w:pPr>
      <w:pStyle w:val="Footer"/>
      <w:rPr>
        <w:lang w:val="es-ES_tradn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814A" w14:textId="78AA23CB" w:rsidR="00823246" w:rsidRPr="00121694" w:rsidRDefault="00633719" w:rsidP="00E221EB">
    <w:pPr>
      <w:pStyle w:val="Footer"/>
      <w:rPr>
        <w:lang w:val="es-ES_tradnl"/>
      </w:rPr>
    </w:pPr>
    <w:r w:rsidRPr="00121694">
      <w:rPr>
        <w:noProof/>
        <w:lang w:val="es-ES_tradnl"/>
      </w:rPr>
      <mc:AlternateContent>
        <mc:Choice Requires="wps">
          <w:drawing>
            <wp:anchor distT="0" distB="0" distL="0" distR="0" simplePos="0" relativeHeight="251658250" behindDoc="0" locked="0" layoutInCell="1" allowOverlap="1" wp14:anchorId="77039708" wp14:editId="3336FE12">
              <wp:simplePos x="635" y="635"/>
              <wp:positionH relativeFrom="page">
                <wp:align>center</wp:align>
              </wp:positionH>
              <wp:positionV relativeFrom="page">
                <wp:align>bottom</wp:align>
              </wp:positionV>
              <wp:extent cx="1714500" cy="342900"/>
              <wp:effectExtent l="0" t="0" r="0" b="0"/>
              <wp:wrapNone/>
              <wp:docPr id="1631859041"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4E709D4" w14:textId="2E70AA03" w:rsidR="00633719" w:rsidRPr="00121694" w:rsidRDefault="00633719" w:rsidP="00633719">
                          <w:pPr>
                            <w:rPr>
                              <w:rFonts w:ascii="Aptos" w:eastAsia="Aptos" w:hAnsi="Aptos" w:cs="Aptos"/>
                              <w:color w:val="000000"/>
                            </w:rPr>
                          </w:pPr>
                          <w:r w:rsidRPr="00121694">
                            <w:rPr>
                              <w:rFonts w:ascii="Aptos" w:eastAsia="Aptos" w:hAnsi="Aptos" w:cs="Aptos"/>
                              <w:color w:val="000000"/>
                            </w:rPr>
                            <w:t xml:space="preserve">OMPI PARA USO OFICIAL ÚNICAMENTE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39708" id="_x0000_t202" coordsize="21600,21600" o:spt="202" path="m,l,21600r21600,l21600,xe">
              <v:stroke joinstyle="miter"/>
              <v:path gradientshapeok="t" o:connecttype="rect"/>
            </v:shapetype>
            <v:shape id="Text Box 8" o:spid="_x0000_s1029" type="#_x0000_t202" alt="WIPO FOR OFFICIAL USE ONLY " style="position:absolute;left:0;text-align:left;margin-left:0;margin-top:0;width:135pt;height:27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" filled="f" stroked="f">
              <v:textbox style="mso-fit-shape-to-text:t" inset="0,0,0,15pt">
                <w:txbxContent>
                  <w:p w14:paraId="04E709D4" w14:textId="2E70AA03" w:rsidR="00633719" w:rsidRPr="00121694" w:rsidRDefault="00633719" w:rsidP="00633719">
                    <w:pPr>
                      <w:rPr>
                        <w:rFonts w:ascii="Aptos" w:eastAsia="Aptos" w:hAnsi="Aptos" w:cs="Aptos"/>
                        <w:color w:val="000000"/>
                      </w:rPr>
                    </w:pPr>
                    <w:r w:rsidRPr="00121694">
                      <w:rPr>
                        <w:rFonts w:ascii="Aptos" w:eastAsia="Aptos" w:hAnsi="Aptos" w:cs="Aptos"/>
                        <w:color w:val="000000"/>
                      </w:rPr>
                      <w:t xml:space="preserve">OMPI PARA USO OFICIAL ÚNICAMENTE </w:t>
                    </w:r>
                  </w:p>
                </w:txbxContent>
              </v:textbox>
              <w10:wrap anchorx="page" anchory="page"/>
            </v:shape>
          </w:pict>
        </mc:Fallback>
      </mc:AlternateContent>
    </w:r>
    <w:r w:rsidR="00823246" w:rsidRPr="00121694">
      <w:rPr>
        <w:noProof/>
        <w:lang w:val="es-ES_tradnl"/>
      </w:rPr>
      <mc:AlternateContent>
        <mc:Choice Requires="wps">
          <w:drawing>
            <wp:anchor distT="558800" distB="0" distL="114300" distR="114300" simplePos="0" relativeHeight="251658242" behindDoc="0" locked="0" layoutInCell="0" allowOverlap="1" wp14:anchorId="1EA8D954" wp14:editId="4EA63B8A">
              <wp:simplePos x="0" y="0"/>
              <wp:positionH relativeFrom="margin">
                <wp:align>center</wp:align>
              </wp:positionH>
              <wp:positionV relativeFrom="bottomMargin">
                <wp:posOffset>558800</wp:posOffset>
              </wp:positionV>
              <wp:extent cx="7620000" cy="317500"/>
              <wp:effectExtent l="0" t="0" r="0" b="6350"/>
              <wp:wrapNone/>
              <wp:docPr id="12"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6233B" w14:textId="77777777" w:rsidR="00823246" w:rsidRPr="00121694" w:rsidRDefault="00823246" w:rsidP="00E221EB">
                          <w:pPr>
                            <w:jc w:val="center"/>
                          </w:pPr>
                          <w:r w:rsidRPr="00121694">
                            <w:rPr>
                              <w:color w:val="000000"/>
                              <w:sz w:val="17"/>
                            </w:rPr>
                            <w:t>WIPO PARA USO OFICIAL EXCLUSIVAMENTE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8D954" id="TITUSE3footer" o:spid="_x0000_s1030" type="#_x0000_t202" style="position:absolute;left:0;text-align:left;margin-left:0;margin-top:44pt;width:600pt;height:25pt;z-index:25165824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" o:allowincell="f" filled="f" stroked="f" strokeweight=".5pt">
              <v:path arrowok="t"/>
              <v:textbox>
                <w:txbxContent>
                  <w:p w14:paraId="0B76233B" w14:textId="77777777" w:rsidR="00823246" w:rsidRPr="00121694" w:rsidRDefault="00823246" w:rsidP="00E221EB">
                    <w:pPr>
                      <w:jc w:val="center"/>
                    </w:pPr>
                    <w:r w:rsidRPr="00121694">
                      <w:rPr>
                        <w:color w:val="000000"/>
                        <w:sz w:val="17"/>
                      </w:rPr>
                      <w:t>WIPO PARA USO OFICIAL EXCLUSIVAMENTE</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75EA" w14:textId="137A2DE7" w:rsidR="00823246" w:rsidRPr="00121694" w:rsidRDefault="00823246" w:rsidP="001A06CD">
    <w:pPr>
      <w:pStyle w:val="Footer"/>
      <w:rPr>
        <w:lang w:val="es-ES_tradn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7F2C" w14:textId="36CD186E" w:rsidR="00823246" w:rsidRPr="00121694" w:rsidRDefault="00823246" w:rsidP="001A06CD">
    <w:pPr>
      <w:pStyle w:val="Footer"/>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BEFD" w14:textId="77777777" w:rsidR="00B8209E" w:rsidRPr="00121694" w:rsidRDefault="00B8209E" w:rsidP="006655D3">
      <w:r w:rsidRPr="00121694">
        <w:separator/>
      </w:r>
    </w:p>
  </w:footnote>
  <w:footnote w:type="continuationSeparator" w:id="0">
    <w:p w14:paraId="22164C89" w14:textId="77777777" w:rsidR="00B8209E" w:rsidRPr="00121694" w:rsidRDefault="00B8209E" w:rsidP="006655D3">
      <w:r w:rsidRPr="00121694">
        <w:separator/>
      </w:r>
    </w:p>
  </w:footnote>
  <w:footnote w:type="continuationNotice" w:id="1">
    <w:p w14:paraId="53F84D01" w14:textId="77777777" w:rsidR="00B8209E" w:rsidRPr="00121694" w:rsidRDefault="00B8209E" w:rsidP="00AB530F">
      <w:pPr>
        <w:pStyle w:val="Footer"/>
        <w:rPr>
          <w:lang w:val="es-ES_tradnl"/>
        </w:rPr>
      </w:pPr>
    </w:p>
  </w:footnote>
  <w:footnote w:id="2">
    <w:p w14:paraId="76A4575F" w14:textId="77777777" w:rsidR="003B0C4E" w:rsidRPr="00121694" w:rsidRDefault="003B0C4E" w:rsidP="003B0C4E">
      <w:pPr>
        <w:pStyle w:val="FootnoteText"/>
        <w:rPr>
          <w:lang w:val="es-ES_tradnl"/>
        </w:rPr>
      </w:pPr>
      <w:r w:rsidRPr="00121694">
        <w:rPr>
          <w:rStyle w:val="FootnoteReference"/>
          <w:lang w:val="es-ES_tradnl"/>
        </w:rPr>
        <w:footnoteRef/>
      </w:r>
      <w:r w:rsidRPr="00121694">
        <w:rPr>
          <w:lang w:val="es-ES_tradnl"/>
        </w:rPr>
        <w:tab/>
        <w:t>Los 84 Estados comprenden los Estados vinculados por el Acta de 1991 y los Estados cubiertos por los sistemas regionales de derechos de obtentor debido a su pertenencia a la Unión Europea y a la OAPI.</w:t>
      </w:r>
    </w:p>
  </w:footnote>
  <w:footnote w:id="3">
    <w:p w14:paraId="591610ED" w14:textId="77777777" w:rsidR="00823246" w:rsidRPr="00121694" w:rsidRDefault="00823246" w:rsidP="00371EB4">
      <w:pPr>
        <w:pStyle w:val="FootnoteText"/>
        <w:rPr>
          <w:lang w:val="es-ES_tradnl"/>
        </w:rPr>
      </w:pPr>
      <w:r w:rsidRPr="00121694">
        <w:rPr>
          <w:rStyle w:val="FootnoteReference"/>
          <w:lang w:val="es-ES_tradnl"/>
        </w:rPr>
        <w:footnoteRef/>
      </w:r>
      <w:r w:rsidRPr="00121694">
        <w:rPr>
          <w:lang w:val="es-ES_tradnl"/>
        </w:rPr>
        <w:t xml:space="preserve"> Véase el apéndice «Acrónimos y abreviaturas».</w:t>
      </w:r>
    </w:p>
  </w:footnote>
  <w:footnote w:id="4">
    <w:p w14:paraId="7D2EC20A" w14:textId="77777777" w:rsidR="000A1A01" w:rsidRDefault="000A1A01" w:rsidP="000A1A01">
      <w:pPr>
        <w:pStyle w:val="FootnoteText"/>
      </w:pPr>
      <w:r w:rsidRPr="00121694">
        <w:rPr>
          <w:rStyle w:val="FootnoteReference"/>
          <w:lang w:val="es-ES_tradnl"/>
        </w:rPr>
        <w:footnoteRef/>
      </w:r>
      <w:r w:rsidRPr="00121694">
        <w:rPr>
          <w:lang w:val="es-ES_tradnl"/>
        </w:rPr>
        <w:tab/>
        <w:t xml:space="preserve">Con el fin de apoyar el intercambio y la difusión de conocimientos al público más amplio posible, la UPOV aplica una política de acceso abierto. Aunque conserva la propiedad de los derechos de autor sobre su contenido, la UPOV facilita el acceso a sus publicaciones en línea y a otros contenidos en línea publicados bajo su nombre mediante el uso de licencias Creative </w:t>
      </w:r>
      <w:r w:rsidRPr="00121694">
        <w:rPr>
          <w:lang w:val="es-ES_tradnl"/>
        </w:rPr>
        <w:t>Commons (CC).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204C" w14:textId="0E80A447" w:rsidR="00823246" w:rsidRPr="00121694" w:rsidRDefault="00823246" w:rsidP="00E221EB">
    <w:pPr>
      <w:pStyle w:val="Header"/>
      <w:rPr>
        <w:rStyle w:val="PageNumber"/>
        <w:lang w:val="es-ES_tradnl"/>
      </w:rPr>
    </w:pPr>
    <w:r w:rsidRPr="00121694">
      <w:rPr>
        <w:noProof/>
        <w:lang w:val="es-ES_tradnl"/>
      </w:rPr>
      <mc:AlternateContent>
        <mc:Choice Requires="wps">
          <w:drawing>
            <wp:anchor distT="558800" distB="0" distL="114300" distR="114300" simplePos="0" relativeHeight="251658240" behindDoc="0" locked="0" layoutInCell="0" allowOverlap="1" wp14:anchorId="1209D362" wp14:editId="1DFF085B">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0FBE1D" w14:textId="77777777" w:rsidR="00823246" w:rsidRPr="00121694" w:rsidRDefault="00823246" w:rsidP="00E221EB">
                          <w:pPr>
                            <w:jc w:val="center"/>
                          </w:pPr>
                          <w:r w:rsidRPr="00121694">
                            <w:rPr>
                              <w:color w:val="000000"/>
                              <w:sz w:val="17"/>
                            </w:rPr>
                            <w:t>OMPI PARA USO OFICIAL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09D362"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2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" o:allowincell="f" filled="f" stroked="f" strokeweight=".5pt">
              <v:path arrowok="t"/>
              <v:textbox>
                <w:txbxContent>
                  <w:p w14:paraId="400FBE1D" w14:textId="77777777" w:rsidR="00823246" w:rsidRPr="00121694" w:rsidRDefault="00823246" w:rsidP="00E221EB">
                    <w:pPr>
                      <w:jc w:val="center"/>
                    </w:pPr>
                    <w:r w:rsidRPr="00121694">
                      <w:rPr>
                        <w:color w:val="000000"/>
                        <w:sz w:val="17"/>
                      </w:rPr>
                      <w:t>OMPI PARA USO OFICIAL</w:t>
                    </w:r>
                  </w:p>
                </w:txbxContent>
              </v:textbox>
              <w10:wrap anchorx="margin" anchory="margin"/>
            </v:shape>
          </w:pict>
        </mc:Fallback>
      </mc:AlternateContent>
    </w:r>
    <w:r w:rsidRPr="00121694">
      <w:rPr>
        <w:rStyle w:val="PageNumber"/>
        <w:lang w:val="es-ES_tradnl"/>
      </w:rPr>
      <w:t>C/59/3</w:t>
    </w:r>
  </w:p>
  <w:p w14:paraId="4CEFFBB8" w14:textId="77777777" w:rsidR="00823246" w:rsidRPr="00121694" w:rsidRDefault="00823246" w:rsidP="00E221EB">
    <w:pPr>
      <w:pStyle w:val="Header"/>
      <w:rPr>
        <w:lang w:val="es-ES_tradnl"/>
      </w:rPr>
    </w:pPr>
    <w:r w:rsidRPr="00121694">
      <w:rPr>
        <w:lang w:val="es-ES_tradnl"/>
      </w:rPr>
      <w:t xml:space="preserve">página </w:t>
    </w:r>
    <w:r w:rsidRPr="00121694">
      <w:rPr>
        <w:rStyle w:val="PageNumber"/>
        <w:lang w:val="es-ES_tradnl"/>
      </w:rPr>
      <w:fldChar w:fldCharType="begin"/>
    </w:r>
    <w:r w:rsidRPr="00121694">
      <w:rPr>
        <w:rStyle w:val="PageNumber"/>
        <w:lang w:val="es-ES_tradnl"/>
      </w:rPr>
      <w:instrText xml:space="preserve"> PAGE </w:instrText>
    </w:r>
    <w:r w:rsidRPr="00121694">
      <w:rPr>
        <w:rStyle w:val="PageNumber"/>
        <w:lang w:val="es-ES_tradnl"/>
      </w:rPr>
      <w:fldChar w:fldCharType="separate"/>
    </w:r>
    <w:r w:rsidRPr="00121694">
      <w:rPr>
        <w:rStyle w:val="PageNumber"/>
        <w:lang w:val="es-ES_tradnl"/>
      </w:rPr>
      <w:t>18</w:t>
    </w:r>
    <w:r w:rsidRPr="00121694">
      <w:rPr>
        <w:rStyle w:val="PageNumber"/>
        <w:lang w:val="es-ES_tradnl"/>
      </w:rPr>
      <w:fldChar w:fldCharType="end"/>
    </w:r>
  </w:p>
  <w:p w14:paraId="2D98A247" w14:textId="77777777" w:rsidR="00823246" w:rsidRPr="00121694" w:rsidRDefault="00823246" w:rsidP="00E221E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1848" w14:textId="1F8D6579" w:rsidR="00823246" w:rsidRPr="00121694" w:rsidRDefault="00823246" w:rsidP="00E221EB">
    <w:pPr>
      <w:jc w:val="center"/>
    </w:pPr>
    <w:r w:rsidRPr="00121694">
      <w:t>C/59/3</w:t>
    </w:r>
  </w:p>
  <w:p w14:paraId="159C2FF1" w14:textId="77777777" w:rsidR="00823246" w:rsidRPr="00121694" w:rsidRDefault="00823246" w:rsidP="00E221EB">
    <w:pP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E99D" w14:textId="57F54705" w:rsidR="0004198B" w:rsidRPr="00121694" w:rsidRDefault="00257D3A" w:rsidP="00EB048E">
    <w:pPr>
      <w:pStyle w:val="Header"/>
      <w:rPr>
        <w:rStyle w:val="PageNumber"/>
        <w:lang w:val="es-ES_tradnl"/>
      </w:rPr>
    </w:pPr>
    <w:r w:rsidRPr="00121694">
      <w:rPr>
        <w:rStyle w:val="PageNumber"/>
        <w:lang w:val="es-ES_tradnl"/>
      </w:rPr>
      <w:t>C/59/3</w:t>
    </w:r>
  </w:p>
  <w:p w14:paraId="00D819E2" w14:textId="48388237" w:rsidR="0004198B" w:rsidRPr="00121694" w:rsidRDefault="00567C31" w:rsidP="00EB048E">
    <w:pPr>
      <w:pStyle w:val="Header"/>
      <w:rPr>
        <w:lang w:val="es-ES_tradnl"/>
      </w:rPr>
    </w:pPr>
    <w:r w:rsidRPr="00121694">
      <w:rPr>
        <w:lang w:val="es-ES_tradnl"/>
      </w:rPr>
      <w:t xml:space="preserve">Apéndice, </w:t>
    </w:r>
    <w:r w:rsidR="0004198B" w:rsidRPr="00121694">
      <w:rPr>
        <w:lang w:val="es-ES_tradnl"/>
      </w:rPr>
      <w:t xml:space="preserve">página </w:t>
    </w:r>
    <w:r w:rsidR="0004198B" w:rsidRPr="00121694">
      <w:rPr>
        <w:rStyle w:val="PageNumber"/>
        <w:lang w:val="es-ES_tradnl"/>
      </w:rPr>
      <w:fldChar w:fldCharType="begin"/>
    </w:r>
    <w:r w:rsidR="0004198B" w:rsidRPr="00121694">
      <w:rPr>
        <w:rStyle w:val="PageNumber"/>
        <w:lang w:val="es-ES_tradnl"/>
      </w:rPr>
      <w:instrText xml:space="preserve"> PAGE </w:instrText>
    </w:r>
    <w:r w:rsidR="0004198B" w:rsidRPr="00121694">
      <w:rPr>
        <w:rStyle w:val="PageNumber"/>
        <w:lang w:val="es-ES_tradnl"/>
      </w:rPr>
      <w:fldChar w:fldCharType="separate"/>
    </w:r>
    <w:r w:rsidR="006245ED" w:rsidRPr="00121694">
      <w:rPr>
        <w:rStyle w:val="PageNumber"/>
        <w:lang w:val="es-ES_tradnl"/>
      </w:rPr>
      <w:t>2</w:t>
    </w:r>
    <w:r w:rsidR="0004198B" w:rsidRPr="00121694">
      <w:rPr>
        <w:rStyle w:val="PageNumber"/>
        <w:lang w:val="es-ES_tradnl"/>
      </w:rPr>
      <w:fldChar w:fldCharType="end"/>
    </w:r>
  </w:p>
  <w:p w14:paraId="7D65B1AA" w14:textId="77777777" w:rsidR="0004198B" w:rsidRPr="00121694" w:rsidRDefault="0004198B" w:rsidP="006655D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DE6F" w14:textId="77777777" w:rsidR="0004198B" w:rsidRPr="00121694" w:rsidRDefault="0004198B" w:rsidP="0004198B">
    <w:pPr>
      <w:pStyle w:val="Header"/>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62A8" w14:textId="1F8DFEE4" w:rsidR="00823246" w:rsidRPr="00121694" w:rsidRDefault="00823246" w:rsidP="00EB048E">
    <w:pPr>
      <w:pStyle w:val="Header"/>
      <w:rPr>
        <w:rStyle w:val="PageNumber"/>
        <w:lang w:val="es-ES_tradnl"/>
      </w:rPr>
    </w:pPr>
    <w:r w:rsidRPr="00121694">
      <w:rPr>
        <w:rStyle w:val="PageNumber"/>
        <w:lang w:val="es-ES_tradnl"/>
      </w:rPr>
      <w:t>C/59/3</w:t>
    </w:r>
  </w:p>
  <w:p w14:paraId="1B418FDD" w14:textId="77777777" w:rsidR="00823246" w:rsidRPr="00121694" w:rsidRDefault="00823246" w:rsidP="00EB048E">
    <w:pPr>
      <w:pStyle w:val="Header"/>
      <w:rPr>
        <w:lang w:val="es-ES_tradnl"/>
      </w:rPr>
    </w:pPr>
    <w:r w:rsidRPr="00121694">
      <w:rPr>
        <w:lang w:val="es-ES_tradnl"/>
      </w:rPr>
      <w:t xml:space="preserve">página </w:t>
    </w:r>
    <w:r w:rsidRPr="00121694">
      <w:rPr>
        <w:rStyle w:val="PageNumber"/>
        <w:lang w:val="es-ES_tradnl"/>
      </w:rPr>
      <w:fldChar w:fldCharType="begin"/>
    </w:r>
    <w:r w:rsidRPr="00121694">
      <w:rPr>
        <w:rStyle w:val="PageNumber"/>
        <w:lang w:val="es-ES_tradnl"/>
      </w:rPr>
      <w:instrText xml:space="preserve"> PAGE </w:instrText>
    </w:r>
    <w:r w:rsidRPr="00121694">
      <w:rPr>
        <w:rStyle w:val="PageNumber"/>
        <w:lang w:val="es-ES_tradnl"/>
      </w:rPr>
      <w:fldChar w:fldCharType="separate"/>
    </w:r>
    <w:r w:rsidRPr="00121694">
      <w:rPr>
        <w:rStyle w:val="PageNumber"/>
        <w:lang w:val="es-ES_tradnl"/>
      </w:rPr>
      <w:t>7</w:t>
    </w:r>
    <w:r w:rsidRPr="00121694">
      <w:rPr>
        <w:rStyle w:val="PageNumber"/>
        <w:lang w:val="es-ES_tradnl"/>
      </w:rPr>
      <w:fldChar w:fldCharType="end"/>
    </w:r>
  </w:p>
  <w:p w14:paraId="3D38DA0B" w14:textId="77777777" w:rsidR="00823246" w:rsidRPr="00121694" w:rsidRDefault="00823246"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79EE" w14:textId="0E578787" w:rsidR="00823246" w:rsidRPr="00121694" w:rsidRDefault="00823246" w:rsidP="00E221EB">
    <w:pPr>
      <w:pStyle w:val="Header"/>
      <w:rPr>
        <w:rStyle w:val="PageNumber"/>
        <w:lang w:val="es-ES_tradnl"/>
      </w:rPr>
    </w:pPr>
    <w:r w:rsidRPr="00121694">
      <w:rPr>
        <w:rStyle w:val="PageNumber"/>
        <w:lang w:val="es-ES_tradnl"/>
      </w:rPr>
      <w:t>C/59/3</w:t>
    </w:r>
  </w:p>
  <w:p w14:paraId="5B6364FE" w14:textId="77777777" w:rsidR="00823246" w:rsidRPr="00121694" w:rsidRDefault="00823246" w:rsidP="00E221EB">
    <w:pPr>
      <w:pStyle w:val="Header"/>
      <w:rPr>
        <w:lang w:val="es-ES_tradnl"/>
      </w:rPr>
    </w:pPr>
    <w:r w:rsidRPr="00121694">
      <w:rPr>
        <w:lang w:val="es-ES_tradnl"/>
      </w:rPr>
      <w:t xml:space="preserve">Anexo I, página </w:t>
    </w:r>
    <w:r w:rsidRPr="00121694">
      <w:rPr>
        <w:rStyle w:val="PageNumber"/>
        <w:lang w:val="es-ES_tradnl"/>
      </w:rPr>
      <w:fldChar w:fldCharType="begin"/>
    </w:r>
    <w:r w:rsidRPr="00121694">
      <w:rPr>
        <w:rStyle w:val="PageNumber"/>
        <w:lang w:val="es-ES_tradnl"/>
      </w:rPr>
      <w:instrText xml:space="preserve"> PAGE </w:instrText>
    </w:r>
    <w:r w:rsidRPr="00121694">
      <w:rPr>
        <w:rStyle w:val="PageNumber"/>
        <w:lang w:val="es-ES_tradnl"/>
      </w:rPr>
      <w:fldChar w:fldCharType="separate"/>
    </w:r>
    <w:r w:rsidRPr="00121694">
      <w:rPr>
        <w:rStyle w:val="PageNumber"/>
        <w:lang w:val="es-ES_tradnl"/>
      </w:rPr>
      <w:t>6</w:t>
    </w:r>
    <w:r w:rsidRPr="00121694">
      <w:rPr>
        <w:rStyle w:val="PageNumber"/>
        <w:lang w:val="es-ES_tradnl"/>
      </w:rPr>
      <w:fldChar w:fldCharType="end"/>
    </w:r>
  </w:p>
  <w:p w14:paraId="0F2653B2" w14:textId="77777777" w:rsidR="00823246" w:rsidRPr="00121694" w:rsidRDefault="00823246" w:rsidP="00E221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B27" w14:textId="738FF7D5" w:rsidR="00823246" w:rsidRPr="00121694" w:rsidRDefault="00823246" w:rsidP="00EB048E">
    <w:pPr>
      <w:pStyle w:val="Header"/>
      <w:rPr>
        <w:rStyle w:val="PageNumber"/>
        <w:lang w:val="es-ES_tradnl"/>
      </w:rPr>
    </w:pPr>
    <w:r w:rsidRPr="00121694">
      <w:rPr>
        <w:rStyle w:val="PageNumber"/>
        <w:lang w:val="es-ES_tradnl"/>
      </w:rPr>
      <w:t>C/59/3</w:t>
    </w:r>
  </w:p>
  <w:p w14:paraId="46345490" w14:textId="77777777" w:rsidR="00823246" w:rsidRPr="00121694" w:rsidRDefault="00823246" w:rsidP="00EB048E">
    <w:pPr>
      <w:pStyle w:val="Header"/>
      <w:rPr>
        <w:lang w:val="es-ES_tradnl"/>
      </w:rPr>
    </w:pPr>
    <w:r w:rsidRPr="00121694">
      <w:rPr>
        <w:lang w:val="es-ES_tradnl"/>
      </w:rPr>
      <w:t xml:space="preserve">Anexo I, página </w:t>
    </w:r>
    <w:r w:rsidRPr="00121694">
      <w:rPr>
        <w:rStyle w:val="PageNumber"/>
        <w:lang w:val="es-ES_tradnl"/>
      </w:rPr>
      <w:fldChar w:fldCharType="begin"/>
    </w:r>
    <w:r w:rsidRPr="00121694">
      <w:rPr>
        <w:rStyle w:val="PageNumber"/>
        <w:lang w:val="es-ES_tradnl"/>
      </w:rPr>
      <w:instrText xml:space="preserve"> PAGE </w:instrText>
    </w:r>
    <w:r w:rsidRPr="00121694">
      <w:rPr>
        <w:rStyle w:val="PageNumber"/>
        <w:lang w:val="es-ES_tradnl"/>
      </w:rPr>
      <w:fldChar w:fldCharType="separate"/>
    </w:r>
    <w:r w:rsidRPr="00121694">
      <w:rPr>
        <w:rStyle w:val="PageNumber"/>
        <w:lang w:val="es-ES_tradnl"/>
      </w:rPr>
      <w:t>2</w:t>
    </w:r>
    <w:r w:rsidRPr="00121694">
      <w:rPr>
        <w:rStyle w:val="PageNumber"/>
        <w:lang w:val="es-ES_tradnl"/>
      </w:rPr>
      <w:fldChar w:fldCharType="end"/>
    </w:r>
  </w:p>
  <w:p w14:paraId="609CF9A5" w14:textId="77777777" w:rsidR="00823246" w:rsidRPr="00121694" w:rsidRDefault="00823246"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EBAE" w14:textId="77777777" w:rsidR="00823246" w:rsidRPr="00121694" w:rsidRDefault="00823246">
    <w:pPr>
      <w:pStyle w:val="Header"/>
      <w:rPr>
        <w:lang w:val="es-ES_tradn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3279" w14:textId="70001ECF" w:rsidR="00823246" w:rsidRPr="00121694" w:rsidRDefault="00823246" w:rsidP="00E221EB">
    <w:pPr>
      <w:pStyle w:val="Header"/>
      <w:rPr>
        <w:rStyle w:val="PageNumber"/>
        <w:lang w:val="es-ES_tradnl"/>
      </w:rPr>
    </w:pPr>
    <w:r w:rsidRPr="00121694">
      <w:rPr>
        <w:rStyle w:val="PageNumber"/>
        <w:lang w:val="es-ES_tradnl"/>
      </w:rPr>
      <w:t>C/59/3</w:t>
    </w:r>
  </w:p>
  <w:p w14:paraId="1A5E19F6" w14:textId="77777777" w:rsidR="00823246" w:rsidRPr="00121694" w:rsidRDefault="00823246" w:rsidP="00E221EB">
    <w:pPr>
      <w:pStyle w:val="Header"/>
      <w:rPr>
        <w:lang w:val="es-ES_tradnl"/>
      </w:rPr>
    </w:pPr>
    <w:r w:rsidRPr="00121694">
      <w:rPr>
        <w:lang w:val="es-ES_tradnl"/>
      </w:rPr>
      <w:t xml:space="preserve">Anexo II, página </w:t>
    </w:r>
    <w:r w:rsidRPr="00121694">
      <w:rPr>
        <w:rStyle w:val="PageNumber"/>
        <w:lang w:val="es-ES_tradnl"/>
      </w:rPr>
      <w:fldChar w:fldCharType="begin"/>
    </w:r>
    <w:r w:rsidRPr="00121694">
      <w:rPr>
        <w:rStyle w:val="PageNumber"/>
        <w:lang w:val="es-ES_tradnl"/>
      </w:rPr>
      <w:instrText xml:space="preserve"> PAGE </w:instrText>
    </w:r>
    <w:r w:rsidRPr="00121694">
      <w:rPr>
        <w:rStyle w:val="PageNumber"/>
        <w:lang w:val="es-ES_tradnl"/>
      </w:rPr>
      <w:fldChar w:fldCharType="separate"/>
    </w:r>
    <w:r w:rsidRPr="00121694">
      <w:rPr>
        <w:rStyle w:val="PageNumber"/>
        <w:lang w:val="es-ES_tradnl"/>
      </w:rPr>
      <w:t>4</w:t>
    </w:r>
    <w:r w:rsidRPr="00121694">
      <w:rPr>
        <w:rStyle w:val="PageNumber"/>
        <w:lang w:val="es-ES_tradnl"/>
      </w:rPr>
      <w:fldChar w:fldCharType="end"/>
    </w:r>
  </w:p>
  <w:p w14:paraId="2716A937" w14:textId="77777777" w:rsidR="00823246" w:rsidRPr="00121694" w:rsidRDefault="00823246" w:rsidP="00E221E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D88D" w14:textId="6A242B07" w:rsidR="00823246" w:rsidRPr="00121694" w:rsidRDefault="00823246" w:rsidP="00E221EB">
    <w:pPr>
      <w:pStyle w:val="Header"/>
      <w:rPr>
        <w:rStyle w:val="PageNumber"/>
        <w:lang w:val="es-ES_tradnl"/>
      </w:rPr>
    </w:pPr>
    <w:r w:rsidRPr="00121694">
      <w:rPr>
        <w:rStyle w:val="PageNumber"/>
        <w:lang w:val="es-ES_tradnl"/>
      </w:rPr>
      <w:t>C/59/3</w:t>
    </w:r>
  </w:p>
  <w:p w14:paraId="30A151F2" w14:textId="77777777" w:rsidR="00823246" w:rsidRPr="00121694" w:rsidRDefault="00823246" w:rsidP="00E221EB">
    <w:pPr>
      <w:pStyle w:val="Header"/>
      <w:rPr>
        <w:lang w:val="es-ES_tradnl"/>
      </w:rPr>
    </w:pPr>
    <w:r w:rsidRPr="00121694">
      <w:rPr>
        <w:lang w:val="es-ES_tradnl"/>
      </w:rPr>
      <w:t xml:space="preserve">Anexo II, página </w:t>
    </w:r>
    <w:r w:rsidRPr="00121694">
      <w:rPr>
        <w:rStyle w:val="PageNumber"/>
        <w:lang w:val="es-ES_tradnl"/>
      </w:rPr>
      <w:fldChar w:fldCharType="begin"/>
    </w:r>
    <w:r w:rsidRPr="00121694">
      <w:rPr>
        <w:rStyle w:val="PageNumber"/>
        <w:lang w:val="es-ES_tradnl"/>
      </w:rPr>
      <w:instrText xml:space="preserve"> PAGE </w:instrText>
    </w:r>
    <w:r w:rsidRPr="00121694">
      <w:rPr>
        <w:rStyle w:val="PageNumber"/>
        <w:lang w:val="es-ES_tradnl"/>
      </w:rPr>
      <w:fldChar w:fldCharType="separate"/>
    </w:r>
    <w:r w:rsidRPr="00121694">
      <w:rPr>
        <w:rStyle w:val="PageNumber"/>
        <w:lang w:val="es-ES_tradnl"/>
      </w:rPr>
      <w:t>2</w:t>
    </w:r>
    <w:r w:rsidRPr="00121694">
      <w:rPr>
        <w:rStyle w:val="PageNumber"/>
        <w:lang w:val="es-ES_tradnl"/>
      </w:rPr>
      <w:fldChar w:fldCharType="end"/>
    </w:r>
  </w:p>
  <w:p w14:paraId="37D177A6" w14:textId="77777777" w:rsidR="00823246" w:rsidRPr="00121694" w:rsidRDefault="00823246" w:rsidP="006655D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9E1D" w14:textId="77777777" w:rsidR="00823246" w:rsidRPr="00121694" w:rsidRDefault="00823246">
    <w:pPr>
      <w:pStyle w:val="Header"/>
      <w:rPr>
        <w:lang w:val="es-ES_tradn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9BC0" w14:textId="77777777" w:rsidR="00D92BB6" w:rsidRPr="00121694" w:rsidRDefault="00D92BB6" w:rsidP="00E221EB">
    <w:pPr>
      <w:pStyle w:val="Header"/>
      <w:rPr>
        <w:rStyle w:val="PageNumber"/>
        <w:lang w:val="es-ES_tradnl"/>
      </w:rPr>
    </w:pPr>
    <w:r w:rsidRPr="00121694">
      <w:rPr>
        <w:rStyle w:val="PageNumber"/>
        <w:lang w:val="es-ES_tradnl"/>
      </w:rPr>
      <w:t>C/59/3</w:t>
    </w:r>
  </w:p>
  <w:p w14:paraId="0064D26C" w14:textId="2776D58C" w:rsidR="00D92BB6" w:rsidRPr="00121694" w:rsidRDefault="00D92BB6" w:rsidP="00E221EB">
    <w:pPr>
      <w:pStyle w:val="Header"/>
      <w:rPr>
        <w:lang w:val="es-ES_tradnl"/>
      </w:rPr>
    </w:pPr>
    <w:r w:rsidRPr="00121694">
      <w:rPr>
        <w:lang w:val="es-ES_tradnl"/>
      </w:rPr>
      <w:t xml:space="preserve">Anexo III, página </w:t>
    </w:r>
    <w:r w:rsidRPr="00121694">
      <w:rPr>
        <w:rStyle w:val="PageNumber"/>
        <w:lang w:val="es-ES_tradnl"/>
      </w:rPr>
      <w:fldChar w:fldCharType="begin"/>
    </w:r>
    <w:r w:rsidRPr="00121694">
      <w:rPr>
        <w:rStyle w:val="PageNumber"/>
        <w:lang w:val="es-ES_tradnl"/>
      </w:rPr>
      <w:instrText xml:space="preserve"> PAGE </w:instrText>
    </w:r>
    <w:r w:rsidRPr="00121694">
      <w:rPr>
        <w:rStyle w:val="PageNumber"/>
        <w:lang w:val="es-ES_tradnl"/>
      </w:rPr>
      <w:fldChar w:fldCharType="separate"/>
    </w:r>
    <w:r w:rsidRPr="00121694">
      <w:rPr>
        <w:rStyle w:val="PageNumber"/>
        <w:lang w:val="es-ES_tradnl"/>
      </w:rPr>
      <w:t>2</w:t>
    </w:r>
    <w:r w:rsidRPr="00121694">
      <w:rPr>
        <w:rStyle w:val="PageNumber"/>
        <w:lang w:val="es-ES_tradnl"/>
      </w:rPr>
      <w:fldChar w:fldCharType="end"/>
    </w:r>
  </w:p>
  <w:p w14:paraId="36E91928" w14:textId="77777777" w:rsidR="00D92BB6" w:rsidRPr="00121694" w:rsidRDefault="00D92BB6"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36C"/>
    <w:multiLevelType w:val="hybridMultilevel"/>
    <w:tmpl w:val="CDBE8AC2"/>
    <w:lvl w:ilvl="0" w:tplc="EEFA9A52">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EB7733"/>
    <w:multiLevelType w:val="hybridMultilevel"/>
    <w:tmpl w:val="88D268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6D1589"/>
    <w:multiLevelType w:val="hybridMultilevel"/>
    <w:tmpl w:val="B0F058C6"/>
    <w:lvl w:ilvl="0" w:tplc="04090001">
      <w:start w:val="1"/>
      <w:numFmt w:val="bullet"/>
      <w:lvlText w:val=""/>
      <w:lvlJc w:val="left"/>
      <w:pPr>
        <w:ind w:left="2367" w:hanging="360"/>
      </w:pPr>
      <w:rPr>
        <w:rFonts w:ascii="Symbol" w:hAnsi="Symbol" w:hint="default"/>
      </w:rPr>
    </w:lvl>
    <w:lvl w:ilvl="1" w:tplc="04090003" w:tentative="1">
      <w:start w:val="1"/>
      <w:numFmt w:val="bullet"/>
      <w:lvlText w:val="o"/>
      <w:lvlJc w:val="left"/>
      <w:pPr>
        <w:ind w:left="3087" w:hanging="360"/>
      </w:pPr>
      <w:rPr>
        <w:rFonts w:ascii="Courier New" w:hAnsi="Courier New" w:cs="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cs="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cs="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3" w15:restartNumberingAfterBreak="0">
    <w:nsid w:val="19254393"/>
    <w:multiLevelType w:val="hybridMultilevel"/>
    <w:tmpl w:val="3B6E35F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96171"/>
    <w:multiLevelType w:val="hybridMultilevel"/>
    <w:tmpl w:val="1DD84F0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843F73"/>
    <w:multiLevelType w:val="hybridMultilevel"/>
    <w:tmpl w:val="B5F4C8C6"/>
    <w:lvl w:ilvl="0" w:tplc="54083482">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9112BBB"/>
    <w:multiLevelType w:val="hybridMultilevel"/>
    <w:tmpl w:val="DC02C64A"/>
    <w:lvl w:ilvl="0" w:tplc="6C9AE3F8">
      <w:start w:val="70"/>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E9D738C"/>
    <w:multiLevelType w:val="hybridMultilevel"/>
    <w:tmpl w:val="3618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F6A37"/>
    <w:multiLevelType w:val="hybridMultilevel"/>
    <w:tmpl w:val="87869F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9B93B36"/>
    <w:multiLevelType w:val="hybridMultilevel"/>
    <w:tmpl w:val="A2C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D7ECB"/>
    <w:multiLevelType w:val="hybridMultilevel"/>
    <w:tmpl w:val="FECC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63F76"/>
    <w:multiLevelType w:val="hybridMultilevel"/>
    <w:tmpl w:val="AABC9542"/>
    <w:lvl w:ilvl="0" w:tplc="5408348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57A68"/>
    <w:multiLevelType w:val="hybridMultilevel"/>
    <w:tmpl w:val="8B827F5C"/>
    <w:lvl w:ilvl="0" w:tplc="C1382214">
      <w:start w:val="1"/>
      <w:numFmt w:val="low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D362D"/>
    <w:multiLevelType w:val="hybridMultilevel"/>
    <w:tmpl w:val="12C20E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15F6E"/>
    <w:multiLevelType w:val="hybridMultilevel"/>
    <w:tmpl w:val="75BAF3EC"/>
    <w:lvl w:ilvl="0" w:tplc="7188C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A70B2"/>
    <w:multiLevelType w:val="hybridMultilevel"/>
    <w:tmpl w:val="8B827F5C"/>
    <w:lvl w:ilvl="0" w:tplc="C1382214">
      <w:start w:val="1"/>
      <w:numFmt w:val="low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77E47"/>
    <w:multiLevelType w:val="hybridMultilevel"/>
    <w:tmpl w:val="39840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7C0987"/>
    <w:multiLevelType w:val="hybridMultilevel"/>
    <w:tmpl w:val="7BA4DE64"/>
    <w:lvl w:ilvl="0" w:tplc="6C9AE3F8">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3038E"/>
    <w:multiLevelType w:val="hybridMultilevel"/>
    <w:tmpl w:val="FFB20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DFC54DE"/>
    <w:multiLevelType w:val="hybridMultilevel"/>
    <w:tmpl w:val="DD6AA8DA"/>
    <w:lvl w:ilvl="0" w:tplc="386878D8">
      <w:start w:val="1"/>
      <w:numFmt w:val="lowerRoman"/>
      <w:lvlText w:val="(%1)"/>
      <w:lvlJc w:val="righ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21011"/>
    <w:multiLevelType w:val="hybridMultilevel"/>
    <w:tmpl w:val="1408CA6E"/>
    <w:lvl w:ilvl="0" w:tplc="9A24D02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2C1601"/>
    <w:multiLevelType w:val="hybridMultilevel"/>
    <w:tmpl w:val="CF5ED4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8505634"/>
    <w:multiLevelType w:val="hybridMultilevel"/>
    <w:tmpl w:val="A42A7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8E736A"/>
    <w:multiLevelType w:val="hybridMultilevel"/>
    <w:tmpl w:val="F146A434"/>
    <w:lvl w:ilvl="0" w:tplc="D800F474">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AA97507"/>
    <w:multiLevelType w:val="hybridMultilevel"/>
    <w:tmpl w:val="D736BD24"/>
    <w:lvl w:ilvl="0" w:tplc="5408348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143915">
    <w:abstractNumId w:val="21"/>
  </w:num>
  <w:num w:numId="2" w16cid:durableId="887837191">
    <w:abstractNumId w:val="4"/>
  </w:num>
  <w:num w:numId="3" w16cid:durableId="1403142182">
    <w:abstractNumId w:val="14"/>
  </w:num>
  <w:num w:numId="4" w16cid:durableId="996300569">
    <w:abstractNumId w:val="19"/>
  </w:num>
  <w:num w:numId="5" w16cid:durableId="836268004">
    <w:abstractNumId w:val="6"/>
  </w:num>
  <w:num w:numId="6" w16cid:durableId="1516071156">
    <w:abstractNumId w:val="9"/>
  </w:num>
  <w:num w:numId="7" w16cid:durableId="545147670">
    <w:abstractNumId w:val="17"/>
  </w:num>
  <w:num w:numId="8" w16cid:durableId="1099105870">
    <w:abstractNumId w:val="11"/>
  </w:num>
  <w:num w:numId="9" w16cid:durableId="390542882">
    <w:abstractNumId w:val="2"/>
  </w:num>
  <w:num w:numId="10" w16cid:durableId="2105028230">
    <w:abstractNumId w:val="10"/>
  </w:num>
  <w:num w:numId="11" w16cid:durableId="1980570150">
    <w:abstractNumId w:val="5"/>
  </w:num>
  <w:num w:numId="12" w16cid:durableId="1580868708">
    <w:abstractNumId w:val="24"/>
  </w:num>
  <w:num w:numId="13" w16cid:durableId="1295866366">
    <w:abstractNumId w:val="23"/>
  </w:num>
  <w:num w:numId="14" w16cid:durableId="594634616">
    <w:abstractNumId w:val="0"/>
  </w:num>
  <w:num w:numId="15" w16cid:durableId="1114327045">
    <w:abstractNumId w:val="1"/>
  </w:num>
  <w:num w:numId="16" w16cid:durableId="1022705053">
    <w:abstractNumId w:val="12"/>
  </w:num>
  <w:num w:numId="17" w16cid:durableId="1849560824">
    <w:abstractNumId w:val="15"/>
  </w:num>
  <w:num w:numId="18" w16cid:durableId="84882040">
    <w:abstractNumId w:val="7"/>
  </w:num>
  <w:num w:numId="19" w16cid:durableId="1644115817">
    <w:abstractNumId w:val="16"/>
  </w:num>
  <w:num w:numId="20" w16cid:durableId="1059327328">
    <w:abstractNumId w:val="18"/>
  </w:num>
  <w:num w:numId="21" w16cid:durableId="738745923">
    <w:abstractNumId w:val="22"/>
  </w:num>
  <w:num w:numId="22" w16cid:durableId="1237521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6663706">
    <w:abstractNumId w:val="20"/>
  </w:num>
  <w:num w:numId="24" w16cid:durableId="1266308199">
    <w:abstractNumId w:val="13"/>
  </w:num>
  <w:num w:numId="25" w16cid:durableId="1329285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3A"/>
    <w:rsid w:val="00002708"/>
    <w:rsid w:val="000108F5"/>
    <w:rsid w:val="00010CF3"/>
    <w:rsid w:val="00011E27"/>
    <w:rsid w:val="00013D80"/>
    <w:rsid w:val="000148BC"/>
    <w:rsid w:val="00023EBE"/>
    <w:rsid w:val="00024AB8"/>
    <w:rsid w:val="00030854"/>
    <w:rsid w:val="00030934"/>
    <w:rsid w:val="00032CDF"/>
    <w:rsid w:val="00036028"/>
    <w:rsid w:val="0004198B"/>
    <w:rsid w:val="00044642"/>
    <w:rsid w:val="000446B9"/>
    <w:rsid w:val="00047E21"/>
    <w:rsid w:val="00050E16"/>
    <w:rsid w:val="00057E3B"/>
    <w:rsid w:val="00060F78"/>
    <w:rsid w:val="000655C0"/>
    <w:rsid w:val="00066030"/>
    <w:rsid w:val="000668E0"/>
    <w:rsid w:val="00071417"/>
    <w:rsid w:val="000807F8"/>
    <w:rsid w:val="00081020"/>
    <w:rsid w:val="0008162A"/>
    <w:rsid w:val="000821EC"/>
    <w:rsid w:val="00084173"/>
    <w:rsid w:val="000847CF"/>
    <w:rsid w:val="00085505"/>
    <w:rsid w:val="000902A3"/>
    <w:rsid w:val="0009355D"/>
    <w:rsid w:val="000A1A01"/>
    <w:rsid w:val="000C1F93"/>
    <w:rsid w:val="000C4B79"/>
    <w:rsid w:val="000C4E25"/>
    <w:rsid w:val="000C7021"/>
    <w:rsid w:val="000D3C06"/>
    <w:rsid w:val="000D6BBC"/>
    <w:rsid w:val="000D7780"/>
    <w:rsid w:val="000E51E7"/>
    <w:rsid w:val="000E5508"/>
    <w:rsid w:val="000E6117"/>
    <w:rsid w:val="000E636A"/>
    <w:rsid w:val="000F0C13"/>
    <w:rsid w:val="000F15B6"/>
    <w:rsid w:val="000F2F11"/>
    <w:rsid w:val="00100A5F"/>
    <w:rsid w:val="001031FE"/>
    <w:rsid w:val="001040F9"/>
    <w:rsid w:val="00105929"/>
    <w:rsid w:val="00110BED"/>
    <w:rsid w:val="00110C36"/>
    <w:rsid w:val="00113009"/>
    <w:rsid w:val="001131D5"/>
    <w:rsid w:val="00114547"/>
    <w:rsid w:val="001162A2"/>
    <w:rsid w:val="00121694"/>
    <w:rsid w:val="00126B72"/>
    <w:rsid w:val="00127FA8"/>
    <w:rsid w:val="00130532"/>
    <w:rsid w:val="00131D32"/>
    <w:rsid w:val="001400FE"/>
    <w:rsid w:val="00141DB8"/>
    <w:rsid w:val="00142B9B"/>
    <w:rsid w:val="00144EFE"/>
    <w:rsid w:val="001520E1"/>
    <w:rsid w:val="00167FD8"/>
    <w:rsid w:val="00172084"/>
    <w:rsid w:val="0017474A"/>
    <w:rsid w:val="001758C6"/>
    <w:rsid w:val="0018128C"/>
    <w:rsid w:val="00182B99"/>
    <w:rsid w:val="001943E4"/>
    <w:rsid w:val="001966DB"/>
    <w:rsid w:val="001A06CD"/>
    <w:rsid w:val="001A65EC"/>
    <w:rsid w:val="001A6FE0"/>
    <w:rsid w:val="001A7653"/>
    <w:rsid w:val="001B33D1"/>
    <w:rsid w:val="001C1525"/>
    <w:rsid w:val="001C1C45"/>
    <w:rsid w:val="001C5275"/>
    <w:rsid w:val="001C5DB0"/>
    <w:rsid w:val="001D197C"/>
    <w:rsid w:val="001D3C36"/>
    <w:rsid w:val="001D736D"/>
    <w:rsid w:val="001F3020"/>
    <w:rsid w:val="001F702C"/>
    <w:rsid w:val="00200986"/>
    <w:rsid w:val="0021017C"/>
    <w:rsid w:val="0021332C"/>
    <w:rsid w:val="00213982"/>
    <w:rsid w:val="00227070"/>
    <w:rsid w:val="00241BC4"/>
    <w:rsid w:val="00241CA0"/>
    <w:rsid w:val="0024256B"/>
    <w:rsid w:val="0024416D"/>
    <w:rsid w:val="00257D3A"/>
    <w:rsid w:val="00271911"/>
    <w:rsid w:val="00271BCB"/>
    <w:rsid w:val="00273187"/>
    <w:rsid w:val="00275D5E"/>
    <w:rsid w:val="002800A0"/>
    <w:rsid w:val="002801B3"/>
    <w:rsid w:val="00281060"/>
    <w:rsid w:val="00281DE9"/>
    <w:rsid w:val="00285BD0"/>
    <w:rsid w:val="00292A3D"/>
    <w:rsid w:val="002940E8"/>
    <w:rsid w:val="00294751"/>
    <w:rsid w:val="00294CA3"/>
    <w:rsid w:val="002A2FCF"/>
    <w:rsid w:val="002A6A11"/>
    <w:rsid w:val="002A6E50"/>
    <w:rsid w:val="002B22CD"/>
    <w:rsid w:val="002B2F9C"/>
    <w:rsid w:val="002B4298"/>
    <w:rsid w:val="002B7A36"/>
    <w:rsid w:val="002C256A"/>
    <w:rsid w:val="002D5226"/>
    <w:rsid w:val="002E1AAE"/>
    <w:rsid w:val="002E2F2E"/>
    <w:rsid w:val="002F4E5B"/>
    <w:rsid w:val="002F6B17"/>
    <w:rsid w:val="00305A7F"/>
    <w:rsid w:val="00305D7D"/>
    <w:rsid w:val="003152FE"/>
    <w:rsid w:val="003218A5"/>
    <w:rsid w:val="00327436"/>
    <w:rsid w:val="00343885"/>
    <w:rsid w:val="00344562"/>
    <w:rsid w:val="00344BD6"/>
    <w:rsid w:val="0035528D"/>
    <w:rsid w:val="003566AA"/>
    <w:rsid w:val="00356CB1"/>
    <w:rsid w:val="00361821"/>
    <w:rsid w:val="00361E9E"/>
    <w:rsid w:val="00364C40"/>
    <w:rsid w:val="00365135"/>
    <w:rsid w:val="00371EB4"/>
    <w:rsid w:val="00374931"/>
    <w:rsid w:val="003753EE"/>
    <w:rsid w:val="00376022"/>
    <w:rsid w:val="00376916"/>
    <w:rsid w:val="00377FE7"/>
    <w:rsid w:val="00385B78"/>
    <w:rsid w:val="003A0835"/>
    <w:rsid w:val="003A2B14"/>
    <w:rsid w:val="003A5AAF"/>
    <w:rsid w:val="003A5BAB"/>
    <w:rsid w:val="003A6C82"/>
    <w:rsid w:val="003B0C4E"/>
    <w:rsid w:val="003B700A"/>
    <w:rsid w:val="003B7CF0"/>
    <w:rsid w:val="003C1930"/>
    <w:rsid w:val="003C5109"/>
    <w:rsid w:val="003C518A"/>
    <w:rsid w:val="003C6C48"/>
    <w:rsid w:val="003C7536"/>
    <w:rsid w:val="003C7FBE"/>
    <w:rsid w:val="003D227C"/>
    <w:rsid w:val="003D2B4D"/>
    <w:rsid w:val="003D46BF"/>
    <w:rsid w:val="003D7168"/>
    <w:rsid w:val="003E53A7"/>
    <w:rsid w:val="003F18F5"/>
    <w:rsid w:val="003F37E6"/>
    <w:rsid w:val="003F37F5"/>
    <w:rsid w:val="004017AF"/>
    <w:rsid w:val="00424530"/>
    <w:rsid w:val="0043331C"/>
    <w:rsid w:val="00433597"/>
    <w:rsid w:val="004341F2"/>
    <w:rsid w:val="00444A88"/>
    <w:rsid w:val="00456AA2"/>
    <w:rsid w:val="00467AC3"/>
    <w:rsid w:val="00474DA4"/>
    <w:rsid w:val="00475B16"/>
    <w:rsid w:val="00476B4D"/>
    <w:rsid w:val="0047769D"/>
    <w:rsid w:val="004805FA"/>
    <w:rsid w:val="0048600F"/>
    <w:rsid w:val="00486F35"/>
    <w:rsid w:val="0049018D"/>
    <w:rsid w:val="00491D3F"/>
    <w:rsid w:val="00492B2A"/>
    <w:rsid w:val="004935D2"/>
    <w:rsid w:val="004A09AB"/>
    <w:rsid w:val="004A2C05"/>
    <w:rsid w:val="004B1215"/>
    <w:rsid w:val="004B2872"/>
    <w:rsid w:val="004B30DE"/>
    <w:rsid w:val="004B3B9B"/>
    <w:rsid w:val="004B4F18"/>
    <w:rsid w:val="004B7128"/>
    <w:rsid w:val="004C3DCE"/>
    <w:rsid w:val="004D047D"/>
    <w:rsid w:val="004D1A18"/>
    <w:rsid w:val="004D682D"/>
    <w:rsid w:val="004D6C66"/>
    <w:rsid w:val="004E638F"/>
    <w:rsid w:val="004E7069"/>
    <w:rsid w:val="004E78D2"/>
    <w:rsid w:val="004F0A5A"/>
    <w:rsid w:val="004F1C9C"/>
    <w:rsid w:val="004F1D06"/>
    <w:rsid w:val="004F1E9E"/>
    <w:rsid w:val="004F305A"/>
    <w:rsid w:val="004F442C"/>
    <w:rsid w:val="004F762B"/>
    <w:rsid w:val="00500A80"/>
    <w:rsid w:val="00507FCB"/>
    <w:rsid w:val="00512164"/>
    <w:rsid w:val="0051222C"/>
    <w:rsid w:val="00520297"/>
    <w:rsid w:val="00526BFA"/>
    <w:rsid w:val="005272C0"/>
    <w:rsid w:val="00532AFE"/>
    <w:rsid w:val="005338F9"/>
    <w:rsid w:val="005350CB"/>
    <w:rsid w:val="00541E10"/>
    <w:rsid w:val="0054281C"/>
    <w:rsid w:val="00544581"/>
    <w:rsid w:val="0054536B"/>
    <w:rsid w:val="005525E4"/>
    <w:rsid w:val="0055268D"/>
    <w:rsid w:val="0055709F"/>
    <w:rsid w:val="00557684"/>
    <w:rsid w:val="005625C4"/>
    <w:rsid w:val="00566034"/>
    <w:rsid w:val="00567C31"/>
    <w:rsid w:val="00575DE2"/>
    <w:rsid w:val="00576BE4"/>
    <w:rsid w:val="005779DB"/>
    <w:rsid w:val="005838D4"/>
    <w:rsid w:val="00584281"/>
    <w:rsid w:val="005A400A"/>
    <w:rsid w:val="005B269D"/>
    <w:rsid w:val="005B2A7F"/>
    <w:rsid w:val="005B6E14"/>
    <w:rsid w:val="005E2226"/>
    <w:rsid w:val="005E575A"/>
    <w:rsid w:val="005E6EE2"/>
    <w:rsid w:val="005F3347"/>
    <w:rsid w:val="005F48E3"/>
    <w:rsid w:val="005F7B92"/>
    <w:rsid w:val="00601C26"/>
    <w:rsid w:val="00602FD5"/>
    <w:rsid w:val="00604EB6"/>
    <w:rsid w:val="00606C3B"/>
    <w:rsid w:val="00606E50"/>
    <w:rsid w:val="006101E5"/>
    <w:rsid w:val="00612379"/>
    <w:rsid w:val="00613CD4"/>
    <w:rsid w:val="006153B6"/>
    <w:rsid w:val="0061555F"/>
    <w:rsid w:val="00622AB4"/>
    <w:rsid w:val="006245ED"/>
    <w:rsid w:val="00624EEB"/>
    <w:rsid w:val="00625266"/>
    <w:rsid w:val="0062734B"/>
    <w:rsid w:val="006336B3"/>
    <w:rsid w:val="00633719"/>
    <w:rsid w:val="00635C07"/>
    <w:rsid w:val="00636CA6"/>
    <w:rsid w:val="00641200"/>
    <w:rsid w:val="00645CA8"/>
    <w:rsid w:val="00646C74"/>
    <w:rsid w:val="00657940"/>
    <w:rsid w:val="006609D5"/>
    <w:rsid w:val="006655D3"/>
    <w:rsid w:val="00667380"/>
    <w:rsid w:val="00667404"/>
    <w:rsid w:val="00676EFE"/>
    <w:rsid w:val="00677F47"/>
    <w:rsid w:val="006868F8"/>
    <w:rsid w:val="00687EB4"/>
    <w:rsid w:val="00695C56"/>
    <w:rsid w:val="0069791F"/>
    <w:rsid w:val="006A26DD"/>
    <w:rsid w:val="006A5CDE"/>
    <w:rsid w:val="006A644A"/>
    <w:rsid w:val="006B17D2"/>
    <w:rsid w:val="006B274E"/>
    <w:rsid w:val="006C224E"/>
    <w:rsid w:val="006C2E49"/>
    <w:rsid w:val="006D649B"/>
    <w:rsid w:val="006D780A"/>
    <w:rsid w:val="006D78D4"/>
    <w:rsid w:val="006E7A43"/>
    <w:rsid w:val="006F1C6A"/>
    <w:rsid w:val="006F3705"/>
    <w:rsid w:val="006F6156"/>
    <w:rsid w:val="0070431C"/>
    <w:rsid w:val="0070569D"/>
    <w:rsid w:val="007074FA"/>
    <w:rsid w:val="0071271E"/>
    <w:rsid w:val="00720500"/>
    <w:rsid w:val="00725B5E"/>
    <w:rsid w:val="007303A6"/>
    <w:rsid w:val="00732DEC"/>
    <w:rsid w:val="00735BD5"/>
    <w:rsid w:val="0074095D"/>
    <w:rsid w:val="007451EC"/>
    <w:rsid w:val="00746648"/>
    <w:rsid w:val="00751613"/>
    <w:rsid w:val="00753EE9"/>
    <w:rsid w:val="007546B2"/>
    <w:rsid w:val="00754EAD"/>
    <w:rsid w:val="007552C9"/>
    <w:rsid w:val="007556F6"/>
    <w:rsid w:val="00760EEF"/>
    <w:rsid w:val="007626EE"/>
    <w:rsid w:val="00774790"/>
    <w:rsid w:val="00777EE5"/>
    <w:rsid w:val="00784836"/>
    <w:rsid w:val="0079023E"/>
    <w:rsid w:val="007921E1"/>
    <w:rsid w:val="00795152"/>
    <w:rsid w:val="007A028A"/>
    <w:rsid w:val="007A04BC"/>
    <w:rsid w:val="007A10BE"/>
    <w:rsid w:val="007A2854"/>
    <w:rsid w:val="007B2EF6"/>
    <w:rsid w:val="007B5F23"/>
    <w:rsid w:val="007B6CC5"/>
    <w:rsid w:val="007B6D65"/>
    <w:rsid w:val="007C1026"/>
    <w:rsid w:val="007C1D92"/>
    <w:rsid w:val="007C4CB9"/>
    <w:rsid w:val="007CBE36"/>
    <w:rsid w:val="007D00B2"/>
    <w:rsid w:val="007D0B9D"/>
    <w:rsid w:val="007D19B0"/>
    <w:rsid w:val="007E2EE9"/>
    <w:rsid w:val="007E57BE"/>
    <w:rsid w:val="007E6CB1"/>
    <w:rsid w:val="007F0B2E"/>
    <w:rsid w:val="007F2E78"/>
    <w:rsid w:val="007F4129"/>
    <w:rsid w:val="007F47DB"/>
    <w:rsid w:val="007F498F"/>
    <w:rsid w:val="007F506B"/>
    <w:rsid w:val="007F707C"/>
    <w:rsid w:val="0080679D"/>
    <w:rsid w:val="008108B0"/>
    <w:rsid w:val="00811215"/>
    <w:rsid w:val="00811B20"/>
    <w:rsid w:val="00812065"/>
    <w:rsid w:val="00812609"/>
    <w:rsid w:val="008148EA"/>
    <w:rsid w:val="0081584E"/>
    <w:rsid w:val="008211B5"/>
    <w:rsid w:val="0082296E"/>
    <w:rsid w:val="00823246"/>
    <w:rsid w:val="00824099"/>
    <w:rsid w:val="00824871"/>
    <w:rsid w:val="0083059B"/>
    <w:rsid w:val="00846727"/>
    <w:rsid w:val="00846D7C"/>
    <w:rsid w:val="008502A2"/>
    <w:rsid w:val="00852639"/>
    <w:rsid w:val="008536E8"/>
    <w:rsid w:val="008564D3"/>
    <w:rsid w:val="00863C95"/>
    <w:rsid w:val="00867AC1"/>
    <w:rsid w:val="008751DE"/>
    <w:rsid w:val="00890DF8"/>
    <w:rsid w:val="00891E54"/>
    <w:rsid w:val="008A0ADE"/>
    <w:rsid w:val="008A743F"/>
    <w:rsid w:val="008B7EF9"/>
    <w:rsid w:val="008C0970"/>
    <w:rsid w:val="008C42D3"/>
    <w:rsid w:val="008D0925"/>
    <w:rsid w:val="008D0BC5"/>
    <w:rsid w:val="008D2BA1"/>
    <w:rsid w:val="008D2CF7"/>
    <w:rsid w:val="008D4DE1"/>
    <w:rsid w:val="008D67EA"/>
    <w:rsid w:val="008D7DD7"/>
    <w:rsid w:val="008E1D4A"/>
    <w:rsid w:val="008E41FE"/>
    <w:rsid w:val="008E476F"/>
    <w:rsid w:val="008E66EC"/>
    <w:rsid w:val="008E7A56"/>
    <w:rsid w:val="008F1FC4"/>
    <w:rsid w:val="008F31B0"/>
    <w:rsid w:val="008F6DF5"/>
    <w:rsid w:val="00900C26"/>
    <w:rsid w:val="0090197F"/>
    <w:rsid w:val="00903264"/>
    <w:rsid w:val="00906DDC"/>
    <w:rsid w:val="00922C32"/>
    <w:rsid w:val="009239BD"/>
    <w:rsid w:val="00934E09"/>
    <w:rsid w:val="00936253"/>
    <w:rsid w:val="00940D46"/>
    <w:rsid w:val="009413F1"/>
    <w:rsid w:val="00946BD9"/>
    <w:rsid w:val="00952DD4"/>
    <w:rsid w:val="009561F4"/>
    <w:rsid w:val="00957DC8"/>
    <w:rsid w:val="00965AE7"/>
    <w:rsid w:val="00970545"/>
    <w:rsid w:val="00970FED"/>
    <w:rsid w:val="0097166D"/>
    <w:rsid w:val="00972930"/>
    <w:rsid w:val="009777B9"/>
    <w:rsid w:val="0098375C"/>
    <w:rsid w:val="00983CCD"/>
    <w:rsid w:val="00986DEA"/>
    <w:rsid w:val="00986EFF"/>
    <w:rsid w:val="00992D82"/>
    <w:rsid w:val="00997029"/>
    <w:rsid w:val="009A7339"/>
    <w:rsid w:val="009B3AD5"/>
    <w:rsid w:val="009B41CE"/>
    <w:rsid w:val="009B440E"/>
    <w:rsid w:val="009C44FE"/>
    <w:rsid w:val="009D690D"/>
    <w:rsid w:val="009E65B6"/>
    <w:rsid w:val="009F0A51"/>
    <w:rsid w:val="009F56C8"/>
    <w:rsid w:val="009F77CF"/>
    <w:rsid w:val="00A23EF0"/>
    <w:rsid w:val="00A24C10"/>
    <w:rsid w:val="00A26272"/>
    <w:rsid w:val="00A3144C"/>
    <w:rsid w:val="00A31B14"/>
    <w:rsid w:val="00A33D03"/>
    <w:rsid w:val="00A37522"/>
    <w:rsid w:val="00A4152E"/>
    <w:rsid w:val="00A42AC3"/>
    <w:rsid w:val="00A430CF"/>
    <w:rsid w:val="00A516FC"/>
    <w:rsid w:val="00A54309"/>
    <w:rsid w:val="00A610A9"/>
    <w:rsid w:val="00A63959"/>
    <w:rsid w:val="00A6609F"/>
    <w:rsid w:val="00A7152B"/>
    <w:rsid w:val="00A809DC"/>
    <w:rsid w:val="00A80F2A"/>
    <w:rsid w:val="00A92792"/>
    <w:rsid w:val="00A947E6"/>
    <w:rsid w:val="00A96C33"/>
    <w:rsid w:val="00AA13A2"/>
    <w:rsid w:val="00AA3D69"/>
    <w:rsid w:val="00AB2B93"/>
    <w:rsid w:val="00AB530F"/>
    <w:rsid w:val="00AB7A41"/>
    <w:rsid w:val="00AB7E5B"/>
    <w:rsid w:val="00AC117C"/>
    <w:rsid w:val="00AC2883"/>
    <w:rsid w:val="00AC6C04"/>
    <w:rsid w:val="00AD0174"/>
    <w:rsid w:val="00AE0EF1"/>
    <w:rsid w:val="00AE1F98"/>
    <w:rsid w:val="00AE2937"/>
    <w:rsid w:val="00AE3327"/>
    <w:rsid w:val="00AE516F"/>
    <w:rsid w:val="00AF2833"/>
    <w:rsid w:val="00AF6437"/>
    <w:rsid w:val="00B07301"/>
    <w:rsid w:val="00B10084"/>
    <w:rsid w:val="00B11F3E"/>
    <w:rsid w:val="00B177D2"/>
    <w:rsid w:val="00B205E2"/>
    <w:rsid w:val="00B224DE"/>
    <w:rsid w:val="00B324D4"/>
    <w:rsid w:val="00B36851"/>
    <w:rsid w:val="00B4605C"/>
    <w:rsid w:val="00B46575"/>
    <w:rsid w:val="00B5555E"/>
    <w:rsid w:val="00B61777"/>
    <w:rsid w:val="00B622E6"/>
    <w:rsid w:val="00B6480B"/>
    <w:rsid w:val="00B758AD"/>
    <w:rsid w:val="00B777FD"/>
    <w:rsid w:val="00B8209E"/>
    <w:rsid w:val="00B83E82"/>
    <w:rsid w:val="00B84BBD"/>
    <w:rsid w:val="00B91BD8"/>
    <w:rsid w:val="00B93DCD"/>
    <w:rsid w:val="00B93E20"/>
    <w:rsid w:val="00BA43FB"/>
    <w:rsid w:val="00BB0F0B"/>
    <w:rsid w:val="00BC127D"/>
    <w:rsid w:val="00BC1FE6"/>
    <w:rsid w:val="00BD2897"/>
    <w:rsid w:val="00BD35B9"/>
    <w:rsid w:val="00BD5981"/>
    <w:rsid w:val="00BF38AA"/>
    <w:rsid w:val="00BF6EB2"/>
    <w:rsid w:val="00C0184D"/>
    <w:rsid w:val="00C04067"/>
    <w:rsid w:val="00C061B6"/>
    <w:rsid w:val="00C14126"/>
    <w:rsid w:val="00C2446C"/>
    <w:rsid w:val="00C34205"/>
    <w:rsid w:val="00C36AE5"/>
    <w:rsid w:val="00C36B36"/>
    <w:rsid w:val="00C41F17"/>
    <w:rsid w:val="00C42FCB"/>
    <w:rsid w:val="00C51B59"/>
    <w:rsid w:val="00C527FA"/>
    <w:rsid w:val="00C5280D"/>
    <w:rsid w:val="00C53038"/>
    <w:rsid w:val="00C53EB3"/>
    <w:rsid w:val="00C5791C"/>
    <w:rsid w:val="00C66290"/>
    <w:rsid w:val="00C67E18"/>
    <w:rsid w:val="00C72B7A"/>
    <w:rsid w:val="00C73194"/>
    <w:rsid w:val="00C73B1D"/>
    <w:rsid w:val="00C75A58"/>
    <w:rsid w:val="00C826ED"/>
    <w:rsid w:val="00C82ECD"/>
    <w:rsid w:val="00C92CD4"/>
    <w:rsid w:val="00C93024"/>
    <w:rsid w:val="00C973F2"/>
    <w:rsid w:val="00CA304C"/>
    <w:rsid w:val="00CA774A"/>
    <w:rsid w:val="00CB4921"/>
    <w:rsid w:val="00CB7AC7"/>
    <w:rsid w:val="00CC11B0"/>
    <w:rsid w:val="00CC2841"/>
    <w:rsid w:val="00CC6E7E"/>
    <w:rsid w:val="00CC7C14"/>
    <w:rsid w:val="00CD45AF"/>
    <w:rsid w:val="00CD4E2F"/>
    <w:rsid w:val="00CD7CC5"/>
    <w:rsid w:val="00CE6342"/>
    <w:rsid w:val="00CF1330"/>
    <w:rsid w:val="00CF7E36"/>
    <w:rsid w:val="00D153EA"/>
    <w:rsid w:val="00D208A4"/>
    <w:rsid w:val="00D21DFF"/>
    <w:rsid w:val="00D32B7D"/>
    <w:rsid w:val="00D3708D"/>
    <w:rsid w:val="00D40426"/>
    <w:rsid w:val="00D52F5C"/>
    <w:rsid w:val="00D54183"/>
    <w:rsid w:val="00D57C96"/>
    <w:rsid w:val="00D57D18"/>
    <w:rsid w:val="00D618E1"/>
    <w:rsid w:val="00D664AD"/>
    <w:rsid w:val="00D70E65"/>
    <w:rsid w:val="00D736D0"/>
    <w:rsid w:val="00D76A6E"/>
    <w:rsid w:val="00D81DF9"/>
    <w:rsid w:val="00D82B84"/>
    <w:rsid w:val="00D88052"/>
    <w:rsid w:val="00D90223"/>
    <w:rsid w:val="00D91203"/>
    <w:rsid w:val="00D927CC"/>
    <w:rsid w:val="00D92BB6"/>
    <w:rsid w:val="00D95174"/>
    <w:rsid w:val="00DA4973"/>
    <w:rsid w:val="00DA6F36"/>
    <w:rsid w:val="00DA796D"/>
    <w:rsid w:val="00DB1E60"/>
    <w:rsid w:val="00DB596E"/>
    <w:rsid w:val="00DB7773"/>
    <w:rsid w:val="00DC00EA"/>
    <w:rsid w:val="00DC3802"/>
    <w:rsid w:val="00DD2572"/>
    <w:rsid w:val="00DD2742"/>
    <w:rsid w:val="00DD38CC"/>
    <w:rsid w:val="00DD3F44"/>
    <w:rsid w:val="00DD6208"/>
    <w:rsid w:val="00DE0E2C"/>
    <w:rsid w:val="00DE6731"/>
    <w:rsid w:val="00DF226B"/>
    <w:rsid w:val="00DF7E99"/>
    <w:rsid w:val="00E05BA2"/>
    <w:rsid w:val="00E07D87"/>
    <w:rsid w:val="00E10411"/>
    <w:rsid w:val="00E221EB"/>
    <w:rsid w:val="00E249C8"/>
    <w:rsid w:val="00E30384"/>
    <w:rsid w:val="00E32F7E"/>
    <w:rsid w:val="00E35FFF"/>
    <w:rsid w:val="00E37E19"/>
    <w:rsid w:val="00E5267B"/>
    <w:rsid w:val="00E559F0"/>
    <w:rsid w:val="00E63C0E"/>
    <w:rsid w:val="00E72D49"/>
    <w:rsid w:val="00E7593C"/>
    <w:rsid w:val="00E7678A"/>
    <w:rsid w:val="00E84228"/>
    <w:rsid w:val="00E85D0C"/>
    <w:rsid w:val="00E935F1"/>
    <w:rsid w:val="00E94A81"/>
    <w:rsid w:val="00EA19E2"/>
    <w:rsid w:val="00EA1FFB"/>
    <w:rsid w:val="00EB048E"/>
    <w:rsid w:val="00EB4660"/>
    <w:rsid w:val="00EB4E9C"/>
    <w:rsid w:val="00EC2F1E"/>
    <w:rsid w:val="00ED02C1"/>
    <w:rsid w:val="00ED08B4"/>
    <w:rsid w:val="00EE20F9"/>
    <w:rsid w:val="00EE34DF"/>
    <w:rsid w:val="00EE46DA"/>
    <w:rsid w:val="00EE589B"/>
    <w:rsid w:val="00EF0B83"/>
    <w:rsid w:val="00EF2F89"/>
    <w:rsid w:val="00EF3F98"/>
    <w:rsid w:val="00EF6D30"/>
    <w:rsid w:val="00F0300D"/>
    <w:rsid w:val="00F03E98"/>
    <w:rsid w:val="00F1237A"/>
    <w:rsid w:val="00F16763"/>
    <w:rsid w:val="00F20022"/>
    <w:rsid w:val="00F22CBD"/>
    <w:rsid w:val="00F26EFA"/>
    <w:rsid w:val="00F272F1"/>
    <w:rsid w:val="00F31412"/>
    <w:rsid w:val="00F3513B"/>
    <w:rsid w:val="00F41F37"/>
    <w:rsid w:val="00F43903"/>
    <w:rsid w:val="00F45372"/>
    <w:rsid w:val="00F45743"/>
    <w:rsid w:val="00F473A6"/>
    <w:rsid w:val="00F54534"/>
    <w:rsid w:val="00F560F7"/>
    <w:rsid w:val="00F57F9D"/>
    <w:rsid w:val="00F623EC"/>
    <w:rsid w:val="00F628DE"/>
    <w:rsid w:val="00F6334D"/>
    <w:rsid w:val="00F63599"/>
    <w:rsid w:val="00F64364"/>
    <w:rsid w:val="00F71781"/>
    <w:rsid w:val="00F73144"/>
    <w:rsid w:val="00F75FA3"/>
    <w:rsid w:val="00F77A39"/>
    <w:rsid w:val="00F8604F"/>
    <w:rsid w:val="00F90984"/>
    <w:rsid w:val="00F926F7"/>
    <w:rsid w:val="00F92D8C"/>
    <w:rsid w:val="00F97962"/>
    <w:rsid w:val="00FA0808"/>
    <w:rsid w:val="00FA49AB"/>
    <w:rsid w:val="00FA4C35"/>
    <w:rsid w:val="00FA4F13"/>
    <w:rsid w:val="00FB17B7"/>
    <w:rsid w:val="00FB3592"/>
    <w:rsid w:val="00FB5F1D"/>
    <w:rsid w:val="00FC5FD0"/>
    <w:rsid w:val="00FD2C4C"/>
    <w:rsid w:val="00FD345A"/>
    <w:rsid w:val="00FD48E7"/>
    <w:rsid w:val="00FD5E26"/>
    <w:rsid w:val="00FD61B6"/>
    <w:rsid w:val="00FE39C7"/>
    <w:rsid w:val="00FE5805"/>
    <w:rsid w:val="00FF391D"/>
    <w:rsid w:val="00FF4D07"/>
    <w:rsid w:val="00FF7500"/>
    <w:rsid w:val="034FE234"/>
    <w:rsid w:val="05016A5F"/>
    <w:rsid w:val="068839ED"/>
    <w:rsid w:val="081792D5"/>
    <w:rsid w:val="0A7FD829"/>
    <w:rsid w:val="0E805DAE"/>
    <w:rsid w:val="1022BABA"/>
    <w:rsid w:val="123C3B4E"/>
    <w:rsid w:val="15F89866"/>
    <w:rsid w:val="17E04247"/>
    <w:rsid w:val="18F240FB"/>
    <w:rsid w:val="201F48DF"/>
    <w:rsid w:val="23842B66"/>
    <w:rsid w:val="24879A60"/>
    <w:rsid w:val="24D17F1F"/>
    <w:rsid w:val="25E26894"/>
    <w:rsid w:val="2A2EF628"/>
    <w:rsid w:val="2A90F66D"/>
    <w:rsid w:val="2D0801FC"/>
    <w:rsid w:val="30D58C33"/>
    <w:rsid w:val="325CF319"/>
    <w:rsid w:val="3442B0ED"/>
    <w:rsid w:val="346C1E68"/>
    <w:rsid w:val="378EBC80"/>
    <w:rsid w:val="38C266ED"/>
    <w:rsid w:val="39DB3458"/>
    <w:rsid w:val="3C3FF2B9"/>
    <w:rsid w:val="3C8CCD96"/>
    <w:rsid w:val="3ED300E1"/>
    <w:rsid w:val="41088929"/>
    <w:rsid w:val="43B5C7F5"/>
    <w:rsid w:val="4414060B"/>
    <w:rsid w:val="48527870"/>
    <w:rsid w:val="4C70A364"/>
    <w:rsid w:val="4D52EE1C"/>
    <w:rsid w:val="537C867B"/>
    <w:rsid w:val="54B6FFE9"/>
    <w:rsid w:val="5941EA60"/>
    <w:rsid w:val="59D85822"/>
    <w:rsid w:val="5AA87F6B"/>
    <w:rsid w:val="5D578941"/>
    <w:rsid w:val="60443BEE"/>
    <w:rsid w:val="6096C102"/>
    <w:rsid w:val="61ADAD5A"/>
    <w:rsid w:val="61D45B9E"/>
    <w:rsid w:val="6345AD07"/>
    <w:rsid w:val="6467AE8F"/>
    <w:rsid w:val="6815ECF6"/>
    <w:rsid w:val="6861CFBA"/>
    <w:rsid w:val="690BB0B9"/>
    <w:rsid w:val="69882D26"/>
    <w:rsid w:val="6AAA0572"/>
    <w:rsid w:val="6B6517A2"/>
    <w:rsid w:val="71ACEE5C"/>
    <w:rsid w:val="739F1E02"/>
    <w:rsid w:val="750BC470"/>
    <w:rsid w:val="763EFC09"/>
    <w:rsid w:val="76E85020"/>
    <w:rsid w:val="7797193D"/>
    <w:rsid w:val="79CED7A2"/>
    <w:rsid w:val="7C023EAC"/>
    <w:rsid w:val="7CD45C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9D95F"/>
  <w15:docId w15:val="{4C5D4ECA-81B6-4E01-889C-75EB7B6F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es-ES_tradn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D32B7D"/>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link w:val="FootnoteTextChar"/>
    <w:autoRedefine/>
    <w:rsid w:val="00371EB4"/>
    <w:pPr>
      <w:spacing w:before="60"/>
      <w:ind w:left="284" w:hanging="284"/>
      <w:jc w:val="both"/>
    </w:pPr>
    <w:rPr>
      <w:rFonts w:ascii="Arial" w:hAnsi="Arial"/>
      <w:sz w:val="16"/>
    </w:rPr>
  </w:style>
  <w:style w:type="character" w:styleId="FootnoteReference">
    <w:name w:val="footnote reference"/>
    <w:aliases w:val="Footnote,callout"/>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rsid w:val="00AE1F98"/>
    <w:pPr>
      <w:spacing w:after="120"/>
      <w:ind w:left="284" w:hanging="284"/>
    </w:pPr>
    <w:rPr>
      <w:sz w:val="16"/>
    </w:rPr>
  </w:style>
  <w:style w:type="character" w:styleId="EndnoteReference">
    <w:name w:val="endnote reference"/>
    <w:basedOn w:val="DefaultParagraphFont"/>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1A06CD"/>
    <w:pPr>
      <w:tabs>
        <w:tab w:val="right" w:leader="dot" w:pos="9639"/>
      </w:tabs>
      <w:spacing w:after="120"/>
      <w:ind w:left="454" w:right="851" w:hanging="284"/>
      <w:contextualSpacing/>
    </w:pPr>
    <w:rPr>
      <w:rFonts w:ascii="Arial" w:hAnsi="Arial"/>
    </w:rPr>
  </w:style>
  <w:style w:type="paragraph" w:styleId="TOC3">
    <w:name w:val="toc 3"/>
    <w:next w:val="Normal"/>
    <w:autoRedefine/>
    <w:uiPriority w:val="39"/>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uiPriority w:val="39"/>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823246"/>
    <w:rPr>
      <w:rFonts w:ascii="Arial" w:hAnsi="Arial"/>
      <w:caps/>
    </w:rPr>
  </w:style>
  <w:style w:type="character" w:customStyle="1" w:styleId="Heading2Char">
    <w:name w:val="Heading 2 Char"/>
    <w:basedOn w:val="DefaultParagraphFont"/>
    <w:link w:val="Heading2"/>
    <w:rsid w:val="00823246"/>
    <w:rPr>
      <w:rFonts w:ascii="Arial" w:hAnsi="Arial"/>
      <w:u w:val="single"/>
    </w:rPr>
  </w:style>
  <w:style w:type="character" w:customStyle="1" w:styleId="Heading3Char">
    <w:name w:val="Heading 3 Char"/>
    <w:basedOn w:val="DefaultParagraphFont"/>
    <w:link w:val="Heading3"/>
    <w:rsid w:val="00D32B7D"/>
    <w:rPr>
      <w:rFonts w:ascii="Arial" w:hAnsi="Arial"/>
      <w:i/>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371EB4"/>
    <w:rPr>
      <w:rFonts w:ascii="Arial" w:hAnsi="Arial"/>
      <w:sz w:val="16"/>
    </w:rPr>
  </w:style>
  <w:style w:type="character" w:customStyle="1" w:styleId="BodyTextChar">
    <w:name w:val="Body Text Char"/>
    <w:basedOn w:val="DefaultParagraphFont"/>
    <w:link w:val="BodyText"/>
    <w:rsid w:val="00823246"/>
    <w:rPr>
      <w:rFonts w:ascii="Arial" w:hAnsi="Arial"/>
    </w:rPr>
  </w:style>
  <w:style w:type="paragraph" w:styleId="ListParagraph">
    <w:name w:val="List Paragraph"/>
    <w:aliases w:val="auto_list_(i),List Paragraph1"/>
    <w:basedOn w:val="Normal"/>
    <w:link w:val="ListParagraphChar"/>
    <w:uiPriority w:val="34"/>
    <w:qFormat/>
    <w:rsid w:val="00823246"/>
    <w:pPr>
      <w:ind w:left="720"/>
      <w:contextualSpacing/>
    </w:pPr>
    <w:rPr>
      <w:rFonts w:eastAsiaTheme="minorEastAsia"/>
    </w:rPr>
  </w:style>
  <w:style w:type="table" w:styleId="TableGrid">
    <w:name w:val="Table Grid"/>
    <w:basedOn w:val="TableNormal"/>
    <w:uiPriority w:val="39"/>
    <w:rsid w:val="00823246"/>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qFormat/>
    <w:rsid w:val="00823246"/>
    <w:pPr>
      <w:keepNext/>
      <w:spacing w:after="120"/>
      <w:jc w:val="center"/>
    </w:pPr>
    <w:rPr>
      <w:rFonts w:ascii="Arial Narrow" w:eastAsia="SimSun" w:hAnsi="Arial Narrow" w:cs="Arial"/>
      <w:bCs/>
      <w:color w:val="155F1A"/>
      <w:lang w:eastAsia="zh-CN"/>
    </w:rPr>
  </w:style>
  <w:style w:type="character" w:customStyle="1" w:styleId="ListParagraphChar">
    <w:name w:val="List Paragraph Char"/>
    <w:aliases w:val="auto_list_(i) Char,List Paragraph1 Char"/>
    <w:basedOn w:val="DefaultParagraphFont"/>
    <w:link w:val="ListParagraph"/>
    <w:uiPriority w:val="34"/>
    <w:rsid w:val="00823246"/>
    <w:rPr>
      <w:rFonts w:ascii="Arial" w:eastAsiaTheme="minorEastAsia" w:hAnsi="Arial"/>
    </w:rPr>
  </w:style>
  <w:style w:type="character" w:customStyle="1" w:styleId="Heading4Char">
    <w:name w:val="Heading 4 Char"/>
    <w:basedOn w:val="DefaultParagraphFont"/>
    <w:link w:val="Heading4"/>
    <w:rsid w:val="00823246"/>
    <w:rPr>
      <w:rFonts w:ascii="Arial" w:hAnsi="Arial"/>
      <w:u w:val="single"/>
      <w:lang w:val="fr-FR"/>
    </w:rPr>
  </w:style>
  <w:style w:type="character" w:customStyle="1" w:styleId="Heading5Char">
    <w:name w:val="Heading 5 Char"/>
    <w:basedOn w:val="DefaultParagraphFont"/>
    <w:link w:val="Heading5"/>
    <w:rsid w:val="00823246"/>
    <w:rPr>
      <w:rFonts w:ascii="Arial" w:hAnsi="Arial"/>
      <w:i/>
    </w:rPr>
  </w:style>
  <w:style w:type="character" w:customStyle="1" w:styleId="Heading9Char">
    <w:name w:val="Heading 9 Char"/>
    <w:basedOn w:val="DefaultParagraphFont"/>
    <w:link w:val="Heading9"/>
    <w:rsid w:val="00823246"/>
    <w:rPr>
      <w:rFonts w:ascii="Arial" w:hAnsi="Arial"/>
      <w:i/>
      <w:sz w:val="18"/>
    </w:rPr>
  </w:style>
  <w:style w:type="character" w:customStyle="1" w:styleId="HeaderChar">
    <w:name w:val="Header Char"/>
    <w:basedOn w:val="DefaultParagraphFont"/>
    <w:link w:val="Header"/>
    <w:rsid w:val="00823246"/>
    <w:rPr>
      <w:rFonts w:ascii="Arial" w:hAnsi="Arial"/>
      <w:lang w:val="fr-FR"/>
    </w:rPr>
  </w:style>
  <w:style w:type="character" w:customStyle="1" w:styleId="FooterChar">
    <w:name w:val="Footer Char"/>
    <w:aliases w:val="doc_path_name Char"/>
    <w:basedOn w:val="DefaultParagraphFont"/>
    <w:link w:val="Footer"/>
    <w:rsid w:val="00823246"/>
    <w:rPr>
      <w:rFonts w:ascii="Arial" w:hAnsi="Arial"/>
      <w:sz w:val="14"/>
    </w:rPr>
  </w:style>
  <w:style w:type="character" w:customStyle="1" w:styleId="TitleChar">
    <w:name w:val="Title Char"/>
    <w:basedOn w:val="DefaultParagraphFont"/>
    <w:link w:val="Title"/>
    <w:rsid w:val="00823246"/>
    <w:rPr>
      <w:rFonts w:ascii="Arial" w:hAnsi="Arial"/>
      <w:b/>
      <w:caps/>
      <w:kern w:val="28"/>
      <w:sz w:val="30"/>
    </w:rPr>
  </w:style>
  <w:style w:type="character" w:customStyle="1" w:styleId="ClosingChar">
    <w:name w:val="Closing Char"/>
    <w:basedOn w:val="DefaultParagraphFont"/>
    <w:link w:val="Closing"/>
    <w:rsid w:val="00823246"/>
    <w:rPr>
      <w:rFonts w:ascii="Arial" w:hAnsi="Arial"/>
    </w:rPr>
  </w:style>
  <w:style w:type="character" w:customStyle="1" w:styleId="MacroTextChar">
    <w:name w:val="Macro Text Char"/>
    <w:basedOn w:val="DefaultParagraphFont"/>
    <w:link w:val="MacroText"/>
    <w:semiHidden/>
    <w:rsid w:val="00823246"/>
    <w:rPr>
      <w:rFonts w:ascii="Courier New" w:hAnsi="Courier New"/>
      <w:sz w:val="16"/>
    </w:rPr>
  </w:style>
  <w:style w:type="character" w:customStyle="1" w:styleId="SignatureChar">
    <w:name w:val="Signature Char"/>
    <w:basedOn w:val="DefaultParagraphFont"/>
    <w:link w:val="Signature"/>
    <w:rsid w:val="00823246"/>
    <w:rPr>
      <w:rFonts w:ascii="Arial" w:hAnsi="Arial"/>
    </w:rPr>
  </w:style>
  <w:style w:type="character" w:customStyle="1" w:styleId="EndnoteTextChar">
    <w:name w:val="Endnote Text Char"/>
    <w:basedOn w:val="DefaultParagraphFont"/>
    <w:link w:val="EndnoteText"/>
    <w:rsid w:val="00AE1F98"/>
    <w:rPr>
      <w:rFonts w:ascii="Arial" w:hAnsi="Arial"/>
      <w:sz w:val="16"/>
    </w:rPr>
  </w:style>
  <w:style w:type="character" w:customStyle="1" w:styleId="DateChar">
    <w:name w:val="Date Char"/>
    <w:basedOn w:val="DefaultParagraphFont"/>
    <w:link w:val="Date"/>
    <w:semiHidden/>
    <w:rsid w:val="00823246"/>
    <w:rPr>
      <w:rFonts w:ascii="Arial" w:hAnsi="Arial"/>
      <w:b/>
      <w:sz w:val="22"/>
    </w:rPr>
  </w:style>
  <w:style w:type="paragraph" w:styleId="CommentText">
    <w:name w:val="annotation text"/>
    <w:basedOn w:val="Normal"/>
    <w:link w:val="CommentTextChar"/>
    <w:rsid w:val="00823246"/>
    <w:pPr>
      <w:jc w:val="left"/>
    </w:pPr>
    <w:rPr>
      <w:rFonts w:ascii="Times New Roman" w:eastAsiaTheme="minorEastAsia" w:hAnsi="Times New Roman"/>
      <w:sz w:val="22"/>
    </w:rPr>
  </w:style>
  <w:style w:type="character" w:customStyle="1" w:styleId="CommentTextChar">
    <w:name w:val="Comment Text Char"/>
    <w:basedOn w:val="DefaultParagraphFont"/>
    <w:link w:val="CommentText"/>
    <w:rsid w:val="00823246"/>
    <w:rPr>
      <w:rFonts w:eastAsiaTheme="minorEastAsia"/>
      <w:sz w:val="22"/>
    </w:rPr>
  </w:style>
  <w:style w:type="paragraph" w:customStyle="1" w:styleId="autolisti">
    <w:name w:val="autolist_(i)"/>
    <w:basedOn w:val="ListParagraph"/>
    <w:link w:val="autolistiChar"/>
    <w:qFormat/>
    <w:rsid w:val="00823246"/>
    <w:pPr>
      <w:tabs>
        <w:tab w:val="left" w:pos="993"/>
      </w:tabs>
      <w:ind w:left="0" w:firstLine="709"/>
      <w:contextualSpacing w:val="0"/>
    </w:pPr>
    <w:rPr>
      <w:rFonts w:eastAsia="Times New Roman"/>
    </w:rPr>
  </w:style>
  <w:style w:type="character" w:customStyle="1" w:styleId="autolistiChar">
    <w:name w:val="autolist_(i) Char"/>
    <w:basedOn w:val="DefaultParagraphFont"/>
    <w:link w:val="autolisti"/>
    <w:rsid w:val="00823246"/>
    <w:rPr>
      <w:rFonts w:ascii="Arial" w:hAnsi="Arial"/>
    </w:rPr>
  </w:style>
  <w:style w:type="character" w:styleId="FollowedHyperlink">
    <w:name w:val="FollowedHyperlink"/>
    <w:basedOn w:val="DefaultParagraphFont"/>
    <w:semiHidden/>
    <w:unhideWhenUsed/>
    <w:rsid w:val="00823246"/>
    <w:rPr>
      <w:color w:val="800080" w:themeColor="followedHyperlink"/>
      <w:u w:val="single"/>
    </w:rPr>
  </w:style>
  <w:style w:type="paragraph" w:customStyle="1" w:styleId="AnnexTitle">
    <w:name w:val="AnnexTitle"/>
    <w:basedOn w:val="Heading2"/>
    <w:autoRedefine/>
    <w:uiPriority w:val="5"/>
    <w:qFormat/>
    <w:rsid w:val="00823246"/>
    <w:pPr>
      <w:keepNext w:val="0"/>
      <w:spacing w:after="240"/>
      <w:ind w:left="1701" w:hanging="1701"/>
      <w:jc w:val="left"/>
    </w:pPr>
    <w:rPr>
      <w:rFonts w:eastAsiaTheme="minorEastAsia" w:cs="Arial"/>
      <w:b/>
      <w:bCs/>
      <w:iCs/>
      <w:color w:val="155F1A"/>
      <w:sz w:val="28"/>
      <w:szCs w:val="28"/>
      <w:u w:val="none"/>
    </w:rPr>
  </w:style>
  <w:style w:type="table" w:customStyle="1" w:styleId="DLparticipationtables">
    <w:name w:val="DL_participation_tables"/>
    <w:basedOn w:val="TableNormal"/>
    <w:uiPriority w:val="99"/>
    <w:rsid w:val="00823246"/>
    <w:tblPr/>
  </w:style>
  <w:style w:type="character" w:customStyle="1" w:styleId="UnresolvedMention1">
    <w:name w:val="Unresolved Mention1"/>
    <w:basedOn w:val="DefaultParagraphFont"/>
    <w:uiPriority w:val="99"/>
    <w:semiHidden/>
    <w:unhideWhenUsed/>
    <w:rsid w:val="00823246"/>
    <w:rPr>
      <w:color w:val="605E5C"/>
      <w:shd w:val="clear" w:color="auto" w:fill="E1DFDD"/>
    </w:rPr>
  </w:style>
  <w:style w:type="paragraph" w:styleId="Revision">
    <w:name w:val="Revision"/>
    <w:hidden/>
    <w:uiPriority w:val="99"/>
    <w:semiHidden/>
    <w:rsid w:val="00823246"/>
    <w:rPr>
      <w:rFonts w:ascii="Arial" w:hAnsi="Arial"/>
    </w:rPr>
  </w:style>
  <w:style w:type="character" w:styleId="Emphasis">
    <w:name w:val="Emphasis"/>
    <w:basedOn w:val="DefaultParagraphFont"/>
    <w:uiPriority w:val="20"/>
    <w:qFormat/>
    <w:rsid w:val="00823246"/>
    <w:rPr>
      <w:i/>
      <w:iCs/>
    </w:rPr>
  </w:style>
  <w:style w:type="character" w:styleId="CommentReference">
    <w:name w:val="annotation reference"/>
    <w:basedOn w:val="DefaultParagraphFont"/>
    <w:semiHidden/>
    <w:unhideWhenUsed/>
    <w:rsid w:val="00823246"/>
    <w:rPr>
      <w:sz w:val="16"/>
      <w:szCs w:val="16"/>
    </w:rPr>
  </w:style>
  <w:style w:type="paragraph" w:styleId="CommentSubject">
    <w:name w:val="annotation subject"/>
    <w:basedOn w:val="CommentText"/>
    <w:next w:val="CommentText"/>
    <w:link w:val="CommentSubjectChar"/>
    <w:semiHidden/>
    <w:unhideWhenUsed/>
    <w:rsid w:val="00823246"/>
    <w:pPr>
      <w:jc w:val="both"/>
    </w:pPr>
    <w:rPr>
      <w:rFonts w:ascii="Arial" w:eastAsia="Times New Roman" w:hAnsi="Arial"/>
      <w:b/>
      <w:bCs/>
      <w:sz w:val="20"/>
    </w:rPr>
  </w:style>
  <w:style w:type="character" w:customStyle="1" w:styleId="CommentSubjectChar">
    <w:name w:val="Comment Subject Char"/>
    <w:basedOn w:val="CommentTextChar"/>
    <w:link w:val="CommentSubject"/>
    <w:semiHidden/>
    <w:rsid w:val="00823246"/>
    <w:rPr>
      <w:rFonts w:ascii="Arial" w:eastAsiaTheme="minorEastAsia" w:hAnsi="Arial"/>
      <w:b/>
      <w:bCs/>
      <w:sz w:val="22"/>
    </w:rPr>
  </w:style>
  <w:style w:type="character" w:styleId="UnresolvedMention">
    <w:name w:val="Unresolved Mention"/>
    <w:basedOn w:val="DefaultParagraphFont"/>
    <w:uiPriority w:val="99"/>
    <w:semiHidden/>
    <w:unhideWhenUsed/>
    <w:rsid w:val="00FA4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7043">
      <w:bodyDiv w:val="1"/>
      <w:marLeft w:val="0"/>
      <w:marRight w:val="0"/>
      <w:marTop w:val="0"/>
      <w:marBottom w:val="0"/>
      <w:divBdr>
        <w:top w:val="none" w:sz="0" w:space="0" w:color="auto"/>
        <w:left w:val="none" w:sz="0" w:space="0" w:color="auto"/>
        <w:bottom w:val="none" w:sz="0" w:space="0" w:color="auto"/>
        <w:right w:val="none" w:sz="0" w:space="0" w:color="auto"/>
      </w:divBdr>
    </w:div>
    <w:div w:id="801070255">
      <w:bodyDiv w:val="1"/>
      <w:marLeft w:val="0"/>
      <w:marRight w:val="0"/>
      <w:marTop w:val="0"/>
      <w:marBottom w:val="0"/>
      <w:divBdr>
        <w:top w:val="none" w:sz="0" w:space="0" w:color="auto"/>
        <w:left w:val="none" w:sz="0" w:space="0" w:color="auto"/>
        <w:bottom w:val="none" w:sz="0" w:space="0" w:color="auto"/>
        <w:right w:val="none" w:sz="0" w:space="0" w:color="auto"/>
      </w:divBdr>
    </w:div>
    <w:div w:id="916399088">
      <w:bodyDiv w:val="1"/>
      <w:marLeft w:val="0"/>
      <w:marRight w:val="0"/>
      <w:marTop w:val="0"/>
      <w:marBottom w:val="0"/>
      <w:divBdr>
        <w:top w:val="none" w:sz="0" w:space="0" w:color="auto"/>
        <w:left w:val="none" w:sz="0" w:space="0" w:color="auto"/>
        <w:bottom w:val="none" w:sz="0" w:space="0" w:color="auto"/>
        <w:right w:val="none" w:sz="0" w:space="0" w:color="auto"/>
      </w:divBdr>
    </w:div>
    <w:div w:id="1513370914">
      <w:bodyDiv w:val="1"/>
      <w:marLeft w:val="0"/>
      <w:marRight w:val="0"/>
      <w:marTop w:val="0"/>
      <w:marBottom w:val="0"/>
      <w:divBdr>
        <w:top w:val="none" w:sz="0" w:space="0" w:color="auto"/>
        <w:left w:val="none" w:sz="0" w:space="0" w:color="auto"/>
        <w:bottom w:val="none" w:sz="0" w:space="0" w:color="auto"/>
        <w:right w:val="none" w:sz="0" w:space="0" w:color="auto"/>
      </w:divBdr>
    </w:div>
    <w:div w:id="1670325516">
      <w:bodyDiv w:val="1"/>
      <w:marLeft w:val="0"/>
      <w:marRight w:val="0"/>
      <w:marTop w:val="0"/>
      <w:marBottom w:val="0"/>
      <w:divBdr>
        <w:top w:val="none" w:sz="0" w:space="0" w:color="auto"/>
        <w:left w:val="none" w:sz="0" w:space="0" w:color="auto"/>
        <w:bottom w:val="none" w:sz="0" w:space="0" w:color="auto"/>
        <w:right w:val="none" w:sz="0" w:space="0" w:color="auto"/>
      </w:divBdr>
    </w:div>
    <w:div w:id="1780099282">
      <w:bodyDiv w:val="1"/>
      <w:marLeft w:val="0"/>
      <w:marRight w:val="0"/>
      <w:marTop w:val="0"/>
      <w:marBottom w:val="0"/>
      <w:divBdr>
        <w:top w:val="none" w:sz="0" w:space="0" w:color="auto"/>
        <w:left w:val="none" w:sz="0" w:space="0" w:color="auto"/>
        <w:bottom w:val="none" w:sz="0" w:space="0" w:color="auto"/>
        <w:right w:val="none" w:sz="0" w:space="0" w:color="auto"/>
      </w:divBdr>
    </w:div>
    <w:div w:id="1840339855">
      <w:bodyDiv w:val="1"/>
      <w:marLeft w:val="0"/>
      <w:marRight w:val="0"/>
      <w:marTop w:val="0"/>
      <w:marBottom w:val="0"/>
      <w:divBdr>
        <w:top w:val="none" w:sz="0" w:space="0" w:color="auto"/>
        <w:left w:val="none" w:sz="0" w:space="0" w:color="auto"/>
        <w:bottom w:val="none" w:sz="0" w:space="0" w:color="auto"/>
        <w:right w:val="none" w:sz="0" w:space="0" w:color="auto"/>
      </w:divBdr>
    </w:div>
    <w:div w:id="1867330506">
      <w:bodyDiv w:val="1"/>
      <w:marLeft w:val="0"/>
      <w:marRight w:val="0"/>
      <w:marTop w:val="0"/>
      <w:marBottom w:val="0"/>
      <w:divBdr>
        <w:top w:val="none" w:sz="0" w:space="0" w:color="auto"/>
        <w:left w:val="none" w:sz="0" w:space="0" w:color="auto"/>
        <w:bottom w:val="none" w:sz="0" w:space="0" w:color="auto"/>
        <w:right w:val="none" w:sz="0" w:space="0" w:color="auto"/>
      </w:divBdr>
      <w:divsChild>
        <w:div w:id="1221356334">
          <w:marLeft w:val="547"/>
          <w:marRight w:val="0"/>
          <w:marTop w:val="0"/>
          <w:marBottom w:val="0"/>
          <w:divBdr>
            <w:top w:val="none" w:sz="0" w:space="0" w:color="auto"/>
            <w:left w:val="none" w:sz="0" w:space="0" w:color="auto"/>
            <w:bottom w:val="none" w:sz="0" w:space="0" w:color="auto"/>
            <w:right w:val="none" w:sz="0" w:space="0" w:color="auto"/>
          </w:divBdr>
        </w:div>
      </w:divsChild>
    </w:div>
    <w:div w:id="1959795760">
      <w:bodyDiv w:val="1"/>
      <w:marLeft w:val="0"/>
      <w:marRight w:val="0"/>
      <w:marTop w:val="0"/>
      <w:marBottom w:val="0"/>
      <w:divBdr>
        <w:top w:val="none" w:sz="0" w:space="0" w:color="auto"/>
        <w:left w:val="none" w:sz="0" w:space="0" w:color="auto"/>
        <w:bottom w:val="none" w:sz="0" w:space="0" w:color="auto"/>
        <w:right w:val="none" w:sz="0" w:space="0" w:color="auto"/>
      </w:divBdr>
    </w:div>
    <w:div w:id="213728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upov.int/en/plant-variety-protection/learn/case-studies" TargetMode="External"/><Relationship Id="rId26" Type="http://schemas.openxmlformats.org/officeDocument/2006/relationships/footer" Target="footer3.xml"/><Relationship Id="rId21" Type="http://schemas.openxmlformats.org/officeDocument/2006/relationships/header" Target="header3.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yperlink" Target="https://www.upov.int/edocs/pressdocs/en/upov_pr_143.pdf" TargetMode="External"/><Relationship Id="rId17" Type="http://schemas.openxmlformats.org/officeDocument/2006/relationships/hyperlink" Target="https://www.linkedin.com/pulse/upov-newsletter-june-2025-edition-upov-official-ijiae"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9%20(2025)\templates\routing_slip_with_doc_c_59.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DAT1\OrgUPOV\Shared\UPOV_PRISMA\Reporting\Stats\UPOV_PRISM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76096221917211"/>
          <c:y val="5.3333347331587226E-2"/>
          <c:w val="0.81074911507621195"/>
          <c:h val="0.81517764177890861"/>
        </c:manualLayout>
      </c:layout>
      <c:barChart>
        <c:barDir val="col"/>
        <c:grouping val="clustered"/>
        <c:varyColors val="0"/>
        <c:ser>
          <c:idx val="0"/>
          <c:order val="0"/>
          <c:tx>
            <c:strRef>
              <c:f>Monthly!$C$175</c:f>
              <c:strCache>
                <c:ptCount val="1"/>
                <c:pt idx="0">
                  <c:v>N.º</c:v>
                </c:pt>
              </c:strCache>
            </c:strRef>
          </c:tx>
          <c:spPr>
            <a:solidFill>
              <a:srgbClr val="009900"/>
            </a:solidFill>
            <a:ln>
              <a:noFill/>
              <a:prstDash val="sysDot"/>
            </a:ln>
            <a:effectLst/>
          </c:spPr>
          <c:invertIfNegative val="0"/>
          <c:dPt>
            <c:idx val="4"/>
            <c:invertIfNegative val="0"/>
            <c:bubble3D val="0"/>
            <c:spPr>
              <a:solidFill>
                <a:srgbClr val="009900"/>
              </a:solidFill>
              <a:ln>
                <a:noFill/>
                <a:prstDash val="sysDot"/>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27C9-40D0-BA4F-DCF6F09B3C50}"/>
              </c:ext>
            </c:extLst>
          </c:dPt>
          <c:dPt>
            <c:idx val="5"/>
            <c:invertIfNegative val="0"/>
            <c:bubble3D val="0"/>
            <c:spPr>
              <a:solidFill>
                <a:srgbClr val="009900"/>
              </a:solidFill>
              <a:ln cap="sq" cmpd="dbl">
                <a:gradFill>
                  <a:gsLst>
                    <a:gs pos="34000">
                      <a:schemeClr val="accent3"/>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ysDot"/>
                <a:beve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27C9-40D0-BA4F-DCF6F09B3C50}"/>
              </c:ext>
            </c:extLst>
          </c:dPt>
          <c:cat>
            <c:numRef>
              <c:f>Monthly!$B$176:$B$184</c:f>
              <c:numCache>
                <c:formatCode>General</c:formatCode>
                <c:ptCount val="9"/>
                <c:pt idx="0">
                  <c:v>2017</c:v>
                </c:pt>
                <c:pt idx="1">
                  <c:v>2018</c:v>
                </c:pt>
                <c:pt idx="2">
                  <c:v>2019</c:v>
                </c:pt>
                <c:pt idx="3">
                  <c:v>2020</c:v>
                </c:pt>
                <c:pt idx="4">
                  <c:v>2021</c:v>
                </c:pt>
                <c:pt idx="5">
                  <c:v>2022</c:v>
                </c:pt>
                <c:pt idx="6">
                  <c:v>2023</c:v>
                </c:pt>
                <c:pt idx="7">
                  <c:v>2024</c:v>
                </c:pt>
                <c:pt idx="8">
                  <c:v>2025</c:v>
                </c:pt>
              </c:numCache>
            </c:numRef>
          </c:cat>
          <c:val>
            <c:numRef>
              <c:f>Monthly!$C$176:$C$184</c:f>
              <c:numCache>
                <c:formatCode>General</c:formatCode>
                <c:ptCount val="9"/>
                <c:pt idx="0">
                  <c:v>14</c:v>
                </c:pt>
                <c:pt idx="1">
                  <c:v>77</c:v>
                </c:pt>
                <c:pt idx="2">
                  <c:v>219</c:v>
                </c:pt>
                <c:pt idx="3">
                  <c:v>222</c:v>
                </c:pt>
                <c:pt idx="4">
                  <c:v>2509</c:v>
                </c:pt>
                <c:pt idx="5">
                  <c:v>1908</c:v>
                </c:pt>
                <c:pt idx="6">
                  <c:v>1873</c:v>
                </c:pt>
                <c:pt idx="7">
                  <c:v>1964</c:v>
                </c:pt>
                <c:pt idx="8">
                  <c:v>1199</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4-27C9-40D0-BA4F-DCF6F09B3C50}"/>
            </c:ext>
          </c:extLst>
        </c:ser>
        <c:dLbls>
          <c:showLegendKey val="0"/>
          <c:showVal val="0"/>
          <c:showCatName val="0"/>
          <c:showSerName val="0"/>
          <c:showPercent val="0"/>
          <c:showBubbleSize val="0"/>
        </c:dLbls>
        <c:gapWidth val="219"/>
        <c:overlap val="-27"/>
        <c:axId val="331424352"/>
        <c:axId val="331426432"/>
      </c:barChart>
      <c:catAx>
        <c:axId val="3314243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a:t>Año</a:t>
                </a:r>
              </a:p>
            </c:rich>
          </c:tx>
          <c:layout>
            <c:manualLayout>
              <c:xMode val="edge"/>
              <c:yMode val="edge"/>
              <c:x val="0.51648467782586782"/>
              <c:y val="0.941749853477651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crossAx val="331426432"/>
        <c:crosses val="autoZero"/>
        <c:auto val="1"/>
        <c:lblAlgn val="ctr"/>
        <c:lblOffset val="100"/>
        <c:noMultiLvlLbl val="0"/>
      </c:catAx>
      <c:valAx>
        <c:axId val="33142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a:t>Número de solicitudes</a:t>
                </a:r>
              </a:p>
            </c:rich>
          </c:tx>
          <c:layout>
            <c:manualLayout>
              <c:xMode val="edge"/>
              <c:yMode val="edge"/>
              <c:x val="4.4150110375275938E-3"/>
              <c:y val="0.297408214542838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crossAx val="33142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Props1.xml><?xml version="1.0" encoding="utf-8"?>
<ds:datastoreItem xmlns:ds="http://schemas.openxmlformats.org/officeDocument/2006/customXml" ds:itemID="{049719A7-1907-47FE-A831-DDB91B20674B}">
  <ds:schemaRefs>
    <ds:schemaRef ds:uri="http://schemas.openxmlformats.org/officeDocument/2006/bibliography"/>
  </ds:schemaRefs>
</ds:datastoreItem>
</file>

<file path=customXml/itemProps2.xml><?xml version="1.0" encoding="utf-8"?>
<ds:datastoreItem xmlns:ds="http://schemas.openxmlformats.org/officeDocument/2006/customXml" ds:itemID="{8B7ED639-F48D-4F78-AA09-BEC9DA0C6CA7}">
  <ds:schemaRefs>
    <ds:schemaRef ds:uri="http://schemas.microsoft.com/sharepoint/v3/contenttype/forms"/>
  </ds:schemaRefs>
</ds:datastoreItem>
</file>

<file path=customXml/itemProps3.xml><?xml version="1.0" encoding="utf-8"?>
<ds:datastoreItem xmlns:ds="http://schemas.openxmlformats.org/officeDocument/2006/customXml" ds:itemID="{B5F9F767-C96D-462A-8F07-8861B994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6A297-113B-43FF-8A9A-9F130015C53E}">
  <ds:schemaRef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3b1643b-c358-4dde-ba9b-9c054d43d0ac"/>
  </ds:schemaRefs>
</ds:datastoreItem>
</file>

<file path=docProps/app.xml><?xml version="1.0" encoding="utf-8"?>
<Properties xmlns="http://schemas.openxmlformats.org/officeDocument/2006/extended-properties" xmlns:vt="http://schemas.openxmlformats.org/officeDocument/2006/docPropsVTypes">
  <Template>routing_slip_with_doc_c_59.dotm</Template>
  <TotalTime>19</TotalTime>
  <Pages>16</Pages>
  <Words>6574</Words>
  <Characters>32624</Characters>
  <Application>Microsoft Office Word</Application>
  <DocSecurity>0</DocSecurity>
  <Lines>1595</Lines>
  <Paragraphs>1158</Paragraphs>
  <ScaleCrop>false</ScaleCrop>
  <HeadingPairs>
    <vt:vector size="2" baseType="variant">
      <vt:variant>
        <vt:lpstr>Title</vt:lpstr>
      </vt:variant>
      <vt:variant>
        <vt:i4>1</vt:i4>
      </vt:variant>
    </vt:vector>
  </HeadingPairs>
  <TitlesOfParts>
    <vt:vector size="1" baseType="lpstr">
      <vt:lpstr>C/59/3</vt:lpstr>
    </vt:vector>
  </TitlesOfParts>
  <Company>UPOV</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C/59/3</dc:title>
  <dc:subject/>
  <dc:creator>SANCHEZ VIZCAINO GOMEZ Rosa Maria</dc:creator>
  <cp:keywords>, docId:8F9A27E5355C40D8FCF29CFC1A9261F1</cp:keywords>
  <cp:lastModifiedBy>SANCHEZ VIZCAINO GOMEZ Rosa Maria</cp:lastModifiedBy>
  <cp:revision>14</cp:revision>
  <cp:lastPrinted>2016-11-23T00:41:00Z</cp:lastPrinted>
  <dcterms:created xsi:type="dcterms:W3CDTF">2025-10-17T09:27:00Z</dcterms:created>
  <dcterms:modified xsi:type="dcterms:W3CDTF">2025-10-17T11:09:00Z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docLang">
    <vt:lpwstr>en</vt:lpwstr>
  </property>
  <property fmtid="{D5CDD505-2E9C-101B-9397-08002B2CF9AE}" pid="4" name="ClassificationContentMarkingFooterShapeIds">
    <vt:lpwstr>fe02404,3c2e8f6b,77ccab98,4fabc4d,1aa315be,4b77b754,5ef852b2,61443161,69254be7</vt:lpwstr>
  </property>
  <property fmtid="{D5CDD505-2E9C-101B-9397-08002B2CF9AE}" pid="5" name="ClassificationContentMarkingFooterFontProps">
    <vt:lpwstr>#000000,10,Aptos</vt:lpwstr>
  </property>
  <property fmtid="{D5CDD505-2E9C-101B-9397-08002B2CF9AE}" pid="6" name="ClassificationContentMarkingFooterText">
    <vt:lpwstr>WIPO FOR OFFICIAL USE ONLY </vt:lpwstr>
  </property>
  <property fmtid="{D5CDD505-2E9C-101B-9397-08002B2CF9AE}" pid="7" name="MSIP_Label_bfc084f7-b690-4c43-8ee6-d475b6d3461d_Enabled">
    <vt:lpwstr>true</vt:lpwstr>
  </property>
  <property fmtid="{D5CDD505-2E9C-101B-9397-08002B2CF9AE}" pid="8" name="MSIP_Label_bfc084f7-b690-4c43-8ee6-d475b6d3461d_SetDate">
    <vt:lpwstr>2025-10-09T16:54:09Z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58e22861-d75b-46f9-b279-a505276e8b71</vt:lpwstr>
  </property>
  <property fmtid="{D5CDD505-2E9C-101B-9397-08002B2CF9AE}" pid="13" name="MSIP_Label_bfc084f7-b690-4c43-8ee6-d475b6d3461d_ContentBits">
    <vt:lpwstr>2</vt:lpwstr>
  </property>
  <property fmtid="{D5CDD505-2E9C-101B-9397-08002B2CF9AE}" pid="14" name="MSIP_Label_bfc084f7-b690-4c43-8ee6-d475b6d3461d_Tag">
    <vt:lpwstr>10, 3, 0, 2</vt:lpwstr>
  </property>
</Properties>
</file>