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F1F9D" w:rsidRPr="0025511D" w14:paraId="2A1D2064" w14:textId="77777777" w:rsidTr="00FA378F">
        <w:tc>
          <w:tcPr>
            <w:tcW w:w="6522" w:type="dxa"/>
          </w:tcPr>
          <w:p w14:paraId="1F5DE1E0" w14:textId="5DA32916" w:rsidR="00EF1F9D" w:rsidRPr="0025511D" w:rsidRDefault="009B280E" w:rsidP="00EF1F9D">
            <w:r>
              <w:rPr>
                <w:noProof/>
                <w:sz w:val="16"/>
              </w:rPr>
              <w:drawing>
                <wp:inline distT="0" distB="0" distL="0" distR="0" wp14:anchorId="576C2894" wp14:editId="6B5D8BB5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FAF109C" w14:textId="5243C5FB" w:rsidR="00EF1F9D" w:rsidRPr="0025511D" w:rsidRDefault="0025511D" w:rsidP="00EF1F9D">
            <w:pPr>
              <w:pStyle w:val="Lettrine"/>
            </w:pPr>
            <w:r>
              <w:t>S</w:t>
            </w:r>
          </w:p>
        </w:tc>
      </w:tr>
      <w:tr w:rsidR="00EF1F9D" w:rsidRPr="0025511D" w14:paraId="583FAD42" w14:textId="77777777" w:rsidTr="00FA378F">
        <w:trPr>
          <w:trHeight w:val="219"/>
        </w:trPr>
        <w:tc>
          <w:tcPr>
            <w:tcW w:w="6522" w:type="dxa"/>
          </w:tcPr>
          <w:p w14:paraId="3A706F93" w14:textId="424D9A39" w:rsidR="00EF1F9D" w:rsidRPr="0025511D" w:rsidRDefault="00EF1F9D" w:rsidP="00EF1F9D">
            <w:pPr>
              <w:pStyle w:val="upove"/>
            </w:pPr>
            <w:r w:rsidRPr="0025511D">
              <w:t>Unión Internacional para la Protección de las Obtenciones Vegetales</w:t>
            </w:r>
          </w:p>
        </w:tc>
        <w:tc>
          <w:tcPr>
            <w:tcW w:w="3117" w:type="dxa"/>
          </w:tcPr>
          <w:p w14:paraId="06752CAD" w14:textId="77777777" w:rsidR="00EF1F9D" w:rsidRPr="0025511D" w:rsidRDefault="00EF1F9D" w:rsidP="00EF1F9D"/>
        </w:tc>
      </w:tr>
    </w:tbl>
    <w:p w14:paraId="1DE69099" w14:textId="77777777" w:rsidR="00EF1F9D" w:rsidRPr="0025511D" w:rsidRDefault="00EF1F9D" w:rsidP="00FA378F"/>
    <w:p w14:paraId="31460C55" w14:textId="77777777" w:rsidR="00EF1F9D" w:rsidRPr="0025511D" w:rsidRDefault="00EF1F9D" w:rsidP="00EF1F9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5511D" w14:paraId="0A25AF3F" w14:textId="77777777" w:rsidTr="00EB4E9C">
        <w:tc>
          <w:tcPr>
            <w:tcW w:w="6512" w:type="dxa"/>
          </w:tcPr>
          <w:p w14:paraId="1ADDCEF7" w14:textId="77777777" w:rsidR="00EB4E9C" w:rsidRPr="0025511D" w:rsidRDefault="00A3365A" w:rsidP="00AC2883">
            <w:pPr>
              <w:pStyle w:val="Sessiontc"/>
              <w:spacing w:line="240" w:lineRule="auto"/>
            </w:pPr>
            <w:r w:rsidRPr="0025511D">
              <w:t>Consejo</w:t>
            </w:r>
          </w:p>
          <w:p w14:paraId="4A5992AD" w14:textId="08821352" w:rsidR="0083359E" w:rsidRPr="0025511D" w:rsidRDefault="0020304B" w:rsidP="0051361E">
            <w:pPr>
              <w:pStyle w:val="Sessiontcplacedate"/>
            </w:pPr>
            <w:r w:rsidRPr="0025511D">
              <w:t>Quincuagésim</w:t>
            </w:r>
            <w:r w:rsidR="0025511D">
              <w:t>a</w:t>
            </w:r>
            <w:r w:rsidR="00A3365A" w:rsidRPr="0025511D">
              <w:t xml:space="preserve"> noven</w:t>
            </w:r>
            <w:r w:rsidR="0025511D">
              <w:t>a</w:t>
            </w:r>
            <w:r w:rsidR="00A3365A" w:rsidRPr="0025511D">
              <w:t xml:space="preserve"> </w:t>
            </w:r>
            <w:r w:rsidR="0025511D">
              <w:t xml:space="preserve">sesión </w:t>
            </w:r>
            <w:r w:rsidR="00A3365A" w:rsidRPr="0025511D">
              <w:t>ordinari</w:t>
            </w:r>
            <w:r w:rsidR="0025511D">
              <w:t>a</w:t>
            </w:r>
          </w:p>
          <w:p w14:paraId="695CD27C" w14:textId="7489EADC" w:rsidR="00EB4E9C" w:rsidRPr="0025511D" w:rsidRDefault="00EB4E9C" w:rsidP="00E364BF">
            <w:pPr>
              <w:pStyle w:val="Sessiontcplacedate"/>
              <w:rPr>
                <w:sz w:val="22"/>
              </w:rPr>
            </w:pPr>
            <w:r w:rsidRPr="0025511D">
              <w:t xml:space="preserve">Ginebra, </w:t>
            </w:r>
            <w:r w:rsidR="00FE04B9" w:rsidRPr="0025511D">
              <w:t xml:space="preserve">24 de </w:t>
            </w:r>
            <w:r w:rsidR="0020304B" w:rsidRPr="0025511D">
              <w:t xml:space="preserve">octubre </w:t>
            </w:r>
            <w:r w:rsidR="00E364BF" w:rsidRPr="0025511D">
              <w:t xml:space="preserve">de </w:t>
            </w:r>
            <w:r w:rsidR="00FE04B9" w:rsidRPr="0025511D">
              <w:t>2025</w:t>
            </w:r>
          </w:p>
        </w:tc>
        <w:tc>
          <w:tcPr>
            <w:tcW w:w="3127" w:type="dxa"/>
          </w:tcPr>
          <w:p w14:paraId="2903BE82" w14:textId="3354D4D7" w:rsidR="00EB4E9C" w:rsidRPr="0025511D" w:rsidRDefault="00B13E41" w:rsidP="003C7FBE">
            <w:pPr>
              <w:pStyle w:val="Doccode"/>
              <w:rPr>
                <w:lang w:val="es-ES_tradnl"/>
              </w:rPr>
            </w:pPr>
            <w:r w:rsidRPr="0025511D">
              <w:rPr>
                <w:lang w:val="es-ES_tradnl"/>
              </w:rPr>
              <w:t>C/59/1</w:t>
            </w:r>
          </w:p>
          <w:p w14:paraId="0FB04471" w14:textId="77777777" w:rsidR="00EB4E9C" w:rsidRPr="0025511D" w:rsidRDefault="00EB4E9C" w:rsidP="003C7FBE">
            <w:pPr>
              <w:pStyle w:val="Docoriginal"/>
            </w:pPr>
            <w:r w:rsidRPr="0025511D">
              <w:t>Original:</w:t>
            </w:r>
            <w:r w:rsidRPr="0025511D">
              <w:rPr>
                <w:b w:val="0"/>
                <w:spacing w:val="0"/>
              </w:rPr>
              <w:t xml:space="preserve">  Inglés</w:t>
            </w:r>
          </w:p>
          <w:p w14:paraId="783E53E7" w14:textId="06AA2546" w:rsidR="00EB4E9C" w:rsidRPr="0025511D" w:rsidRDefault="00EB4E9C" w:rsidP="00E364BF">
            <w:pPr>
              <w:pStyle w:val="Docoriginal"/>
            </w:pPr>
            <w:r w:rsidRPr="0025511D">
              <w:t>Fecha:</w:t>
            </w:r>
            <w:r w:rsidRPr="0025511D">
              <w:rPr>
                <w:b w:val="0"/>
                <w:spacing w:val="0"/>
              </w:rPr>
              <w:t xml:space="preserve">  </w:t>
            </w:r>
            <w:r w:rsidR="00BD49E7" w:rsidRPr="0025511D">
              <w:rPr>
                <w:b w:val="0"/>
                <w:spacing w:val="0"/>
              </w:rPr>
              <w:t xml:space="preserve"> 1</w:t>
            </w:r>
            <w:r w:rsidR="00860D3C">
              <w:rPr>
                <w:b w:val="0"/>
                <w:spacing w:val="0"/>
              </w:rPr>
              <w:t>9</w:t>
            </w:r>
            <w:r w:rsidR="00BD49E7" w:rsidRPr="0025511D">
              <w:rPr>
                <w:b w:val="0"/>
                <w:spacing w:val="0"/>
              </w:rPr>
              <w:t xml:space="preserve"> de</w:t>
            </w:r>
            <w:r w:rsidR="00EF1F9D" w:rsidRPr="0025511D">
              <w:rPr>
                <w:b w:val="0"/>
                <w:spacing w:val="0"/>
              </w:rPr>
              <w:t xml:space="preserve"> junio </w:t>
            </w:r>
            <w:r w:rsidR="00FE04B9" w:rsidRPr="0025511D">
              <w:rPr>
                <w:b w:val="0"/>
                <w:spacing w:val="0"/>
              </w:rPr>
              <w:t>de 2025</w:t>
            </w:r>
          </w:p>
        </w:tc>
      </w:tr>
    </w:tbl>
    <w:p w14:paraId="6FE6CF5E" w14:textId="62A8D096" w:rsidR="00B13E41" w:rsidRPr="0025511D" w:rsidRDefault="00B13E41" w:rsidP="00B13E41">
      <w:pPr>
        <w:pStyle w:val="Titleofdoc0"/>
      </w:pPr>
      <w:r w:rsidRPr="0025511D">
        <w:t xml:space="preserve">Proyecto de orden del día </w:t>
      </w:r>
      <w:r w:rsidR="00EF1F9D" w:rsidRPr="0025511D">
        <w:t>anotado</w:t>
      </w:r>
    </w:p>
    <w:p w14:paraId="04AE2FBB" w14:textId="77777777" w:rsidR="00B13E41" w:rsidRPr="0025511D" w:rsidRDefault="00B13E41" w:rsidP="00B13E41">
      <w:pPr>
        <w:pStyle w:val="preparedby1"/>
        <w:jc w:val="left"/>
      </w:pPr>
      <w:r w:rsidRPr="0025511D">
        <w:t>preparado por la Oficina de la Unión</w:t>
      </w:r>
    </w:p>
    <w:p w14:paraId="25C5B75D" w14:textId="77777777" w:rsidR="00986FAB" w:rsidRPr="006365CE" w:rsidRDefault="00986FAB" w:rsidP="00986FAB">
      <w:pPr>
        <w:pStyle w:val="Disclaimer"/>
        <w:spacing w:after="480"/>
        <w:rPr>
          <w:lang w:val="es-ES_tradnl"/>
        </w:rPr>
      </w:pPr>
      <w:r w:rsidRPr="006365CE">
        <w:rPr>
          <w:lang w:val="es-ES_tradnl"/>
        </w:rPr>
        <w:t>Descargo de responsabilidad: el presente documento no constituye un documento de política u orientación de la UPOV</w:t>
      </w:r>
      <w:r>
        <w:rPr>
          <w:lang w:val="es-ES_tradnl"/>
        </w:rPr>
        <w:t>.</w:t>
      </w:r>
      <w:r>
        <w:rPr>
          <w:lang w:val="es-ES_tradnl"/>
        </w:rPr>
        <w:br/>
      </w:r>
      <w:r>
        <w:rPr>
          <w:lang w:val="es-ES_tradnl"/>
        </w:rPr>
        <w:br/>
      </w:r>
      <w:r w:rsidRPr="006365CE">
        <w:rPr>
          <w:lang w:val="es-ES_tradnl"/>
        </w:rPr>
        <w:t>Este documento se ha generado mediante traducción automática y no puede garantizarse su exactitud. Por lo tanto, el texto en el idioma original es la única versión auténtica.</w:t>
      </w:r>
    </w:p>
    <w:p w14:paraId="5337C7CF" w14:textId="77777777" w:rsidR="00496809" w:rsidRPr="0025511D" w:rsidRDefault="00496809" w:rsidP="00496809">
      <w:pPr>
        <w:pStyle w:val="agendaitemtitle"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>Apertura de la sesión</w:t>
      </w:r>
    </w:p>
    <w:p w14:paraId="1DF93BCC" w14:textId="77777777" w:rsidR="00496809" w:rsidRPr="0025511D" w:rsidRDefault="00496809" w:rsidP="00496809"/>
    <w:p w14:paraId="0FE6B677" w14:textId="77777777" w:rsidR="00DF38AA" w:rsidRPr="0025511D" w:rsidRDefault="00AC6FF1" w:rsidP="00AC6FF1">
      <w:pPr>
        <w:ind w:firstLine="567"/>
        <w:rPr>
          <w:spacing w:val="-2"/>
        </w:rPr>
      </w:pPr>
      <w:r w:rsidRPr="0025511D">
        <w:rPr>
          <w:spacing w:val="-2"/>
        </w:rPr>
        <w:t xml:space="preserve">El Secretario General </w:t>
      </w:r>
      <w:r w:rsidR="00DF38AA" w:rsidRPr="0025511D">
        <w:rPr>
          <w:spacing w:val="-2"/>
        </w:rPr>
        <w:t>pronunciará el discurso de apertura del Consejo.</w:t>
      </w:r>
    </w:p>
    <w:p w14:paraId="7D77D4A7" w14:textId="4B0641B3" w:rsidR="00496809" w:rsidRPr="0025511D" w:rsidRDefault="00DF38AA" w:rsidP="00AC6FF1">
      <w:pPr>
        <w:ind w:firstLine="567"/>
        <w:rPr>
          <w:spacing w:val="-2"/>
          <w:szCs w:val="24"/>
        </w:rPr>
      </w:pPr>
      <w:r w:rsidRPr="0025511D">
        <w:rPr>
          <w:spacing w:val="-2"/>
          <w:szCs w:val="24"/>
        </w:rPr>
        <w:t>La Delegación de Nigeria intervendrá en el Consejo como</w:t>
      </w:r>
      <w:r w:rsidR="00986FAB">
        <w:rPr>
          <w:spacing w:val="-2"/>
          <w:szCs w:val="24"/>
        </w:rPr>
        <w:t xml:space="preserve"> 80º </w:t>
      </w:r>
      <w:r w:rsidRPr="0025511D">
        <w:rPr>
          <w:spacing w:val="-2"/>
          <w:szCs w:val="24"/>
        </w:rPr>
        <w:t>miembro de la UPOV.</w:t>
      </w:r>
    </w:p>
    <w:p w14:paraId="7BDDB933" w14:textId="77777777" w:rsidR="00DF38AA" w:rsidRPr="0025511D" w:rsidRDefault="00DF38AA" w:rsidP="00A67572"/>
    <w:p w14:paraId="5D39BC5F" w14:textId="77777777" w:rsidR="00A67572" w:rsidRPr="0025511D" w:rsidRDefault="00A67572" w:rsidP="00A67572"/>
    <w:p w14:paraId="7925F8CF" w14:textId="77777777" w:rsidR="00496809" w:rsidRPr="0025511D" w:rsidRDefault="00496809" w:rsidP="00496809">
      <w:pPr>
        <w:pStyle w:val="agendaitemtitle"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>Aprobación del orden del día</w:t>
      </w:r>
    </w:p>
    <w:p w14:paraId="31D6C922" w14:textId="77777777" w:rsidR="00496809" w:rsidRPr="0025511D" w:rsidRDefault="00496809" w:rsidP="00496809"/>
    <w:p w14:paraId="11F0CA5E" w14:textId="77777777" w:rsidR="00A67572" w:rsidRPr="0025511D" w:rsidRDefault="00A67572" w:rsidP="00496809"/>
    <w:p w14:paraId="41973220" w14:textId="70533F57" w:rsidR="00496809" w:rsidRPr="0025511D" w:rsidRDefault="00496809" w:rsidP="00A67572">
      <w:pPr>
        <w:pStyle w:val="agendaitemtitle"/>
        <w:rPr>
          <w:snapToGrid w:val="0"/>
        </w:rPr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</w:r>
      <w:bookmarkStart w:id="0" w:name="_Hlk200981391"/>
      <w:r w:rsidR="00986FAB" w:rsidRPr="00986FAB">
        <w:rPr>
          <w:snapToGrid w:val="0"/>
        </w:rPr>
        <w:t>Novedades acaecidas en la</w:t>
      </w:r>
      <w:r w:rsidRPr="0025511D">
        <w:rPr>
          <w:snapToGrid w:val="0"/>
        </w:rPr>
        <w:t xml:space="preserve"> UPOV y panorama general de las cuestiones pertinentes</w:t>
      </w:r>
      <w:bookmarkEnd w:id="0"/>
      <w:r w:rsidRPr="0025511D">
        <w:rPr>
          <w:snapToGrid w:val="0"/>
        </w:rPr>
        <w:t xml:space="preserve"> para el </w:t>
      </w:r>
      <w:r w:rsidR="00D37740">
        <w:rPr>
          <w:snapToGrid w:val="0"/>
        </w:rPr>
        <w:t>Consejo</w:t>
      </w:r>
      <w:r w:rsidRPr="0025511D">
        <w:rPr>
          <w:snapToGrid w:val="0"/>
        </w:rPr>
        <w:t xml:space="preserve"> </w:t>
      </w:r>
      <w:r w:rsidRPr="0025511D">
        <w:rPr>
          <w:b w:val="0"/>
          <w:bCs w:val="0"/>
          <w:snapToGrid w:val="0"/>
          <w:color w:val="auto"/>
        </w:rPr>
        <w:t xml:space="preserve">(documento </w:t>
      </w:r>
      <w:r w:rsidRPr="0025511D">
        <w:rPr>
          <w:b w:val="0"/>
          <w:bCs w:val="0"/>
          <w:color w:val="auto"/>
        </w:rPr>
        <w:t>SESSIONS/2025/1</w:t>
      </w:r>
      <w:r w:rsidRPr="0025511D">
        <w:rPr>
          <w:b w:val="0"/>
          <w:bCs w:val="0"/>
          <w:snapToGrid w:val="0"/>
          <w:color w:val="auto"/>
        </w:rPr>
        <w:t>)</w:t>
      </w:r>
    </w:p>
    <w:p w14:paraId="606ACBF1" w14:textId="77777777" w:rsidR="00496809" w:rsidRPr="00167A8D" w:rsidRDefault="00496809" w:rsidP="00496809">
      <w:pPr>
        <w:ind w:left="567" w:hanging="567"/>
        <w:rPr>
          <w:rFonts w:cs="Arial"/>
          <w:snapToGrid w:val="0"/>
          <w:sz w:val="18"/>
          <w:szCs w:val="18"/>
        </w:rPr>
      </w:pPr>
    </w:p>
    <w:p w14:paraId="7C1EBFFA" w14:textId="402356B6" w:rsidR="00496809" w:rsidRPr="0025511D" w:rsidRDefault="00667227" w:rsidP="00496809">
      <w:pPr>
        <w:ind w:left="567"/>
      </w:pPr>
      <w:r>
        <w:rPr>
          <w:rFonts w:cs="Arial"/>
          <w:snapToGrid w:val="0"/>
        </w:rPr>
        <w:t xml:space="preserve">Se hará una presentación </w:t>
      </w:r>
      <w:r w:rsidRPr="0025511D">
        <w:rPr>
          <w:rFonts w:cs="Arial"/>
          <w:snapToGrid w:val="0"/>
        </w:rPr>
        <w:t>sobre asuntos estratégicos</w:t>
      </w:r>
      <w:r>
        <w:rPr>
          <w:rFonts w:cs="Arial"/>
          <w:snapToGrid w:val="0"/>
        </w:rPr>
        <w:t>, con</w:t>
      </w:r>
      <w:r w:rsidRPr="0025511D">
        <w:rPr>
          <w:rFonts w:cs="Arial"/>
          <w:snapToGrid w:val="0"/>
        </w:rPr>
        <w:t xml:space="preserve"> </w:t>
      </w:r>
      <w:r w:rsidR="00496809" w:rsidRPr="0025511D">
        <w:rPr>
          <w:rFonts w:cs="Arial"/>
          <w:snapToGrid w:val="0"/>
        </w:rPr>
        <w:t xml:space="preserve">acceso a un vídeo </w:t>
      </w:r>
      <w:r>
        <w:rPr>
          <w:rFonts w:cs="Arial"/>
          <w:snapToGrid w:val="0"/>
        </w:rPr>
        <w:t xml:space="preserve">sobre </w:t>
      </w:r>
      <w:r w:rsidR="00496809" w:rsidRPr="0025511D">
        <w:rPr>
          <w:rFonts w:cs="Arial"/>
          <w:snapToGrid w:val="0"/>
        </w:rPr>
        <w:t xml:space="preserve">las novedades </w:t>
      </w:r>
      <w:bookmarkStart w:id="1" w:name="_Hlk200981417"/>
      <w:r w:rsidR="00986FAB">
        <w:rPr>
          <w:rFonts w:cs="Arial"/>
          <w:snapToGrid w:val="0"/>
        </w:rPr>
        <w:t xml:space="preserve">acaecidas en </w:t>
      </w:r>
      <w:bookmarkEnd w:id="1"/>
      <w:r w:rsidR="00496809" w:rsidRPr="0025511D">
        <w:rPr>
          <w:rFonts w:cs="Arial"/>
          <w:snapToGrid w:val="0"/>
        </w:rPr>
        <w:t>la UPOV.</w:t>
      </w:r>
    </w:p>
    <w:p w14:paraId="42B7DB72" w14:textId="77777777" w:rsidR="00496809" w:rsidRPr="0025511D" w:rsidRDefault="00496809" w:rsidP="00496809"/>
    <w:p w14:paraId="226A878C" w14:textId="77777777" w:rsidR="00496809" w:rsidRPr="0025511D" w:rsidRDefault="00496809" w:rsidP="00496809"/>
    <w:p w14:paraId="699D0E74" w14:textId="6628A5AF" w:rsidR="00B13E41" w:rsidRPr="0025511D" w:rsidRDefault="00B13E41" w:rsidP="0039173F">
      <w:pPr>
        <w:pStyle w:val="agendaitemtitle"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>Examen de la conformidad de la legislación o propuesta de legislación de todo Estado u organización que haya presentado una solicitud en virtud del artículo 34.3) del Acta de 1991 del Convenio de la UPOV</w:t>
      </w:r>
    </w:p>
    <w:p w14:paraId="4E86F20C" w14:textId="77777777" w:rsidR="003054E4" w:rsidRPr="00167A8D" w:rsidRDefault="003054E4" w:rsidP="00B13E41">
      <w:pPr>
        <w:ind w:left="567" w:hanging="567"/>
        <w:jc w:val="left"/>
        <w:rPr>
          <w:sz w:val="18"/>
          <w:szCs w:val="18"/>
        </w:rPr>
      </w:pPr>
    </w:p>
    <w:p w14:paraId="3C4E0A61" w14:textId="7DF2C240" w:rsidR="00001AF3" w:rsidRPr="0025511D" w:rsidRDefault="00001AF3" w:rsidP="00145A11">
      <w:pPr>
        <w:ind w:left="567"/>
      </w:pPr>
      <w:r w:rsidRPr="0025511D">
        <w:t xml:space="preserve">Si no </w:t>
      </w:r>
      <w:r w:rsidR="00A31390">
        <w:t xml:space="preserve">se reciben </w:t>
      </w:r>
      <w:r w:rsidRPr="0025511D">
        <w:t xml:space="preserve">solicitudes antes del </w:t>
      </w:r>
      <w:r w:rsidR="00E76986" w:rsidRPr="0025511D">
        <w:t>22 de septiembre de 2025</w:t>
      </w:r>
      <w:r w:rsidRPr="0025511D">
        <w:t>, se suprimirá este punto del orden del día.</w:t>
      </w:r>
    </w:p>
    <w:p w14:paraId="5067E1CB" w14:textId="77777777" w:rsidR="00001AF3" w:rsidRPr="0025511D" w:rsidRDefault="00001AF3" w:rsidP="00B13E41">
      <w:pPr>
        <w:ind w:left="567" w:hanging="567"/>
        <w:jc w:val="left"/>
      </w:pPr>
    </w:p>
    <w:p w14:paraId="741D21F5" w14:textId="77777777" w:rsidR="0039173F" w:rsidRPr="0025511D" w:rsidRDefault="0039173F" w:rsidP="00B13E41">
      <w:pPr>
        <w:ind w:left="567" w:hanging="567"/>
        <w:jc w:val="left"/>
      </w:pPr>
    </w:p>
    <w:p w14:paraId="3DAE45B8" w14:textId="77777777" w:rsidR="00C65511" w:rsidRDefault="00B13E41" w:rsidP="0039173F">
      <w:pPr>
        <w:pStyle w:val="agendaitemtitle"/>
      </w:pPr>
      <w:r w:rsidRPr="0025511D">
        <w:rPr>
          <w:snapToGrid w:val="0"/>
        </w:rPr>
        <w:fldChar w:fldCharType="begin"/>
      </w:r>
      <w:r w:rsidRPr="0025511D">
        <w:rPr>
          <w:snapToGrid w:val="0"/>
        </w:rPr>
        <w:instrText xml:space="preserve"> AUTONUM  </w:instrText>
      </w:r>
      <w:r w:rsidRPr="0025511D">
        <w:rPr>
          <w:snapToGrid w:val="0"/>
        </w:rPr>
        <w:fldChar w:fldCharType="end"/>
      </w:r>
      <w:r w:rsidRPr="0025511D">
        <w:rPr>
          <w:snapToGrid w:val="0"/>
        </w:rPr>
        <w:tab/>
      </w:r>
      <w:r w:rsidRPr="0025511D">
        <w:t xml:space="preserve">Informe del Presidente sobre los trabajos de la centésima </w:t>
      </w:r>
      <w:r w:rsidR="00FE04B9" w:rsidRPr="0025511D">
        <w:t xml:space="preserve">tercera </w:t>
      </w:r>
      <w:r w:rsidRPr="0025511D">
        <w:t xml:space="preserve">sesión del Comité Consultivo; aprobación, </w:t>
      </w:r>
      <w:r w:rsidR="00C65511">
        <w:t>si procede</w:t>
      </w:r>
      <w:r w:rsidRPr="0025511D">
        <w:t xml:space="preserve">, de las recomendaciones elaboradas por dicho Comité </w:t>
      </w:r>
    </w:p>
    <w:p w14:paraId="4716B381" w14:textId="1DF0E5D8" w:rsidR="00B13E41" w:rsidRPr="0025511D" w:rsidRDefault="00B13E41" w:rsidP="00C65511">
      <w:pPr>
        <w:pStyle w:val="agendaitemtitle"/>
        <w:ind w:left="1134"/>
        <w:rPr>
          <w:b w:val="0"/>
          <w:bCs w:val="0"/>
          <w:color w:val="auto"/>
        </w:rPr>
      </w:pPr>
      <w:r w:rsidRPr="0025511D">
        <w:rPr>
          <w:b w:val="0"/>
          <w:bCs w:val="0"/>
          <w:color w:val="auto"/>
        </w:rPr>
        <w:t>(</w:t>
      </w:r>
      <w:r w:rsidR="00245ED1" w:rsidRPr="0025511D">
        <w:rPr>
          <w:b w:val="0"/>
          <w:bCs w:val="0"/>
          <w:color w:val="auto"/>
        </w:rPr>
        <w:t xml:space="preserve">documento </w:t>
      </w:r>
      <w:r w:rsidR="00087525" w:rsidRPr="0025511D">
        <w:rPr>
          <w:b w:val="0"/>
          <w:bCs w:val="0"/>
          <w:color w:val="auto"/>
        </w:rPr>
        <w:t>CC/103/</w:t>
      </w:r>
      <w:proofErr w:type="spellStart"/>
      <w:r w:rsidR="00087525" w:rsidRPr="0025511D">
        <w:rPr>
          <w:b w:val="0"/>
          <w:bCs w:val="0"/>
          <w:color w:val="auto"/>
        </w:rPr>
        <w:t>xx</w:t>
      </w:r>
      <w:proofErr w:type="spellEnd"/>
      <w:r w:rsidR="00087525" w:rsidRPr="0025511D">
        <w:rPr>
          <w:b w:val="0"/>
          <w:bCs w:val="0"/>
          <w:color w:val="auto"/>
        </w:rPr>
        <w:t xml:space="preserve"> </w:t>
      </w:r>
      <w:r w:rsidR="001D7F6D" w:rsidRPr="0025511D">
        <w:rPr>
          <w:b w:val="0"/>
          <w:bCs w:val="0"/>
          <w:color w:val="auto"/>
        </w:rPr>
        <w:t>"Informe"</w:t>
      </w:r>
      <w:r w:rsidRPr="0025511D">
        <w:rPr>
          <w:b w:val="0"/>
          <w:bCs w:val="0"/>
          <w:color w:val="auto"/>
        </w:rPr>
        <w:t>)</w:t>
      </w:r>
    </w:p>
    <w:p w14:paraId="5AE40A45" w14:textId="77777777" w:rsidR="001D7F6D" w:rsidRPr="00167A8D" w:rsidRDefault="001D7F6D" w:rsidP="0039173F">
      <w:pPr>
        <w:pStyle w:val="agendaitemtitle"/>
        <w:rPr>
          <w:b w:val="0"/>
          <w:bCs w:val="0"/>
          <w:color w:val="auto"/>
          <w:sz w:val="18"/>
          <w:szCs w:val="18"/>
        </w:rPr>
      </w:pPr>
    </w:p>
    <w:p w14:paraId="115249A8" w14:textId="22E4B4CE" w:rsidR="001D7F6D" w:rsidRPr="0025511D" w:rsidRDefault="001D7F6D" w:rsidP="001D7F6D">
      <w:pPr>
        <w:pStyle w:val="agendaitemtitle"/>
        <w:ind w:firstLine="0"/>
        <w:rPr>
          <w:b w:val="0"/>
          <w:bCs w:val="0"/>
          <w:color w:val="auto"/>
        </w:rPr>
      </w:pPr>
      <w:r w:rsidRPr="0025511D">
        <w:rPr>
          <w:b w:val="0"/>
          <w:bCs w:val="0"/>
          <w:color w:val="auto"/>
        </w:rPr>
        <w:t>Como consecuencia de la decisión adoptada en 2024 de poner a disposición del público los documentos del Comité Consultivo, el documento correspondiente a este punto será el informe de la sesión CC/103.</w:t>
      </w:r>
    </w:p>
    <w:p w14:paraId="4CF147D6" w14:textId="77777777" w:rsidR="00B13E41" w:rsidRPr="0025511D" w:rsidRDefault="00B13E41" w:rsidP="00B13E41">
      <w:pPr>
        <w:ind w:left="567" w:hanging="567"/>
        <w:jc w:val="left"/>
      </w:pPr>
    </w:p>
    <w:p w14:paraId="7162BE36" w14:textId="77777777" w:rsidR="0039173F" w:rsidRPr="0025511D" w:rsidRDefault="0039173F" w:rsidP="00B13E41">
      <w:pPr>
        <w:ind w:left="567" w:hanging="567"/>
        <w:jc w:val="left"/>
      </w:pPr>
    </w:p>
    <w:bookmarkStart w:id="2" w:name="_Hlk193966668"/>
    <w:p w14:paraId="10A54785" w14:textId="5AAE4523" w:rsidR="00136657" w:rsidRPr="0025511D" w:rsidRDefault="00136657" w:rsidP="00136657">
      <w:pPr>
        <w:pStyle w:val="agendaitemtitle"/>
        <w:keepNext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 xml:space="preserve">Estados financieros </w:t>
      </w:r>
      <w:r w:rsidR="00075A1C">
        <w:t>de</w:t>
      </w:r>
      <w:r w:rsidRPr="0025511D">
        <w:t xml:space="preserve"> 2024 </w:t>
      </w:r>
      <w:r w:rsidRPr="0025511D">
        <w:rPr>
          <w:b w:val="0"/>
          <w:bCs w:val="0"/>
          <w:color w:val="auto"/>
        </w:rPr>
        <w:t>(documento C/59/9)</w:t>
      </w:r>
    </w:p>
    <w:p w14:paraId="2FB56F57" w14:textId="77777777" w:rsidR="00136657" w:rsidRPr="00167A8D" w:rsidRDefault="00136657" w:rsidP="00136657">
      <w:pPr>
        <w:ind w:left="567"/>
        <w:rPr>
          <w:sz w:val="18"/>
          <w:szCs w:val="18"/>
        </w:rPr>
      </w:pPr>
    </w:p>
    <w:p w14:paraId="5E7D3505" w14:textId="17578C02" w:rsidR="00136657" w:rsidRPr="0025511D" w:rsidRDefault="00136657" w:rsidP="00136657">
      <w:pPr>
        <w:ind w:left="567"/>
      </w:pPr>
      <w:r w:rsidRPr="0025511D">
        <w:t xml:space="preserve">Se invitará al Consejo a </w:t>
      </w:r>
      <w:r w:rsidR="001D7F6D" w:rsidRPr="0025511D">
        <w:t xml:space="preserve">examinar y </w:t>
      </w:r>
      <w:r w:rsidRPr="0025511D">
        <w:t xml:space="preserve">aprobar los estados financieros </w:t>
      </w:r>
      <w:r w:rsidR="00075A1C">
        <w:t>de</w:t>
      </w:r>
      <w:r w:rsidRPr="0025511D">
        <w:t xml:space="preserve"> 2024.</w:t>
      </w:r>
    </w:p>
    <w:p w14:paraId="0467E78C" w14:textId="77777777" w:rsidR="00136657" w:rsidRPr="0025511D" w:rsidRDefault="00136657" w:rsidP="00136657">
      <w:pPr>
        <w:ind w:left="567" w:hanging="567"/>
        <w:jc w:val="left"/>
      </w:pPr>
    </w:p>
    <w:p w14:paraId="212A9A76" w14:textId="77777777" w:rsidR="00136657" w:rsidRPr="0025511D" w:rsidRDefault="00136657" w:rsidP="00136657">
      <w:pPr>
        <w:ind w:left="567" w:hanging="567"/>
        <w:jc w:val="left"/>
      </w:pPr>
    </w:p>
    <w:p w14:paraId="7A7467F9" w14:textId="637CBABF" w:rsidR="00136657" w:rsidRPr="0025511D" w:rsidRDefault="00136657" w:rsidP="00075A1C">
      <w:pPr>
        <w:pStyle w:val="agendaitemtitle"/>
        <w:keepNext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 xml:space="preserve">Informe </w:t>
      </w:r>
      <w:r w:rsidR="00075A1C">
        <w:t>sobre el</w:t>
      </w:r>
      <w:r w:rsidRPr="0025511D">
        <w:t xml:space="preserve"> rendimiento de la UPOV </w:t>
      </w:r>
      <w:r w:rsidR="00075A1C">
        <w:t xml:space="preserve">en </w:t>
      </w:r>
      <w:r w:rsidRPr="0025511D">
        <w:t xml:space="preserve">2024 </w:t>
      </w:r>
      <w:r w:rsidRPr="0025511D">
        <w:rPr>
          <w:b w:val="0"/>
          <w:bCs w:val="0"/>
          <w:color w:val="auto"/>
        </w:rPr>
        <w:t>(documento C/59/2)</w:t>
      </w:r>
    </w:p>
    <w:p w14:paraId="5EC5A3C1" w14:textId="77777777" w:rsidR="00136657" w:rsidRPr="00167A8D" w:rsidRDefault="00136657" w:rsidP="00075A1C">
      <w:pPr>
        <w:keepNext/>
        <w:ind w:left="1134" w:hanging="567"/>
        <w:jc w:val="left"/>
        <w:rPr>
          <w:sz w:val="18"/>
          <w:szCs w:val="18"/>
        </w:rPr>
      </w:pPr>
    </w:p>
    <w:p w14:paraId="5F281D52" w14:textId="6A478355" w:rsidR="00136657" w:rsidRPr="0025511D" w:rsidRDefault="00136657" w:rsidP="00136657">
      <w:pPr>
        <w:shd w:val="clear" w:color="auto" w:fill="FFFFFF" w:themeFill="background1"/>
        <w:ind w:left="567"/>
      </w:pPr>
      <w:bookmarkStart w:id="3" w:name="_Hlk198644678"/>
      <w:r w:rsidRPr="0025511D">
        <w:t xml:space="preserve">Se invitará al Consejo a </w:t>
      </w:r>
      <w:r w:rsidRPr="0025511D">
        <w:rPr>
          <w:snapToGrid w:val="0"/>
        </w:rPr>
        <w:t xml:space="preserve">tomar nota del Informe sobre el rendimiento de la UPOV en 2024 </w:t>
      </w:r>
      <w:r w:rsidR="00F4446D" w:rsidRPr="0025511D">
        <w:rPr>
          <w:snapToGrid w:val="0"/>
        </w:rPr>
        <w:t>(</w:t>
      </w:r>
      <w:r w:rsidR="00075A1C">
        <w:rPr>
          <w:snapToGrid w:val="0"/>
        </w:rPr>
        <w:t>UPR</w:t>
      </w:r>
      <w:r w:rsidRPr="0025511D">
        <w:rPr>
          <w:snapToGrid w:val="0"/>
        </w:rPr>
        <w:t xml:space="preserve">).  </w:t>
      </w:r>
      <w:r w:rsidRPr="0025511D">
        <w:t>El</w:t>
      </w:r>
      <w:r w:rsidR="00075A1C">
        <w:t> UPR</w:t>
      </w:r>
      <w:r w:rsidRPr="0025511D">
        <w:t xml:space="preserve"> incluirá una visión general de las estadísticas </w:t>
      </w:r>
      <w:r w:rsidR="002C503F" w:rsidRPr="0025511D">
        <w:t xml:space="preserve">de </w:t>
      </w:r>
      <w:r w:rsidRPr="0025511D">
        <w:t xml:space="preserve">2024 </w:t>
      </w:r>
      <w:r w:rsidR="002C503F" w:rsidRPr="0025511D">
        <w:t>de solicitudes y títulos concedidos en los miembros de la UPOV</w:t>
      </w:r>
      <w:r w:rsidRPr="0025511D">
        <w:t xml:space="preserve">. </w:t>
      </w:r>
    </w:p>
    <w:bookmarkEnd w:id="3"/>
    <w:p w14:paraId="6D7723F5" w14:textId="0CEC3561" w:rsidR="00136657" w:rsidRPr="0025511D" w:rsidRDefault="00136657" w:rsidP="00136657">
      <w:pPr>
        <w:pStyle w:val="agendaitemtitle"/>
        <w:rPr>
          <w:b w:val="0"/>
          <w:bCs w:val="0"/>
          <w:color w:val="auto"/>
        </w:rPr>
      </w:pPr>
      <w:r w:rsidRPr="0025511D">
        <w:lastRenderedPageBreak/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 xml:space="preserve">Informe del </w:t>
      </w:r>
      <w:r w:rsidR="00075A1C" w:rsidRPr="0025511D">
        <w:t>auditor externo</w:t>
      </w:r>
      <w:r w:rsidRPr="0025511D">
        <w:t xml:space="preserve"> </w:t>
      </w:r>
      <w:r w:rsidRPr="0025511D">
        <w:rPr>
          <w:b w:val="0"/>
          <w:bCs w:val="0"/>
          <w:color w:val="auto"/>
        </w:rPr>
        <w:t>(documento C/59/10)</w:t>
      </w:r>
    </w:p>
    <w:p w14:paraId="0EAB6D4F" w14:textId="77777777" w:rsidR="00136657" w:rsidRPr="0025511D" w:rsidRDefault="00136657" w:rsidP="00136657">
      <w:pPr>
        <w:ind w:left="1134" w:hanging="567"/>
        <w:jc w:val="left"/>
      </w:pPr>
    </w:p>
    <w:p w14:paraId="51AE29A2" w14:textId="3CE12357" w:rsidR="001D7F6D" w:rsidRPr="0025511D" w:rsidRDefault="001D7F6D" w:rsidP="00136657">
      <w:pPr>
        <w:shd w:val="clear" w:color="auto" w:fill="FFFFFF" w:themeFill="background1"/>
        <w:ind w:left="567"/>
      </w:pPr>
      <w:r w:rsidRPr="0025511D">
        <w:t>El Control Federal de Finanzas suizo presentará su informe al Consejo.</w:t>
      </w:r>
    </w:p>
    <w:p w14:paraId="618D3A8D" w14:textId="549BC621" w:rsidR="00136657" w:rsidRPr="0025511D" w:rsidRDefault="00136657" w:rsidP="00136657">
      <w:pPr>
        <w:shd w:val="clear" w:color="auto" w:fill="FFFFFF" w:themeFill="background1"/>
        <w:ind w:left="567"/>
      </w:pPr>
      <w:r w:rsidRPr="0025511D">
        <w:t xml:space="preserve">Se invitará al Consejo a tomar nota de la información contenida en el Informe del </w:t>
      </w:r>
      <w:r w:rsidR="00075A1C" w:rsidRPr="0025511D">
        <w:t>auditor externo</w:t>
      </w:r>
      <w:r w:rsidRPr="0025511D">
        <w:t>.</w:t>
      </w:r>
    </w:p>
    <w:p w14:paraId="020C1EAD" w14:textId="77777777" w:rsidR="00136657" w:rsidRDefault="00136657" w:rsidP="00136657">
      <w:pPr>
        <w:ind w:left="567" w:hanging="567"/>
        <w:jc w:val="left"/>
      </w:pPr>
    </w:p>
    <w:p w14:paraId="3D1F78C0" w14:textId="77777777" w:rsidR="00075A1C" w:rsidRPr="0025511D" w:rsidRDefault="00075A1C" w:rsidP="00136657">
      <w:pPr>
        <w:ind w:left="567" w:hanging="567"/>
        <w:jc w:val="left"/>
      </w:pPr>
    </w:p>
    <w:p w14:paraId="2082D2BF" w14:textId="445F9465" w:rsidR="00136657" w:rsidRPr="0025511D" w:rsidRDefault="00136657" w:rsidP="00136657">
      <w:pPr>
        <w:pStyle w:val="agendaitemtitle"/>
        <w:keepNext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 xml:space="preserve">Procedimiento </w:t>
      </w:r>
      <w:r w:rsidR="00075A1C">
        <w:t>para el</w:t>
      </w:r>
      <w:r w:rsidRPr="0025511D">
        <w:t xml:space="preserve"> nombramiento del </w:t>
      </w:r>
      <w:r w:rsidR="00075A1C" w:rsidRPr="0025511D">
        <w:t xml:space="preserve">auditor externo </w:t>
      </w:r>
      <w:r w:rsidRPr="0025511D">
        <w:rPr>
          <w:b w:val="0"/>
          <w:bCs w:val="0"/>
          <w:color w:val="auto"/>
        </w:rPr>
        <w:t xml:space="preserve">(documento C/59/18) </w:t>
      </w:r>
    </w:p>
    <w:p w14:paraId="55DBB391" w14:textId="77777777" w:rsidR="00136657" w:rsidRPr="0025511D" w:rsidRDefault="00136657" w:rsidP="00136657">
      <w:pPr>
        <w:keepNext/>
        <w:ind w:left="567"/>
      </w:pPr>
    </w:p>
    <w:p w14:paraId="688494C5" w14:textId="4621CEE9" w:rsidR="00136657" w:rsidRPr="0025511D" w:rsidRDefault="00136657" w:rsidP="00136657">
      <w:pPr>
        <w:keepLines/>
        <w:ind w:left="567"/>
      </w:pPr>
      <w:r w:rsidRPr="0025511D">
        <w:t xml:space="preserve">La Junta de Auditores de Indonesia fue designada por el Consejo como </w:t>
      </w:r>
      <w:r w:rsidR="00075A1C" w:rsidRPr="0025511D">
        <w:t>auditor externo</w:t>
      </w:r>
      <w:r w:rsidRPr="0025511D">
        <w:t xml:space="preserve"> de la UPOV para auditar las cuentas de la UPOV correspondientes a los años civiles 2025-2029.  El Consejo pidi</w:t>
      </w:r>
      <w:r w:rsidR="00075A1C">
        <w:t>ó</w:t>
      </w:r>
      <w:r w:rsidRPr="0025511D">
        <w:t xml:space="preserve"> a la Oficina de la Uni</w:t>
      </w:r>
      <w:r w:rsidR="00075A1C">
        <w:t>ó</w:t>
      </w:r>
      <w:r w:rsidRPr="0025511D">
        <w:t>n que prepare posibles modificaciones de las disposiciones del Reglamento Financiero y la Reglamentaci</w:t>
      </w:r>
      <w:r w:rsidR="00075A1C">
        <w:t>ó</w:t>
      </w:r>
      <w:r w:rsidRPr="0025511D">
        <w:t xml:space="preserve">n Financiera de la UPOV (documento UPOV/INF/4/6) relativas al nombramiento del </w:t>
      </w:r>
      <w:r w:rsidR="00075A1C" w:rsidRPr="0025511D">
        <w:t xml:space="preserve">auditor externo </w:t>
      </w:r>
      <w:r w:rsidRPr="0025511D">
        <w:t xml:space="preserve">para que el </w:t>
      </w:r>
      <w:r w:rsidR="009145BE" w:rsidRPr="0025511D">
        <w:t>Consejo</w:t>
      </w:r>
      <w:r w:rsidRPr="0025511D">
        <w:t xml:space="preserve"> las examine en su </w:t>
      </w:r>
      <w:r w:rsidR="00075A1C">
        <w:t xml:space="preserve">sesión </w:t>
      </w:r>
      <w:r w:rsidRPr="0025511D">
        <w:t>de octubre de 2025.</w:t>
      </w:r>
      <w:r w:rsidR="00F4446D" w:rsidRPr="0025511D">
        <w:t xml:space="preserve">  Se invitará al Consejo a examinar y aprobar una propuesta de modificación del Reglamento Financiero y la Reglamentación Financiera de la UPOV.</w:t>
      </w:r>
    </w:p>
    <w:p w14:paraId="310D8C48" w14:textId="77777777" w:rsidR="00136657" w:rsidRPr="0025511D" w:rsidRDefault="00136657" w:rsidP="00136657">
      <w:pPr>
        <w:ind w:left="567"/>
      </w:pPr>
    </w:p>
    <w:p w14:paraId="6A56A9B3" w14:textId="77777777" w:rsidR="00136657" w:rsidRPr="0025511D" w:rsidRDefault="00136657" w:rsidP="00136657">
      <w:pPr>
        <w:ind w:left="567"/>
      </w:pPr>
    </w:p>
    <w:p w14:paraId="2F3B32EE" w14:textId="432011BE" w:rsidR="00136657" w:rsidRPr="0025511D" w:rsidRDefault="00136657" w:rsidP="00136657">
      <w:pPr>
        <w:pStyle w:val="agendaitemtitle"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</w:r>
      <w:bookmarkStart w:id="4" w:name="_Hlk200977344"/>
      <w:r w:rsidR="00075A1C" w:rsidRPr="00075A1C">
        <w:t>Atrasos en el pago de las contribuciones</w:t>
      </w:r>
      <w:bookmarkEnd w:id="4"/>
      <w:r w:rsidRPr="0025511D">
        <w:t xml:space="preserve"> a</w:t>
      </w:r>
      <w:r w:rsidR="00075A1C">
        <w:t>l</w:t>
      </w:r>
      <w:r w:rsidRPr="0025511D">
        <w:t xml:space="preserve"> 30 de septiembre de 2025 </w:t>
      </w:r>
      <w:r w:rsidRPr="0025511D">
        <w:rPr>
          <w:b w:val="0"/>
          <w:bCs w:val="0"/>
          <w:color w:val="auto"/>
        </w:rPr>
        <w:t>(documento C/59/11)</w:t>
      </w:r>
    </w:p>
    <w:p w14:paraId="0D1DAA42" w14:textId="77777777" w:rsidR="00136657" w:rsidRPr="0025511D" w:rsidRDefault="00136657" w:rsidP="00136657">
      <w:pPr>
        <w:ind w:left="1134" w:hanging="567"/>
        <w:jc w:val="left"/>
      </w:pPr>
    </w:p>
    <w:p w14:paraId="461958A1" w14:textId="483003C6" w:rsidR="00136657" w:rsidRPr="0025511D" w:rsidRDefault="004B6F6A" w:rsidP="00136657">
      <w:pPr>
        <w:shd w:val="clear" w:color="auto" w:fill="FFFFFF" w:themeFill="background1"/>
        <w:ind w:left="567"/>
      </w:pPr>
      <w:bookmarkStart w:id="5" w:name="_Hlk198644958"/>
      <w:r w:rsidRPr="0025511D">
        <w:t>Se invitará al Comité Consultivo a tomar nota del estado de los pagos de las contribuciones indicadas en el documento C/59/11 al 30 de septiembre de 2025, y de cualquier pago adicional efectuado después del 30 de septiembre de 2025 y antes del 24 de octubre de 2025.</w:t>
      </w:r>
    </w:p>
    <w:bookmarkEnd w:id="5"/>
    <w:p w14:paraId="5569EA3C" w14:textId="77777777" w:rsidR="00136657" w:rsidRPr="0025511D" w:rsidRDefault="00136657" w:rsidP="00136657">
      <w:pPr>
        <w:ind w:left="567" w:hanging="567"/>
        <w:jc w:val="left"/>
      </w:pPr>
    </w:p>
    <w:p w14:paraId="5B4BE027" w14:textId="77777777" w:rsidR="00136657" w:rsidRPr="0025511D" w:rsidRDefault="00136657" w:rsidP="00136657">
      <w:pPr>
        <w:ind w:left="567" w:hanging="567"/>
        <w:jc w:val="left"/>
      </w:pPr>
    </w:p>
    <w:p w14:paraId="08E328A4" w14:textId="62456C5C" w:rsidR="00136657" w:rsidRPr="0025511D" w:rsidRDefault="00136657" w:rsidP="00136657">
      <w:pPr>
        <w:pStyle w:val="agendaitemtitle"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 xml:space="preserve">Programa y </w:t>
      </w:r>
      <w:r w:rsidR="00167A8D" w:rsidRPr="0025511D">
        <w:t xml:space="preserve">presupuesto </w:t>
      </w:r>
      <w:r w:rsidRPr="0025511D">
        <w:t xml:space="preserve">para el bienio 2026-2027 </w:t>
      </w:r>
      <w:r w:rsidRPr="0025511D">
        <w:rPr>
          <w:b w:val="0"/>
          <w:bCs w:val="0"/>
          <w:color w:val="auto"/>
        </w:rPr>
        <w:t>(documento C/59/4)</w:t>
      </w:r>
    </w:p>
    <w:p w14:paraId="0D9AC158" w14:textId="77777777" w:rsidR="00136657" w:rsidRPr="0025511D" w:rsidRDefault="00136657" w:rsidP="00136657">
      <w:pPr>
        <w:ind w:left="567"/>
      </w:pPr>
    </w:p>
    <w:p w14:paraId="1A0F3020" w14:textId="75299747" w:rsidR="00621FE6" w:rsidRPr="0025511D" w:rsidRDefault="00621FE6" w:rsidP="00621FE6">
      <w:pPr>
        <w:ind w:left="567"/>
      </w:pPr>
      <w:r w:rsidRPr="0025511D">
        <w:t xml:space="preserve">Se invitará al Consejo a examinar el Proyecto de </w:t>
      </w:r>
      <w:r w:rsidR="00167A8D" w:rsidRPr="0025511D">
        <w:t xml:space="preserve">programa y presupuesto </w:t>
      </w:r>
      <w:r w:rsidRPr="0025511D">
        <w:t>de la Unión para el bienio</w:t>
      </w:r>
      <w:r w:rsidR="00167A8D">
        <w:t> </w:t>
      </w:r>
      <w:r w:rsidRPr="0025511D">
        <w:t xml:space="preserve">2026-2027, </w:t>
      </w:r>
      <w:bookmarkStart w:id="6" w:name="_Hlk200977435"/>
      <w:r w:rsidR="00167A8D">
        <w:t xml:space="preserve">que </w:t>
      </w:r>
      <w:r w:rsidRPr="0025511D">
        <w:t>incluye:</w:t>
      </w:r>
    </w:p>
    <w:p w14:paraId="53B5EEE0" w14:textId="77777777" w:rsidR="00621FE6" w:rsidRPr="0025511D" w:rsidRDefault="00621FE6" w:rsidP="00621FE6"/>
    <w:p w14:paraId="0599EA82" w14:textId="226E6DCD" w:rsidR="00621FE6" w:rsidRPr="0025511D" w:rsidRDefault="00621FE6" w:rsidP="009145BE">
      <w:pPr>
        <w:spacing w:after="120"/>
        <w:ind w:left="1134" w:hanging="567"/>
      </w:pPr>
      <w:r w:rsidRPr="0025511D">
        <w:t>(i)</w:t>
      </w:r>
      <w:r w:rsidRPr="0025511D">
        <w:tab/>
        <w:t xml:space="preserve">el importe de las </w:t>
      </w:r>
      <w:r w:rsidR="00167A8D">
        <w:t>contribuciones</w:t>
      </w:r>
      <w:r w:rsidRPr="0025511D">
        <w:t xml:space="preserve"> de los miembros de la Unión;</w:t>
      </w:r>
    </w:p>
    <w:p w14:paraId="7CC63C9D" w14:textId="3B515A94" w:rsidR="00621FE6" w:rsidRPr="0025511D" w:rsidRDefault="00621FE6" w:rsidP="009145BE">
      <w:pPr>
        <w:spacing w:after="120"/>
        <w:ind w:left="1134" w:hanging="567"/>
      </w:pPr>
      <w:r w:rsidRPr="0025511D">
        <w:t>(</w:t>
      </w:r>
      <w:proofErr w:type="spellStart"/>
      <w:r w:rsidRPr="0025511D">
        <w:t>ii</w:t>
      </w:r>
      <w:proofErr w:type="spellEnd"/>
      <w:r w:rsidRPr="0025511D">
        <w:t>)</w:t>
      </w:r>
      <w:r w:rsidRPr="0025511D">
        <w:tab/>
        <w:t>el límite máximo de gastos propuesto en el presupuesto ordinario o los ingresos r</w:t>
      </w:r>
      <w:r w:rsidR="00167A8D">
        <w:t>e</w:t>
      </w:r>
      <w:r w:rsidRPr="0025511D">
        <w:t xml:space="preserve">cibidos en el bienio, según </w:t>
      </w:r>
      <w:r w:rsidR="00167A8D">
        <w:t>esta cifra es inferior</w:t>
      </w:r>
      <w:r w:rsidRPr="0025511D">
        <w:t xml:space="preserve">; y </w:t>
      </w:r>
    </w:p>
    <w:p w14:paraId="5C104680" w14:textId="77777777" w:rsidR="00621FE6" w:rsidRPr="0025511D" w:rsidRDefault="00621FE6" w:rsidP="00621FE6">
      <w:pPr>
        <w:ind w:firstLine="567"/>
      </w:pPr>
      <w:r w:rsidRPr="0025511D">
        <w:t>(</w:t>
      </w:r>
      <w:proofErr w:type="spellStart"/>
      <w:r w:rsidRPr="0025511D">
        <w:t>iii</w:t>
      </w:r>
      <w:proofErr w:type="spellEnd"/>
      <w:r w:rsidRPr="0025511D">
        <w:t>)</w:t>
      </w:r>
      <w:r w:rsidRPr="0025511D">
        <w:tab/>
        <w:t>el número total de puestos.</w:t>
      </w:r>
    </w:p>
    <w:bookmarkEnd w:id="6"/>
    <w:p w14:paraId="776D72E4" w14:textId="77777777" w:rsidR="00621FE6" w:rsidRPr="0025511D" w:rsidRDefault="00621FE6" w:rsidP="00621FE6"/>
    <w:p w14:paraId="55364648" w14:textId="45DA3F9D" w:rsidR="00136657" w:rsidRPr="0025511D" w:rsidRDefault="00621FE6" w:rsidP="00621FE6">
      <w:pPr>
        <w:ind w:left="567"/>
      </w:pPr>
      <w:r w:rsidRPr="0025511D">
        <w:t xml:space="preserve">En el bienio 2026-2027, la UPOV se centrará en ámbitos prioritarios, de conformidad con el </w:t>
      </w:r>
      <w:bookmarkStart w:id="7" w:name="_Hlk200977452"/>
      <w:r w:rsidR="00167A8D" w:rsidRPr="00167A8D">
        <w:t>Plan operativo estratégico</w:t>
      </w:r>
      <w:bookmarkEnd w:id="7"/>
      <w:r w:rsidRPr="0025511D">
        <w:t xml:space="preserve"> de la UPOV.  La labor de comunicación y digitalización desempeñará un papel fundamental para lograr los resultados previstos.  Para contener el gasto se realizará una cuidadosa evaluación de </w:t>
      </w:r>
      <w:r w:rsidR="00E7486E" w:rsidRPr="0025511D">
        <w:t xml:space="preserve">las actividades en las que centrarse </w:t>
      </w:r>
      <w:r w:rsidRPr="0025511D">
        <w:t>y se incrementará el uso de herramientas de reunión virtuales/híbridas y la participación en línea en actos organizados por terceros, lo que redundará en una reducción del tiempo de viaje y de los gastos de desplazamiento.</w:t>
      </w:r>
    </w:p>
    <w:p w14:paraId="61F49CAD" w14:textId="77777777" w:rsidR="00136657" w:rsidRPr="0025511D" w:rsidRDefault="00136657" w:rsidP="00136657"/>
    <w:p w14:paraId="3C33BDDE" w14:textId="77777777" w:rsidR="009145BE" w:rsidRPr="0025511D" w:rsidRDefault="009145BE" w:rsidP="00136657"/>
    <w:p w14:paraId="1E33161E" w14:textId="1BEB9FA4" w:rsidR="00136657" w:rsidRPr="0025511D" w:rsidRDefault="00136657" w:rsidP="00136657">
      <w:pPr>
        <w:pStyle w:val="agendaitemtitle"/>
        <w:keepNext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</w:r>
      <w:r w:rsidR="00167A8D" w:rsidRPr="00167A8D">
        <w:t>Plan operativo estratégico</w:t>
      </w:r>
      <w:r w:rsidRPr="0025511D">
        <w:t xml:space="preserve"> 2026-2029 </w:t>
      </w:r>
      <w:r w:rsidRPr="0025511D">
        <w:rPr>
          <w:b w:val="0"/>
          <w:bCs w:val="0"/>
          <w:color w:val="auto"/>
        </w:rPr>
        <w:t>(</w:t>
      </w:r>
      <w:r w:rsidR="0042041B" w:rsidRPr="0025511D">
        <w:rPr>
          <w:b w:val="0"/>
          <w:bCs w:val="0"/>
          <w:color w:val="auto"/>
        </w:rPr>
        <w:t>documentos</w:t>
      </w:r>
      <w:bookmarkStart w:id="8" w:name="_Hlk200617753"/>
      <w:r w:rsidRPr="0025511D">
        <w:rPr>
          <w:b w:val="0"/>
          <w:bCs w:val="0"/>
          <w:color w:val="auto"/>
        </w:rPr>
        <w:t xml:space="preserve"> C/59/14, C/59/15, C/59/16 y C/59/17 )</w:t>
      </w:r>
      <w:bookmarkEnd w:id="8"/>
    </w:p>
    <w:p w14:paraId="28E44E33" w14:textId="77777777" w:rsidR="00136657" w:rsidRPr="0025511D" w:rsidRDefault="00136657" w:rsidP="00136657">
      <w:pPr>
        <w:keepNext/>
        <w:jc w:val="left"/>
      </w:pPr>
    </w:p>
    <w:p w14:paraId="659AD76B" w14:textId="761A8AD8" w:rsidR="00621FE6" w:rsidRPr="0025511D" w:rsidRDefault="00621FE6" w:rsidP="00621FE6">
      <w:pPr>
        <w:ind w:left="567"/>
      </w:pPr>
      <w:bookmarkStart w:id="9" w:name="_Hlk198646825"/>
      <w:r w:rsidRPr="0025511D">
        <w:t xml:space="preserve">Se invitará al Consejo a examinar y aprobar el </w:t>
      </w:r>
      <w:r w:rsidR="00167A8D" w:rsidRPr="00167A8D">
        <w:t>Plan operativo estratégico</w:t>
      </w:r>
      <w:r w:rsidRPr="0025511D">
        <w:t xml:space="preserve"> de la UPOV 2026-2029 (proyecto de </w:t>
      </w:r>
      <w:r w:rsidR="00167A8D">
        <w:t>SBP</w:t>
      </w:r>
      <w:r w:rsidRPr="0025511D">
        <w:t xml:space="preserve">), que se basa en el </w:t>
      </w:r>
      <w:r w:rsidR="00167A8D">
        <w:t xml:space="preserve">SBP </w:t>
      </w:r>
      <w:r w:rsidRPr="0025511D">
        <w:t xml:space="preserve">2023-2027 e incluye una nueva sección con las conclusiones del ejercicio de exploración del horizonte.  El proyecto de </w:t>
      </w:r>
      <w:r w:rsidR="00167A8D">
        <w:t>SBP</w:t>
      </w:r>
      <w:r w:rsidRPr="0025511D">
        <w:t xml:space="preserve"> hace referencia a las propuestas de una </w:t>
      </w:r>
      <w:r w:rsidR="00167A8D">
        <w:t>D</w:t>
      </w:r>
      <w:r w:rsidRPr="0025511D">
        <w:t xml:space="preserve">eclaración de la UPOV sobre el Apetito de Riesgo, una Estrategia de Recursos Financieros y una Estrategia de Recursos Humanos. </w:t>
      </w:r>
    </w:p>
    <w:bookmarkEnd w:id="9"/>
    <w:p w14:paraId="5C2541EF" w14:textId="77777777" w:rsidR="00136657" w:rsidRPr="0025511D" w:rsidRDefault="00136657" w:rsidP="00136657">
      <w:pPr>
        <w:jc w:val="left"/>
      </w:pPr>
    </w:p>
    <w:p w14:paraId="1C5F42A5" w14:textId="77777777" w:rsidR="00136657" w:rsidRPr="0025511D" w:rsidRDefault="00136657" w:rsidP="00136657">
      <w:pPr>
        <w:jc w:val="left"/>
      </w:pPr>
    </w:p>
    <w:bookmarkStart w:id="10" w:name="_Hlk200978293"/>
    <w:p w14:paraId="60A03C16" w14:textId="77777777" w:rsidR="00657AE4" w:rsidRPr="0025511D" w:rsidRDefault="00657AE4" w:rsidP="00657AE4">
      <w:pPr>
        <w:pStyle w:val="agendaitemtitle"/>
        <w:keepNext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  <w:t>Elaboración de orientaciones y documentos propuestos para su adopción por el Consejo</w:t>
      </w:r>
    </w:p>
    <w:p w14:paraId="7E2E0E00" w14:textId="77777777" w:rsidR="00657AE4" w:rsidRPr="0025511D" w:rsidRDefault="00657AE4" w:rsidP="00657AE4">
      <w:pPr>
        <w:keepNext/>
        <w:ind w:left="567"/>
        <w:rPr>
          <w:rFonts w:cs="Arial"/>
          <w:snapToGrid w:val="0"/>
        </w:rPr>
      </w:pPr>
      <w:r w:rsidRPr="0025511D">
        <w:rPr>
          <w:bCs/>
          <w:snapToGrid w:val="0"/>
          <w:szCs w:val="24"/>
        </w:rPr>
        <w:t>(</w:t>
      </w:r>
      <w:r w:rsidRPr="0025511D">
        <w:rPr>
          <w:rFonts w:cs="Arial"/>
          <w:snapToGrid w:val="0"/>
        </w:rPr>
        <w:t xml:space="preserve">documento </w:t>
      </w:r>
      <w:r w:rsidRPr="0025511D">
        <w:t>SESSIONS/2025/2</w:t>
      </w:r>
      <w:r w:rsidRPr="0025511D">
        <w:rPr>
          <w:bCs/>
          <w:snapToGrid w:val="0"/>
          <w:szCs w:val="24"/>
        </w:rPr>
        <w:t xml:space="preserve">) </w:t>
      </w:r>
    </w:p>
    <w:p w14:paraId="47DC196D" w14:textId="77777777" w:rsidR="00657AE4" w:rsidRPr="0025511D" w:rsidRDefault="00657AE4" w:rsidP="00657AE4">
      <w:pPr>
        <w:keepNext/>
        <w:rPr>
          <w:rFonts w:cs="Arial"/>
          <w:snapToGrid w:val="0"/>
        </w:rPr>
      </w:pPr>
    </w:p>
    <w:bookmarkEnd w:id="10"/>
    <w:p w14:paraId="61C83526" w14:textId="77777777" w:rsidR="00657AE4" w:rsidRPr="0025511D" w:rsidRDefault="00657AE4" w:rsidP="00657AE4">
      <w:pPr>
        <w:pStyle w:val="agendasubitemtitle"/>
      </w:pPr>
      <w:r w:rsidRPr="0025511D">
        <w:t>(a)</w:t>
      </w:r>
      <w:r w:rsidRPr="0025511D">
        <w:tab/>
        <w:t>Documentos informativos:</w:t>
      </w:r>
    </w:p>
    <w:p w14:paraId="58ABE8BE" w14:textId="77777777" w:rsidR="00657AE4" w:rsidRPr="0025511D" w:rsidRDefault="00657AE4" w:rsidP="00657AE4">
      <w:pPr>
        <w:ind w:left="567"/>
      </w:pPr>
    </w:p>
    <w:p w14:paraId="21904CC0" w14:textId="0052935D" w:rsidR="005E3A4E" w:rsidRPr="0025511D" w:rsidRDefault="00657AE4" w:rsidP="00AC6FF1">
      <w:pPr>
        <w:ind w:left="2268" w:hanging="1701"/>
        <w:jc w:val="left"/>
      </w:pPr>
      <w:r w:rsidRPr="0025511D">
        <w:rPr>
          <w:rFonts w:eastAsia="Calibri" w:cs="Arial"/>
          <w:color w:val="006600"/>
          <w:bdr w:val="nil"/>
          <w:lang w:eastAsia="nl-NL"/>
        </w:rPr>
        <w:t>UPOV/INF/22</w:t>
      </w:r>
      <w:r w:rsidRPr="0025511D">
        <w:rPr>
          <w:rFonts w:eastAsia="Calibri" w:cs="Arial"/>
          <w:color w:val="006600"/>
          <w:bdr w:val="nil"/>
          <w:lang w:eastAsia="nl-NL"/>
        </w:rPr>
        <w:tab/>
        <w:t>Programas informáticos y equipos utilizados por los miembros de la Unión (</w:t>
      </w:r>
      <w:r w:rsidR="00F41E58">
        <w:rPr>
          <w:rFonts w:eastAsia="Calibri" w:cs="Arial"/>
          <w:color w:val="006600"/>
          <w:bdr w:val="nil"/>
          <w:lang w:eastAsia="nl-NL"/>
        </w:rPr>
        <w:t>r</w:t>
      </w:r>
      <w:r w:rsidRPr="0025511D">
        <w:rPr>
          <w:rFonts w:eastAsia="Calibri" w:cs="Arial"/>
          <w:color w:val="006600"/>
          <w:bdr w:val="nil"/>
          <w:lang w:eastAsia="nl-NL"/>
        </w:rPr>
        <w:t>evisión)</w:t>
      </w:r>
      <w:r w:rsidR="00BC0FD8">
        <w:rPr>
          <w:rFonts w:eastAsia="Calibri" w:cs="Arial"/>
          <w:color w:val="006600"/>
          <w:bdr w:val="nil"/>
          <w:lang w:eastAsia="nl-NL"/>
        </w:rPr>
        <w:t xml:space="preserve"> </w:t>
      </w:r>
      <w:r w:rsidRPr="0025511D">
        <w:t>(documento UPOV/INF/22/12 Draft 1)</w:t>
      </w:r>
    </w:p>
    <w:p w14:paraId="69DA8E95" w14:textId="77777777" w:rsidR="00AC6FF1" w:rsidRPr="0025511D" w:rsidRDefault="00AC6FF1" w:rsidP="00AC6FF1">
      <w:pPr>
        <w:ind w:left="2268" w:hanging="1701"/>
        <w:jc w:val="left"/>
        <w:rPr>
          <w:rFonts w:eastAsia="Calibri" w:cs="Arial"/>
          <w:color w:val="006600"/>
          <w:bdr w:val="nil"/>
          <w:lang w:eastAsia="nl-NL"/>
        </w:rPr>
      </w:pPr>
    </w:p>
    <w:p w14:paraId="07D40E08" w14:textId="77777777" w:rsidR="00BC0FD8" w:rsidRDefault="00BC0FD8">
      <w:pPr>
        <w:jc w:val="left"/>
        <w:rPr>
          <w:rFonts w:eastAsia="Calibri" w:cs="Arial"/>
          <w:color w:val="006600"/>
          <w:bdr w:val="nil"/>
          <w:lang w:eastAsia="nl-NL"/>
        </w:rPr>
      </w:pPr>
      <w:r>
        <w:rPr>
          <w:b/>
          <w:bCs/>
        </w:rPr>
        <w:br w:type="page"/>
      </w:r>
    </w:p>
    <w:p w14:paraId="06319EDD" w14:textId="716D43EF" w:rsidR="00657AE4" w:rsidRPr="0025511D" w:rsidRDefault="00657AE4" w:rsidP="00BC0FD8">
      <w:pPr>
        <w:pStyle w:val="agendaitemtitle"/>
        <w:spacing w:after="180"/>
        <w:ind w:left="1134"/>
        <w:rPr>
          <w:b w:val="0"/>
          <w:bCs w:val="0"/>
        </w:rPr>
      </w:pPr>
      <w:bookmarkStart w:id="11" w:name="_Hlk200978316"/>
      <w:r w:rsidRPr="0025511D">
        <w:rPr>
          <w:b w:val="0"/>
          <w:bCs w:val="0"/>
        </w:rPr>
        <w:lastRenderedPageBreak/>
        <w:t>(b)</w:t>
      </w:r>
      <w:r w:rsidRPr="0025511D">
        <w:rPr>
          <w:b w:val="0"/>
          <w:bCs w:val="0"/>
        </w:rPr>
        <w:tab/>
        <w:t>Documentos TGP:</w:t>
      </w:r>
    </w:p>
    <w:p w14:paraId="29A397AD" w14:textId="77777777" w:rsidR="00657AE4" w:rsidRPr="0025511D" w:rsidRDefault="00657AE4" w:rsidP="00BC0FD8">
      <w:pPr>
        <w:spacing w:after="180"/>
        <w:ind w:left="1418" w:hanging="851"/>
        <w:rPr>
          <w:rFonts w:eastAsia="Calibri" w:cs="Arial"/>
          <w:color w:val="006600"/>
          <w:bdr w:val="nil"/>
          <w:lang w:eastAsia="nl-NL"/>
        </w:rPr>
      </w:pPr>
      <w:r w:rsidRPr="0025511D">
        <w:rPr>
          <w:rFonts w:eastAsia="Calibri" w:cs="Arial"/>
          <w:color w:val="006600"/>
          <w:bdr w:val="nil"/>
          <w:lang w:eastAsia="nl-NL"/>
        </w:rPr>
        <w:t xml:space="preserve">TGP/5 </w:t>
      </w:r>
      <w:r w:rsidRPr="0025511D">
        <w:rPr>
          <w:rFonts w:eastAsia="Calibri" w:cs="Arial"/>
          <w:color w:val="006600"/>
          <w:bdr w:val="nil"/>
          <w:lang w:eastAsia="nl-NL"/>
        </w:rPr>
        <w:tab/>
        <w:t>"Experiencia y cooperación en el examen DHE"</w:t>
      </w:r>
    </w:p>
    <w:p w14:paraId="45DFE0DF" w14:textId="1EB1DAE4" w:rsidR="005D2FEC" w:rsidRDefault="00657AE4" w:rsidP="005D2FEC">
      <w:pPr>
        <w:ind w:left="1418"/>
      </w:pPr>
      <w:r w:rsidRPr="0025511D">
        <w:rPr>
          <w:rFonts w:eastAsia="Calibri" w:cs="Arial"/>
          <w:color w:val="006600"/>
          <w:bdr w:val="nil"/>
          <w:lang w:eastAsia="nl-NL"/>
        </w:rPr>
        <w:t xml:space="preserve">Sección 6 "Informe de la UPOV sobre el examen técnico y </w:t>
      </w:r>
      <w:r w:rsidR="005D2FEC">
        <w:rPr>
          <w:rFonts w:eastAsia="Calibri" w:cs="Arial"/>
          <w:color w:val="006600"/>
          <w:bdr w:val="nil"/>
          <w:lang w:eastAsia="nl-NL"/>
        </w:rPr>
        <w:t xml:space="preserve">Formulario UPOV para </w:t>
      </w:r>
      <w:r w:rsidRPr="0025511D">
        <w:rPr>
          <w:rFonts w:eastAsia="Calibri" w:cs="Arial"/>
          <w:color w:val="006600"/>
          <w:bdr w:val="nil"/>
          <w:lang w:eastAsia="nl-NL"/>
        </w:rPr>
        <w:t>la descripción de variedades " (</w:t>
      </w:r>
      <w:r w:rsidR="00F41E58">
        <w:rPr>
          <w:rFonts w:eastAsia="Calibri" w:cs="Arial"/>
          <w:color w:val="006600"/>
          <w:bdr w:val="nil"/>
          <w:lang w:eastAsia="nl-NL"/>
        </w:rPr>
        <w:t>r</w:t>
      </w:r>
      <w:r w:rsidRPr="0025511D">
        <w:rPr>
          <w:rFonts w:eastAsia="Calibri" w:cs="Arial"/>
          <w:color w:val="006600"/>
          <w:bdr w:val="nil"/>
          <w:lang w:eastAsia="nl-NL"/>
        </w:rPr>
        <w:t>evisión):  Explicaciones adicionales para el "Informe de la UPOV sobre el examen técnico y la descripción de variedades de la UPOV</w:t>
      </w:r>
      <w:r w:rsidRPr="0025511D">
        <w:t xml:space="preserve">" </w:t>
      </w:r>
    </w:p>
    <w:p w14:paraId="57A5301B" w14:textId="2875AFA4" w:rsidR="00657AE4" w:rsidRPr="0025511D" w:rsidRDefault="00657AE4" w:rsidP="00BC0FD8">
      <w:pPr>
        <w:spacing w:after="180"/>
        <w:ind w:left="1418"/>
        <w:rPr>
          <w:rFonts w:eastAsia="MS Mincho"/>
          <w:color w:val="000000" w:themeColor="text1"/>
        </w:rPr>
      </w:pPr>
      <w:r w:rsidRPr="0025511D">
        <w:t xml:space="preserve">(documento TGP/5, Sección 6/5 Draft 2) </w:t>
      </w:r>
    </w:p>
    <w:p w14:paraId="0652BF86" w14:textId="536F43AA" w:rsidR="00657AE4" w:rsidRPr="0025511D" w:rsidRDefault="00490763" w:rsidP="00657AE4">
      <w:pPr>
        <w:pStyle w:val="ListParagraph"/>
        <w:spacing w:after="120"/>
        <w:ind w:left="1418"/>
        <w:rPr>
          <w:rFonts w:eastAsia="MS Mincho"/>
          <w:color w:val="000000" w:themeColor="text1"/>
        </w:rPr>
      </w:pPr>
      <w:r w:rsidRPr="0025511D">
        <w:rPr>
          <w:rFonts w:eastAsia="MS Mincho"/>
          <w:color w:val="000000" w:themeColor="text1"/>
        </w:rPr>
        <w:t xml:space="preserve">El </w:t>
      </w:r>
      <w:r>
        <w:rPr>
          <w:rFonts w:eastAsia="MS Mincho"/>
          <w:color w:val="000000" w:themeColor="text1"/>
        </w:rPr>
        <w:t>Consejo</w:t>
      </w:r>
      <w:r w:rsidRPr="0025511D">
        <w:rPr>
          <w:rFonts w:eastAsia="MS Mincho"/>
          <w:color w:val="000000" w:themeColor="text1"/>
        </w:rPr>
        <w:t xml:space="preserve"> examinará una revisión </w:t>
      </w:r>
      <w:r>
        <w:rPr>
          <w:rFonts w:eastAsia="MS Mincho"/>
          <w:color w:val="000000" w:themeColor="text1"/>
        </w:rPr>
        <w:t xml:space="preserve">de las explicaciones en </w:t>
      </w:r>
      <w:r w:rsidRPr="0025511D">
        <w:rPr>
          <w:rFonts w:eastAsia="MS Mincho"/>
          <w:color w:val="000000" w:themeColor="text1"/>
        </w:rPr>
        <w:t>e</w:t>
      </w:r>
      <w:r>
        <w:rPr>
          <w:rFonts w:eastAsia="MS Mincho"/>
          <w:color w:val="000000" w:themeColor="text1"/>
        </w:rPr>
        <w:t>l</w:t>
      </w:r>
      <w:r w:rsidRPr="0025511D">
        <w:rPr>
          <w:rFonts w:eastAsia="MS Mincho"/>
          <w:color w:val="000000" w:themeColor="text1"/>
        </w:rPr>
        <w:t xml:space="preserve"> "</w:t>
      </w:r>
      <w:r w:rsidRPr="00F41E58">
        <w:rPr>
          <w:rFonts w:eastAsia="MS Mincho"/>
          <w:color w:val="000000" w:themeColor="text1"/>
        </w:rPr>
        <w:t xml:space="preserve">Formulario UPOV para la </w:t>
      </w:r>
      <w:r>
        <w:rPr>
          <w:rFonts w:eastAsia="MS Mincho"/>
          <w:color w:val="000000" w:themeColor="text1"/>
        </w:rPr>
        <w:t>d</w:t>
      </w:r>
      <w:r w:rsidRPr="0025511D">
        <w:rPr>
          <w:rFonts w:eastAsia="MS Mincho"/>
          <w:color w:val="000000" w:themeColor="text1"/>
        </w:rPr>
        <w:t>escripción de variedades" sobre la manera de proporcionar información a los puntos 16 (Variedades similares/</w:t>
      </w:r>
      <w:r>
        <w:rPr>
          <w:rFonts w:eastAsia="MS Mincho"/>
          <w:color w:val="000000" w:themeColor="text1"/>
        </w:rPr>
        <w:t xml:space="preserve"> </w:t>
      </w:r>
      <w:r w:rsidRPr="0025511D">
        <w:rPr>
          <w:rFonts w:eastAsia="MS Mincho"/>
          <w:color w:val="000000" w:themeColor="text1"/>
        </w:rPr>
        <w:t>diferencias) y 17 (Información adicional)</w:t>
      </w:r>
      <w:r>
        <w:rPr>
          <w:rFonts w:eastAsia="MS Mincho"/>
          <w:color w:val="000000" w:themeColor="text1"/>
        </w:rPr>
        <w:t>;</w:t>
      </w:r>
      <w:r w:rsidRPr="0025511D">
        <w:rPr>
          <w:rFonts w:eastAsia="MS Mincho"/>
          <w:color w:val="000000" w:themeColor="text1"/>
        </w:rPr>
        <w:t xml:space="preserve"> y una estructura revisada del documento en la que se indique la sección "Descripción de variedades" como anexo del "Informe sobre el examen técnico"</w:t>
      </w:r>
      <w:r>
        <w:rPr>
          <w:rFonts w:eastAsia="MS Mincho"/>
          <w:color w:val="000000" w:themeColor="text1"/>
        </w:rPr>
        <w:t xml:space="preserve"> y las explicaciones como apéndice</w:t>
      </w:r>
      <w:r w:rsidRPr="0025511D">
        <w:rPr>
          <w:rFonts w:eastAsia="MS Mincho"/>
          <w:color w:val="000000" w:themeColor="text1"/>
        </w:rPr>
        <w:t>.</w:t>
      </w:r>
    </w:p>
    <w:p w14:paraId="7FF7E0C5" w14:textId="15EBC588" w:rsidR="00AE3581" w:rsidRPr="0025511D" w:rsidRDefault="00AE3581">
      <w:pPr>
        <w:jc w:val="left"/>
        <w:rPr>
          <w:rFonts w:eastAsia="Calibri" w:cs="Arial"/>
          <w:color w:val="006600"/>
          <w:bdr w:val="nil"/>
          <w:lang w:eastAsia="nl-NL"/>
        </w:rPr>
      </w:pPr>
    </w:p>
    <w:p w14:paraId="1BC7D452" w14:textId="7ABCBD95" w:rsidR="00657AE4" w:rsidRPr="0025511D" w:rsidRDefault="00657AE4" w:rsidP="00BC0FD8">
      <w:pPr>
        <w:spacing w:after="180"/>
        <w:ind w:left="1418" w:hanging="851"/>
        <w:rPr>
          <w:rFonts w:eastAsia="MS Mincho"/>
        </w:rPr>
      </w:pPr>
      <w:r w:rsidRPr="0025511D">
        <w:rPr>
          <w:rFonts w:eastAsia="Calibri" w:cs="Arial"/>
          <w:color w:val="006600"/>
          <w:bdr w:val="nil"/>
          <w:lang w:eastAsia="nl-NL"/>
        </w:rPr>
        <w:t>TGP/7</w:t>
      </w:r>
      <w:r w:rsidRPr="0025511D">
        <w:rPr>
          <w:rFonts w:eastAsia="Calibri" w:cs="Arial"/>
          <w:color w:val="006600"/>
          <w:bdr w:val="nil"/>
          <w:lang w:eastAsia="nl-NL"/>
        </w:rPr>
        <w:tab/>
        <w:t>"Elaboración de las directrices de examen", Nota orientativa 36 "Variedades ejemplo" (revisión): Situaciones en las que las ilustraciones podrían complementar o sustituir a las variedades ejemplo</w:t>
      </w:r>
      <w:r w:rsidR="00BC0FD8">
        <w:rPr>
          <w:rFonts w:eastAsia="Calibri" w:cs="Arial"/>
          <w:color w:val="006600"/>
          <w:bdr w:val="nil"/>
          <w:lang w:eastAsia="nl-NL"/>
        </w:rPr>
        <w:t xml:space="preserve"> </w:t>
      </w:r>
      <w:r w:rsidRPr="0025511D">
        <w:rPr>
          <w:bCs/>
          <w:snapToGrid w:val="0"/>
          <w:szCs w:val="24"/>
        </w:rPr>
        <w:t>(</w:t>
      </w:r>
      <w:r w:rsidRPr="0025511D">
        <w:rPr>
          <w:rFonts w:cs="Arial"/>
          <w:snapToGrid w:val="0"/>
        </w:rPr>
        <w:t xml:space="preserve">documento </w:t>
      </w:r>
      <w:r w:rsidRPr="0025511D">
        <w:t>SESSIONS/2025/2</w:t>
      </w:r>
      <w:r w:rsidRPr="0025511D">
        <w:rPr>
          <w:bCs/>
          <w:snapToGrid w:val="0"/>
          <w:szCs w:val="24"/>
        </w:rPr>
        <w:t>)</w:t>
      </w:r>
    </w:p>
    <w:p w14:paraId="306F4DD8" w14:textId="33748396" w:rsidR="00657AE4" w:rsidRPr="0025511D" w:rsidRDefault="00657AE4" w:rsidP="00657AE4">
      <w:pPr>
        <w:pStyle w:val="ListParagraph"/>
        <w:spacing w:after="120"/>
        <w:ind w:left="1418"/>
      </w:pPr>
      <w:r w:rsidRPr="0025511D">
        <w:rPr>
          <w:color w:val="000000" w:themeColor="text1"/>
        </w:rPr>
        <w:t xml:space="preserve">El Consejo </w:t>
      </w:r>
      <w:r w:rsidR="00981068">
        <w:rPr>
          <w:color w:val="000000" w:themeColor="text1"/>
        </w:rPr>
        <w:t>examinará</w:t>
      </w:r>
      <w:r w:rsidRPr="0025511D">
        <w:rPr>
          <w:color w:val="000000" w:themeColor="text1"/>
        </w:rPr>
        <w:t xml:space="preserve"> la propuesta de aclarar las situaciones en las que las variedades ejemplo deben </w:t>
      </w:r>
      <w:r w:rsidRPr="0025511D">
        <w:t>indicarse en los caracteres utilizados en las directrices de examen y en las que las ilustraciones podrían sustituirlas.</w:t>
      </w:r>
    </w:p>
    <w:bookmarkEnd w:id="11"/>
    <w:p w14:paraId="562F5F96" w14:textId="77777777" w:rsidR="00657AE4" w:rsidRPr="00F41E58" w:rsidRDefault="00657AE4" w:rsidP="00657AE4">
      <w:pPr>
        <w:rPr>
          <w:sz w:val="18"/>
          <w:szCs w:val="18"/>
        </w:rPr>
      </w:pPr>
    </w:p>
    <w:bookmarkEnd w:id="2"/>
    <w:p w14:paraId="3D72FBF5" w14:textId="77777777" w:rsidR="00FE04B9" w:rsidRPr="00F41E58" w:rsidRDefault="00FE04B9" w:rsidP="00FE04B9">
      <w:pPr>
        <w:rPr>
          <w:sz w:val="18"/>
          <w:szCs w:val="18"/>
        </w:rPr>
      </w:pPr>
    </w:p>
    <w:p w14:paraId="59D28F04" w14:textId="3A36CE7B" w:rsidR="00B13E41" w:rsidRPr="0025511D" w:rsidRDefault="00B13E41" w:rsidP="00BC0FD8">
      <w:pPr>
        <w:pStyle w:val="agendaitemtitle"/>
        <w:spacing w:after="180"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</w:r>
      <w:r w:rsidRPr="0025511D">
        <w:rPr>
          <w:snapToGrid w:val="0"/>
        </w:rPr>
        <w:t xml:space="preserve">Programa de </w:t>
      </w:r>
      <w:r w:rsidR="002972DA">
        <w:rPr>
          <w:snapToGrid w:val="0"/>
        </w:rPr>
        <w:t xml:space="preserve">las </w:t>
      </w:r>
      <w:r w:rsidRPr="0025511D">
        <w:rPr>
          <w:snapToGrid w:val="0"/>
        </w:rPr>
        <w:t>reuniones:</w:t>
      </w:r>
    </w:p>
    <w:p w14:paraId="19E3920F" w14:textId="1EB85B32" w:rsidR="00B13E41" w:rsidRPr="0025511D" w:rsidRDefault="00B13E41" w:rsidP="00BC0FD8">
      <w:pPr>
        <w:pStyle w:val="agendasubitemtitle"/>
        <w:spacing w:after="180"/>
        <w:rPr>
          <w:snapToGrid w:val="0"/>
        </w:rPr>
      </w:pPr>
      <w:r w:rsidRPr="0025511D">
        <w:rPr>
          <w:snapToGrid w:val="0"/>
        </w:rPr>
        <w:t>(a)</w:t>
      </w:r>
      <w:r w:rsidRPr="0025511D">
        <w:rPr>
          <w:snapToGrid w:val="0"/>
        </w:rPr>
        <w:tab/>
        <w:t xml:space="preserve">Aprobación de los programas de trabajo del Comité Administrativo y Jurídico, del Comité Técnico y de los Grupos de Trabajo Técnico </w:t>
      </w:r>
      <w:r w:rsidRPr="0025511D">
        <w:rPr>
          <w:snapToGrid w:val="0"/>
          <w:color w:val="auto"/>
        </w:rPr>
        <w:t>(</w:t>
      </w:r>
      <w:r w:rsidR="00245ED1" w:rsidRPr="0025511D">
        <w:rPr>
          <w:snapToGrid w:val="0"/>
          <w:color w:val="auto"/>
        </w:rPr>
        <w:t xml:space="preserve">documento </w:t>
      </w:r>
      <w:r w:rsidR="00FE04B9" w:rsidRPr="0025511D">
        <w:rPr>
          <w:snapToGrid w:val="0"/>
          <w:color w:val="auto"/>
        </w:rPr>
        <w:t>C/59/12</w:t>
      </w:r>
      <w:r w:rsidRPr="0025511D">
        <w:rPr>
          <w:snapToGrid w:val="0"/>
          <w:color w:val="auto"/>
        </w:rPr>
        <w:t>)</w:t>
      </w:r>
    </w:p>
    <w:p w14:paraId="6BD3E3D6" w14:textId="104ADE45" w:rsidR="00B13E41" w:rsidRPr="0025511D" w:rsidRDefault="00B13E41" w:rsidP="00657AE4">
      <w:pPr>
        <w:pStyle w:val="agendasubitemtitle"/>
        <w:rPr>
          <w:snapToGrid w:val="0"/>
        </w:rPr>
      </w:pPr>
      <w:r w:rsidRPr="0025511D">
        <w:rPr>
          <w:snapToGrid w:val="0"/>
        </w:rPr>
        <w:t>(b)</w:t>
      </w:r>
      <w:r w:rsidRPr="0025511D">
        <w:rPr>
          <w:snapToGrid w:val="0"/>
        </w:rPr>
        <w:tab/>
        <w:t xml:space="preserve">Calendario de reuniones </w:t>
      </w:r>
      <w:r w:rsidRPr="0025511D">
        <w:rPr>
          <w:snapToGrid w:val="0"/>
          <w:color w:val="auto"/>
        </w:rPr>
        <w:t>(</w:t>
      </w:r>
      <w:r w:rsidR="00245ED1" w:rsidRPr="0025511D">
        <w:rPr>
          <w:snapToGrid w:val="0"/>
          <w:color w:val="auto"/>
        </w:rPr>
        <w:t xml:space="preserve">documento </w:t>
      </w:r>
      <w:r w:rsidR="00FE04B9" w:rsidRPr="0025511D">
        <w:rPr>
          <w:snapToGrid w:val="0"/>
          <w:color w:val="auto"/>
        </w:rPr>
        <w:t>C/59/8</w:t>
      </w:r>
      <w:r w:rsidRPr="0025511D">
        <w:rPr>
          <w:snapToGrid w:val="0"/>
          <w:color w:val="auto"/>
        </w:rPr>
        <w:t>)</w:t>
      </w:r>
    </w:p>
    <w:p w14:paraId="3AD87DB5" w14:textId="77777777" w:rsidR="00B13E41" w:rsidRPr="00F41E58" w:rsidRDefault="00B13E41" w:rsidP="00B13E41">
      <w:pPr>
        <w:jc w:val="left"/>
        <w:rPr>
          <w:bCs/>
          <w:snapToGrid w:val="0"/>
          <w:sz w:val="18"/>
          <w:szCs w:val="22"/>
        </w:rPr>
      </w:pPr>
    </w:p>
    <w:p w14:paraId="64CBCA13" w14:textId="77777777" w:rsidR="00657AE4" w:rsidRPr="00F41E58" w:rsidRDefault="00657AE4" w:rsidP="00B13E41">
      <w:pPr>
        <w:jc w:val="left"/>
        <w:rPr>
          <w:bCs/>
          <w:snapToGrid w:val="0"/>
          <w:sz w:val="18"/>
          <w:szCs w:val="22"/>
        </w:rPr>
      </w:pPr>
    </w:p>
    <w:p w14:paraId="52943E44" w14:textId="5C53AC85" w:rsidR="00035A0C" w:rsidRPr="0025511D" w:rsidRDefault="00035A0C" w:rsidP="00035A0C">
      <w:pPr>
        <w:pStyle w:val="agendaitemtitle"/>
        <w:rPr>
          <w:snapToGrid w:val="0"/>
        </w:rPr>
      </w:pPr>
      <w:r w:rsidRPr="0025511D">
        <w:rPr>
          <w:snapToGrid w:val="0"/>
        </w:rPr>
        <w:t>14.</w:t>
      </w:r>
      <w:r w:rsidRPr="0025511D">
        <w:rPr>
          <w:snapToGrid w:val="0"/>
        </w:rPr>
        <w:tab/>
        <w:t xml:space="preserve">Elección </w:t>
      </w:r>
      <w:r w:rsidR="0015380C" w:rsidRPr="0025511D">
        <w:t>del nuevo Presidente y del nuevo Vicepresidente de</w:t>
      </w:r>
      <w:r w:rsidR="00C966EA">
        <w:t>l</w:t>
      </w:r>
      <w:r w:rsidRPr="0025511D">
        <w:rPr>
          <w:snapToGrid w:val="0"/>
        </w:rPr>
        <w:t>:</w:t>
      </w:r>
    </w:p>
    <w:p w14:paraId="1C25956A" w14:textId="77777777" w:rsidR="00035A0C" w:rsidRPr="0025511D" w:rsidRDefault="00035A0C" w:rsidP="00035A0C">
      <w:pPr>
        <w:rPr>
          <w:bCs/>
          <w:snapToGrid w:val="0"/>
          <w:szCs w:val="24"/>
        </w:rPr>
      </w:pPr>
    </w:p>
    <w:p w14:paraId="68E1CDC2" w14:textId="44AB514C" w:rsidR="00035A0C" w:rsidRPr="0025511D" w:rsidRDefault="00035A0C" w:rsidP="00A87674">
      <w:pPr>
        <w:pStyle w:val="ListParagraph"/>
        <w:numPr>
          <w:ilvl w:val="0"/>
          <w:numId w:val="3"/>
        </w:numPr>
        <w:spacing w:after="120"/>
        <w:ind w:left="1134" w:hanging="567"/>
        <w:contextualSpacing w:val="0"/>
      </w:pPr>
      <w:r w:rsidRPr="0025511D">
        <w:t>Consejo</w:t>
      </w:r>
    </w:p>
    <w:p w14:paraId="38C7037F" w14:textId="04F39C21" w:rsidR="00035A0C" w:rsidRPr="0025511D" w:rsidRDefault="00035A0C" w:rsidP="00A87674">
      <w:pPr>
        <w:pStyle w:val="ListParagraph"/>
        <w:numPr>
          <w:ilvl w:val="0"/>
          <w:numId w:val="3"/>
        </w:numPr>
        <w:spacing w:after="120"/>
        <w:ind w:left="1134" w:hanging="567"/>
        <w:contextualSpacing w:val="0"/>
      </w:pPr>
      <w:r w:rsidRPr="0025511D">
        <w:t>Comité Administrativo y Jurídico</w:t>
      </w:r>
    </w:p>
    <w:p w14:paraId="6DB9D69B" w14:textId="2E169BFB" w:rsidR="00035A0C" w:rsidRPr="0025511D" w:rsidRDefault="00035A0C" w:rsidP="00035A0C">
      <w:pPr>
        <w:pStyle w:val="ListParagraph"/>
        <w:numPr>
          <w:ilvl w:val="0"/>
          <w:numId w:val="3"/>
        </w:numPr>
        <w:ind w:left="1134" w:hanging="567"/>
      </w:pPr>
      <w:r w:rsidRPr="0025511D">
        <w:t>Comité Técnico</w:t>
      </w:r>
    </w:p>
    <w:p w14:paraId="0D6ADFDD" w14:textId="77777777" w:rsidR="00035A0C" w:rsidRPr="00F41E58" w:rsidRDefault="00035A0C" w:rsidP="00035A0C">
      <w:pPr>
        <w:rPr>
          <w:sz w:val="18"/>
          <w:szCs w:val="18"/>
        </w:rPr>
      </w:pPr>
    </w:p>
    <w:p w14:paraId="023606EB" w14:textId="77777777" w:rsidR="00035A0C" w:rsidRPr="00F41E58" w:rsidRDefault="00035A0C" w:rsidP="00035A0C">
      <w:pPr>
        <w:rPr>
          <w:sz w:val="18"/>
          <w:szCs w:val="18"/>
        </w:rPr>
      </w:pPr>
    </w:p>
    <w:p w14:paraId="255BAF55" w14:textId="5328FD46" w:rsidR="00B13E41" w:rsidRPr="0025511D" w:rsidRDefault="00B13E41" w:rsidP="00F41E58">
      <w:pPr>
        <w:pStyle w:val="agendaitemtitle"/>
        <w:spacing w:after="180"/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</w:r>
      <w:r w:rsidR="00074103">
        <w:t>Cuestiones</w:t>
      </w:r>
      <w:r w:rsidRPr="0025511D">
        <w:t xml:space="preserve"> para información</w:t>
      </w:r>
      <w:r w:rsidR="00A165D4" w:rsidRPr="00BF7849">
        <w:rPr>
          <w:rStyle w:val="FootnoteReference"/>
          <w:snapToGrid w:val="0"/>
        </w:rPr>
        <w:footnoteReference w:id="2"/>
      </w:r>
      <w:r w:rsidRPr="0025511D">
        <w:t>:</w:t>
      </w:r>
    </w:p>
    <w:p w14:paraId="553AD146" w14:textId="00E607BC" w:rsidR="00B13E41" w:rsidRPr="0025511D" w:rsidRDefault="00B13E41" w:rsidP="00F41E58">
      <w:pPr>
        <w:pStyle w:val="ListParagraph"/>
        <w:numPr>
          <w:ilvl w:val="0"/>
          <w:numId w:val="1"/>
        </w:numPr>
        <w:spacing w:after="180"/>
        <w:ind w:left="1134" w:hanging="567"/>
        <w:contextualSpacing w:val="0"/>
        <w:jc w:val="left"/>
      </w:pPr>
      <w:r w:rsidRPr="0025511D">
        <w:rPr>
          <w:color w:val="006600"/>
        </w:rPr>
        <w:t xml:space="preserve">Informe sobre las actividades realizadas durante los nueve primeros meses de </w:t>
      </w:r>
      <w:r w:rsidR="00FE04B9" w:rsidRPr="0025511D">
        <w:rPr>
          <w:color w:val="006600"/>
        </w:rPr>
        <w:t xml:space="preserve">2025 </w:t>
      </w:r>
      <w:r w:rsidRPr="0025511D">
        <w:t>(</w:t>
      </w:r>
      <w:r w:rsidR="00245ED1" w:rsidRPr="0025511D">
        <w:t xml:space="preserve">documento </w:t>
      </w:r>
      <w:r w:rsidRPr="0025511D">
        <w:t>C/59/3</w:t>
      </w:r>
      <w:r w:rsidR="00D65287" w:rsidRPr="0025511D">
        <w:t>)</w:t>
      </w:r>
    </w:p>
    <w:p w14:paraId="4B37C644" w14:textId="68806810" w:rsidR="002C503F" w:rsidRPr="0025511D" w:rsidRDefault="00DF38AA" w:rsidP="000E6835">
      <w:pPr>
        <w:spacing w:after="180"/>
        <w:ind w:left="1134"/>
        <w:jc w:val="left"/>
      </w:pPr>
      <w:r w:rsidRPr="0025511D">
        <w:t>El Consejo recibirá una presentación sobre la puesta en marcha de un nuevo sitio web para la</w:t>
      </w:r>
      <w:r w:rsidR="000E6835">
        <w:t> </w:t>
      </w:r>
      <w:r w:rsidRPr="0025511D">
        <w:t>UPOV.</w:t>
      </w:r>
    </w:p>
    <w:p w14:paraId="32750007" w14:textId="77777777" w:rsidR="00B13E41" w:rsidRPr="0025511D" w:rsidRDefault="00B13E41" w:rsidP="00F41E58">
      <w:pPr>
        <w:pStyle w:val="ListParagraph"/>
        <w:keepNext/>
        <w:numPr>
          <w:ilvl w:val="0"/>
          <w:numId w:val="1"/>
        </w:numPr>
        <w:spacing w:after="180"/>
        <w:ind w:left="1134" w:hanging="567"/>
        <w:contextualSpacing w:val="0"/>
        <w:jc w:val="left"/>
        <w:rPr>
          <w:color w:val="006600"/>
        </w:rPr>
      </w:pPr>
      <w:r w:rsidRPr="0025511D">
        <w:rPr>
          <w:color w:val="006600"/>
        </w:rPr>
        <w:t xml:space="preserve">Situación en los ámbitos legislativo, administrativo y técnico: </w:t>
      </w:r>
    </w:p>
    <w:p w14:paraId="7EF805F5" w14:textId="0F6906C4" w:rsidR="00B13E41" w:rsidRPr="0025511D" w:rsidRDefault="00B13E41" w:rsidP="00F41E58">
      <w:pPr>
        <w:spacing w:after="180"/>
        <w:ind w:left="1560" w:hanging="426"/>
        <w:jc w:val="left"/>
      </w:pPr>
      <w:r w:rsidRPr="0025511D">
        <w:t>(i)</w:t>
      </w:r>
      <w:r w:rsidRPr="0025511D">
        <w:tab/>
      </w:r>
      <w:r w:rsidRPr="0025511D">
        <w:rPr>
          <w:color w:val="006600"/>
        </w:rPr>
        <w:t xml:space="preserve">Informes de los representantes de los miembros y observadores </w:t>
      </w:r>
      <w:r w:rsidRPr="0025511D">
        <w:t>(</w:t>
      </w:r>
      <w:r w:rsidR="00245ED1" w:rsidRPr="0025511D">
        <w:t xml:space="preserve">documento </w:t>
      </w:r>
      <w:r w:rsidR="00FE04B9" w:rsidRPr="0025511D">
        <w:t>C/59/13</w:t>
      </w:r>
      <w:r w:rsidRPr="0025511D">
        <w:t>)</w:t>
      </w:r>
    </w:p>
    <w:p w14:paraId="0F1981B4" w14:textId="5948722E" w:rsidR="00273ACD" w:rsidRPr="0025511D" w:rsidRDefault="0010169D" w:rsidP="00F41E58">
      <w:pPr>
        <w:spacing w:after="180"/>
        <w:ind w:left="1134" w:firstLine="34"/>
        <w:rPr>
          <w:snapToGrid w:val="0"/>
        </w:rPr>
      </w:pPr>
      <w:r w:rsidRPr="0025511D">
        <w:rPr>
          <w:snapToGrid w:val="0"/>
        </w:rPr>
        <w:t xml:space="preserve">Se invitará al Consejo a tomar nota de </w:t>
      </w:r>
      <w:r w:rsidR="00273ACD" w:rsidRPr="0025511D">
        <w:rPr>
          <w:snapToGrid w:val="0"/>
        </w:rPr>
        <w:t xml:space="preserve">la información prioritaria recogida en respuesta a la Circular E-25/003 y a recibir información general </w:t>
      </w:r>
      <w:r w:rsidR="00273ACD" w:rsidRPr="0025511D">
        <w:t>sobre dónde encontrar los datos pertinentes</w:t>
      </w:r>
      <w:r w:rsidR="00273ACD" w:rsidRPr="0025511D">
        <w:rPr>
          <w:snapToGrid w:val="0"/>
        </w:rPr>
        <w:t>.</w:t>
      </w:r>
    </w:p>
    <w:p w14:paraId="1491E34E" w14:textId="3BC9F291" w:rsidR="00AC6FF1" w:rsidRPr="0025511D" w:rsidRDefault="00B13E41" w:rsidP="00AC6FF1">
      <w:pPr>
        <w:ind w:left="1560" w:hanging="426"/>
        <w:jc w:val="left"/>
      </w:pPr>
      <w:r w:rsidRPr="0025511D">
        <w:t>(</w:t>
      </w:r>
      <w:proofErr w:type="spellStart"/>
      <w:r w:rsidRPr="0025511D">
        <w:t>ii</w:t>
      </w:r>
      <w:proofErr w:type="spellEnd"/>
      <w:r w:rsidRPr="0025511D">
        <w:t>)</w:t>
      </w:r>
      <w:r w:rsidRPr="0025511D">
        <w:tab/>
      </w:r>
      <w:r w:rsidRPr="0025511D">
        <w:rPr>
          <w:color w:val="006600"/>
        </w:rPr>
        <w:t xml:space="preserve">Cooperación en materia de examen </w:t>
      </w:r>
      <w:r w:rsidRPr="0025511D">
        <w:t>(</w:t>
      </w:r>
      <w:r w:rsidR="00245ED1" w:rsidRPr="0025511D">
        <w:t xml:space="preserve">documento </w:t>
      </w:r>
      <w:r w:rsidR="00FE04B9" w:rsidRPr="0025511D">
        <w:t>C/59/5</w:t>
      </w:r>
      <w:r w:rsidRPr="0025511D">
        <w:t xml:space="preserve">);  </w:t>
      </w:r>
      <w:r w:rsidRPr="0025511D">
        <w:rPr>
          <w:color w:val="006600"/>
        </w:rPr>
        <w:t xml:space="preserve">Lista de los taxones protegidos por los miembros de la Unión </w:t>
      </w:r>
      <w:r w:rsidRPr="0025511D">
        <w:t>(</w:t>
      </w:r>
      <w:r w:rsidR="00245ED1" w:rsidRPr="0025511D">
        <w:t xml:space="preserve">documento </w:t>
      </w:r>
      <w:r w:rsidR="00FE04B9" w:rsidRPr="0025511D">
        <w:t>C/59/6</w:t>
      </w:r>
      <w:r w:rsidRPr="0025511D">
        <w:t xml:space="preserve">);  </w:t>
      </w:r>
      <w:r w:rsidRPr="0025511D">
        <w:rPr>
          <w:color w:val="006600"/>
        </w:rPr>
        <w:t xml:space="preserve">Estadísticas sobre la protección de las obtenciones vegetales para el período </w:t>
      </w:r>
      <w:r w:rsidR="00FE04B9" w:rsidRPr="0025511D">
        <w:rPr>
          <w:color w:val="006600"/>
        </w:rPr>
        <w:t xml:space="preserve">2020-2024 </w:t>
      </w:r>
      <w:r w:rsidRPr="0025511D">
        <w:t>(</w:t>
      </w:r>
      <w:r w:rsidR="00245ED1" w:rsidRPr="0025511D">
        <w:t xml:space="preserve">documento </w:t>
      </w:r>
      <w:r w:rsidR="00FE04B9" w:rsidRPr="0025511D">
        <w:t>C/59/7</w:t>
      </w:r>
      <w:r w:rsidRPr="0025511D">
        <w:t xml:space="preserve">) </w:t>
      </w:r>
    </w:p>
    <w:p w14:paraId="48F9E5ED" w14:textId="77777777" w:rsidR="00F74FB6" w:rsidRPr="00F41E58" w:rsidRDefault="00F74FB6" w:rsidP="00621FE6">
      <w:pPr>
        <w:jc w:val="left"/>
        <w:rPr>
          <w:snapToGrid w:val="0"/>
          <w:sz w:val="18"/>
          <w:szCs w:val="18"/>
        </w:rPr>
      </w:pPr>
    </w:p>
    <w:p w14:paraId="287BAEDD" w14:textId="77777777" w:rsidR="00DC4969" w:rsidRPr="00F41E58" w:rsidRDefault="00DC4969" w:rsidP="00B13E41">
      <w:pPr>
        <w:ind w:left="567" w:hanging="567"/>
        <w:jc w:val="left"/>
        <w:rPr>
          <w:snapToGrid w:val="0"/>
          <w:sz w:val="18"/>
          <w:szCs w:val="18"/>
        </w:rPr>
      </w:pPr>
    </w:p>
    <w:p w14:paraId="55CDAB26" w14:textId="1CDBE2A7" w:rsidR="00B13E41" w:rsidRPr="0025511D" w:rsidRDefault="00B13E41" w:rsidP="00DC4969">
      <w:pPr>
        <w:pStyle w:val="agendaitemtitle"/>
        <w:rPr>
          <w:snapToGrid w:val="0"/>
        </w:rPr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</w:r>
      <w:r w:rsidR="00AF7A14" w:rsidRPr="00AF7A14">
        <w:rPr>
          <w:snapToGrid w:val="0"/>
        </w:rPr>
        <w:t>Aprobación de un documento en el que consten las decisiones adoptadas en la sesión</w:t>
      </w:r>
      <w:r w:rsidR="00C07620" w:rsidRPr="0025511D">
        <w:rPr>
          <w:snapToGrid w:val="0"/>
        </w:rPr>
        <w:t xml:space="preserve"> </w:t>
      </w:r>
    </w:p>
    <w:p w14:paraId="4E2BA64C" w14:textId="77777777" w:rsidR="00B13E41" w:rsidRPr="00F41E58" w:rsidRDefault="00B13E41" w:rsidP="00B13E41">
      <w:pPr>
        <w:ind w:left="567" w:hanging="567"/>
        <w:jc w:val="left"/>
        <w:rPr>
          <w:bCs/>
          <w:snapToGrid w:val="0"/>
          <w:sz w:val="18"/>
          <w:szCs w:val="22"/>
        </w:rPr>
      </w:pPr>
    </w:p>
    <w:p w14:paraId="36D8E24D" w14:textId="77777777" w:rsidR="00DC4969" w:rsidRPr="00F41E58" w:rsidRDefault="00DC4969" w:rsidP="00B13E41">
      <w:pPr>
        <w:ind w:left="567" w:hanging="567"/>
        <w:jc w:val="left"/>
        <w:rPr>
          <w:bCs/>
          <w:snapToGrid w:val="0"/>
          <w:sz w:val="18"/>
          <w:szCs w:val="22"/>
        </w:rPr>
      </w:pPr>
    </w:p>
    <w:p w14:paraId="7B97951C" w14:textId="77777777" w:rsidR="00B13E41" w:rsidRPr="0025511D" w:rsidRDefault="00B13E41" w:rsidP="00DC4969">
      <w:pPr>
        <w:pStyle w:val="agendaitemtitle"/>
        <w:rPr>
          <w:snapToGrid w:val="0"/>
        </w:rPr>
      </w:pPr>
      <w:r w:rsidRPr="0025511D">
        <w:fldChar w:fldCharType="begin"/>
      </w:r>
      <w:r w:rsidRPr="0025511D">
        <w:instrText xml:space="preserve"> AUTONUM  </w:instrText>
      </w:r>
      <w:r w:rsidRPr="0025511D">
        <w:fldChar w:fldCharType="end"/>
      </w:r>
      <w:r w:rsidRPr="0025511D">
        <w:tab/>
      </w:r>
      <w:r w:rsidRPr="0025511D">
        <w:rPr>
          <w:snapToGrid w:val="0"/>
        </w:rPr>
        <w:t>Clausura de la sesión</w:t>
      </w:r>
    </w:p>
    <w:p w14:paraId="53EDC2E7" w14:textId="14ED8F9C" w:rsidR="00245ED1" w:rsidRPr="0025511D" w:rsidRDefault="00B13E41" w:rsidP="00A87674">
      <w:pPr>
        <w:spacing w:before="120"/>
        <w:jc w:val="right"/>
        <w:rPr>
          <w:u w:val="single"/>
        </w:rPr>
      </w:pPr>
      <w:r w:rsidRPr="0025511D">
        <w:t>[Fin del documento]</w:t>
      </w:r>
    </w:p>
    <w:sectPr w:rsidR="00245ED1" w:rsidRPr="0025511D" w:rsidSect="00A165D4">
      <w:headerReference w:type="default" r:id="rId8"/>
      <w:footerReference w:type="first" r:id="rId9"/>
      <w:pgSz w:w="11907" w:h="16840" w:code="9"/>
      <w:pgMar w:top="510" w:right="1134" w:bottom="426" w:left="1134" w:header="510" w:footer="3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62DF" w14:textId="77777777" w:rsidR="00B13E41" w:rsidRPr="00FA46A8" w:rsidRDefault="00B13E41" w:rsidP="006655D3">
      <w:r w:rsidRPr="00FA46A8">
        <w:separator/>
      </w:r>
    </w:p>
    <w:p w14:paraId="01CFD38A" w14:textId="77777777" w:rsidR="00B13E41" w:rsidRPr="00FA46A8" w:rsidRDefault="00B13E41" w:rsidP="006655D3"/>
    <w:p w14:paraId="1CF31666" w14:textId="77777777" w:rsidR="00B13E41" w:rsidRPr="00FA46A8" w:rsidRDefault="00B13E41" w:rsidP="006655D3"/>
  </w:endnote>
  <w:endnote w:type="continuationSeparator" w:id="0">
    <w:p w14:paraId="3901AE3E" w14:textId="77777777" w:rsidR="00B13E41" w:rsidRPr="00FA46A8" w:rsidRDefault="00B13E41" w:rsidP="006655D3">
      <w:r w:rsidRPr="00FA46A8">
        <w:separator/>
      </w:r>
    </w:p>
    <w:p w14:paraId="10866442" w14:textId="77777777" w:rsidR="00B13E41" w:rsidRPr="001D7F6D" w:rsidRDefault="00B13E41">
      <w:pPr>
        <w:pStyle w:val="Footer"/>
        <w:spacing w:after="60"/>
        <w:rPr>
          <w:sz w:val="18"/>
          <w:lang w:val="fr-FR"/>
        </w:rPr>
      </w:pPr>
      <w:r w:rsidRPr="001D7F6D">
        <w:rPr>
          <w:sz w:val="18"/>
          <w:lang w:val="fr-FR"/>
        </w:rPr>
        <w:t>[Suite de la note de la page précédente]</w:t>
      </w:r>
    </w:p>
    <w:p w14:paraId="0EC0E264" w14:textId="77777777" w:rsidR="00B13E41" w:rsidRPr="001D7F6D" w:rsidRDefault="00B13E41" w:rsidP="006655D3">
      <w:pPr>
        <w:rPr>
          <w:lang w:val="fr-FR"/>
        </w:rPr>
      </w:pPr>
    </w:p>
    <w:p w14:paraId="18B9C277" w14:textId="77777777" w:rsidR="00B13E41" w:rsidRPr="001D7F6D" w:rsidRDefault="00B13E41" w:rsidP="006655D3">
      <w:pPr>
        <w:rPr>
          <w:lang w:val="fr-FR"/>
        </w:rPr>
      </w:pPr>
    </w:p>
  </w:endnote>
  <w:endnote w:type="continuationNotice" w:id="1">
    <w:p w14:paraId="496E8C55" w14:textId="77777777" w:rsidR="00B13E41" w:rsidRPr="001D7F6D" w:rsidRDefault="00B13E41" w:rsidP="006655D3">
      <w:pPr>
        <w:rPr>
          <w:lang w:val="fr-FR"/>
        </w:rPr>
      </w:pPr>
      <w:r w:rsidRPr="001D7F6D">
        <w:rPr>
          <w:lang w:val="fr-FR"/>
        </w:rPr>
        <w:t>[Suite de la note page suivante]</w:t>
      </w:r>
    </w:p>
    <w:p w14:paraId="310A68C1" w14:textId="77777777" w:rsidR="00B13E41" w:rsidRPr="001D7F6D" w:rsidRDefault="00B13E41" w:rsidP="006655D3">
      <w:pPr>
        <w:rPr>
          <w:lang w:val="fr-FR"/>
        </w:rPr>
      </w:pPr>
    </w:p>
    <w:p w14:paraId="77617FB6" w14:textId="77777777" w:rsidR="00B13E41" w:rsidRPr="001D7F6D" w:rsidRDefault="00B13E4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980C0" w14:textId="77777777" w:rsidR="00511E95" w:rsidRPr="00FA46A8" w:rsidRDefault="00511E95" w:rsidP="00511E95">
    <w:pPr>
      <w:tabs>
        <w:tab w:val="left" w:pos="2835"/>
      </w:tabs>
      <w:rPr>
        <w:sz w:val="16"/>
        <w:u w:val="single"/>
      </w:rPr>
    </w:pPr>
    <w:r w:rsidRPr="00FA46A8">
      <w:rPr>
        <w:sz w:val="16"/>
        <w:u w:val="single"/>
      </w:rPr>
      <w:tab/>
    </w:r>
  </w:p>
  <w:p w14:paraId="144BFF9A" w14:textId="01ABCC9B" w:rsidR="00511E95" w:rsidRPr="00167A8D" w:rsidRDefault="00511E95" w:rsidP="00511E95">
    <w:pPr>
      <w:pStyle w:val="Footer"/>
      <w:tabs>
        <w:tab w:val="left" w:leader="underscore" w:pos="2835"/>
      </w:tabs>
      <w:spacing w:before="60"/>
      <w:rPr>
        <w:lang w:val="es-ES_tradnl"/>
      </w:rPr>
    </w:pPr>
    <w:r w:rsidRPr="00167A8D">
      <w:rPr>
        <w:rFonts w:cs="Arial"/>
        <w:szCs w:val="15"/>
        <w:lang w:val="es-ES_tradnl"/>
      </w:rPr>
      <w:t xml:space="preserve">La sesión tendrá lugar en la sede de la UPOV (34, </w:t>
    </w:r>
    <w:proofErr w:type="spellStart"/>
    <w:r w:rsidRPr="00167A8D">
      <w:rPr>
        <w:rFonts w:cs="Arial"/>
        <w:szCs w:val="15"/>
        <w:lang w:val="es-ES_tradnl"/>
      </w:rPr>
      <w:t>chemin</w:t>
    </w:r>
    <w:proofErr w:type="spellEnd"/>
    <w:r w:rsidRPr="00167A8D">
      <w:rPr>
        <w:rFonts w:cs="Arial"/>
        <w:szCs w:val="15"/>
        <w:lang w:val="es-ES_tradnl"/>
      </w:rPr>
      <w:t xml:space="preserve"> des </w:t>
    </w:r>
    <w:proofErr w:type="spellStart"/>
    <w:r w:rsidRPr="00167A8D">
      <w:rPr>
        <w:rFonts w:cs="Arial"/>
        <w:szCs w:val="15"/>
        <w:lang w:val="es-ES_tradnl"/>
      </w:rPr>
      <w:t>Colombettes</w:t>
    </w:r>
    <w:proofErr w:type="spellEnd"/>
    <w:r w:rsidRPr="00167A8D">
      <w:rPr>
        <w:rFonts w:cs="Arial"/>
        <w:szCs w:val="15"/>
        <w:lang w:val="es-ES_tradnl"/>
      </w:rPr>
      <w:t xml:space="preserve">, Ginebra, Suiza) </w:t>
    </w:r>
    <w:r w:rsidRPr="00167A8D">
      <w:rPr>
        <w:szCs w:val="15"/>
        <w:lang w:val="es-ES_tradnl"/>
      </w:rPr>
      <w:t xml:space="preserve">el viernes </w:t>
    </w:r>
    <w:r w:rsidR="00FE04B9" w:rsidRPr="00167A8D">
      <w:rPr>
        <w:szCs w:val="15"/>
        <w:lang w:val="es-ES_tradnl"/>
      </w:rPr>
      <w:t>24 de</w:t>
    </w:r>
    <w:r w:rsidRPr="00167A8D">
      <w:rPr>
        <w:szCs w:val="15"/>
        <w:lang w:val="es-ES_tradnl"/>
      </w:rPr>
      <w:t xml:space="preserve"> octubre </w:t>
    </w:r>
    <w:r w:rsidR="00FE04B9" w:rsidRPr="00167A8D">
      <w:rPr>
        <w:szCs w:val="15"/>
        <w:lang w:val="es-ES_tradnl"/>
      </w:rPr>
      <w:t>de 2025</w:t>
    </w:r>
    <w:r w:rsidRPr="00167A8D">
      <w:rPr>
        <w:szCs w:val="15"/>
        <w:lang w:val="es-ES_tradnl"/>
      </w:rPr>
      <w:t xml:space="preserve">, y comenzará a </w:t>
    </w:r>
    <w:r w:rsidR="00167A8D" w:rsidRPr="00167A8D">
      <w:rPr>
        <w:szCs w:val="15"/>
        <w:lang w:val="es-ES_tradnl"/>
      </w:rPr>
      <w:br/>
    </w:r>
    <w:r w:rsidRPr="00167A8D">
      <w:rPr>
        <w:szCs w:val="15"/>
        <w:lang w:val="es-ES_tradnl"/>
      </w:rPr>
      <w:t xml:space="preserve">las 9.30 </w:t>
    </w:r>
    <w:r w:rsidR="00167A8D" w:rsidRPr="00167A8D">
      <w:rPr>
        <w:szCs w:val="15"/>
        <w:lang w:val="es-ES_tradnl"/>
      </w:rPr>
      <w:t>de la mañana</w:t>
    </w:r>
    <w:r w:rsidR="00B3660C">
      <w:rPr>
        <w:szCs w:val="15"/>
        <w:lang w:val="es-ES_tradnl"/>
      </w:rPr>
      <w:t xml:space="preserve"> (hora de Ginebra</w:t>
    </w:r>
    <w:r w:rsidR="002141F7">
      <w:rPr>
        <w:szCs w:val="15"/>
        <w:lang w:val="es-ES_tradnl"/>
      </w:rPr>
      <w:t xml:space="preserve"> (CET)</w:t>
    </w:r>
    <w:r w:rsidR="00B3660C">
      <w:rPr>
        <w:szCs w:val="15"/>
        <w:lang w:val="es-ES_tradnl"/>
      </w:rPr>
      <w:t>)</w:t>
    </w:r>
    <w:r w:rsidRPr="00167A8D">
      <w:rPr>
        <w:szCs w:val="15"/>
        <w:lang w:val="es-ES_tradnl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90BF4" w14:textId="77777777" w:rsidR="00B13E41" w:rsidRPr="00FA46A8" w:rsidRDefault="00B13E41" w:rsidP="006655D3">
      <w:r w:rsidRPr="00FA46A8">
        <w:separator/>
      </w:r>
    </w:p>
  </w:footnote>
  <w:footnote w:type="continuationSeparator" w:id="0">
    <w:p w14:paraId="790D1EF1" w14:textId="77777777" w:rsidR="00B13E41" w:rsidRPr="00FA46A8" w:rsidRDefault="00B13E41" w:rsidP="006655D3">
      <w:r w:rsidRPr="00FA46A8">
        <w:separator/>
      </w:r>
    </w:p>
  </w:footnote>
  <w:footnote w:type="continuationNotice" w:id="1">
    <w:p w14:paraId="633D6F5F" w14:textId="77777777" w:rsidR="00B13E41" w:rsidRPr="00FA46A8" w:rsidRDefault="00B13E41" w:rsidP="00AB530F">
      <w:pPr>
        <w:pStyle w:val="Footer"/>
      </w:pPr>
    </w:p>
  </w:footnote>
  <w:footnote w:id="2">
    <w:p w14:paraId="668952C6" w14:textId="12BB197E" w:rsidR="00A165D4" w:rsidRPr="00103D42" w:rsidRDefault="00A165D4" w:rsidP="00A165D4">
      <w:pPr>
        <w:pStyle w:val="FootnoteText"/>
        <w:rPr>
          <w:lang w:val="es-ES_tradnl"/>
        </w:rPr>
      </w:pPr>
      <w:r w:rsidRPr="00103D42">
        <w:rPr>
          <w:rStyle w:val="FootnoteReference"/>
          <w:lang w:val="es-ES_tradnl"/>
        </w:rPr>
        <w:footnoteRef/>
      </w:r>
      <w:r w:rsidRPr="00103D42">
        <w:rPr>
          <w:lang w:val="es-ES_tradnl"/>
        </w:rPr>
        <w:tab/>
      </w:r>
      <w:r w:rsidR="00103D42" w:rsidRPr="00103D42">
        <w:rPr>
          <w:lang w:val="es-ES_tradnl"/>
        </w:rPr>
        <w:t>El documento SESSIONS/2025/INF/1 contendrá la lista de las personas inscritas previamente para la sesión.  La lista definitiva de las personas que asistieron a la sesión se publicará como anexo al informe aprobado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38E39" w14:textId="5EFB5F0D" w:rsidR="00182B99" w:rsidRPr="00FA46A8" w:rsidRDefault="00B13E41" w:rsidP="00EB048E">
    <w:pPr>
      <w:pStyle w:val="Header"/>
      <w:rPr>
        <w:rStyle w:val="PageNumber"/>
        <w:lang w:val="en-US"/>
      </w:rPr>
    </w:pPr>
    <w:r w:rsidRPr="00FA46A8">
      <w:rPr>
        <w:rStyle w:val="PageNumber"/>
        <w:lang w:val="en-US"/>
      </w:rPr>
      <w:t>C/59/1</w:t>
    </w:r>
  </w:p>
  <w:p w14:paraId="5F741AEA" w14:textId="77777777" w:rsidR="00182B99" w:rsidRPr="00FA46A8" w:rsidRDefault="00182B99" w:rsidP="00EB048E">
    <w:pPr>
      <w:pStyle w:val="Header"/>
      <w:rPr>
        <w:lang w:val="en-US"/>
      </w:rPr>
    </w:pPr>
    <w:proofErr w:type="spellStart"/>
    <w:r w:rsidRPr="00FA46A8">
      <w:rPr>
        <w:lang w:val="en-US"/>
      </w:rPr>
      <w:t>página</w:t>
    </w:r>
    <w:proofErr w:type="spellEnd"/>
    <w:r w:rsidRPr="00FA46A8">
      <w:rPr>
        <w:lang w:val="en-US"/>
      </w:rPr>
      <w:t xml:space="preserve"> </w:t>
    </w:r>
    <w:r w:rsidRPr="00FA46A8">
      <w:rPr>
        <w:rStyle w:val="PageNumber"/>
        <w:lang w:val="en-US"/>
      </w:rPr>
      <w:fldChar w:fldCharType="begin"/>
    </w:r>
    <w:r w:rsidRPr="00FA46A8">
      <w:rPr>
        <w:rStyle w:val="PageNumber"/>
        <w:lang w:val="en-US"/>
      </w:rPr>
      <w:instrText xml:space="preserve"> PAGE </w:instrText>
    </w:r>
    <w:r w:rsidRPr="00FA46A8">
      <w:rPr>
        <w:rStyle w:val="PageNumber"/>
        <w:lang w:val="en-US"/>
      </w:rPr>
      <w:fldChar w:fldCharType="separate"/>
    </w:r>
    <w:r w:rsidR="00903264" w:rsidRPr="00FA46A8">
      <w:rPr>
        <w:rStyle w:val="PageNumber"/>
        <w:lang w:val="en-US"/>
      </w:rPr>
      <w:t>2</w:t>
    </w:r>
    <w:r w:rsidRPr="00FA46A8">
      <w:rPr>
        <w:rStyle w:val="PageNumber"/>
        <w:lang w:val="en-US"/>
      </w:rPr>
      <w:fldChar w:fldCharType="end"/>
    </w:r>
  </w:p>
  <w:p w14:paraId="043966BE" w14:textId="77777777" w:rsidR="00182B99" w:rsidRPr="00FA46A8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028A"/>
    <w:multiLevelType w:val="hybridMultilevel"/>
    <w:tmpl w:val="7B584354"/>
    <w:lvl w:ilvl="0" w:tplc="9EF0EF50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1EC7701"/>
    <w:multiLevelType w:val="hybridMultilevel"/>
    <w:tmpl w:val="A5DA099E"/>
    <w:lvl w:ilvl="0" w:tplc="2DD838E2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5611B76"/>
    <w:multiLevelType w:val="hybridMultilevel"/>
    <w:tmpl w:val="5D3C218E"/>
    <w:lvl w:ilvl="0" w:tplc="CB4CA0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58336">
    <w:abstractNumId w:val="2"/>
  </w:num>
  <w:num w:numId="2" w16cid:durableId="932208480">
    <w:abstractNumId w:val="0"/>
  </w:num>
  <w:num w:numId="3" w16cid:durableId="166450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41"/>
    <w:rsid w:val="00001AF3"/>
    <w:rsid w:val="00010CF3"/>
    <w:rsid w:val="00011E27"/>
    <w:rsid w:val="000148BC"/>
    <w:rsid w:val="00024AB8"/>
    <w:rsid w:val="000278B6"/>
    <w:rsid w:val="00030854"/>
    <w:rsid w:val="00035A0C"/>
    <w:rsid w:val="00036028"/>
    <w:rsid w:val="0004442E"/>
    <w:rsid w:val="00044642"/>
    <w:rsid w:val="000446B9"/>
    <w:rsid w:val="00047E21"/>
    <w:rsid w:val="00050E16"/>
    <w:rsid w:val="000525EF"/>
    <w:rsid w:val="0006012C"/>
    <w:rsid w:val="00061E2C"/>
    <w:rsid w:val="00074103"/>
    <w:rsid w:val="00075A1C"/>
    <w:rsid w:val="000844B9"/>
    <w:rsid w:val="00085505"/>
    <w:rsid w:val="00087525"/>
    <w:rsid w:val="000C4E25"/>
    <w:rsid w:val="000C6D40"/>
    <w:rsid w:val="000C7021"/>
    <w:rsid w:val="000D6BBC"/>
    <w:rsid w:val="000D7780"/>
    <w:rsid w:val="000E636A"/>
    <w:rsid w:val="000E6835"/>
    <w:rsid w:val="000F2F11"/>
    <w:rsid w:val="0010169D"/>
    <w:rsid w:val="00103D42"/>
    <w:rsid w:val="00105929"/>
    <w:rsid w:val="00106D9E"/>
    <w:rsid w:val="00110C36"/>
    <w:rsid w:val="001131D5"/>
    <w:rsid w:val="00116BDD"/>
    <w:rsid w:val="00136657"/>
    <w:rsid w:val="00141DB8"/>
    <w:rsid w:val="00145A11"/>
    <w:rsid w:val="00146186"/>
    <w:rsid w:val="0015380C"/>
    <w:rsid w:val="00167A8D"/>
    <w:rsid w:val="00172084"/>
    <w:rsid w:val="0017474A"/>
    <w:rsid w:val="001758C6"/>
    <w:rsid w:val="00182B99"/>
    <w:rsid w:val="00186BA0"/>
    <w:rsid w:val="001B07E1"/>
    <w:rsid w:val="001C1525"/>
    <w:rsid w:val="001D7F6D"/>
    <w:rsid w:val="001E1882"/>
    <w:rsid w:val="001E18DC"/>
    <w:rsid w:val="0020304B"/>
    <w:rsid w:val="0021332C"/>
    <w:rsid w:val="00213982"/>
    <w:rsid w:val="002141F7"/>
    <w:rsid w:val="00214C72"/>
    <w:rsid w:val="00236FFA"/>
    <w:rsid w:val="0024416D"/>
    <w:rsid w:val="00245ED1"/>
    <w:rsid w:val="002506AF"/>
    <w:rsid w:val="00251994"/>
    <w:rsid w:val="0025511D"/>
    <w:rsid w:val="00256BFA"/>
    <w:rsid w:val="00257DD5"/>
    <w:rsid w:val="00271911"/>
    <w:rsid w:val="00273ACD"/>
    <w:rsid w:val="002751AD"/>
    <w:rsid w:val="002800A0"/>
    <w:rsid w:val="002801B3"/>
    <w:rsid w:val="00281060"/>
    <w:rsid w:val="002940E8"/>
    <w:rsid w:val="00294751"/>
    <w:rsid w:val="002972DA"/>
    <w:rsid w:val="00297AEC"/>
    <w:rsid w:val="002A6E50"/>
    <w:rsid w:val="002A7FA3"/>
    <w:rsid w:val="002B4298"/>
    <w:rsid w:val="002C14F9"/>
    <w:rsid w:val="002C197D"/>
    <w:rsid w:val="002C256A"/>
    <w:rsid w:val="002C503F"/>
    <w:rsid w:val="002D7C5C"/>
    <w:rsid w:val="002F400A"/>
    <w:rsid w:val="003054E4"/>
    <w:rsid w:val="00305A7F"/>
    <w:rsid w:val="003152FE"/>
    <w:rsid w:val="00327436"/>
    <w:rsid w:val="00327560"/>
    <w:rsid w:val="00335212"/>
    <w:rsid w:val="00344BD6"/>
    <w:rsid w:val="0035528D"/>
    <w:rsid w:val="003615D1"/>
    <w:rsid w:val="00361821"/>
    <w:rsid w:val="00361E9E"/>
    <w:rsid w:val="00365426"/>
    <w:rsid w:val="00367E89"/>
    <w:rsid w:val="0038758C"/>
    <w:rsid w:val="0039173F"/>
    <w:rsid w:val="0039633A"/>
    <w:rsid w:val="003B352C"/>
    <w:rsid w:val="003C7FBE"/>
    <w:rsid w:val="003D227C"/>
    <w:rsid w:val="003D2B4D"/>
    <w:rsid w:val="003F5F2B"/>
    <w:rsid w:val="0040146C"/>
    <w:rsid w:val="0042041B"/>
    <w:rsid w:val="00444A88"/>
    <w:rsid w:val="004545F7"/>
    <w:rsid w:val="00474DA4"/>
    <w:rsid w:val="00475974"/>
    <w:rsid w:val="00476B4D"/>
    <w:rsid w:val="004805FA"/>
    <w:rsid w:val="00490763"/>
    <w:rsid w:val="004935D2"/>
    <w:rsid w:val="00496809"/>
    <w:rsid w:val="004B1215"/>
    <w:rsid w:val="004B6F6A"/>
    <w:rsid w:val="004D047D"/>
    <w:rsid w:val="004E5888"/>
    <w:rsid w:val="004E75E9"/>
    <w:rsid w:val="004E7D78"/>
    <w:rsid w:val="004F1732"/>
    <w:rsid w:val="004F1E9E"/>
    <w:rsid w:val="004F305A"/>
    <w:rsid w:val="0050726E"/>
    <w:rsid w:val="00511E95"/>
    <w:rsid w:val="00512164"/>
    <w:rsid w:val="0051361E"/>
    <w:rsid w:val="00520297"/>
    <w:rsid w:val="0052067A"/>
    <w:rsid w:val="00531F6B"/>
    <w:rsid w:val="005338F9"/>
    <w:rsid w:val="0054281C"/>
    <w:rsid w:val="00542EA4"/>
    <w:rsid w:val="00544581"/>
    <w:rsid w:val="0055268D"/>
    <w:rsid w:val="00566EC1"/>
    <w:rsid w:val="00570BB7"/>
    <w:rsid w:val="005743D8"/>
    <w:rsid w:val="00576BE4"/>
    <w:rsid w:val="00584979"/>
    <w:rsid w:val="005871EC"/>
    <w:rsid w:val="00587340"/>
    <w:rsid w:val="005909BB"/>
    <w:rsid w:val="005A0574"/>
    <w:rsid w:val="005A400A"/>
    <w:rsid w:val="005B7A61"/>
    <w:rsid w:val="005D2FEC"/>
    <w:rsid w:val="005D38A2"/>
    <w:rsid w:val="005E2FBF"/>
    <w:rsid w:val="005E3A4E"/>
    <w:rsid w:val="005F7B92"/>
    <w:rsid w:val="00612379"/>
    <w:rsid w:val="006153B6"/>
    <w:rsid w:val="0061555F"/>
    <w:rsid w:val="006167BE"/>
    <w:rsid w:val="00621FE6"/>
    <w:rsid w:val="00636CA6"/>
    <w:rsid w:val="00641200"/>
    <w:rsid w:val="00644629"/>
    <w:rsid w:val="00645CA8"/>
    <w:rsid w:val="00655F59"/>
    <w:rsid w:val="00657AE4"/>
    <w:rsid w:val="006655D3"/>
    <w:rsid w:val="00667227"/>
    <w:rsid w:val="00667404"/>
    <w:rsid w:val="00683CF1"/>
    <w:rsid w:val="006851F7"/>
    <w:rsid w:val="00687EB4"/>
    <w:rsid w:val="00694BB9"/>
    <w:rsid w:val="00695C56"/>
    <w:rsid w:val="006A0757"/>
    <w:rsid w:val="006A12C5"/>
    <w:rsid w:val="006A320A"/>
    <w:rsid w:val="006A5CDE"/>
    <w:rsid w:val="006A644A"/>
    <w:rsid w:val="006B17D2"/>
    <w:rsid w:val="006C224E"/>
    <w:rsid w:val="006C482E"/>
    <w:rsid w:val="006D594B"/>
    <w:rsid w:val="006D780A"/>
    <w:rsid w:val="006E2456"/>
    <w:rsid w:val="0071271E"/>
    <w:rsid w:val="00713AAD"/>
    <w:rsid w:val="00731B9C"/>
    <w:rsid w:val="00732DEC"/>
    <w:rsid w:val="00735BD5"/>
    <w:rsid w:val="00736269"/>
    <w:rsid w:val="00740D04"/>
    <w:rsid w:val="00742817"/>
    <w:rsid w:val="007451EC"/>
    <w:rsid w:val="007460A1"/>
    <w:rsid w:val="00751613"/>
    <w:rsid w:val="00751E6F"/>
    <w:rsid w:val="007530FA"/>
    <w:rsid w:val="007556F6"/>
    <w:rsid w:val="00760EEF"/>
    <w:rsid w:val="0077387A"/>
    <w:rsid w:val="00777EE5"/>
    <w:rsid w:val="00782255"/>
    <w:rsid w:val="00784836"/>
    <w:rsid w:val="00785817"/>
    <w:rsid w:val="0079023E"/>
    <w:rsid w:val="00793DA9"/>
    <w:rsid w:val="007A2854"/>
    <w:rsid w:val="007A2AA5"/>
    <w:rsid w:val="007B14CD"/>
    <w:rsid w:val="007C1D92"/>
    <w:rsid w:val="007C3C19"/>
    <w:rsid w:val="007C4CB9"/>
    <w:rsid w:val="007C5582"/>
    <w:rsid w:val="007C6EFE"/>
    <w:rsid w:val="007D0B9D"/>
    <w:rsid w:val="007D19B0"/>
    <w:rsid w:val="007D4635"/>
    <w:rsid w:val="007F26ED"/>
    <w:rsid w:val="007F498F"/>
    <w:rsid w:val="007F4F4E"/>
    <w:rsid w:val="008014A1"/>
    <w:rsid w:val="0080679D"/>
    <w:rsid w:val="008108B0"/>
    <w:rsid w:val="00811B20"/>
    <w:rsid w:val="00811BE6"/>
    <w:rsid w:val="008211B5"/>
    <w:rsid w:val="0082296E"/>
    <w:rsid w:val="00824099"/>
    <w:rsid w:val="0083359E"/>
    <w:rsid w:val="00846D7C"/>
    <w:rsid w:val="00860D3C"/>
    <w:rsid w:val="0086355F"/>
    <w:rsid w:val="00867AC1"/>
    <w:rsid w:val="00882C2F"/>
    <w:rsid w:val="008866CB"/>
    <w:rsid w:val="008875BE"/>
    <w:rsid w:val="00890DF8"/>
    <w:rsid w:val="008947B6"/>
    <w:rsid w:val="008A0864"/>
    <w:rsid w:val="008A743F"/>
    <w:rsid w:val="008B745D"/>
    <w:rsid w:val="008C0970"/>
    <w:rsid w:val="008C131E"/>
    <w:rsid w:val="008C61A0"/>
    <w:rsid w:val="008D0BC5"/>
    <w:rsid w:val="008D2CF7"/>
    <w:rsid w:val="008E26C0"/>
    <w:rsid w:val="008E6064"/>
    <w:rsid w:val="008F2DAC"/>
    <w:rsid w:val="008F4F76"/>
    <w:rsid w:val="00900C26"/>
    <w:rsid w:val="0090197F"/>
    <w:rsid w:val="00903264"/>
    <w:rsid w:val="00906DDC"/>
    <w:rsid w:val="009145BE"/>
    <w:rsid w:val="00914B4D"/>
    <w:rsid w:val="00917251"/>
    <w:rsid w:val="00920AF8"/>
    <w:rsid w:val="00924552"/>
    <w:rsid w:val="009256B7"/>
    <w:rsid w:val="00934E09"/>
    <w:rsid w:val="00936253"/>
    <w:rsid w:val="00940D46"/>
    <w:rsid w:val="00952DD4"/>
    <w:rsid w:val="00962D11"/>
    <w:rsid w:val="00965AE7"/>
    <w:rsid w:val="00970FED"/>
    <w:rsid w:val="00981068"/>
    <w:rsid w:val="00986FAB"/>
    <w:rsid w:val="009911EE"/>
    <w:rsid w:val="00992D82"/>
    <w:rsid w:val="00997029"/>
    <w:rsid w:val="009A1E16"/>
    <w:rsid w:val="009A650F"/>
    <w:rsid w:val="009A7339"/>
    <w:rsid w:val="009B280E"/>
    <w:rsid w:val="009B440E"/>
    <w:rsid w:val="009D690D"/>
    <w:rsid w:val="009E05E5"/>
    <w:rsid w:val="009E4CE2"/>
    <w:rsid w:val="009E65B6"/>
    <w:rsid w:val="009F77CF"/>
    <w:rsid w:val="00A165D4"/>
    <w:rsid w:val="00A1680C"/>
    <w:rsid w:val="00A24C10"/>
    <w:rsid w:val="00A31390"/>
    <w:rsid w:val="00A3365A"/>
    <w:rsid w:val="00A42AC3"/>
    <w:rsid w:val="00A430CF"/>
    <w:rsid w:val="00A506F9"/>
    <w:rsid w:val="00A54309"/>
    <w:rsid w:val="00A64E5E"/>
    <w:rsid w:val="00A67572"/>
    <w:rsid w:val="00A87674"/>
    <w:rsid w:val="00A927EB"/>
    <w:rsid w:val="00A974C0"/>
    <w:rsid w:val="00AB2B93"/>
    <w:rsid w:val="00AB530F"/>
    <w:rsid w:val="00AB7E5B"/>
    <w:rsid w:val="00AC2883"/>
    <w:rsid w:val="00AC6FF1"/>
    <w:rsid w:val="00AE031F"/>
    <w:rsid w:val="00AE0EF1"/>
    <w:rsid w:val="00AE2937"/>
    <w:rsid w:val="00AE3581"/>
    <w:rsid w:val="00AF65F0"/>
    <w:rsid w:val="00AF7A14"/>
    <w:rsid w:val="00B04E51"/>
    <w:rsid w:val="00B07301"/>
    <w:rsid w:val="00B11F3E"/>
    <w:rsid w:val="00B1204C"/>
    <w:rsid w:val="00B13E41"/>
    <w:rsid w:val="00B1563D"/>
    <w:rsid w:val="00B224DE"/>
    <w:rsid w:val="00B324D4"/>
    <w:rsid w:val="00B3660C"/>
    <w:rsid w:val="00B46575"/>
    <w:rsid w:val="00B605F3"/>
    <w:rsid w:val="00B61777"/>
    <w:rsid w:val="00B73F4C"/>
    <w:rsid w:val="00B84BBD"/>
    <w:rsid w:val="00BA43FB"/>
    <w:rsid w:val="00BC0FD8"/>
    <w:rsid w:val="00BC127D"/>
    <w:rsid w:val="00BC1FE6"/>
    <w:rsid w:val="00BD49E7"/>
    <w:rsid w:val="00C011A8"/>
    <w:rsid w:val="00C0361E"/>
    <w:rsid w:val="00C061B6"/>
    <w:rsid w:val="00C07620"/>
    <w:rsid w:val="00C2446C"/>
    <w:rsid w:val="00C36AE5"/>
    <w:rsid w:val="00C41F17"/>
    <w:rsid w:val="00C527FA"/>
    <w:rsid w:val="00C5280D"/>
    <w:rsid w:val="00C53EB3"/>
    <w:rsid w:val="00C5791C"/>
    <w:rsid w:val="00C65511"/>
    <w:rsid w:val="00C66290"/>
    <w:rsid w:val="00C72B7A"/>
    <w:rsid w:val="00C77029"/>
    <w:rsid w:val="00C815E8"/>
    <w:rsid w:val="00C83C0E"/>
    <w:rsid w:val="00C910E1"/>
    <w:rsid w:val="00C966EA"/>
    <w:rsid w:val="00C973F2"/>
    <w:rsid w:val="00CA304C"/>
    <w:rsid w:val="00CA4DA8"/>
    <w:rsid w:val="00CA6650"/>
    <w:rsid w:val="00CA774A"/>
    <w:rsid w:val="00CA7DCB"/>
    <w:rsid w:val="00CC11B0"/>
    <w:rsid w:val="00CC2334"/>
    <w:rsid w:val="00CC2841"/>
    <w:rsid w:val="00CD21D3"/>
    <w:rsid w:val="00CD5757"/>
    <w:rsid w:val="00CE08C4"/>
    <w:rsid w:val="00CE5F56"/>
    <w:rsid w:val="00CF1330"/>
    <w:rsid w:val="00CF25C6"/>
    <w:rsid w:val="00CF7C2A"/>
    <w:rsid w:val="00CF7E36"/>
    <w:rsid w:val="00D2157F"/>
    <w:rsid w:val="00D3708D"/>
    <w:rsid w:val="00D37740"/>
    <w:rsid w:val="00D40426"/>
    <w:rsid w:val="00D42CDE"/>
    <w:rsid w:val="00D57C96"/>
    <w:rsid w:val="00D57D18"/>
    <w:rsid w:val="00D609BA"/>
    <w:rsid w:val="00D65287"/>
    <w:rsid w:val="00D734C5"/>
    <w:rsid w:val="00D87F09"/>
    <w:rsid w:val="00D91203"/>
    <w:rsid w:val="00D95174"/>
    <w:rsid w:val="00DA4973"/>
    <w:rsid w:val="00DA6F36"/>
    <w:rsid w:val="00DB323D"/>
    <w:rsid w:val="00DB596E"/>
    <w:rsid w:val="00DB7773"/>
    <w:rsid w:val="00DC00EA"/>
    <w:rsid w:val="00DC3802"/>
    <w:rsid w:val="00DC4969"/>
    <w:rsid w:val="00DC4A04"/>
    <w:rsid w:val="00DC7A2D"/>
    <w:rsid w:val="00DD0836"/>
    <w:rsid w:val="00DD294A"/>
    <w:rsid w:val="00DE506C"/>
    <w:rsid w:val="00DF38AA"/>
    <w:rsid w:val="00E07D87"/>
    <w:rsid w:val="00E32F7E"/>
    <w:rsid w:val="00E364BF"/>
    <w:rsid w:val="00E415C4"/>
    <w:rsid w:val="00E5267B"/>
    <w:rsid w:val="00E63C0E"/>
    <w:rsid w:val="00E72D49"/>
    <w:rsid w:val="00E7486E"/>
    <w:rsid w:val="00E7593C"/>
    <w:rsid w:val="00E7678A"/>
    <w:rsid w:val="00E76986"/>
    <w:rsid w:val="00E81EAF"/>
    <w:rsid w:val="00E935F1"/>
    <w:rsid w:val="00E948F9"/>
    <w:rsid w:val="00E94A81"/>
    <w:rsid w:val="00EA11E7"/>
    <w:rsid w:val="00EA1FFB"/>
    <w:rsid w:val="00EB048E"/>
    <w:rsid w:val="00EB4E9C"/>
    <w:rsid w:val="00ED2A19"/>
    <w:rsid w:val="00EE09AF"/>
    <w:rsid w:val="00EE34DF"/>
    <w:rsid w:val="00EF1F9D"/>
    <w:rsid w:val="00EF2F89"/>
    <w:rsid w:val="00EF3525"/>
    <w:rsid w:val="00EF36FE"/>
    <w:rsid w:val="00F03E98"/>
    <w:rsid w:val="00F1237A"/>
    <w:rsid w:val="00F22CBD"/>
    <w:rsid w:val="00F272F1"/>
    <w:rsid w:val="00F32FBF"/>
    <w:rsid w:val="00F41E58"/>
    <w:rsid w:val="00F4446D"/>
    <w:rsid w:val="00F45372"/>
    <w:rsid w:val="00F56074"/>
    <w:rsid w:val="00F560F7"/>
    <w:rsid w:val="00F6334D"/>
    <w:rsid w:val="00F63599"/>
    <w:rsid w:val="00F74FB6"/>
    <w:rsid w:val="00F75E9E"/>
    <w:rsid w:val="00F8338D"/>
    <w:rsid w:val="00F9453C"/>
    <w:rsid w:val="00FA46A8"/>
    <w:rsid w:val="00FA49AB"/>
    <w:rsid w:val="00FC1C78"/>
    <w:rsid w:val="00FE04B9"/>
    <w:rsid w:val="00FE0812"/>
    <w:rsid w:val="00FE39C7"/>
    <w:rsid w:val="00FE590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D7DF9"/>
  <w15:docId w15:val="{AD3E705B-A13A-4E7E-9EC7-1ABC12B7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11D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278B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278B6"/>
    <w:rPr>
      <w:rFonts w:ascii="Arial" w:hAnsi="Arial"/>
      <w:sz w:val="16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B13E41"/>
    <w:pPr>
      <w:ind w:left="720"/>
      <w:contextualSpacing/>
    </w:pPr>
  </w:style>
  <w:style w:type="table" w:styleId="TableGrid">
    <w:name w:val="Table Grid"/>
    <w:basedOn w:val="TableNormal"/>
    <w:rsid w:val="00B13E4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B13E41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511E95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5D38A2"/>
    <w:rPr>
      <w:rFonts w:ascii="Arial" w:hAnsi="Arial"/>
    </w:rPr>
  </w:style>
  <w:style w:type="paragraph" w:customStyle="1" w:styleId="agendaitemtitle">
    <w:name w:val="agenda_item_title"/>
    <w:basedOn w:val="Normal"/>
    <w:link w:val="agendaitemtitleChar"/>
    <w:qFormat/>
    <w:rsid w:val="006E2456"/>
    <w:pPr>
      <w:ind w:left="567" w:hanging="567"/>
    </w:pPr>
    <w:rPr>
      <w:rFonts w:eastAsia="Calibri" w:cs="Arial"/>
      <w:b/>
      <w:bCs/>
      <w:color w:val="006600"/>
      <w:bdr w:val="nil"/>
      <w:lang w:eastAsia="nl-NL"/>
    </w:rPr>
  </w:style>
  <w:style w:type="character" w:customStyle="1" w:styleId="agendaitemtitleChar">
    <w:name w:val="agenda_item_title Char"/>
    <w:basedOn w:val="DefaultParagraphFont"/>
    <w:link w:val="agendaitemtitle"/>
    <w:rsid w:val="006E2456"/>
    <w:rPr>
      <w:rFonts w:ascii="Arial" w:eastAsia="Calibri" w:hAnsi="Arial" w:cs="Arial"/>
      <w:b/>
      <w:bCs/>
      <w:color w:val="006600"/>
      <w:bdr w:val="nil"/>
      <w:lang w:eastAsia="nl-NL"/>
    </w:rPr>
  </w:style>
  <w:style w:type="paragraph" w:customStyle="1" w:styleId="agendasubitemtitle">
    <w:name w:val="agenda_sub_item_title"/>
    <w:basedOn w:val="agendaitemtitle"/>
    <w:link w:val="agendasubitemtitleChar"/>
    <w:qFormat/>
    <w:rsid w:val="00657AE4"/>
    <w:pPr>
      <w:ind w:left="1134"/>
    </w:pPr>
    <w:rPr>
      <w:b w:val="0"/>
      <w:bCs w:val="0"/>
    </w:rPr>
  </w:style>
  <w:style w:type="character" w:customStyle="1" w:styleId="agendasubitemtitleChar">
    <w:name w:val="agenda_sub_item_title Char"/>
    <w:basedOn w:val="agendaitemtitleChar"/>
    <w:link w:val="agendasubitemtitle"/>
    <w:rsid w:val="00657AE4"/>
    <w:rPr>
      <w:rFonts w:ascii="Arial" w:eastAsia="Calibri" w:hAnsi="Arial" w:cs="Arial"/>
      <w:b w:val="0"/>
      <w:bCs w:val="0"/>
      <w:color w:val="006600"/>
      <w:bdr w:val="ni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c_5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c_58_EN.dotx</Template>
  <TotalTime>1632</TotalTime>
  <Pages>3</Pages>
  <Words>1219</Words>
  <Characters>6794</Characters>
  <Application>Microsoft Office Word</Application>
  <DocSecurity>0</DocSecurity>
  <Lines>183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C/59/1</vt:lpstr>
    </vt:vector>
  </TitlesOfParts>
  <Company>UPOV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</dc:title>
  <dc:subject>PROYECTO DE ORDEN DEL DÍA ANOTADO</dc:subject>
  <dc:creator>SANCHEZ VIZCAINO GOMEZ Rosa Maria</dc:creator>
  <cp:keywords/>
  <cp:lastModifiedBy>SANCHEZ VIZCAINO GOMEZ Rosa Maria</cp:lastModifiedBy>
  <cp:revision>30</cp:revision>
  <cp:lastPrinted>2025-05-19T09:49:00Z</cp:lastPrinted>
  <dcterms:created xsi:type="dcterms:W3CDTF">2025-06-16T09:08:00Z</dcterms:created>
  <dcterms:modified xsi:type="dcterms:W3CDTF">2025-06-19T11:45:00Z</dcterms:modified>
</cp:coreProperties>
</file>