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14D3B" w14:paraId="17555F0E" w14:textId="77777777" w:rsidTr="00EB4E9C">
        <w:tc>
          <w:tcPr>
            <w:tcW w:w="6522" w:type="dxa"/>
          </w:tcPr>
          <w:p w14:paraId="3FFC6EF8" w14:textId="77777777" w:rsidR="00DC3802" w:rsidRPr="00414D3B" w:rsidRDefault="00DC3802" w:rsidP="00AC2883">
            <w:pPr>
              <w:rPr>
                <w:lang w:val="es-419"/>
              </w:rPr>
            </w:pPr>
            <w:r w:rsidRPr="00414D3B">
              <w:rPr>
                <w:noProof/>
                <w:lang w:val="es-419"/>
              </w:rPr>
              <w:drawing>
                <wp:inline distT="0" distB="0" distL="0" distR="0" wp14:anchorId="1B56B665" wp14:editId="689FFA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3A0818" w14:textId="77777777" w:rsidR="00DC3802" w:rsidRPr="00414D3B" w:rsidRDefault="00DC3802" w:rsidP="00AC2883">
            <w:pPr>
              <w:pStyle w:val="Lettrine"/>
              <w:rPr>
                <w:lang w:val="es-419"/>
              </w:rPr>
            </w:pPr>
            <w:r w:rsidRPr="00414D3B">
              <w:rPr>
                <w:lang w:val="es-419"/>
              </w:rPr>
              <w:t>S</w:t>
            </w:r>
          </w:p>
        </w:tc>
      </w:tr>
      <w:tr w:rsidR="00DC3802" w:rsidRPr="00414D3B" w14:paraId="17578490" w14:textId="77777777" w:rsidTr="00645CA8">
        <w:trPr>
          <w:trHeight w:val="219"/>
        </w:trPr>
        <w:tc>
          <w:tcPr>
            <w:tcW w:w="6522" w:type="dxa"/>
          </w:tcPr>
          <w:p w14:paraId="412C69DD" w14:textId="77777777" w:rsidR="00DC3802" w:rsidRPr="00414D3B" w:rsidRDefault="00DC3802" w:rsidP="00AC2883">
            <w:pPr>
              <w:pStyle w:val="upove"/>
              <w:rPr>
                <w:lang w:val="es-419"/>
              </w:rPr>
            </w:pPr>
            <w:r w:rsidRPr="00414D3B">
              <w:rPr>
                <w:lang w:val="es-419"/>
              </w:rPr>
              <w:t>Unión Internacional para la Protección de las Obtenciones Vegetales</w:t>
            </w:r>
          </w:p>
        </w:tc>
        <w:tc>
          <w:tcPr>
            <w:tcW w:w="3117" w:type="dxa"/>
          </w:tcPr>
          <w:p w14:paraId="5FE60B97" w14:textId="77777777" w:rsidR="00DC3802" w:rsidRPr="00414D3B" w:rsidRDefault="00DC3802" w:rsidP="00DA4973">
            <w:pPr>
              <w:rPr>
                <w:lang w:val="es-419"/>
              </w:rPr>
            </w:pPr>
          </w:p>
        </w:tc>
      </w:tr>
    </w:tbl>
    <w:p w14:paraId="13854096" w14:textId="77777777" w:rsidR="00DC3802" w:rsidRPr="00414D3B" w:rsidRDefault="00DC3802" w:rsidP="00DC3802">
      <w:pPr>
        <w:rPr>
          <w:lang w:val="es-419"/>
        </w:rPr>
      </w:pPr>
    </w:p>
    <w:p w14:paraId="7A0B7DC6" w14:textId="77777777" w:rsidR="007F2E78" w:rsidRPr="00414D3B" w:rsidRDefault="007F2E78" w:rsidP="007F2E78">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414D3B" w14:paraId="3E21846E" w14:textId="77777777" w:rsidTr="003E171B">
        <w:tc>
          <w:tcPr>
            <w:tcW w:w="6512" w:type="dxa"/>
          </w:tcPr>
          <w:p w14:paraId="25E5197B" w14:textId="77777777" w:rsidR="007F2E78" w:rsidRPr="00414D3B" w:rsidRDefault="007F2E78" w:rsidP="003E171B">
            <w:pPr>
              <w:pStyle w:val="Sessiontc"/>
              <w:spacing w:line="240" w:lineRule="auto"/>
              <w:rPr>
                <w:lang w:val="es-419"/>
              </w:rPr>
            </w:pPr>
            <w:r w:rsidRPr="00414D3B">
              <w:rPr>
                <w:lang w:val="es-419"/>
              </w:rPr>
              <w:t>Consejo</w:t>
            </w:r>
          </w:p>
          <w:p w14:paraId="610F4399" w14:textId="77777777" w:rsidR="007F2E78" w:rsidRPr="00414D3B" w:rsidRDefault="007F2E78" w:rsidP="003E171B">
            <w:pPr>
              <w:pStyle w:val="Sessiontcplacedate"/>
              <w:rPr>
                <w:lang w:val="es-419"/>
              </w:rPr>
            </w:pPr>
            <w:r w:rsidRPr="00414D3B">
              <w:rPr>
                <w:lang w:val="es-419"/>
              </w:rPr>
              <w:t>Quincuagésima octava sesión ordinaria</w:t>
            </w:r>
          </w:p>
          <w:p w14:paraId="21A11C1A" w14:textId="77777777" w:rsidR="007F2E78" w:rsidRPr="00414D3B" w:rsidRDefault="007F2E78" w:rsidP="003E171B">
            <w:pPr>
              <w:pStyle w:val="Sessiontcplacedate"/>
              <w:rPr>
                <w:sz w:val="22"/>
                <w:lang w:val="es-419"/>
              </w:rPr>
            </w:pPr>
            <w:r w:rsidRPr="00414D3B">
              <w:rPr>
                <w:lang w:val="es-419"/>
              </w:rPr>
              <w:t>Ginebra, 25 de octubre de 2024</w:t>
            </w:r>
          </w:p>
        </w:tc>
        <w:tc>
          <w:tcPr>
            <w:tcW w:w="3127" w:type="dxa"/>
          </w:tcPr>
          <w:p w14:paraId="3CBFCAEA" w14:textId="6EA60930" w:rsidR="007F2E78" w:rsidRPr="00414D3B" w:rsidRDefault="004F2834" w:rsidP="003E171B">
            <w:pPr>
              <w:pStyle w:val="Doccode"/>
              <w:rPr>
                <w:lang w:val="es-419"/>
              </w:rPr>
            </w:pPr>
            <w:r w:rsidRPr="00414D3B">
              <w:rPr>
                <w:lang w:val="es-419"/>
              </w:rPr>
              <w:t>C/58/4</w:t>
            </w:r>
          </w:p>
          <w:p w14:paraId="24D85910" w14:textId="41F4946F" w:rsidR="007F2E78" w:rsidRPr="00414D3B" w:rsidRDefault="007F2E78" w:rsidP="003E171B">
            <w:pPr>
              <w:pStyle w:val="Docoriginal"/>
              <w:rPr>
                <w:lang w:val="es-419"/>
              </w:rPr>
            </w:pPr>
            <w:r w:rsidRPr="00414D3B">
              <w:rPr>
                <w:lang w:val="es-419"/>
              </w:rPr>
              <w:t>Original:</w:t>
            </w:r>
            <w:r w:rsidR="00AA4E70" w:rsidRPr="00414D3B">
              <w:rPr>
                <w:b w:val="0"/>
                <w:lang w:val="es-419"/>
              </w:rPr>
              <w:t xml:space="preserve"> </w:t>
            </w:r>
            <w:r w:rsidRPr="00414D3B">
              <w:rPr>
                <w:b w:val="0"/>
                <w:lang w:val="es-419"/>
              </w:rPr>
              <w:t>Inglés</w:t>
            </w:r>
          </w:p>
          <w:p w14:paraId="1ADD7D6D" w14:textId="1A6F2917" w:rsidR="007F2E78" w:rsidRPr="00414D3B" w:rsidRDefault="007F2E78" w:rsidP="003E171B">
            <w:pPr>
              <w:pStyle w:val="Docoriginal"/>
              <w:rPr>
                <w:lang w:val="es-419"/>
              </w:rPr>
            </w:pPr>
            <w:r w:rsidRPr="00414D3B">
              <w:rPr>
                <w:lang w:val="es-419"/>
              </w:rPr>
              <w:t>Fecha:</w:t>
            </w:r>
            <w:r w:rsidR="00AA4E70" w:rsidRPr="00414D3B">
              <w:rPr>
                <w:b w:val="0"/>
                <w:lang w:val="es-419"/>
              </w:rPr>
              <w:t xml:space="preserve"> </w:t>
            </w:r>
            <w:r w:rsidRPr="00414D3B">
              <w:rPr>
                <w:b w:val="0"/>
                <w:lang w:val="es-419"/>
              </w:rPr>
              <w:t>1 de octubre de 2024</w:t>
            </w:r>
          </w:p>
        </w:tc>
      </w:tr>
    </w:tbl>
    <w:p w14:paraId="26E254E4" w14:textId="6C674809" w:rsidR="007F2E78" w:rsidRPr="00414D3B" w:rsidRDefault="00AB1C2B" w:rsidP="007F2E78">
      <w:pPr>
        <w:pStyle w:val="Titleofdoc0"/>
        <w:rPr>
          <w:lang w:val="es-419"/>
        </w:rPr>
      </w:pPr>
      <w:r w:rsidRPr="00414D3B">
        <w:rPr>
          <w:lang w:val="es-419"/>
        </w:rPr>
        <w:t xml:space="preserve">Prórroga del </w:t>
      </w:r>
      <w:r w:rsidR="006034D2" w:rsidRPr="00414D3B">
        <w:rPr>
          <w:lang w:val="es-419"/>
        </w:rPr>
        <w:t>MANDATO</w:t>
      </w:r>
      <w:r w:rsidRPr="00414D3B">
        <w:rPr>
          <w:lang w:val="es-419"/>
        </w:rPr>
        <w:t xml:space="preserve"> de</w:t>
      </w:r>
      <w:r w:rsidR="00AA4E70" w:rsidRPr="00414D3B">
        <w:rPr>
          <w:lang w:val="es-419"/>
        </w:rPr>
        <w:t xml:space="preserve"> </w:t>
      </w:r>
      <w:r w:rsidRPr="00414D3B">
        <w:rPr>
          <w:lang w:val="es-419"/>
        </w:rPr>
        <w:t>l</w:t>
      </w:r>
      <w:r w:rsidR="00AA4E70" w:rsidRPr="00414D3B">
        <w:rPr>
          <w:lang w:val="es-419"/>
        </w:rPr>
        <w:t>A</w:t>
      </w:r>
      <w:r w:rsidRPr="00414D3B">
        <w:rPr>
          <w:lang w:val="es-419"/>
        </w:rPr>
        <w:t xml:space="preserve"> nuev</w:t>
      </w:r>
      <w:r w:rsidR="00AA4E70" w:rsidRPr="00414D3B">
        <w:rPr>
          <w:lang w:val="es-419"/>
        </w:rPr>
        <w:t>A</w:t>
      </w:r>
      <w:r w:rsidRPr="00414D3B">
        <w:rPr>
          <w:lang w:val="es-419"/>
        </w:rPr>
        <w:t xml:space="preserve"> secretari</w:t>
      </w:r>
      <w:r w:rsidR="00AA4E70" w:rsidRPr="00414D3B">
        <w:rPr>
          <w:lang w:val="es-419"/>
        </w:rPr>
        <w:t>A</w:t>
      </w:r>
      <w:r w:rsidRPr="00414D3B">
        <w:rPr>
          <w:lang w:val="es-419"/>
        </w:rPr>
        <w:t xml:space="preserve"> general adjunt</w:t>
      </w:r>
      <w:r w:rsidR="00AA4E70" w:rsidRPr="00414D3B">
        <w:rPr>
          <w:lang w:val="es-419"/>
        </w:rPr>
        <w:t>A</w:t>
      </w:r>
    </w:p>
    <w:p w14:paraId="4C469BBF" w14:textId="77777777" w:rsidR="00AA4E70" w:rsidRPr="00414D3B" w:rsidRDefault="001D736D" w:rsidP="00D46C60">
      <w:pPr>
        <w:pStyle w:val="preparedby1"/>
        <w:tabs>
          <w:tab w:val="left" w:pos="5544"/>
        </w:tabs>
        <w:jc w:val="left"/>
        <w:rPr>
          <w:lang w:val="es-419"/>
        </w:rPr>
      </w:pPr>
      <w:r w:rsidRPr="00414D3B">
        <w:rPr>
          <w:lang w:val="es-419"/>
        </w:rPr>
        <w:t>Documento preparado por la Oficina de la Unión</w:t>
      </w:r>
    </w:p>
    <w:p w14:paraId="3FA50FA6" w14:textId="7D4E9F6A" w:rsidR="001D736D" w:rsidRPr="00414D3B" w:rsidRDefault="001D736D" w:rsidP="001D736D">
      <w:pPr>
        <w:pStyle w:val="Disclaimer"/>
        <w:rPr>
          <w:lang w:val="es-419"/>
        </w:rPr>
      </w:pPr>
      <w:r w:rsidRPr="00414D3B">
        <w:rPr>
          <w:lang w:val="es-419"/>
        </w:rPr>
        <w:t>Descargo de responsabilidad:</w:t>
      </w:r>
      <w:r w:rsidR="00AA4E70" w:rsidRPr="00414D3B">
        <w:rPr>
          <w:lang w:val="es-419"/>
        </w:rPr>
        <w:t xml:space="preserve"> </w:t>
      </w:r>
      <w:r w:rsidRPr="00414D3B">
        <w:rPr>
          <w:lang w:val="es-419"/>
        </w:rPr>
        <w:t>el presente documento no constituye un documento de política u orientación de la UPOV</w:t>
      </w:r>
    </w:p>
    <w:p w14:paraId="586FD950" w14:textId="204F9984" w:rsidR="00C83080" w:rsidRPr="00414D3B" w:rsidRDefault="00EC5AD2" w:rsidP="00C83080">
      <w:pPr>
        <w:rPr>
          <w:lang w:val="es-419"/>
        </w:rPr>
      </w:pPr>
      <w:r w:rsidRPr="00414D3B">
        <w:rPr>
          <w:snapToGrid w:val="0"/>
          <w:lang w:val="es-419"/>
        </w:rPr>
        <w:fldChar w:fldCharType="begin"/>
      </w:r>
      <w:r w:rsidRPr="00414D3B">
        <w:rPr>
          <w:snapToGrid w:val="0"/>
          <w:lang w:val="es-419"/>
        </w:rPr>
        <w:instrText xml:space="preserve"> AUTONUM  </w:instrText>
      </w:r>
      <w:r w:rsidRPr="00414D3B">
        <w:rPr>
          <w:snapToGrid w:val="0"/>
          <w:lang w:val="es-419"/>
        </w:rPr>
        <w:fldChar w:fldCharType="end"/>
      </w:r>
      <w:r w:rsidRPr="00414D3B">
        <w:rPr>
          <w:snapToGrid w:val="0"/>
          <w:lang w:val="es-419"/>
        </w:rPr>
        <w:tab/>
      </w:r>
      <w:r w:rsidRPr="00414D3B">
        <w:rPr>
          <w:lang w:val="es-419"/>
        </w:rPr>
        <w:t xml:space="preserve">El Consejo, en su trigésima quinta sesión extraordinaria, celebrada en Ginebra el 23 de marzo de 2023, decidió lo siguiente en relación con el </w:t>
      </w:r>
      <w:r w:rsidR="006034D2" w:rsidRPr="00414D3B">
        <w:rPr>
          <w:lang w:val="es-419"/>
        </w:rPr>
        <w:t>mandato</w:t>
      </w:r>
      <w:r w:rsidRPr="00414D3B">
        <w:rPr>
          <w:lang w:val="es-419"/>
        </w:rPr>
        <w:t xml:space="preserve"> de un nuevo </w:t>
      </w:r>
      <w:r w:rsidR="00CB5CD1">
        <w:rPr>
          <w:lang w:val="es-419"/>
        </w:rPr>
        <w:t>Secretario General Adjunto</w:t>
      </w:r>
      <w:r w:rsidRPr="00414D3B">
        <w:rPr>
          <w:lang w:val="es-419"/>
        </w:rPr>
        <w:t xml:space="preserve"> de la UPOV (véase el documento C(Extr.)/35/4 “Informe”, párrafo 6.a) a e)):</w:t>
      </w:r>
    </w:p>
    <w:p w14:paraId="55F0C1C8" w14:textId="77777777" w:rsidR="00C83080" w:rsidRPr="00414D3B" w:rsidRDefault="00C83080" w:rsidP="00C83080">
      <w:pPr>
        <w:rPr>
          <w:lang w:val="es-419"/>
        </w:rPr>
      </w:pPr>
    </w:p>
    <w:p w14:paraId="1046E8D4" w14:textId="197639C3" w:rsidR="00C83080" w:rsidRPr="00414D3B" w:rsidRDefault="00C83080" w:rsidP="00C83080">
      <w:pPr>
        <w:ind w:left="567" w:right="567"/>
        <w:rPr>
          <w:sz w:val="18"/>
          <w:szCs w:val="18"/>
          <w:lang w:val="es-419"/>
        </w:rPr>
      </w:pPr>
      <w:r w:rsidRPr="00414D3B">
        <w:rPr>
          <w:sz w:val="18"/>
          <w:lang w:val="es-419"/>
        </w:rPr>
        <w:tab/>
        <w:t>“a)</w:t>
      </w:r>
      <w:r w:rsidRPr="00414D3B">
        <w:rPr>
          <w:sz w:val="18"/>
          <w:lang w:val="es-419"/>
        </w:rPr>
        <w:tab/>
        <w:t xml:space="preserve">nombrar a la Sra. Yolanda HUERTA CASADO (España) nueva </w:t>
      </w:r>
      <w:r w:rsidR="00CB5CD1" w:rsidRPr="00414D3B">
        <w:rPr>
          <w:sz w:val="18"/>
          <w:lang w:val="es-419"/>
        </w:rPr>
        <w:t xml:space="preserve">Secretaria General Adjunta </w:t>
      </w:r>
      <w:r w:rsidRPr="00414D3B">
        <w:rPr>
          <w:sz w:val="18"/>
          <w:lang w:val="es-419"/>
        </w:rPr>
        <w:t>de la UPOV;</w:t>
      </w:r>
    </w:p>
    <w:p w14:paraId="0B5ED852" w14:textId="77777777" w:rsidR="00C83080" w:rsidRPr="00414D3B" w:rsidRDefault="00C83080" w:rsidP="00C83080">
      <w:pPr>
        <w:ind w:left="567" w:right="567"/>
        <w:rPr>
          <w:sz w:val="18"/>
          <w:szCs w:val="18"/>
          <w:lang w:val="es-419"/>
        </w:rPr>
      </w:pPr>
    </w:p>
    <w:p w14:paraId="509D8A52" w14:textId="01F55310" w:rsidR="00C83080" w:rsidRPr="00414D3B" w:rsidRDefault="00C83080" w:rsidP="00C83080">
      <w:pPr>
        <w:ind w:left="567" w:right="567"/>
        <w:rPr>
          <w:sz w:val="18"/>
          <w:szCs w:val="18"/>
          <w:lang w:val="es-419"/>
        </w:rPr>
      </w:pPr>
      <w:r w:rsidRPr="00414D3B">
        <w:rPr>
          <w:sz w:val="18"/>
          <w:lang w:val="es-419"/>
        </w:rPr>
        <w:tab/>
        <w:t>b)</w:t>
      </w:r>
      <w:r w:rsidRPr="00414D3B">
        <w:rPr>
          <w:sz w:val="18"/>
          <w:lang w:val="es-419"/>
        </w:rPr>
        <w:tab/>
        <w:t xml:space="preserve">promover al Sr. Leontino REZENDE TAVEIRA (Brasil) al cargo, recientemente creado, de </w:t>
      </w:r>
      <w:r w:rsidR="00CB5CD1">
        <w:rPr>
          <w:sz w:val="18"/>
          <w:lang w:val="es-419"/>
        </w:rPr>
        <w:t>Director</w:t>
      </w:r>
      <w:r w:rsidRPr="00414D3B">
        <w:rPr>
          <w:sz w:val="18"/>
          <w:lang w:val="es-419"/>
        </w:rPr>
        <w:t xml:space="preserve"> de Desarrollo Mundial y Asuntos Técnicos, en la categoría D1;</w:t>
      </w:r>
    </w:p>
    <w:p w14:paraId="46D03F09" w14:textId="77777777" w:rsidR="00C83080" w:rsidRPr="00414D3B" w:rsidRDefault="00C83080" w:rsidP="00C83080">
      <w:pPr>
        <w:ind w:left="567" w:right="567"/>
        <w:rPr>
          <w:sz w:val="18"/>
          <w:szCs w:val="18"/>
          <w:lang w:val="es-419"/>
        </w:rPr>
      </w:pPr>
    </w:p>
    <w:p w14:paraId="3E0F0E8B" w14:textId="435FDAD9" w:rsidR="00C83080" w:rsidRPr="00414D3B" w:rsidRDefault="00C83080" w:rsidP="00C83080">
      <w:pPr>
        <w:ind w:left="567" w:right="567"/>
        <w:rPr>
          <w:sz w:val="18"/>
          <w:szCs w:val="18"/>
          <w:lang w:val="es-419"/>
        </w:rPr>
      </w:pPr>
      <w:r w:rsidRPr="00414D3B">
        <w:rPr>
          <w:sz w:val="18"/>
          <w:lang w:val="es-419"/>
        </w:rPr>
        <w:tab/>
        <w:t>c)</w:t>
      </w:r>
      <w:r w:rsidRPr="00414D3B">
        <w:rPr>
          <w:sz w:val="18"/>
          <w:lang w:val="es-419"/>
        </w:rPr>
        <w:tab/>
        <w:t xml:space="preserve">nombrar al Sr. Martin Ake EKVAD (Suecia) </w:t>
      </w:r>
      <w:r w:rsidR="00CB5CD1">
        <w:rPr>
          <w:sz w:val="18"/>
          <w:lang w:val="es-419"/>
        </w:rPr>
        <w:t>Director</w:t>
      </w:r>
      <w:r w:rsidRPr="00414D3B">
        <w:rPr>
          <w:sz w:val="18"/>
          <w:lang w:val="es-419"/>
        </w:rPr>
        <w:t xml:space="preserve"> de Asuntos Jurídicos, puesto de la categoría D1 que quedó vacante debido al nombramiento indicado en el apartado a), más arriba;</w:t>
      </w:r>
    </w:p>
    <w:p w14:paraId="62ADAEE7" w14:textId="77777777" w:rsidR="00C83080" w:rsidRPr="00414D3B" w:rsidRDefault="00C83080" w:rsidP="00C83080">
      <w:pPr>
        <w:ind w:left="567" w:right="567"/>
        <w:rPr>
          <w:sz w:val="18"/>
          <w:szCs w:val="18"/>
          <w:lang w:val="es-419"/>
        </w:rPr>
      </w:pPr>
    </w:p>
    <w:p w14:paraId="3C1BCDE7" w14:textId="22836C05" w:rsidR="00C83080" w:rsidRPr="00414D3B" w:rsidRDefault="00C83080" w:rsidP="00C83080">
      <w:pPr>
        <w:ind w:left="567" w:right="567"/>
        <w:rPr>
          <w:sz w:val="18"/>
          <w:szCs w:val="18"/>
          <w:lang w:val="es-419"/>
        </w:rPr>
      </w:pPr>
      <w:r w:rsidRPr="00414D3B">
        <w:rPr>
          <w:sz w:val="18"/>
          <w:lang w:val="es-419"/>
        </w:rPr>
        <w:tab/>
        <w:t>d)</w:t>
      </w:r>
      <w:r w:rsidRPr="00414D3B">
        <w:rPr>
          <w:sz w:val="18"/>
          <w:lang w:val="es-419"/>
        </w:rPr>
        <w:tab/>
        <w:t xml:space="preserve">nombrar a la nueva </w:t>
      </w:r>
      <w:r w:rsidR="00CB5CD1">
        <w:rPr>
          <w:sz w:val="18"/>
          <w:lang w:val="es-419"/>
        </w:rPr>
        <w:t>Secretaria General Adjunta</w:t>
      </w:r>
      <w:r w:rsidRPr="00414D3B">
        <w:rPr>
          <w:sz w:val="18"/>
          <w:lang w:val="es-419"/>
        </w:rPr>
        <w:t xml:space="preserve"> de la UPOV en la categoría de </w:t>
      </w:r>
      <w:r w:rsidR="00CB5CD1" w:rsidRPr="00414D3B">
        <w:rPr>
          <w:sz w:val="18"/>
          <w:lang w:val="es-419"/>
        </w:rPr>
        <w:t xml:space="preserve">Subsecretaria General </w:t>
      </w:r>
      <w:r w:rsidRPr="00414D3B">
        <w:rPr>
          <w:sz w:val="18"/>
          <w:lang w:val="es-419"/>
        </w:rPr>
        <w:t>(SSG) del régimen común de las Naciones Unidas; y</w:t>
      </w:r>
    </w:p>
    <w:p w14:paraId="11B6E5AC" w14:textId="77777777" w:rsidR="00C83080" w:rsidRPr="00414D3B" w:rsidRDefault="00C83080" w:rsidP="00C83080">
      <w:pPr>
        <w:ind w:left="567" w:right="567"/>
        <w:rPr>
          <w:sz w:val="18"/>
          <w:szCs w:val="18"/>
          <w:lang w:val="es-419"/>
        </w:rPr>
      </w:pPr>
    </w:p>
    <w:p w14:paraId="3095A74A" w14:textId="338740F9" w:rsidR="00C83080" w:rsidRPr="00414D3B" w:rsidRDefault="00C83080" w:rsidP="00C83080">
      <w:pPr>
        <w:ind w:left="567" w:right="567"/>
        <w:rPr>
          <w:sz w:val="18"/>
          <w:szCs w:val="18"/>
          <w:lang w:val="es-419"/>
        </w:rPr>
      </w:pPr>
      <w:r w:rsidRPr="00414D3B">
        <w:rPr>
          <w:sz w:val="18"/>
          <w:lang w:val="es-419"/>
        </w:rPr>
        <w:tab/>
        <w:t>e)</w:t>
      </w:r>
      <w:r w:rsidRPr="00414D3B">
        <w:rPr>
          <w:sz w:val="18"/>
          <w:lang w:val="es-419"/>
        </w:rPr>
        <w:tab/>
        <w:t xml:space="preserve">contratar a la nueva </w:t>
      </w:r>
      <w:r w:rsidR="00CB5CD1">
        <w:rPr>
          <w:sz w:val="18"/>
          <w:lang w:val="es-419"/>
        </w:rPr>
        <w:t>Secretaria General Adjunta</w:t>
      </w:r>
      <w:r w:rsidRPr="00414D3B">
        <w:rPr>
          <w:sz w:val="18"/>
          <w:lang w:val="es-419"/>
        </w:rPr>
        <w:t xml:space="preserve"> para el período que va desde el 15 de octubre de 2023 hasta el 14 de octubre de 2025 y, hacia fines de ese período, decidir si se renueva el contrato y, de ser así, durante cuánto tiempo.”</w:t>
      </w:r>
    </w:p>
    <w:p w14:paraId="46665C68" w14:textId="77777777" w:rsidR="00B33108" w:rsidRPr="00414D3B" w:rsidRDefault="00B33108" w:rsidP="00C83080">
      <w:pPr>
        <w:ind w:left="567" w:right="567"/>
        <w:rPr>
          <w:sz w:val="18"/>
          <w:szCs w:val="18"/>
          <w:lang w:val="es-419"/>
        </w:rPr>
      </w:pPr>
    </w:p>
    <w:p w14:paraId="783F975F" w14:textId="77777777" w:rsidR="00C83080" w:rsidRPr="00414D3B" w:rsidRDefault="00C83080" w:rsidP="00C83080">
      <w:pPr>
        <w:rPr>
          <w:lang w:val="es-419"/>
        </w:rPr>
      </w:pPr>
    </w:p>
    <w:p w14:paraId="47DEC30E" w14:textId="7D2CE0B8" w:rsidR="00AA4E70" w:rsidRPr="00414D3B" w:rsidRDefault="00C83080" w:rsidP="00CD34CC">
      <w:pPr>
        <w:rPr>
          <w:u w:val="single"/>
          <w:lang w:val="es-419"/>
        </w:rPr>
      </w:pPr>
      <w:r w:rsidRPr="00414D3B">
        <w:rPr>
          <w:u w:val="single"/>
          <w:lang w:val="es-419"/>
        </w:rPr>
        <w:t xml:space="preserve">Prórrogas de los </w:t>
      </w:r>
      <w:bookmarkStart w:id="0" w:name="_Hlk172734418"/>
      <w:r w:rsidR="006034D2" w:rsidRPr="00414D3B">
        <w:rPr>
          <w:u w:val="single"/>
          <w:lang w:val="es-419"/>
        </w:rPr>
        <w:t>mandatos</w:t>
      </w:r>
      <w:r w:rsidRPr="00414D3B">
        <w:rPr>
          <w:u w:val="single"/>
          <w:lang w:val="es-419"/>
        </w:rPr>
        <w:t xml:space="preserve"> de</w:t>
      </w:r>
      <w:r w:rsidR="00AA4E70" w:rsidRPr="00414D3B">
        <w:rPr>
          <w:u w:val="single"/>
          <w:lang w:val="es-419"/>
        </w:rPr>
        <w:t xml:space="preserve"> </w:t>
      </w:r>
      <w:r w:rsidRPr="00414D3B">
        <w:rPr>
          <w:u w:val="single"/>
          <w:lang w:val="es-419"/>
        </w:rPr>
        <w:t>l</w:t>
      </w:r>
      <w:r w:rsidR="00AA4E70" w:rsidRPr="00414D3B">
        <w:rPr>
          <w:u w:val="single"/>
          <w:lang w:val="es-419"/>
        </w:rPr>
        <w:t>a</w:t>
      </w:r>
      <w:r w:rsidRPr="00414D3B">
        <w:rPr>
          <w:u w:val="single"/>
          <w:lang w:val="es-419"/>
        </w:rPr>
        <w:t xml:space="preserve"> </w:t>
      </w:r>
      <w:r w:rsidR="00CB5CD1">
        <w:rPr>
          <w:u w:val="single"/>
          <w:lang w:val="es-419"/>
        </w:rPr>
        <w:t>Secretaria General Adjunta</w:t>
      </w:r>
      <w:r w:rsidRPr="00414D3B">
        <w:rPr>
          <w:u w:val="single"/>
          <w:lang w:val="es-419"/>
        </w:rPr>
        <w:t xml:space="preserve"> y del </w:t>
      </w:r>
      <w:r w:rsidR="00CB5CD1">
        <w:rPr>
          <w:u w:val="single"/>
          <w:lang w:val="es-419"/>
        </w:rPr>
        <w:t>Director</w:t>
      </w:r>
      <w:r w:rsidRPr="00414D3B">
        <w:rPr>
          <w:u w:val="single"/>
          <w:lang w:val="es-419"/>
        </w:rPr>
        <w:t xml:space="preserve"> de Asuntos Jurídicos y prórroga de la promoción del </w:t>
      </w:r>
      <w:r w:rsidR="00CB5CD1">
        <w:rPr>
          <w:u w:val="single"/>
          <w:lang w:val="es-419"/>
        </w:rPr>
        <w:t>Director</w:t>
      </w:r>
      <w:r w:rsidRPr="00414D3B">
        <w:rPr>
          <w:u w:val="single"/>
          <w:lang w:val="es-419"/>
        </w:rPr>
        <w:t xml:space="preserve"> de Desarrollo Mundial y Asuntos Técnicos</w:t>
      </w:r>
    </w:p>
    <w:bookmarkEnd w:id="0"/>
    <w:p w14:paraId="7BACB981" w14:textId="4BD1BA24" w:rsidR="00A215F1" w:rsidRPr="00414D3B" w:rsidRDefault="00A215F1" w:rsidP="00C83080">
      <w:pPr>
        <w:rPr>
          <w:lang w:val="es-419"/>
        </w:rPr>
      </w:pPr>
    </w:p>
    <w:p w14:paraId="1668A624" w14:textId="231DD4BB" w:rsidR="00FE2795" w:rsidRPr="00414D3B" w:rsidRDefault="00EC5AD2" w:rsidP="005D3A13">
      <w:pPr>
        <w:rPr>
          <w:lang w:val="es-419"/>
        </w:rPr>
      </w:pPr>
      <w:r w:rsidRPr="00414D3B">
        <w:rPr>
          <w:lang w:val="es-419"/>
        </w:rPr>
        <w:fldChar w:fldCharType="begin"/>
      </w:r>
      <w:r w:rsidRPr="00414D3B">
        <w:rPr>
          <w:lang w:val="es-419"/>
        </w:rPr>
        <w:instrText xml:space="preserve"> AUTONUM  </w:instrText>
      </w:r>
      <w:r w:rsidRPr="00414D3B">
        <w:rPr>
          <w:lang w:val="es-419"/>
        </w:rPr>
        <w:fldChar w:fldCharType="end"/>
      </w:r>
      <w:r w:rsidRPr="00414D3B">
        <w:rPr>
          <w:lang w:val="es-419"/>
        </w:rPr>
        <w:tab/>
        <w:t xml:space="preserve">De conformidad con la práctica seguida en el pasado, los </w:t>
      </w:r>
      <w:r w:rsidR="00CB5CD1" w:rsidRPr="00414D3B">
        <w:rPr>
          <w:lang w:val="es-419"/>
        </w:rPr>
        <w:t xml:space="preserve">Secretarios Generales Adjuntos </w:t>
      </w:r>
      <w:r w:rsidRPr="00414D3B">
        <w:rPr>
          <w:lang w:val="es-419"/>
        </w:rPr>
        <w:t xml:space="preserve">de la UPOV reciben una prórroga de tres años en su </w:t>
      </w:r>
      <w:r w:rsidR="006034D2" w:rsidRPr="00414D3B">
        <w:rPr>
          <w:lang w:val="es-419"/>
        </w:rPr>
        <w:t>mandato</w:t>
      </w:r>
      <w:r w:rsidRPr="00414D3B">
        <w:rPr>
          <w:lang w:val="es-419"/>
        </w:rPr>
        <w:t xml:space="preserve">, tras su nombramiento inicial </w:t>
      </w:r>
      <w:r w:rsidR="006034D2" w:rsidRPr="00414D3B">
        <w:rPr>
          <w:lang w:val="es-419"/>
        </w:rPr>
        <w:t>por</w:t>
      </w:r>
      <w:r w:rsidRPr="00414D3B">
        <w:rPr>
          <w:lang w:val="es-419"/>
        </w:rPr>
        <w:t xml:space="preserve"> dos años (véanse los documentos C(Extr.)/29/3, C(Extr.)/32/2, C/51/16).</w:t>
      </w:r>
    </w:p>
    <w:p w14:paraId="54EBE808" w14:textId="77777777" w:rsidR="00FE2795" w:rsidRPr="00414D3B" w:rsidRDefault="00FE2795" w:rsidP="005D3A13">
      <w:pPr>
        <w:rPr>
          <w:lang w:val="es-419"/>
        </w:rPr>
      </w:pPr>
    </w:p>
    <w:p w14:paraId="60E398DF" w14:textId="5C6B1073" w:rsidR="00AA4E70" w:rsidRPr="00414D3B" w:rsidRDefault="00153C3E" w:rsidP="005D3A13">
      <w:pPr>
        <w:rPr>
          <w:lang w:val="es-419"/>
        </w:rPr>
      </w:pPr>
      <w:r w:rsidRPr="00414D3B">
        <w:rPr>
          <w:lang w:val="es-419"/>
        </w:rPr>
        <w:fldChar w:fldCharType="begin"/>
      </w:r>
      <w:r w:rsidRPr="00414D3B">
        <w:rPr>
          <w:lang w:val="es-419"/>
        </w:rPr>
        <w:instrText xml:space="preserve"> AUTONUM  </w:instrText>
      </w:r>
      <w:r w:rsidRPr="00414D3B">
        <w:rPr>
          <w:lang w:val="es-419"/>
        </w:rPr>
        <w:fldChar w:fldCharType="end"/>
      </w:r>
      <w:r w:rsidRPr="00414D3B">
        <w:rPr>
          <w:lang w:val="es-419"/>
        </w:rPr>
        <w:tab/>
        <w:t xml:space="preserve">Habida cuenta de que el </w:t>
      </w:r>
      <w:r w:rsidR="006034D2" w:rsidRPr="00414D3B">
        <w:rPr>
          <w:lang w:val="es-419"/>
        </w:rPr>
        <w:t>mandato</w:t>
      </w:r>
      <w:r w:rsidRPr="00414D3B">
        <w:rPr>
          <w:lang w:val="es-419"/>
        </w:rPr>
        <w:t xml:space="preserve"> del </w:t>
      </w:r>
      <w:r w:rsidR="00CB5CD1">
        <w:rPr>
          <w:lang w:val="es-419"/>
        </w:rPr>
        <w:t>Secretario General Adjunto</w:t>
      </w:r>
      <w:r w:rsidRPr="00414D3B">
        <w:rPr>
          <w:lang w:val="es-419"/>
        </w:rPr>
        <w:t xml:space="preserve"> estaba vinculado tanto al </w:t>
      </w:r>
      <w:r w:rsidR="006034D2" w:rsidRPr="00414D3B">
        <w:rPr>
          <w:lang w:val="es-419"/>
        </w:rPr>
        <w:t>mandato</w:t>
      </w:r>
      <w:r w:rsidRPr="00414D3B">
        <w:rPr>
          <w:lang w:val="es-419"/>
        </w:rPr>
        <w:t xml:space="preserve"> del </w:t>
      </w:r>
      <w:r w:rsidR="00CB5CD1">
        <w:rPr>
          <w:lang w:val="es-419"/>
        </w:rPr>
        <w:t>Director</w:t>
      </w:r>
      <w:r w:rsidRPr="00414D3B">
        <w:rPr>
          <w:lang w:val="es-419"/>
        </w:rPr>
        <w:t xml:space="preserve"> de Asuntos Jurídicos como a la promoción del </w:t>
      </w:r>
      <w:r w:rsidR="00CB5CD1">
        <w:rPr>
          <w:lang w:val="es-419"/>
        </w:rPr>
        <w:t>Director</w:t>
      </w:r>
      <w:r w:rsidRPr="00414D3B">
        <w:rPr>
          <w:lang w:val="es-419"/>
        </w:rPr>
        <w:t xml:space="preserve"> de Desarrollo Mundial y Asuntos Técnicos, a la luz de su desempeño, se recomienda, previa consulta con el presidente del Consejo, prorrogar hasta el 14 de octubre de 2028 los </w:t>
      </w:r>
      <w:r w:rsidR="006034D2" w:rsidRPr="00414D3B">
        <w:rPr>
          <w:lang w:val="es-419"/>
        </w:rPr>
        <w:t>mandatos</w:t>
      </w:r>
      <w:r w:rsidRPr="00414D3B">
        <w:rPr>
          <w:lang w:val="es-419"/>
        </w:rPr>
        <w:t xml:space="preserve"> de la </w:t>
      </w:r>
      <w:r w:rsidR="00CB5CD1">
        <w:rPr>
          <w:lang w:val="es-419"/>
        </w:rPr>
        <w:t>Secretaria General Adjunta</w:t>
      </w:r>
      <w:r w:rsidRPr="00414D3B">
        <w:rPr>
          <w:lang w:val="es-419"/>
        </w:rPr>
        <w:t xml:space="preserve"> y del </w:t>
      </w:r>
      <w:r w:rsidR="00CB5CD1">
        <w:rPr>
          <w:lang w:val="es-419"/>
        </w:rPr>
        <w:t>Director</w:t>
      </w:r>
      <w:r w:rsidRPr="00414D3B">
        <w:rPr>
          <w:lang w:val="es-419"/>
        </w:rPr>
        <w:t xml:space="preserve"> de Asuntos Jurídicos, así como la promoción del </w:t>
      </w:r>
      <w:r w:rsidR="00CB5CD1">
        <w:rPr>
          <w:lang w:val="es-419"/>
        </w:rPr>
        <w:t>Director</w:t>
      </w:r>
      <w:r w:rsidRPr="00414D3B">
        <w:rPr>
          <w:lang w:val="es-419"/>
        </w:rPr>
        <w:t xml:space="preserve"> de Desarrollo Mundial y Asuntos Técnicos.</w:t>
      </w:r>
    </w:p>
    <w:p w14:paraId="21C8B615" w14:textId="43EFC84A" w:rsidR="00A215F1" w:rsidRPr="00414D3B" w:rsidRDefault="00A215F1" w:rsidP="005D3A13">
      <w:pPr>
        <w:rPr>
          <w:lang w:val="es-419"/>
        </w:rPr>
      </w:pPr>
    </w:p>
    <w:p w14:paraId="73ACDBD3" w14:textId="6D2499B6" w:rsidR="007D49D6" w:rsidRPr="00414D3B" w:rsidRDefault="00334F28" w:rsidP="005D3A13">
      <w:pPr>
        <w:rPr>
          <w:lang w:val="es-419"/>
        </w:rPr>
      </w:pPr>
      <w:r w:rsidRPr="00414D3B">
        <w:rPr>
          <w:lang w:val="es-419"/>
        </w:rPr>
        <w:fldChar w:fldCharType="begin"/>
      </w:r>
      <w:r w:rsidRPr="00414D3B">
        <w:rPr>
          <w:lang w:val="es-419"/>
        </w:rPr>
        <w:instrText xml:space="preserve"> AUTONUM  </w:instrText>
      </w:r>
      <w:r w:rsidRPr="00414D3B">
        <w:rPr>
          <w:lang w:val="es-419"/>
        </w:rPr>
        <w:fldChar w:fldCharType="end"/>
      </w:r>
      <w:r w:rsidRPr="00414D3B">
        <w:rPr>
          <w:lang w:val="es-419"/>
        </w:rPr>
        <w:tab/>
        <w:t>Asimismo, se recomienda que</w:t>
      </w:r>
      <w:r w:rsidR="00760B75" w:rsidRPr="00414D3B">
        <w:rPr>
          <w:lang w:val="es-419"/>
        </w:rPr>
        <w:t>,</w:t>
      </w:r>
      <w:r w:rsidRPr="00414D3B">
        <w:rPr>
          <w:lang w:val="es-419"/>
        </w:rPr>
        <w:t xml:space="preserve"> a partir del 14 de octubre de 2028, la duración de i) el </w:t>
      </w:r>
      <w:r w:rsidR="00760B75" w:rsidRPr="00414D3B">
        <w:rPr>
          <w:lang w:val="es-419"/>
        </w:rPr>
        <w:t>mandato</w:t>
      </w:r>
      <w:r w:rsidRPr="00414D3B">
        <w:rPr>
          <w:lang w:val="es-419"/>
        </w:rPr>
        <w:t xml:space="preserve"> del </w:t>
      </w:r>
      <w:r w:rsidR="00CB5CD1">
        <w:rPr>
          <w:lang w:val="es-419"/>
        </w:rPr>
        <w:t>Director</w:t>
      </w:r>
      <w:r w:rsidRPr="00414D3B">
        <w:rPr>
          <w:lang w:val="es-419"/>
        </w:rPr>
        <w:t xml:space="preserve"> de Asuntos Jurídicos y ii) la promoción del </w:t>
      </w:r>
      <w:r w:rsidR="00CB5CD1">
        <w:rPr>
          <w:lang w:val="es-419"/>
        </w:rPr>
        <w:t>Director</w:t>
      </w:r>
      <w:r w:rsidRPr="00414D3B">
        <w:rPr>
          <w:lang w:val="es-419"/>
        </w:rPr>
        <w:t xml:space="preserve"> de Desarrollo Mundial y Asuntos Técnicos dejen de estar vinculados a la duración del </w:t>
      </w:r>
      <w:r w:rsidR="00760B75" w:rsidRPr="00414D3B">
        <w:rPr>
          <w:lang w:val="es-419"/>
        </w:rPr>
        <w:t>mandato</w:t>
      </w:r>
      <w:r w:rsidRPr="00414D3B">
        <w:rPr>
          <w:lang w:val="es-419"/>
        </w:rPr>
        <w:t xml:space="preserve"> de</w:t>
      </w:r>
      <w:r w:rsidR="00CB5CD1">
        <w:rPr>
          <w:lang w:val="es-419"/>
        </w:rPr>
        <w:t xml:space="preserve"> </w:t>
      </w:r>
      <w:r w:rsidRPr="00414D3B">
        <w:rPr>
          <w:lang w:val="es-419"/>
        </w:rPr>
        <w:t>l</w:t>
      </w:r>
      <w:r w:rsidR="00CB5CD1">
        <w:rPr>
          <w:lang w:val="es-419"/>
        </w:rPr>
        <w:t>a</w:t>
      </w:r>
      <w:r w:rsidRPr="00414D3B">
        <w:rPr>
          <w:lang w:val="es-419"/>
        </w:rPr>
        <w:t xml:space="preserve"> </w:t>
      </w:r>
      <w:r w:rsidR="00CB5CD1">
        <w:rPr>
          <w:lang w:val="es-419"/>
        </w:rPr>
        <w:t>Secretaria General Adjunta</w:t>
      </w:r>
      <w:r w:rsidRPr="00414D3B">
        <w:rPr>
          <w:lang w:val="es-419"/>
        </w:rPr>
        <w:t>, con la consecuencia de que:</w:t>
      </w:r>
    </w:p>
    <w:p w14:paraId="047DA084" w14:textId="77777777" w:rsidR="007D49D6" w:rsidRPr="00414D3B" w:rsidRDefault="007D49D6" w:rsidP="005D3A13">
      <w:pPr>
        <w:rPr>
          <w:lang w:val="es-419"/>
        </w:rPr>
      </w:pPr>
    </w:p>
    <w:p w14:paraId="5BDBDEE8" w14:textId="6657F5D2" w:rsidR="00AA4E70" w:rsidRPr="00414D3B" w:rsidRDefault="007B798C" w:rsidP="00CA7FB4">
      <w:pPr>
        <w:pStyle w:val="ListParagraph"/>
        <w:numPr>
          <w:ilvl w:val="0"/>
          <w:numId w:val="2"/>
        </w:numPr>
        <w:rPr>
          <w:lang w:val="es-419"/>
        </w:rPr>
      </w:pPr>
      <w:r w:rsidRPr="00414D3B">
        <w:rPr>
          <w:lang w:val="es-419"/>
        </w:rPr>
        <w:t xml:space="preserve">toda prórroga del </w:t>
      </w:r>
      <w:r w:rsidR="00760B75" w:rsidRPr="00414D3B">
        <w:rPr>
          <w:lang w:val="es-419"/>
        </w:rPr>
        <w:t>mandato</w:t>
      </w:r>
      <w:r w:rsidRPr="00414D3B">
        <w:rPr>
          <w:lang w:val="es-419"/>
        </w:rPr>
        <w:t xml:space="preserve"> del </w:t>
      </w:r>
      <w:r w:rsidR="00CB5CD1">
        <w:rPr>
          <w:lang w:val="es-419"/>
        </w:rPr>
        <w:t>Director</w:t>
      </w:r>
      <w:r w:rsidRPr="00414D3B">
        <w:rPr>
          <w:lang w:val="es-419"/>
        </w:rPr>
        <w:t xml:space="preserve"> de Asuntos Jurídicos se concederá de conformidad con el marco reglamentario aplicable a los miembros del personal de la UPOV; y</w:t>
      </w:r>
    </w:p>
    <w:p w14:paraId="25781B79" w14:textId="27054B1B" w:rsidR="00AA4E70" w:rsidRPr="00414D3B" w:rsidRDefault="00A35457" w:rsidP="00CA7FB4">
      <w:pPr>
        <w:pStyle w:val="ListParagraph"/>
        <w:numPr>
          <w:ilvl w:val="0"/>
          <w:numId w:val="2"/>
        </w:numPr>
        <w:rPr>
          <w:lang w:val="es-419"/>
        </w:rPr>
      </w:pPr>
      <w:r w:rsidRPr="00414D3B">
        <w:rPr>
          <w:lang w:val="es-419"/>
        </w:rPr>
        <w:t xml:space="preserve">la promoción del </w:t>
      </w:r>
      <w:r w:rsidR="00CB5CD1">
        <w:rPr>
          <w:lang w:val="es-419"/>
        </w:rPr>
        <w:t>Director</w:t>
      </w:r>
      <w:r w:rsidRPr="00414D3B">
        <w:rPr>
          <w:lang w:val="es-419"/>
        </w:rPr>
        <w:t xml:space="preserve"> de Desarrollo Mundial y Asuntos Técnicos pasará a tener duración indefinida.</w:t>
      </w:r>
    </w:p>
    <w:p w14:paraId="2D92C80B" w14:textId="1D035F9F" w:rsidR="00334F28" w:rsidRPr="00414D3B" w:rsidRDefault="00334F28" w:rsidP="005D3A13">
      <w:pPr>
        <w:rPr>
          <w:lang w:val="es-419"/>
        </w:rPr>
      </w:pPr>
    </w:p>
    <w:p w14:paraId="50EB2FB5" w14:textId="2CC0751D" w:rsidR="00EC5AD2" w:rsidRPr="00414D3B" w:rsidRDefault="00A215F1" w:rsidP="005D3A13">
      <w:pPr>
        <w:rPr>
          <w:lang w:val="es-419"/>
        </w:rPr>
      </w:pPr>
      <w:r w:rsidRPr="00414D3B">
        <w:rPr>
          <w:lang w:val="es-419"/>
        </w:rPr>
        <w:fldChar w:fldCharType="begin"/>
      </w:r>
      <w:r w:rsidRPr="00414D3B">
        <w:rPr>
          <w:lang w:val="es-419"/>
        </w:rPr>
        <w:instrText xml:space="preserve"> AUTONUM  </w:instrText>
      </w:r>
      <w:r w:rsidRPr="00414D3B">
        <w:rPr>
          <w:lang w:val="es-419"/>
        </w:rPr>
        <w:fldChar w:fldCharType="end"/>
      </w:r>
      <w:r w:rsidRPr="00414D3B">
        <w:rPr>
          <w:lang w:val="es-419"/>
        </w:rPr>
        <w:tab/>
        <w:t xml:space="preserve">Se presentará al Consejo, en su quincuagésima octava sesión ordinaria, que se celebrará en Ginebra el 25 de octubre de 2024, un informe sobre las conclusiones del Comité Consultivo, en su centésima segunda sesión, que se celebrará en Ginebra el 24 de octubre de 2024, en relación con las recomendaciones que </w:t>
      </w:r>
      <w:r w:rsidRPr="00414D3B">
        <w:rPr>
          <w:lang w:val="es-419"/>
        </w:rPr>
        <w:lastRenderedPageBreak/>
        <w:t>figuran más arriba (véase el documento C/58/15 “Informe del Presidente sobre la labor de la centésima segunda sesión del Comité Consultivo; adopción de las recomendaciones, de haberlas, preparadas por dicho Comité”).</w:t>
      </w:r>
    </w:p>
    <w:p w14:paraId="69920639" w14:textId="77777777" w:rsidR="00EC5AD2" w:rsidRPr="00414D3B" w:rsidRDefault="00EC5AD2" w:rsidP="00EC5AD2">
      <w:pPr>
        <w:rPr>
          <w:lang w:val="es-419"/>
        </w:rPr>
      </w:pPr>
    </w:p>
    <w:p w14:paraId="4869C29F" w14:textId="77777777" w:rsidR="00AA4E70" w:rsidRPr="00414D3B" w:rsidRDefault="00EC5AD2" w:rsidP="00C96D8C">
      <w:pPr>
        <w:pStyle w:val="DecisionParagraphs"/>
        <w:rPr>
          <w:rStyle w:val="SubtleEmphasis"/>
          <w:i/>
          <w:color w:val="auto"/>
          <w:lang w:val="es-419"/>
        </w:rPr>
      </w:pPr>
      <w:r w:rsidRPr="00414D3B">
        <w:rPr>
          <w:lang w:val="es-419"/>
        </w:rPr>
        <w:fldChar w:fldCharType="begin"/>
      </w:r>
      <w:r w:rsidRPr="00414D3B">
        <w:rPr>
          <w:lang w:val="es-419"/>
        </w:rPr>
        <w:instrText xml:space="preserve"> AUTONUM  </w:instrText>
      </w:r>
      <w:r w:rsidRPr="00414D3B">
        <w:rPr>
          <w:lang w:val="es-419"/>
        </w:rPr>
        <w:fldChar w:fldCharType="end"/>
      </w:r>
      <w:r w:rsidRPr="00414D3B">
        <w:rPr>
          <w:lang w:val="es-419"/>
        </w:rPr>
        <w:tab/>
      </w:r>
      <w:r w:rsidRPr="00414D3B">
        <w:rPr>
          <w:rStyle w:val="SubtleEmphasis"/>
          <w:i/>
          <w:color w:val="auto"/>
          <w:lang w:val="es-419"/>
        </w:rPr>
        <w:t>Se invita al Consejo a:</w:t>
      </w:r>
    </w:p>
    <w:p w14:paraId="4956567D" w14:textId="0BC2BA17" w:rsidR="0027604B" w:rsidRPr="00414D3B" w:rsidRDefault="0027604B" w:rsidP="00C96D8C">
      <w:pPr>
        <w:pStyle w:val="DecisionParagraphs"/>
        <w:rPr>
          <w:rStyle w:val="SubtleEmphasis"/>
          <w:i/>
          <w:iCs w:val="0"/>
          <w:color w:val="auto"/>
          <w:lang w:val="es-419"/>
        </w:rPr>
      </w:pPr>
    </w:p>
    <w:p w14:paraId="397D4BE8" w14:textId="509BECDD" w:rsidR="0063392C" w:rsidRPr="00414D3B" w:rsidRDefault="00B33108" w:rsidP="00C96D8C">
      <w:pPr>
        <w:pStyle w:val="DecisionParagraphs"/>
        <w:rPr>
          <w:rStyle w:val="SubtleEmphasis"/>
          <w:i/>
          <w:iCs w:val="0"/>
          <w:color w:val="auto"/>
          <w:lang w:val="es-419"/>
        </w:rPr>
      </w:pPr>
      <w:r w:rsidRPr="00414D3B">
        <w:rPr>
          <w:rStyle w:val="SubtleEmphasis"/>
          <w:i/>
          <w:color w:val="auto"/>
          <w:lang w:val="es-419"/>
        </w:rPr>
        <w:tab/>
        <w:t>i)</w:t>
      </w:r>
      <w:r w:rsidRPr="00414D3B">
        <w:rPr>
          <w:rStyle w:val="SubtleEmphasis"/>
          <w:i/>
          <w:color w:val="auto"/>
          <w:lang w:val="es-419"/>
        </w:rPr>
        <w:tab/>
        <w:t xml:space="preserve">prorrogar los </w:t>
      </w:r>
      <w:r w:rsidR="00760B75" w:rsidRPr="00414D3B">
        <w:rPr>
          <w:rStyle w:val="SubtleEmphasis"/>
          <w:i/>
          <w:color w:val="auto"/>
          <w:lang w:val="es-419"/>
        </w:rPr>
        <w:t>mandatos</w:t>
      </w:r>
      <w:r w:rsidRPr="00414D3B">
        <w:rPr>
          <w:rStyle w:val="SubtleEmphasis"/>
          <w:i/>
          <w:color w:val="auto"/>
          <w:lang w:val="es-419"/>
        </w:rPr>
        <w:t xml:space="preserve"> de la </w:t>
      </w:r>
      <w:r w:rsidR="00CB5CD1">
        <w:rPr>
          <w:rStyle w:val="SubtleEmphasis"/>
          <w:i/>
          <w:color w:val="auto"/>
          <w:lang w:val="es-419"/>
        </w:rPr>
        <w:t>Secretaria General Adjunta</w:t>
      </w:r>
      <w:r w:rsidRPr="00414D3B">
        <w:rPr>
          <w:rStyle w:val="SubtleEmphasis"/>
          <w:i/>
          <w:color w:val="auto"/>
          <w:lang w:val="es-419"/>
        </w:rPr>
        <w:t xml:space="preserve"> y del </w:t>
      </w:r>
      <w:r w:rsidR="00CB5CD1">
        <w:rPr>
          <w:rStyle w:val="SubtleEmphasis"/>
          <w:i/>
          <w:color w:val="auto"/>
          <w:lang w:val="es-419"/>
        </w:rPr>
        <w:t>Director</w:t>
      </w:r>
      <w:r w:rsidRPr="00414D3B">
        <w:rPr>
          <w:rStyle w:val="SubtleEmphasis"/>
          <w:i/>
          <w:color w:val="auto"/>
          <w:lang w:val="es-419"/>
        </w:rPr>
        <w:t xml:space="preserve"> de Asuntos Jurídicos y la promoción del </w:t>
      </w:r>
      <w:r w:rsidR="00CB5CD1">
        <w:rPr>
          <w:rStyle w:val="SubtleEmphasis"/>
          <w:i/>
          <w:color w:val="auto"/>
          <w:lang w:val="es-419"/>
        </w:rPr>
        <w:t>Director</w:t>
      </w:r>
      <w:r w:rsidRPr="00414D3B">
        <w:rPr>
          <w:rStyle w:val="SubtleEmphasis"/>
          <w:i/>
          <w:color w:val="auto"/>
          <w:lang w:val="es-419"/>
        </w:rPr>
        <w:t xml:space="preserve"> de Desarrollo Mundial y Asuntos Técnicos a partir del 15 de octubre de 2025 y hasta el 14 de octubre de 2028; y</w:t>
      </w:r>
    </w:p>
    <w:p w14:paraId="2DB9657E" w14:textId="77777777" w:rsidR="0063392C" w:rsidRPr="00414D3B" w:rsidRDefault="0063392C" w:rsidP="00C96D8C">
      <w:pPr>
        <w:pStyle w:val="DecisionParagraphs"/>
        <w:rPr>
          <w:rStyle w:val="SubtleEmphasis"/>
          <w:i/>
          <w:iCs w:val="0"/>
          <w:color w:val="auto"/>
          <w:lang w:val="es-419"/>
        </w:rPr>
      </w:pPr>
    </w:p>
    <w:p w14:paraId="1614B45F" w14:textId="0F5251CB" w:rsidR="00AA4E70" w:rsidRPr="00414D3B" w:rsidRDefault="00B33108" w:rsidP="00C96D8C">
      <w:pPr>
        <w:pStyle w:val="DecisionParagraphs"/>
        <w:rPr>
          <w:rStyle w:val="SubtleEmphasis"/>
          <w:i/>
          <w:color w:val="auto"/>
          <w:lang w:val="es-419"/>
        </w:rPr>
      </w:pPr>
      <w:r w:rsidRPr="00414D3B">
        <w:rPr>
          <w:rStyle w:val="SubtleEmphasis"/>
          <w:i/>
          <w:color w:val="auto"/>
          <w:lang w:val="es-419"/>
        </w:rPr>
        <w:tab/>
        <w:t>ii)</w:t>
      </w:r>
      <w:r w:rsidRPr="00414D3B">
        <w:rPr>
          <w:rStyle w:val="SubtleEmphasis"/>
          <w:i/>
          <w:color w:val="auto"/>
          <w:lang w:val="es-419"/>
        </w:rPr>
        <w:tab/>
        <w:t>decidir que</w:t>
      </w:r>
      <w:r w:rsidR="00760B75" w:rsidRPr="00414D3B">
        <w:rPr>
          <w:rStyle w:val="SubtleEmphasis"/>
          <w:i/>
          <w:color w:val="auto"/>
          <w:lang w:val="es-419"/>
        </w:rPr>
        <w:t>,</w:t>
      </w:r>
      <w:r w:rsidRPr="00414D3B">
        <w:rPr>
          <w:rStyle w:val="SubtleEmphasis"/>
          <w:i/>
          <w:color w:val="auto"/>
          <w:lang w:val="es-419"/>
        </w:rPr>
        <w:t xml:space="preserve"> a partir del 14 de octubre de 2028, la duración del </w:t>
      </w:r>
      <w:r w:rsidR="00760B75" w:rsidRPr="00414D3B">
        <w:rPr>
          <w:rStyle w:val="SubtleEmphasis"/>
          <w:i/>
          <w:color w:val="auto"/>
          <w:lang w:val="es-419"/>
        </w:rPr>
        <w:t>mandato</w:t>
      </w:r>
      <w:r w:rsidRPr="00414D3B">
        <w:rPr>
          <w:rStyle w:val="SubtleEmphasis"/>
          <w:i/>
          <w:color w:val="auto"/>
          <w:lang w:val="es-419"/>
        </w:rPr>
        <w:t xml:space="preserve"> del </w:t>
      </w:r>
      <w:r w:rsidR="00CB5CD1">
        <w:rPr>
          <w:rStyle w:val="SubtleEmphasis"/>
          <w:i/>
          <w:color w:val="auto"/>
          <w:lang w:val="es-419"/>
        </w:rPr>
        <w:t>Director</w:t>
      </w:r>
      <w:r w:rsidRPr="00414D3B">
        <w:rPr>
          <w:rStyle w:val="SubtleEmphasis"/>
          <w:i/>
          <w:color w:val="auto"/>
          <w:lang w:val="es-419"/>
        </w:rPr>
        <w:t xml:space="preserve"> de Asuntos Jurídicos y la promoción del </w:t>
      </w:r>
      <w:r w:rsidR="00CB5CD1">
        <w:rPr>
          <w:rStyle w:val="SubtleEmphasis"/>
          <w:i/>
          <w:color w:val="auto"/>
          <w:lang w:val="es-419"/>
        </w:rPr>
        <w:t>Director</w:t>
      </w:r>
      <w:r w:rsidRPr="00414D3B">
        <w:rPr>
          <w:rStyle w:val="SubtleEmphasis"/>
          <w:i/>
          <w:color w:val="auto"/>
          <w:lang w:val="es-419"/>
        </w:rPr>
        <w:t xml:space="preserve"> de Desarrollo Mundial y Asuntos Técnicos dejen de estar vinculados a la duración del </w:t>
      </w:r>
      <w:r w:rsidR="00760B75" w:rsidRPr="00414D3B">
        <w:rPr>
          <w:rStyle w:val="SubtleEmphasis"/>
          <w:i/>
          <w:color w:val="auto"/>
          <w:lang w:val="es-419"/>
        </w:rPr>
        <w:t>mandato</w:t>
      </w:r>
      <w:r w:rsidRPr="00414D3B">
        <w:rPr>
          <w:rStyle w:val="SubtleEmphasis"/>
          <w:i/>
          <w:color w:val="auto"/>
          <w:lang w:val="es-419"/>
        </w:rPr>
        <w:t xml:space="preserve"> de</w:t>
      </w:r>
      <w:r w:rsidR="00CB5CD1">
        <w:rPr>
          <w:rStyle w:val="SubtleEmphasis"/>
          <w:i/>
          <w:color w:val="auto"/>
          <w:lang w:val="es-419"/>
        </w:rPr>
        <w:t xml:space="preserve"> </w:t>
      </w:r>
      <w:r w:rsidRPr="00414D3B">
        <w:rPr>
          <w:rStyle w:val="SubtleEmphasis"/>
          <w:i/>
          <w:color w:val="auto"/>
          <w:lang w:val="es-419"/>
        </w:rPr>
        <w:t>l</w:t>
      </w:r>
      <w:r w:rsidR="00CB5CD1">
        <w:rPr>
          <w:rStyle w:val="SubtleEmphasis"/>
          <w:i/>
          <w:color w:val="auto"/>
          <w:lang w:val="es-419"/>
        </w:rPr>
        <w:t>a</w:t>
      </w:r>
      <w:r w:rsidRPr="00414D3B">
        <w:rPr>
          <w:rStyle w:val="SubtleEmphasis"/>
          <w:i/>
          <w:color w:val="auto"/>
          <w:lang w:val="es-419"/>
        </w:rPr>
        <w:t xml:space="preserve"> </w:t>
      </w:r>
      <w:r w:rsidR="00CB5CD1">
        <w:rPr>
          <w:rStyle w:val="SubtleEmphasis"/>
          <w:i/>
          <w:color w:val="auto"/>
          <w:lang w:val="es-419"/>
        </w:rPr>
        <w:t>Secretaria General Adjunta</w:t>
      </w:r>
      <w:r w:rsidRPr="00414D3B">
        <w:rPr>
          <w:rStyle w:val="SubtleEmphasis"/>
          <w:i/>
          <w:color w:val="auto"/>
          <w:lang w:val="es-419"/>
        </w:rPr>
        <w:t>.</w:t>
      </w:r>
    </w:p>
    <w:p w14:paraId="4691B291" w14:textId="1C5C256E" w:rsidR="00193FE5" w:rsidRPr="00414D3B" w:rsidRDefault="00193FE5" w:rsidP="00B33108">
      <w:pPr>
        <w:rPr>
          <w:rStyle w:val="SubtleEmphasis"/>
          <w:lang w:val="es-419"/>
        </w:rPr>
      </w:pPr>
    </w:p>
    <w:p w14:paraId="6B0003CE" w14:textId="77777777" w:rsidR="00C96D8C" w:rsidRPr="00414D3B" w:rsidRDefault="00C96D8C" w:rsidP="00B33108">
      <w:pPr>
        <w:rPr>
          <w:rStyle w:val="SubtleEmphasis"/>
          <w:lang w:val="es-419"/>
        </w:rPr>
      </w:pPr>
    </w:p>
    <w:p w14:paraId="3BCB17FD" w14:textId="77777777" w:rsidR="00C96D8C" w:rsidRPr="00414D3B" w:rsidRDefault="00C96D8C" w:rsidP="00B33108">
      <w:pPr>
        <w:rPr>
          <w:rStyle w:val="SubtleEmphasis"/>
          <w:lang w:val="es-419"/>
        </w:rPr>
      </w:pPr>
    </w:p>
    <w:p w14:paraId="01A566F8" w14:textId="77777777" w:rsidR="00B33108" w:rsidRPr="00414D3B" w:rsidRDefault="00B33108" w:rsidP="00654C07">
      <w:pPr>
        <w:jc w:val="right"/>
        <w:rPr>
          <w:lang w:val="es-419"/>
        </w:rPr>
      </w:pPr>
    </w:p>
    <w:p w14:paraId="61F551F9" w14:textId="5FBD7103" w:rsidR="00050E16" w:rsidRPr="00414D3B" w:rsidRDefault="00050E16" w:rsidP="00654C07">
      <w:pPr>
        <w:jc w:val="right"/>
        <w:rPr>
          <w:lang w:val="es-419"/>
        </w:rPr>
      </w:pPr>
      <w:r w:rsidRPr="00414D3B">
        <w:rPr>
          <w:lang w:val="es-419"/>
        </w:rPr>
        <w:t>[Fin del documento]</w:t>
      </w:r>
    </w:p>
    <w:sectPr w:rsidR="00050E16" w:rsidRPr="00414D3B" w:rsidSect="00E963DF">
      <w:headerReference w:type="default" r:id="rId9"/>
      <w:footerReference w:type="even" r:id="rId10"/>
      <w:footerReference w:type="default" r:id="rId11"/>
      <w:headerReference w:type="first" r:id="rId12"/>
      <w:footerReference w:type="first" r:id="rId13"/>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A1F60" w14:textId="77777777" w:rsidR="00E95103" w:rsidRDefault="00E95103" w:rsidP="006655D3">
      <w:r>
        <w:separator/>
      </w:r>
    </w:p>
    <w:p w14:paraId="2D526471" w14:textId="77777777" w:rsidR="00E95103" w:rsidRDefault="00E95103" w:rsidP="006655D3"/>
    <w:p w14:paraId="4CE4103A" w14:textId="77777777" w:rsidR="00E95103" w:rsidRDefault="00E95103" w:rsidP="006655D3"/>
  </w:endnote>
  <w:endnote w:type="continuationSeparator" w:id="0">
    <w:p w14:paraId="53E3A85E" w14:textId="77777777" w:rsidR="00E95103" w:rsidRDefault="00E95103" w:rsidP="006655D3">
      <w:r>
        <w:separator/>
      </w:r>
    </w:p>
    <w:p w14:paraId="5FBEF9C9" w14:textId="77777777" w:rsidR="00E95103" w:rsidRPr="00294751" w:rsidRDefault="00E95103">
      <w:pPr>
        <w:pStyle w:val="Footer"/>
        <w:spacing w:after="60"/>
        <w:rPr>
          <w:sz w:val="18"/>
          <w:lang w:val="fr-FR"/>
        </w:rPr>
      </w:pPr>
      <w:r w:rsidRPr="00294751">
        <w:rPr>
          <w:sz w:val="18"/>
          <w:lang w:val="fr-FR"/>
        </w:rPr>
        <w:t>[Suite de la note de la page précédente]</w:t>
      </w:r>
    </w:p>
    <w:p w14:paraId="3C81737B" w14:textId="77777777" w:rsidR="00E95103" w:rsidRPr="00294751" w:rsidRDefault="00E95103" w:rsidP="006655D3">
      <w:pPr>
        <w:rPr>
          <w:lang w:val="fr-FR"/>
        </w:rPr>
      </w:pPr>
    </w:p>
    <w:p w14:paraId="4D37F8E5" w14:textId="77777777" w:rsidR="00E95103" w:rsidRPr="00294751" w:rsidRDefault="00E95103" w:rsidP="006655D3">
      <w:pPr>
        <w:rPr>
          <w:lang w:val="fr-FR"/>
        </w:rPr>
      </w:pPr>
    </w:p>
  </w:endnote>
  <w:endnote w:type="continuationNotice" w:id="1">
    <w:p w14:paraId="7637C01A" w14:textId="77777777" w:rsidR="00E95103" w:rsidRPr="00294751" w:rsidRDefault="00E95103" w:rsidP="006655D3">
      <w:pPr>
        <w:rPr>
          <w:lang w:val="fr-FR"/>
        </w:rPr>
      </w:pPr>
      <w:r w:rsidRPr="00294751">
        <w:rPr>
          <w:lang w:val="fr-FR"/>
        </w:rPr>
        <w:t>[Suite de la note page suivante]</w:t>
      </w:r>
    </w:p>
    <w:p w14:paraId="53D19C0E" w14:textId="77777777" w:rsidR="00E95103" w:rsidRPr="00294751" w:rsidRDefault="00E95103" w:rsidP="006655D3">
      <w:pPr>
        <w:rPr>
          <w:lang w:val="fr-FR"/>
        </w:rPr>
      </w:pPr>
    </w:p>
    <w:p w14:paraId="2B5CB39B" w14:textId="77777777" w:rsidR="00E95103" w:rsidRPr="00294751" w:rsidRDefault="00E951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FC97" w14:textId="46BF1D56" w:rsidR="00BD6356" w:rsidRDefault="00BD6356">
    <w:pPr>
      <w:pStyle w:val="Footer"/>
    </w:pPr>
    <w:r>
      <w:rPr>
        <w:noProof/>
      </w:rPr>
      <mc:AlternateContent>
        <mc:Choice Requires="wps">
          <w:drawing>
            <wp:anchor distT="0" distB="0" distL="0" distR="0" simplePos="0" relativeHeight="251662336" behindDoc="0" locked="0" layoutInCell="1" allowOverlap="1" wp14:anchorId="2CD5341A" wp14:editId="595DC9E2">
              <wp:simplePos x="635" y="635"/>
              <wp:positionH relativeFrom="page">
                <wp:align>center</wp:align>
              </wp:positionH>
              <wp:positionV relativeFrom="page">
                <wp:align>bottom</wp:align>
              </wp:positionV>
              <wp:extent cx="1564005" cy="345440"/>
              <wp:effectExtent l="0" t="0" r="17145" b="0"/>
              <wp:wrapNone/>
              <wp:docPr id="767806548"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F333BBA" w14:textId="77777777" w:rsidR="00AA4E70" w:rsidRDefault="00BD6356" w:rsidP="00BD6356">
                          <w:pPr>
                            <w:rPr>
                              <w:rFonts w:ascii="Calibri" w:hAnsi="Calibri"/>
                              <w:color w:val="000000"/>
                            </w:rPr>
                          </w:pPr>
                          <w:r>
                            <w:rPr>
                              <w:rFonts w:ascii="Calibri" w:hAnsi="Calibri"/>
                              <w:color w:val="000000"/>
                            </w:rPr>
                            <w:t>WIPO FOR OFFICIAL USE ONLY</w:t>
                          </w:r>
                        </w:p>
                        <w:p w14:paraId="7CDBD158" w14:textId="335857F6" w:rsidR="00BD6356" w:rsidRPr="00BD6356" w:rsidRDefault="00BD6356" w:rsidP="00BD6356">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D5341A" id="_x0000_t202" coordsize="21600,21600" o:spt="202" path="m,l,21600r21600,l21600,xe">
              <v:stroke joinstyle="miter"/>
              <v:path gradientshapeok="t" o:connecttype="rect"/>
            </v:shapetype>
            <v:shape id="Text Box 5" o:spid="_x0000_s1026"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5F333BBA" w14:textId="77777777" w:rsidR="00AA4E70" w:rsidRDefault="00BD6356" w:rsidP="00BD6356">
                    <w:pPr>
                      <w:rPr>
                        <w:rFonts w:ascii="Calibri" w:hAnsi="Calibri"/>
                        <w:color w:val="000000"/>
                      </w:rPr>
                    </w:pPr>
                    <w:r>
                      <w:rPr>
                        <w:rFonts w:ascii="Calibri" w:hAnsi="Calibri"/>
                        <w:color w:val="000000"/>
                      </w:rPr>
                      <w:t>WIPO FOR OFFICIAL USE ONLY</w:t>
                    </w:r>
                  </w:p>
                  <w:p w14:paraId="7CDBD158" w14:textId="335857F6" w:rsidR="00BD6356" w:rsidRPr="00BD6356" w:rsidRDefault="00BD6356" w:rsidP="00BD6356">
                    <w:pPr>
                      <w:rPr>
                        <w:rFonts w:ascii="Calibri" w:eastAsia="Calibri" w:hAnsi="Calibri" w:cs="Calibri"/>
                        <w:noProof/>
                        <w:color w:val="00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84CB" w14:textId="22CF054E" w:rsidR="00BD6356" w:rsidRDefault="00BD6356">
    <w:pPr>
      <w:pStyle w:val="Footer"/>
    </w:pPr>
    <w:r>
      <w:rPr>
        <w:noProof/>
      </w:rPr>
      <mc:AlternateContent>
        <mc:Choice Requires="wps">
          <w:drawing>
            <wp:anchor distT="0" distB="0" distL="0" distR="0" simplePos="0" relativeHeight="251663360" behindDoc="0" locked="0" layoutInCell="1" allowOverlap="1" wp14:anchorId="7B0B454B" wp14:editId="29DC1A2D">
              <wp:simplePos x="635" y="635"/>
              <wp:positionH relativeFrom="page">
                <wp:align>center</wp:align>
              </wp:positionH>
              <wp:positionV relativeFrom="page">
                <wp:align>bottom</wp:align>
              </wp:positionV>
              <wp:extent cx="1564005" cy="345440"/>
              <wp:effectExtent l="0" t="0" r="17145" b="0"/>
              <wp:wrapNone/>
              <wp:docPr id="294379648" name="Text Box 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BB27017" w14:textId="4D8AA778" w:rsidR="00BD6356" w:rsidRPr="00BD6356" w:rsidRDefault="00BD6356" w:rsidP="00BD6356">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B454B" id="_x0000_t202" coordsize="21600,21600" o:spt="202" path="m,l,21600r21600,l21600,xe">
              <v:stroke joinstyle="miter"/>
              <v:path gradientshapeok="t" o:connecttype="rect"/>
            </v:shapetype>
            <v:shape id="Text Box 6" o:spid="_x0000_s1027" type="#_x0000_t202" alt="WIPO FOR OFFICIAL USE ONLY " style="position:absolute;left:0;text-align:left;margin-left:0;margin-top:0;width:123.1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1BB27017" w14:textId="4D8AA778" w:rsidR="00BD6356" w:rsidRPr="00BD6356" w:rsidRDefault="00BD6356" w:rsidP="00BD6356">
                    <w:pPr>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A8EBC" w14:textId="0D8BE4BD" w:rsidR="00BD6356" w:rsidRDefault="00BD6356">
    <w:pPr>
      <w:pStyle w:val="Footer"/>
    </w:pPr>
    <w:r>
      <w:rPr>
        <w:noProof/>
      </w:rPr>
      <mc:AlternateContent>
        <mc:Choice Requires="wps">
          <w:drawing>
            <wp:anchor distT="0" distB="0" distL="0" distR="0" simplePos="0" relativeHeight="251661312" behindDoc="0" locked="0" layoutInCell="1" allowOverlap="1" wp14:anchorId="4AD2ED9E" wp14:editId="0C1F41AA">
              <wp:simplePos x="720725" y="10160000"/>
              <wp:positionH relativeFrom="page">
                <wp:align>center</wp:align>
              </wp:positionH>
              <wp:positionV relativeFrom="page">
                <wp:align>bottom</wp:align>
              </wp:positionV>
              <wp:extent cx="1564005" cy="345440"/>
              <wp:effectExtent l="0" t="0" r="17145" b="0"/>
              <wp:wrapNone/>
              <wp:docPr id="2053199129" name="Text Box 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F114B01" w14:textId="46662812" w:rsidR="00BD6356" w:rsidRPr="00BD6356" w:rsidRDefault="00BD6356" w:rsidP="00BD6356">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D2ED9E" id="_x0000_t202" coordsize="21600,21600" o:spt="202" path="m,l,21600r21600,l21600,xe">
              <v:stroke joinstyle="miter"/>
              <v:path gradientshapeok="t" o:connecttype="rect"/>
            </v:shapetype>
            <v:shape id="Text Box 4" o:spid="_x0000_s1028" type="#_x0000_t202" alt="WIPO FOR OFFICIAL USE ONLY " style="position:absolute;left:0;text-align:left;margin-left:0;margin-top:0;width:123.1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F114B01" w14:textId="46662812" w:rsidR="00BD6356" w:rsidRPr="00BD6356" w:rsidRDefault="00BD6356" w:rsidP="00BD6356">
                    <w:pPr>
                      <w:rPr>
                        <w:rFonts w:ascii="Calibri" w:eastAsia="Calibri" w:hAnsi="Calibri" w:cs="Calibri"/>
                        <w:noProof/>
                        <w:color w:val="00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5B614" w14:textId="77777777" w:rsidR="00E95103" w:rsidRDefault="00E95103" w:rsidP="006655D3">
      <w:r>
        <w:separator/>
      </w:r>
    </w:p>
  </w:footnote>
  <w:footnote w:type="continuationSeparator" w:id="0">
    <w:p w14:paraId="11B0053B" w14:textId="77777777" w:rsidR="00E95103" w:rsidRDefault="00E95103" w:rsidP="006655D3">
      <w:r>
        <w:separator/>
      </w:r>
    </w:p>
  </w:footnote>
  <w:footnote w:type="continuationNotice" w:id="1">
    <w:p w14:paraId="3749C0F9" w14:textId="77777777" w:rsidR="00E95103" w:rsidRPr="00AB530F" w:rsidRDefault="00E9510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7DC1E" w14:textId="28AD81EC" w:rsidR="0004198B" w:rsidRPr="00C5280D" w:rsidRDefault="004F2834" w:rsidP="00EB048E">
    <w:pPr>
      <w:pStyle w:val="Header"/>
      <w:rPr>
        <w:rStyle w:val="PageNumber"/>
      </w:rPr>
    </w:pPr>
    <w:r>
      <w:rPr>
        <w:rStyle w:val="PageNumber"/>
      </w:rPr>
      <w:t>C/58/4</w:t>
    </w:r>
  </w:p>
  <w:p w14:paraId="264419CE" w14:textId="77777777" w:rsidR="0004198B" w:rsidRPr="00C5280D" w:rsidRDefault="0004198B"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245ED">
      <w:rPr>
        <w:rStyle w:val="PageNumber"/>
      </w:rPr>
      <w:t>2</w:t>
    </w:r>
    <w:r w:rsidRPr="00C5280D">
      <w:rPr>
        <w:rStyle w:val="PageNumber"/>
      </w:rPr>
      <w:fldChar w:fldCharType="end"/>
    </w:r>
  </w:p>
  <w:p w14:paraId="1D9EC27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B71C"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96460"/>
    <w:multiLevelType w:val="hybridMultilevel"/>
    <w:tmpl w:val="C6485E2E"/>
    <w:lvl w:ilvl="0" w:tplc="678E152E">
      <w:start w:val="1"/>
      <w:numFmt w:val="lowerRoman"/>
      <w:lvlText w:val="(%1)"/>
      <w:lvlJc w:val="left"/>
      <w:pPr>
        <w:ind w:left="5540" w:hanging="72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FD21434"/>
    <w:multiLevelType w:val="hybridMultilevel"/>
    <w:tmpl w:val="7A1887CE"/>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96757544">
    <w:abstractNumId w:val="0"/>
  </w:num>
  <w:num w:numId="2" w16cid:durableId="911701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10CF3"/>
    <w:rsid w:val="00011E27"/>
    <w:rsid w:val="00013640"/>
    <w:rsid w:val="000148BC"/>
    <w:rsid w:val="0002267A"/>
    <w:rsid w:val="00024AB8"/>
    <w:rsid w:val="00030854"/>
    <w:rsid w:val="00036028"/>
    <w:rsid w:val="0004198B"/>
    <w:rsid w:val="00044642"/>
    <w:rsid w:val="000446B9"/>
    <w:rsid w:val="00047E21"/>
    <w:rsid w:val="00050E16"/>
    <w:rsid w:val="0005689B"/>
    <w:rsid w:val="0007087E"/>
    <w:rsid w:val="00085505"/>
    <w:rsid w:val="00087911"/>
    <w:rsid w:val="000C4E25"/>
    <w:rsid w:val="000C7021"/>
    <w:rsid w:val="000D6BBC"/>
    <w:rsid w:val="000D7780"/>
    <w:rsid w:val="000E636A"/>
    <w:rsid w:val="000F105E"/>
    <w:rsid w:val="000F2F11"/>
    <w:rsid w:val="00100A5F"/>
    <w:rsid w:val="00102BF5"/>
    <w:rsid w:val="00105929"/>
    <w:rsid w:val="00110BED"/>
    <w:rsid w:val="00110C36"/>
    <w:rsid w:val="001131D5"/>
    <w:rsid w:val="00114547"/>
    <w:rsid w:val="00141DB8"/>
    <w:rsid w:val="00153C3E"/>
    <w:rsid w:val="00172084"/>
    <w:rsid w:val="0017474A"/>
    <w:rsid w:val="001758C6"/>
    <w:rsid w:val="00182B99"/>
    <w:rsid w:val="00184B44"/>
    <w:rsid w:val="00193FE5"/>
    <w:rsid w:val="001959C1"/>
    <w:rsid w:val="001C1525"/>
    <w:rsid w:val="001D736D"/>
    <w:rsid w:val="001E2843"/>
    <w:rsid w:val="001E62B1"/>
    <w:rsid w:val="0021332C"/>
    <w:rsid w:val="00213982"/>
    <w:rsid w:val="00236546"/>
    <w:rsid w:val="00240039"/>
    <w:rsid w:val="0024416D"/>
    <w:rsid w:val="00271911"/>
    <w:rsid w:val="00273187"/>
    <w:rsid w:val="0027604B"/>
    <w:rsid w:val="002800A0"/>
    <w:rsid w:val="002801B3"/>
    <w:rsid w:val="00281060"/>
    <w:rsid w:val="00285BD0"/>
    <w:rsid w:val="00292C07"/>
    <w:rsid w:val="002940E8"/>
    <w:rsid w:val="00294751"/>
    <w:rsid w:val="002A6E50"/>
    <w:rsid w:val="002B2F9C"/>
    <w:rsid w:val="002B4298"/>
    <w:rsid w:val="002B7A36"/>
    <w:rsid w:val="002C256A"/>
    <w:rsid w:val="002D5226"/>
    <w:rsid w:val="002E124F"/>
    <w:rsid w:val="002E7F83"/>
    <w:rsid w:val="00305A7F"/>
    <w:rsid w:val="003152FE"/>
    <w:rsid w:val="00327436"/>
    <w:rsid w:val="00334F28"/>
    <w:rsid w:val="00342F5A"/>
    <w:rsid w:val="00344BD6"/>
    <w:rsid w:val="0035528D"/>
    <w:rsid w:val="00361821"/>
    <w:rsid w:val="00361E9E"/>
    <w:rsid w:val="003753EE"/>
    <w:rsid w:val="00386E13"/>
    <w:rsid w:val="003A0835"/>
    <w:rsid w:val="003A5AAF"/>
    <w:rsid w:val="003B700A"/>
    <w:rsid w:val="003C7FBE"/>
    <w:rsid w:val="003D227C"/>
    <w:rsid w:val="003D2B4D"/>
    <w:rsid w:val="003E0403"/>
    <w:rsid w:val="003F37F5"/>
    <w:rsid w:val="00414D3B"/>
    <w:rsid w:val="00422F2F"/>
    <w:rsid w:val="00444A88"/>
    <w:rsid w:val="00450EF6"/>
    <w:rsid w:val="00464637"/>
    <w:rsid w:val="004745B4"/>
    <w:rsid w:val="00474DA4"/>
    <w:rsid w:val="00476B4D"/>
    <w:rsid w:val="004805FA"/>
    <w:rsid w:val="004935D2"/>
    <w:rsid w:val="00495A90"/>
    <w:rsid w:val="004B1215"/>
    <w:rsid w:val="004C67CA"/>
    <w:rsid w:val="004D047D"/>
    <w:rsid w:val="004E51DC"/>
    <w:rsid w:val="004F1E9E"/>
    <w:rsid w:val="004F2834"/>
    <w:rsid w:val="004F305A"/>
    <w:rsid w:val="004F5FDB"/>
    <w:rsid w:val="00512164"/>
    <w:rsid w:val="00520297"/>
    <w:rsid w:val="00530F10"/>
    <w:rsid w:val="005338F9"/>
    <w:rsid w:val="00540A44"/>
    <w:rsid w:val="0054281C"/>
    <w:rsid w:val="00544581"/>
    <w:rsid w:val="00550572"/>
    <w:rsid w:val="0055268D"/>
    <w:rsid w:val="00575DE2"/>
    <w:rsid w:val="00576BE4"/>
    <w:rsid w:val="005779DB"/>
    <w:rsid w:val="00585782"/>
    <w:rsid w:val="005A400A"/>
    <w:rsid w:val="005A4465"/>
    <w:rsid w:val="005B175C"/>
    <w:rsid w:val="005B269D"/>
    <w:rsid w:val="005D3A13"/>
    <w:rsid w:val="005E1013"/>
    <w:rsid w:val="005F7B92"/>
    <w:rsid w:val="006034D2"/>
    <w:rsid w:val="00606E50"/>
    <w:rsid w:val="00612379"/>
    <w:rsid w:val="00614614"/>
    <w:rsid w:val="006153B6"/>
    <w:rsid w:val="0061555F"/>
    <w:rsid w:val="006245ED"/>
    <w:rsid w:val="006277D2"/>
    <w:rsid w:val="0063392C"/>
    <w:rsid w:val="00636471"/>
    <w:rsid w:val="00636CA6"/>
    <w:rsid w:val="00641200"/>
    <w:rsid w:val="00645CA8"/>
    <w:rsid w:val="00654C07"/>
    <w:rsid w:val="00660CD3"/>
    <w:rsid w:val="006655D3"/>
    <w:rsid w:val="00667404"/>
    <w:rsid w:val="00676EFE"/>
    <w:rsid w:val="006868F8"/>
    <w:rsid w:val="00687EB4"/>
    <w:rsid w:val="00695C56"/>
    <w:rsid w:val="006A5CDE"/>
    <w:rsid w:val="006A644A"/>
    <w:rsid w:val="006B17D2"/>
    <w:rsid w:val="006C224E"/>
    <w:rsid w:val="006D780A"/>
    <w:rsid w:val="00703380"/>
    <w:rsid w:val="0071271E"/>
    <w:rsid w:val="0072321C"/>
    <w:rsid w:val="00731A84"/>
    <w:rsid w:val="00732DEC"/>
    <w:rsid w:val="00735BD5"/>
    <w:rsid w:val="007451EC"/>
    <w:rsid w:val="00751613"/>
    <w:rsid w:val="00753EE9"/>
    <w:rsid w:val="007546B2"/>
    <w:rsid w:val="007556F6"/>
    <w:rsid w:val="00760B75"/>
    <w:rsid w:val="00760EEF"/>
    <w:rsid w:val="00765C7E"/>
    <w:rsid w:val="007711F5"/>
    <w:rsid w:val="00777EE5"/>
    <w:rsid w:val="007816D6"/>
    <w:rsid w:val="00784836"/>
    <w:rsid w:val="0079023E"/>
    <w:rsid w:val="007A1908"/>
    <w:rsid w:val="007A2854"/>
    <w:rsid w:val="007B798C"/>
    <w:rsid w:val="007C1D92"/>
    <w:rsid w:val="007C42CB"/>
    <w:rsid w:val="007C4CB9"/>
    <w:rsid w:val="007D0B9D"/>
    <w:rsid w:val="007D19B0"/>
    <w:rsid w:val="007D49D6"/>
    <w:rsid w:val="007E0C04"/>
    <w:rsid w:val="007F2E78"/>
    <w:rsid w:val="007F498F"/>
    <w:rsid w:val="0080679D"/>
    <w:rsid w:val="008108B0"/>
    <w:rsid w:val="00811B20"/>
    <w:rsid w:val="00811EB5"/>
    <w:rsid w:val="00812609"/>
    <w:rsid w:val="008142BD"/>
    <w:rsid w:val="00814B21"/>
    <w:rsid w:val="008211B5"/>
    <w:rsid w:val="0082296E"/>
    <w:rsid w:val="00824099"/>
    <w:rsid w:val="00837206"/>
    <w:rsid w:val="00846D7C"/>
    <w:rsid w:val="00867AC1"/>
    <w:rsid w:val="008702F3"/>
    <w:rsid w:val="008751DE"/>
    <w:rsid w:val="00883F6C"/>
    <w:rsid w:val="00890DF8"/>
    <w:rsid w:val="008A0ADE"/>
    <w:rsid w:val="008A64A8"/>
    <w:rsid w:val="008A743F"/>
    <w:rsid w:val="008B5AE1"/>
    <w:rsid w:val="008C0970"/>
    <w:rsid w:val="008C7BF7"/>
    <w:rsid w:val="008D0BC5"/>
    <w:rsid w:val="008D2CF7"/>
    <w:rsid w:val="00900C26"/>
    <w:rsid w:val="0090197F"/>
    <w:rsid w:val="00903264"/>
    <w:rsid w:val="00906995"/>
    <w:rsid w:val="00906DDC"/>
    <w:rsid w:val="00923035"/>
    <w:rsid w:val="00934E09"/>
    <w:rsid w:val="00936253"/>
    <w:rsid w:val="00940D46"/>
    <w:rsid w:val="009413F1"/>
    <w:rsid w:val="00952DD4"/>
    <w:rsid w:val="009561F4"/>
    <w:rsid w:val="00965AE7"/>
    <w:rsid w:val="00970FED"/>
    <w:rsid w:val="00992D82"/>
    <w:rsid w:val="00997029"/>
    <w:rsid w:val="009A7339"/>
    <w:rsid w:val="009B440E"/>
    <w:rsid w:val="009C215B"/>
    <w:rsid w:val="009C361A"/>
    <w:rsid w:val="009C59A5"/>
    <w:rsid w:val="009D690D"/>
    <w:rsid w:val="009E2E0A"/>
    <w:rsid w:val="009E65B6"/>
    <w:rsid w:val="009F0A51"/>
    <w:rsid w:val="009F6608"/>
    <w:rsid w:val="009F6687"/>
    <w:rsid w:val="009F77CF"/>
    <w:rsid w:val="00A0178F"/>
    <w:rsid w:val="00A215F1"/>
    <w:rsid w:val="00A24C10"/>
    <w:rsid w:val="00A35457"/>
    <w:rsid w:val="00A35C6E"/>
    <w:rsid w:val="00A41E17"/>
    <w:rsid w:val="00A42AC3"/>
    <w:rsid w:val="00A430CF"/>
    <w:rsid w:val="00A54309"/>
    <w:rsid w:val="00A5437A"/>
    <w:rsid w:val="00A610A9"/>
    <w:rsid w:val="00A80F2A"/>
    <w:rsid w:val="00A96C33"/>
    <w:rsid w:val="00AA13A2"/>
    <w:rsid w:val="00AA4E70"/>
    <w:rsid w:val="00AB1C2B"/>
    <w:rsid w:val="00AB2B93"/>
    <w:rsid w:val="00AB530F"/>
    <w:rsid w:val="00AB7E5B"/>
    <w:rsid w:val="00AC2883"/>
    <w:rsid w:val="00AD02E0"/>
    <w:rsid w:val="00AE0EF1"/>
    <w:rsid w:val="00AE2937"/>
    <w:rsid w:val="00AE58DD"/>
    <w:rsid w:val="00AF606D"/>
    <w:rsid w:val="00B01F5F"/>
    <w:rsid w:val="00B07301"/>
    <w:rsid w:val="00B11F3E"/>
    <w:rsid w:val="00B224DE"/>
    <w:rsid w:val="00B30C13"/>
    <w:rsid w:val="00B324D4"/>
    <w:rsid w:val="00B33108"/>
    <w:rsid w:val="00B34B9F"/>
    <w:rsid w:val="00B46575"/>
    <w:rsid w:val="00B61777"/>
    <w:rsid w:val="00B622E6"/>
    <w:rsid w:val="00B74547"/>
    <w:rsid w:val="00B83E82"/>
    <w:rsid w:val="00B84BBD"/>
    <w:rsid w:val="00B91BD8"/>
    <w:rsid w:val="00BA43FB"/>
    <w:rsid w:val="00BC127D"/>
    <w:rsid w:val="00BC1FE6"/>
    <w:rsid w:val="00BD10DF"/>
    <w:rsid w:val="00BD6356"/>
    <w:rsid w:val="00BD678B"/>
    <w:rsid w:val="00BE3049"/>
    <w:rsid w:val="00C05929"/>
    <w:rsid w:val="00C061B6"/>
    <w:rsid w:val="00C10CBD"/>
    <w:rsid w:val="00C2446C"/>
    <w:rsid w:val="00C34AEE"/>
    <w:rsid w:val="00C36098"/>
    <w:rsid w:val="00C36AE5"/>
    <w:rsid w:val="00C41F17"/>
    <w:rsid w:val="00C527FA"/>
    <w:rsid w:val="00C5280D"/>
    <w:rsid w:val="00C53EB3"/>
    <w:rsid w:val="00C5791C"/>
    <w:rsid w:val="00C66290"/>
    <w:rsid w:val="00C72B7A"/>
    <w:rsid w:val="00C83080"/>
    <w:rsid w:val="00C96D8C"/>
    <w:rsid w:val="00C973F2"/>
    <w:rsid w:val="00CA304C"/>
    <w:rsid w:val="00CA774A"/>
    <w:rsid w:val="00CA7FB4"/>
    <w:rsid w:val="00CB47BC"/>
    <w:rsid w:val="00CB4921"/>
    <w:rsid w:val="00CB5CD1"/>
    <w:rsid w:val="00CC11B0"/>
    <w:rsid w:val="00CC2841"/>
    <w:rsid w:val="00CD34CC"/>
    <w:rsid w:val="00CE7F0F"/>
    <w:rsid w:val="00CF1330"/>
    <w:rsid w:val="00CF7E36"/>
    <w:rsid w:val="00D06B12"/>
    <w:rsid w:val="00D3708D"/>
    <w:rsid w:val="00D40426"/>
    <w:rsid w:val="00D46C60"/>
    <w:rsid w:val="00D52F5C"/>
    <w:rsid w:val="00D57C96"/>
    <w:rsid w:val="00D57D18"/>
    <w:rsid w:val="00D70E65"/>
    <w:rsid w:val="00D76033"/>
    <w:rsid w:val="00D91203"/>
    <w:rsid w:val="00D95174"/>
    <w:rsid w:val="00DA4973"/>
    <w:rsid w:val="00DA6F36"/>
    <w:rsid w:val="00DB596E"/>
    <w:rsid w:val="00DB7773"/>
    <w:rsid w:val="00DC00EA"/>
    <w:rsid w:val="00DC3802"/>
    <w:rsid w:val="00DD6208"/>
    <w:rsid w:val="00DF7E99"/>
    <w:rsid w:val="00E01E21"/>
    <w:rsid w:val="00E07D87"/>
    <w:rsid w:val="00E249C8"/>
    <w:rsid w:val="00E24FDE"/>
    <w:rsid w:val="00E32F7E"/>
    <w:rsid w:val="00E330F1"/>
    <w:rsid w:val="00E42E56"/>
    <w:rsid w:val="00E5267B"/>
    <w:rsid w:val="00E559F0"/>
    <w:rsid w:val="00E61294"/>
    <w:rsid w:val="00E63C0E"/>
    <w:rsid w:val="00E72D49"/>
    <w:rsid w:val="00E7593C"/>
    <w:rsid w:val="00E7678A"/>
    <w:rsid w:val="00E935F1"/>
    <w:rsid w:val="00E94A81"/>
    <w:rsid w:val="00E95103"/>
    <w:rsid w:val="00E963DF"/>
    <w:rsid w:val="00EA1FFB"/>
    <w:rsid w:val="00EB048E"/>
    <w:rsid w:val="00EB1156"/>
    <w:rsid w:val="00EB4E9C"/>
    <w:rsid w:val="00EB4FF8"/>
    <w:rsid w:val="00EC0385"/>
    <w:rsid w:val="00EC5AD2"/>
    <w:rsid w:val="00EE34DF"/>
    <w:rsid w:val="00EF2F89"/>
    <w:rsid w:val="00EF6D30"/>
    <w:rsid w:val="00F03E98"/>
    <w:rsid w:val="00F1237A"/>
    <w:rsid w:val="00F22CBD"/>
    <w:rsid w:val="00F272F1"/>
    <w:rsid w:val="00F273D4"/>
    <w:rsid w:val="00F31412"/>
    <w:rsid w:val="00F45372"/>
    <w:rsid w:val="00F560F7"/>
    <w:rsid w:val="00F6334D"/>
    <w:rsid w:val="00F63599"/>
    <w:rsid w:val="00F70A3E"/>
    <w:rsid w:val="00F71781"/>
    <w:rsid w:val="00FA49AB"/>
    <w:rsid w:val="00FA7F99"/>
    <w:rsid w:val="00FB7CC5"/>
    <w:rsid w:val="00FC5FD0"/>
    <w:rsid w:val="00FE279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B376"/>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9C59A5"/>
    <w:rPr>
      <w:rFonts w:ascii="Arial" w:hAnsi="Arial"/>
    </w:rPr>
  </w:style>
  <w:style w:type="character" w:styleId="CommentReference">
    <w:name w:val="annotation reference"/>
    <w:basedOn w:val="DefaultParagraphFont"/>
    <w:semiHidden/>
    <w:unhideWhenUsed/>
    <w:rsid w:val="007C42CB"/>
    <w:rPr>
      <w:sz w:val="16"/>
      <w:szCs w:val="16"/>
    </w:rPr>
  </w:style>
  <w:style w:type="paragraph" w:styleId="CommentText">
    <w:name w:val="annotation text"/>
    <w:basedOn w:val="Normal"/>
    <w:link w:val="CommentTextChar"/>
    <w:unhideWhenUsed/>
    <w:rsid w:val="007C42CB"/>
  </w:style>
  <w:style w:type="character" w:customStyle="1" w:styleId="CommentTextChar">
    <w:name w:val="Comment Text Char"/>
    <w:basedOn w:val="DefaultParagraphFont"/>
    <w:link w:val="CommentText"/>
    <w:rsid w:val="007C42CB"/>
    <w:rPr>
      <w:rFonts w:ascii="Arial" w:hAnsi="Arial"/>
    </w:rPr>
  </w:style>
  <w:style w:type="paragraph" w:styleId="CommentSubject">
    <w:name w:val="annotation subject"/>
    <w:basedOn w:val="CommentText"/>
    <w:next w:val="CommentText"/>
    <w:link w:val="CommentSubjectChar"/>
    <w:semiHidden/>
    <w:unhideWhenUsed/>
    <w:rsid w:val="007C42CB"/>
    <w:rPr>
      <w:b/>
      <w:bCs/>
    </w:rPr>
  </w:style>
  <w:style w:type="character" w:customStyle="1" w:styleId="CommentSubjectChar">
    <w:name w:val="Comment Subject Char"/>
    <w:basedOn w:val="CommentTextChar"/>
    <w:link w:val="CommentSubject"/>
    <w:semiHidden/>
    <w:rsid w:val="007C42CB"/>
    <w:rPr>
      <w:rFonts w:ascii="Arial" w:hAnsi="Arial"/>
      <w:b/>
      <w:bCs/>
    </w:rPr>
  </w:style>
  <w:style w:type="paragraph" w:styleId="ListParagraph">
    <w:name w:val="List Paragraph"/>
    <w:basedOn w:val="Normal"/>
    <w:uiPriority w:val="34"/>
    <w:qFormat/>
    <w:rsid w:val="00CA7FB4"/>
    <w:pPr>
      <w:ind w:left="720"/>
      <w:contextualSpacing/>
    </w:pPr>
  </w:style>
  <w:style w:type="character" w:styleId="SubtleEmphasis">
    <w:name w:val="Subtle Emphasis"/>
    <w:basedOn w:val="DefaultParagraphFont"/>
    <w:uiPriority w:val="19"/>
    <w:qFormat/>
    <w:rsid w:val="00B331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08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665</Words>
  <Characters>3543</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C/58/4</vt:lpstr>
    </vt:vector>
  </TitlesOfParts>
  <Company>UPOV</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C/58/4</dc:title>
  <dc:creator>SANCHEZ VIZCAINO GOMEZ Rosa Maria</dc:creator>
  <cp:lastModifiedBy>SANCHEZ VIZCAINO GOMEZ Rosa Maria</cp:lastModifiedBy>
  <cp:revision>3</cp:revision>
  <cp:lastPrinted>2016-11-22T15:41:00Z</cp:lastPrinted>
  <dcterms:created xsi:type="dcterms:W3CDTF">2024-10-03T10:37:00Z</dcterms:created>
  <dcterms:modified xsi:type="dcterms:W3CDTF">2024-10-03T10:48:00Z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7cac57a8,3a698313,544c365f,7a615519,2dc3cc54,118be080</vt:lpwstr>
  </property>
  <property fmtid="{D5CDD505-2E9C-101B-9397-08002B2CF9AE}" pid="3" name="ClassificationContentMarkingFooterFontProps">
    <vt:lpwstr>#000000,10,Calibri</vt:lpwstr>
  </property>
  <property fmtid="{D5CDD505-2E9C-101B-9397-08002B2CF9AE}" pid="4" name="ClassificationContentMarkingFooterText">
    <vt:lpwstr>WIPO FOR OFFICIAL USE ONLY </vt:lpwstr>
  </property>
  <property fmtid="{D5CDD505-2E9C-101B-9397-08002B2CF9AE}" pid="5" name="MSIP_Label_bfc084f7-b690-4c43-8ee6-d475b6d3461d_Enabled">
    <vt:lpwstr>true</vt:lpwstr>
  </property>
  <property fmtid="{D5CDD505-2E9C-101B-9397-08002B2CF9AE}" pid="6" name="MSIP_Label_bfc084f7-b690-4c43-8ee6-d475b6d3461d_SetDate">
    <vt:lpwstr>2024-08-13T22:14:31Z</vt:lpwstr>
  </property>
  <property fmtid="{D5CDD505-2E9C-101B-9397-08002B2CF9AE}" pid="7" name="MSIP_Label_bfc084f7-b690-4c43-8ee6-d475b6d3461d_Method">
    <vt:lpwstr>Standard</vt:lpwstr>
  </property>
  <property fmtid="{D5CDD505-2E9C-101B-9397-08002B2CF9AE}" pid="8" name="MSIP_Label_bfc084f7-b690-4c43-8ee6-d475b6d3461d_Name">
    <vt:lpwstr>FOR OFFICIAL USE ONLY</vt:lpwstr>
  </property>
  <property fmtid="{D5CDD505-2E9C-101B-9397-08002B2CF9AE}" pid="9" name="MSIP_Label_bfc084f7-b690-4c43-8ee6-d475b6d3461d_SiteId">
    <vt:lpwstr>faa31b06-8ccc-48c9-867f-f7510dd11c02</vt:lpwstr>
  </property>
  <property fmtid="{D5CDD505-2E9C-101B-9397-08002B2CF9AE}" pid="10" name="MSIP_Label_bfc084f7-b690-4c43-8ee6-d475b6d3461d_ActionId">
    <vt:lpwstr>23be4872-af08-44e9-ad45-226bb91b3d40</vt:lpwstr>
  </property>
  <property fmtid="{D5CDD505-2E9C-101B-9397-08002B2CF9AE}" pid="11" name="MSIP_Label_bfc084f7-b690-4c43-8ee6-d475b6d3461d_ContentBits">
    <vt:lpwstr>2</vt:lpwstr>
  </property>
</Properties>
</file>