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header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0.xml" ContentType="application/vnd.openxmlformats-officedocument.wordprocessingml.header+xml"/>
  <Override PartName="/word/footer18.xml" ContentType="application/vnd.openxmlformats-officedocument.wordprocessingml.footer+xml"/>
  <Override PartName="/word/header11.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2.xml" ContentType="application/vnd.openxmlformats-officedocument.wordprocessingml.header+xml"/>
  <Override PartName="/word/footer21.xml" ContentType="application/vnd.openxmlformats-officedocument.wordprocessingml.footer+xml"/>
  <Override PartName="/word/header1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4.xml" ContentType="application/vnd.openxmlformats-officedocument.wordprocessingml.header+xml"/>
  <Override PartName="/word/footer24.xml" ContentType="application/vnd.openxmlformats-officedocument.wordprocessingml.footer+xml"/>
  <Override PartName="/word/header15.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16.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header17.xml" ContentType="application/vnd.openxmlformats-officedocument.wordprocessingml.header+xml"/>
  <Override PartName="/word/footer30.xml" ContentType="application/vnd.openxmlformats-officedocument.wordprocessingml.footer+xml"/>
  <Override PartName="/word/header18.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19.xml" ContentType="application/vnd.openxmlformats-officedocument.wordprocessingml.header+xml"/>
  <Override PartName="/word/footer33.xml" ContentType="application/vnd.openxmlformats-officedocument.wordprocessingml.footer+xml"/>
  <Override PartName="/word/header20.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21.xml" ContentType="application/vnd.openxmlformats-officedocument.wordprocessingml.header+xml"/>
  <Override PartName="/word/footer36.xml" ContentType="application/vnd.openxmlformats-officedocument.wordprocessingml.footer+xml"/>
  <Override PartName="/word/header22.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23.xml" ContentType="application/vnd.openxmlformats-officedocument.wordprocessingml.header+xml"/>
  <Override PartName="/word/footer3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356B2848" w14:textId="77777777" w:rsidTr="00EB4E9C">
        <w:tc>
          <w:tcPr>
            <w:tcW w:w="6522" w:type="dxa"/>
          </w:tcPr>
          <w:p w14:paraId="5D587BDE" w14:textId="77777777" w:rsidR="00DC3802" w:rsidRPr="00AC2883" w:rsidRDefault="00DC3802" w:rsidP="00AC2883">
            <w:r>
              <w:rPr>
                <w:noProof/>
              </w:rPr>
              <w:drawing>
                <wp:inline distT="0" distB="0" distL="0" distR="0" wp14:anchorId="1F26FE06" wp14:editId="35EBDF9D">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694CC37" w14:textId="77777777" w:rsidR="00DC3802" w:rsidRPr="007C1D92" w:rsidRDefault="00DC3802" w:rsidP="00AC2883">
            <w:pPr>
              <w:pStyle w:val="Lettrine"/>
            </w:pPr>
            <w:r>
              <w:t>S</w:t>
            </w:r>
          </w:p>
        </w:tc>
      </w:tr>
      <w:tr w:rsidR="00DC3802" w:rsidRPr="00DA4973" w14:paraId="33EF0F8D" w14:textId="77777777" w:rsidTr="00645CA8">
        <w:trPr>
          <w:trHeight w:val="219"/>
        </w:trPr>
        <w:tc>
          <w:tcPr>
            <w:tcW w:w="6522" w:type="dxa"/>
          </w:tcPr>
          <w:p w14:paraId="6AF524E0" w14:textId="77777777" w:rsidR="00DC3802" w:rsidRPr="00AC2883" w:rsidRDefault="00DC3802" w:rsidP="00AC2883">
            <w:pPr>
              <w:pStyle w:val="upove"/>
            </w:pPr>
            <w:r>
              <w:t>Unión Internacional para la Protección de las Obtenciones Vegetales</w:t>
            </w:r>
          </w:p>
        </w:tc>
        <w:tc>
          <w:tcPr>
            <w:tcW w:w="3117" w:type="dxa"/>
          </w:tcPr>
          <w:p w14:paraId="59949398" w14:textId="77777777" w:rsidR="00DC3802" w:rsidRPr="00DA4973" w:rsidRDefault="00DC3802" w:rsidP="00DA4973"/>
        </w:tc>
      </w:tr>
    </w:tbl>
    <w:p w14:paraId="75346C30" w14:textId="77777777" w:rsidR="00DC3802" w:rsidRDefault="00DC3802" w:rsidP="00DC3802"/>
    <w:p w14:paraId="772750B7"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6520787E" w14:textId="77777777" w:rsidTr="00EB4E9C">
        <w:tc>
          <w:tcPr>
            <w:tcW w:w="6512" w:type="dxa"/>
          </w:tcPr>
          <w:p w14:paraId="3A50703F" w14:textId="77777777" w:rsidR="00EB4E9C" w:rsidRPr="00AC2883" w:rsidRDefault="00A3365A" w:rsidP="00AC2883">
            <w:pPr>
              <w:pStyle w:val="Sessiontc"/>
              <w:spacing w:line="240" w:lineRule="auto"/>
            </w:pPr>
            <w:r>
              <w:t>Consejo</w:t>
            </w:r>
          </w:p>
          <w:p w14:paraId="3AEEECCA" w14:textId="77777777" w:rsidR="0083359E" w:rsidRDefault="00A3365A" w:rsidP="0051361E">
            <w:pPr>
              <w:pStyle w:val="Sessiontcplacedate"/>
            </w:pPr>
            <w:r>
              <w:t>Quincuagésima octava sesión ordinaria</w:t>
            </w:r>
          </w:p>
          <w:p w14:paraId="7AFEDB4B" w14:textId="77777777" w:rsidR="00EB4E9C" w:rsidRPr="00DC3802" w:rsidRDefault="00EB4E9C" w:rsidP="00E364BF">
            <w:pPr>
              <w:pStyle w:val="Sessiontcplacedate"/>
              <w:rPr>
                <w:sz w:val="22"/>
              </w:rPr>
            </w:pPr>
            <w:r>
              <w:t>Ginebra, 25 de octubre de 2024</w:t>
            </w:r>
          </w:p>
        </w:tc>
        <w:tc>
          <w:tcPr>
            <w:tcW w:w="3127" w:type="dxa"/>
          </w:tcPr>
          <w:p w14:paraId="1E2FCB40" w14:textId="4A4FD28C" w:rsidR="00EB4E9C" w:rsidRPr="003C7FBE" w:rsidRDefault="00DB323D" w:rsidP="003C7FBE">
            <w:pPr>
              <w:pStyle w:val="Doccode"/>
            </w:pPr>
            <w:r>
              <w:t>C/58/17</w:t>
            </w:r>
          </w:p>
          <w:p w14:paraId="2A952B98" w14:textId="077CADF0" w:rsidR="00EB4E9C" w:rsidRPr="003C7FBE" w:rsidRDefault="00EB4E9C" w:rsidP="003C7FBE">
            <w:pPr>
              <w:pStyle w:val="Docoriginal"/>
            </w:pPr>
            <w:r>
              <w:t>Original:</w:t>
            </w:r>
            <w:r>
              <w:rPr>
                <w:b w:val="0"/>
              </w:rPr>
              <w:t xml:space="preserve"> Inglés</w:t>
            </w:r>
          </w:p>
          <w:p w14:paraId="37B63BCA" w14:textId="40C7C35A" w:rsidR="00EB4E9C" w:rsidRPr="007C1D92" w:rsidRDefault="00EB4E9C" w:rsidP="00E364BF">
            <w:pPr>
              <w:pStyle w:val="Docoriginal"/>
            </w:pPr>
            <w:r>
              <w:t>Fecha:</w:t>
            </w:r>
            <w:r>
              <w:rPr>
                <w:b w:val="0"/>
              </w:rPr>
              <w:t xml:space="preserve"> 2</w:t>
            </w:r>
            <w:r w:rsidR="00A85EE3">
              <w:rPr>
                <w:b w:val="0"/>
              </w:rPr>
              <w:t>1</w:t>
            </w:r>
            <w:r>
              <w:rPr>
                <w:b w:val="0"/>
              </w:rPr>
              <w:t xml:space="preserve"> de septiembre de 2024</w:t>
            </w:r>
          </w:p>
        </w:tc>
      </w:tr>
    </w:tbl>
    <w:p w14:paraId="29BB57E3" w14:textId="2D65FE67" w:rsidR="000D7780" w:rsidRPr="006A644A" w:rsidRDefault="00240D7B" w:rsidP="006A644A">
      <w:pPr>
        <w:pStyle w:val="Titleofdoc0"/>
      </w:pPr>
      <w:r>
        <w:t xml:space="preserve">NOVEDADES </w:t>
      </w:r>
      <w:r w:rsidR="00961F73" w:rsidRPr="00961F73">
        <w:t xml:space="preserve">que se han producido en relación con el </w:t>
      </w:r>
      <w:r>
        <w:t xml:space="preserve"> PROYECTO DE LEY DE PROTECCIÓN DE LAS OBTENCIONES VEGETALES DE LOS EMIRATOS ÁRABES UNIDOS</w:t>
      </w:r>
    </w:p>
    <w:p w14:paraId="13275857" w14:textId="77777777" w:rsidR="006A644A" w:rsidRPr="006A644A" w:rsidRDefault="00AE0EF1" w:rsidP="006A644A">
      <w:pPr>
        <w:pStyle w:val="preparedby1"/>
        <w:jc w:val="left"/>
      </w:pPr>
      <w:r>
        <w:t>Documento preparado por la Oficina de la Unión</w:t>
      </w:r>
    </w:p>
    <w:p w14:paraId="6774AFE9" w14:textId="0A98C279" w:rsidR="00050E16" w:rsidRPr="006A644A" w:rsidRDefault="00050E16" w:rsidP="006A644A">
      <w:pPr>
        <w:pStyle w:val="Disclaimer"/>
      </w:pPr>
      <w:r>
        <w:t>Descargo de responsabilidad:</w:t>
      </w:r>
      <w:r w:rsidR="004E5101">
        <w:t xml:space="preserve"> </w:t>
      </w:r>
      <w:r>
        <w:t>el presente documento no constituye un documento de política u orientación de la UPOV</w:t>
      </w:r>
    </w:p>
    <w:p w14:paraId="67CAD357" w14:textId="2B9BC114" w:rsidR="00EE6B78" w:rsidRPr="006C5A5E" w:rsidRDefault="00EE6B78" w:rsidP="00EE6B78">
      <w:r w:rsidRPr="00190CC1">
        <w:rPr>
          <w:rFonts w:cs="Arial"/>
        </w:rPr>
        <w:fldChar w:fldCharType="begin"/>
      </w:r>
      <w:r w:rsidRPr="00190CC1">
        <w:rPr>
          <w:rFonts w:cs="Arial"/>
        </w:rPr>
        <w:instrText xml:space="preserve"> AUTONUM  </w:instrText>
      </w:r>
      <w:r w:rsidRPr="00190CC1">
        <w:rPr>
          <w:rFonts w:cs="Arial"/>
        </w:rPr>
        <w:fldChar w:fldCharType="end"/>
      </w:r>
      <w:r>
        <w:tab/>
        <w:t>El presente documento tiene por finalidad invitar al Consejo a examinar las modificaciones introducidas en el “Proyecto de Ley de Protección de las Obtenciones Vegetales” de los Emiratos Árabes Unidos y ratificar su decisión favorable, de 28 de julio de 2020, respecto de su conformidad con las disposiciones del Acta de 1991 del Convenio Internacional para la Protección de las Obtenciones Vegetales.</w:t>
      </w:r>
    </w:p>
    <w:p w14:paraId="5187F564" w14:textId="77777777" w:rsidR="00EE6B78" w:rsidRDefault="00EE6B78" w:rsidP="00EE6B78">
      <w:pPr>
        <w:tabs>
          <w:tab w:val="left" w:pos="750"/>
        </w:tabs>
        <w:rPr>
          <w:rFonts w:cs="Arial"/>
        </w:rPr>
      </w:pPr>
    </w:p>
    <w:p w14:paraId="67DDD5D1" w14:textId="77777777" w:rsidR="00EE6B78" w:rsidRPr="00996EBD" w:rsidRDefault="00EE6B78" w:rsidP="00EE6B78">
      <w:pPr>
        <w:ind w:right="566"/>
        <w:rPr>
          <w:rFonts w:cs="Arial"/>
        </w:rPr>
      </w:pPr>
    </w:p>
    <w:p w14:paraId="4460A09F" w14:textId="77777777" w:rsidR="00EE6B78" w:rsidRPr="000F7242" w:rsidRDefault="00EE6B78" w:rsidP="00EE6B78">
      <w:pPr>
        <w:pStyle w:val="Heading1"/>
      </w:pPr>
      <w:r>
        <w:t>ANTECEDENTES</w:t>
      </w:r>
    </w:p>
    <w:p w14:paraId="49FECA9A" w14:textId="77777777" w:rsidR="00EE6B78" w:rsidRPr="002A4FB0" w:rsidRDefault="00EE6B78" w:rsidP="00EE6B78">
      <w:pPr>
        <w:rPr>
          <w:spacing w:val="2"/>
          <w:sz w:val="18"/>
        </w:rPr>
      </w:pPr>
    </w:p>
    <w:p w14:paraId="02C90780" w14:textId="0B6CB80C" w:rsidR="00EE6B78" w:rsidRPr="002F1246" w:rsidRDefault="00EE6B78" w:rsidP="00EE6B78">
      <w:pPr>
        <w:rPr>
          <w:spacing w:val="-2"/>
          <w:szCs w:val="22"/>
        </w:rPr>
      </w:pPr>
      <w:r w:rsidRPr="002F1246">
        <w:fldChar w:fldCharType="begin"/>
      </w:r>
      <w:r w:rsidRPr="002F1246">
        <w:instrText xml:space="preserve"> AUTONUM  </w:instrText>
      </w:r>
      <w:r w:rsidRPr="002F1246">
        <w:fldChar w:fldCharType="end"/>
      </w:r>
      <w:r w:rsidR="004E5101">
        <w:tab/>
      </w:r>
      <w:r>
        <w:t xml:space="preserve">El Gobierno de los Emiratos Árabes Unidos inició el procedimiento de adhesión a la UPOV mediante una carta de fecha 28 de abril de 2020, dirigida al secretario general de la UPOV, en la cual su Excelencia el Sultán Abdulla </w:t>
      </w:r>
      <w:proofErr w:type="spellStart"/>
      <w:r>
        <w:t>AlHebsi</w:t>
      </w:r>
      <w:proofErr w:type="spellEnd"/>
      <w:r>
        <w:t>, subsecretario adjunto del Sector de Regiones del Ministerio de Cambio Climático y Medio Ambiente, solicitó el examen de la conformidad del proyecto de Ley de Protección de las Obtenciones Vegetales de los Emiratos Árabes Unidos (en adelante “el proyecto de Ley”) con las disposiciones del Acta de 1991 del Convenio de la UPOV. El Consejo examinó el proyecto de Ley por correspondencia mediante la circular E-20/101 de 28 de julio de 2020 y decidió:</w:t>
      </w:r>
    </w:p>
    <w:p w14:paraId="753178A9" w14:textId="77777777" w:rsidR="00EE6B78" w:rsidRDefault="00EE6B78" w:rsidP="00EE6B78">
      <w:pPr>
        <w:rPr>
          <w:snapToGrid w:val="0"/>
          <w:sz w:val="18"/>
        </w:rPr>
      </w:pPr>
    </w:p>
    <w:p w14:paraId="05EEF053" w14:textId="34759897" w:rsidR="00EE6B78" w:rsidRPr="00E92BCE" w:rsidRDefault="00414D3D" w:rsidP="00EE6B78">
      <w:pPr>
        <w:ind w:left="567" w:right="708" w:firstLine="567"/>
        <w:rPr>
          <w:sz w:val="18"/>
          <w:szCs w:val="18"/>
        </w:rPr>
      </w:pPr>
      <w:r>
        <w:rPr>
          <w:sz w:val="18"/>
        </w:rPr>
        <w:t>“a)</w:t>
      </w:r>
      <w:r>
        <w:rPr>
          <w:sz w:val="18"/>
        </w:rPr>
        <w:tab/>
        <w:t>tomar nota del análisis del documento C/</w:t>
      </w:r>
      <w:proofErr w:type="spellStart"/>
      <w:r>
        <w:rPr>
          <w:sz w:val="18"/>
        </w:rPr>
        <w:t>Analysis</w:t>
      </w:r>
      <w:proofErr w:type="spellEnd"/>
      <w:r>
        <w:rPr>
          <w:sz w:val="18"/>
        </w:rPr>
        <w:t xml:space="preserve">/2020/2; </w:t>
      </w:r>
    </w:p>
    <w:p w14:paraId="3A864D2F" w14:textId="77777777" w:rsidR="00EE6B78" w:rsidRPr="00E92BCE" w:rsidRDefault="00EE6B78" w:rsidP="00EE6B78">
      <w:pPr>
        <w:ind w:left="567" w:right="708" w:firstLine="567"/>
        <w:rPr>
          <w:sz w:val="18"/>
          <w:szCs w:val="18"/>
        </w:rPr>
      </w:pPr>
    </w:p>
    <w:p w14:paraId="4D4BE448" w14:textId="246E2B71" w:rsidR="00EE6B78" w:rsidRPr="00E92BCE" w:rsidRDefault="00EE6B78" w:rsidP="00EE6B78">
      <w:pPr>
        <w:ind w:left="567" w:right="708" w:firstLine="567"/>
        <w:rPr>
          <w:sz w:val="18"/>
          <w:szCs w:val="18"/>
        </w:rPr>
      </w:pPr>
      <w:r>
        <w:rPr>
          <w:sz w:val="18"/>
        </w:rPr>
        <w:t>b)</w:t>
      </w:r>
      <w:r>
        <w:rPr>
          <w:sz w:val="18"/>
        </w:rPr>
        <w:tab/>
        <w:t xml:space="preserve">adoptar una decisión positiva acerca de la conformidad del ‘proyecto de Ley de Protección de las Obtenciones Vegetales de los Emiratos Árabes Unidos’ con las disposiciones del Acta de 1991 del Convenio Internacional para la Protección de las Obtenciones Vegetales, de modo que, una vez que el proyecto de Ley se apruebe, sin modificación alguna, y la Ley entre en vigor, los Emiratos Árabes Unidos puedan depositar su instrumento de adhesión al Acta de 1991; y </w:t>
      </w:r>
    </w:p>
    <w:p w14:paraId="738180AF" w14:textId="77777777" w:rsidR="00EE6B78" w:rsidRPr="00E92BCE" w:rsidRDefault="00EE6B78" w:rsidP="00EE6B78">
      <w:pPr>
        <w:ind w:left="567" w:right="708" w:firstLine="567"/>
        <w:rPr>
          <w:sz w:val="18"/>
          <w:szCs w:val="18"/>
        </w:rPr>
      </w:pPr>
    </w:p>
    <w:p w14:paraId="4A32B44E" w14:textId="63714435" w:rsidR="00EE6B78" w:rsidRPr="00E92BCE" w:rsidRDefault="00EE6B78" w:rsidP="00EE6B78">
      <w:pPr>
        <w:ind w:left="567" w:right="708" w:firstLine="567"/>
        <w:rPr>
          <w:snapToGrid w:val="0"/>
          <w:sz w:val="16"/>
          <w:szCs w:val="18"/>
        </w:rPr>
      </w:pPr>
      <w:r>
        <w:rPr>
          <w:sz w:val="18"/>
        </w:rPr>
        <w:t>c)</w:t>
      </w:r>
      <w:r>
        <w:rPr>
          <w:sz w:val="18"/>
        </w:rPr>
        <w:tab/>
        <w:t>autorizar al secretario general a informar al Gobierno de los Emiratos Árabes Unidos de dicha decisión.”</w:t>
      </w:r>
    </w:p>
    <w:p w14:paraId="163C028F" w14:textId="77777777" w:rsidR="00EE6B78" w:rsidRPr="00E92BCE" w:rsidRDefault="00EE6B78" w:rsidP="00EE6B78">
      <w:pPr>
        <w:rPr>
          <w:rFonts w:cs="Arial"/>
          <w:szCs w:val="21"/>
          <w:highlight w:val="yellow"/>
        </w:rPr>
      </w:pPr>
    </w:p>
    <w:p w14:paraId="173AE2D8" w14:textId="77777777" w:rsidR="00EE6B78" w:rsidRPr="00E92BCE" w:rsidRDefault="00EE6B78" w:rsidP="00EE6B78">
      <w:pPr>
        <w:rPr>
          <w:highlight w:val="yellow"/>
        </w:rPr>
      </w:pPr>
    </w:p>
    <w:p w14:paraId="491D4977" w14:textId="24A30C35" w:rsidR="00EE6B78" w:rsidRPr="006C5A5E" w:rsidRDefault="00EE6B78" w:rsidP="006C5A5E">
      <w:pPr>
        <w:pStyle w:val="Heading1"/>
      </w:pPr>
      <w:r>
        <w:t xml:space="preserve">MODIFICACIONES INTRODUCIDAS EN EL TEXTO DEL PROYECTO DE LEY DE PROTECCIÓN DE LAS OBTENCIONES VEGETALES DE LOS EMIRATOS ÁRABES UNIDOS PRESENTADO EN 2020 </w:t>
      </w:r>
    </w:p>
    <w:p w14:paraId="039841A3" w14:textId="77777777" w:rsidR="00EE6B78" w:rsidRDefault="00EE6B78" w:rsidP="00EE6B78"/>
    <w:p w14:paraId="689F04A7" w14:textId="6976DC0F" w:rsidR="00EE6B78" w:rsidRPr="006C5A5E" w:rsidRDefault="00EE6B78" w:rsidP="00696559">
      <w:r>
        <w:rPr>
          <w:rFonts w:cs="Arial"/>
        </w:rPr>
        <w:fldChar w:fldCharType="begin"/>
      </w:r>
      <w:r>
        <w:rPr>
          <w:rFonts w:cs="Arial"/>
        </w:rPr>
        <w:instrText xml:space="preserve"> AUTONUM  </w:instrText>
      </w:r>
      <w:r>
        <w:rPr>
          <w:rFonts w:cs="Arial"/>
        </w:rPr>
        <w:fldChar w:fldCharType="end"/>
      </w:r>
      <w:r>
        <w:tab/>
        <w:t xml:space="preserve">Por medio de una carta dirigida al secretario general de la UPOV (véase el Anexo I), fechada el 18 de marzo de 2024 y recibida por la Oficina de la Unión el 25 de julio de 2024, el subsecretario del Ministerio de Cambio Climático y Medio Ambiente, su Excelencia el Sultán Mohammed Saeed Al </w:t>
      </w:r>
      <w:proofErr w:type="spellStart"/>
      <w:r>
        <w:t>Nuaimi</w:t>
      </w:r>
      <w:proofErr w:type="spellEnd"/>
      <w:r>
        <w:t>, comunicó al secretario general de la UPOV que se han introducido determinadas modificaciones en el proyecto de Ley y solicitó la ratificación de la opinión favorable del Consejo acerca de la conformidad del proyecto de Ley.</w:t>
      </w:r>
    </w:p>
    <w:p w14:paraId="37826C2F" w14:textId="77777777" w:rsidR="00EE6B78" w:rsidRPr="00E92BCE" w:rsidRDefault="00EE6B78" w:rsidP="00696559">
      <w:pPr>
        <w:rPr>
          <w:rFonts w:cs="Arial"/>
          <w:sz w:val="18"/>
          <w:highlight w:val="yellow"/>
        </w:rPr>
      </w:pPr>
    </w:p>
    <w:p w14:paraId="217D2809" w14:textId="2AB0252D" w:rsidR="00EE6B78" w:rsidRDefault="006C5A5E" w:rsidP="00696559">
      <w:pPr>
        <w:rPr>
          <w:highlight w:val="yellow"/>
        </w:rPr>
      </w:pPr>
      <w:r>
        <w:fldChar w:fldCharType="begin"/>
      </w:r>
      <w:r>
        <w:instrText xml:space="preserve"> AUTONUM  </w:instrText>
      </w:r>
      <w:r>
        <w:fldChar w:fldCharType="end"/>
      </w:r>
      <w:r>
        <w:tab/>
        <w:t>Las modificaciones introducidas en el texto del proyecto de Ley, respecto del texto del proyecto de Ley presentado en 2020, se indican con marcas de revisión en el Anexo II del presente documento (únicamente en inglés).</w:t>
      </w:r>
      <w:r w:rsidR="004E5101">
        <w:t xml:space="preserve"> </w:t>
      </w:r>
    </w:p>
    <w:p w14:paraId="59759664" w14:textId="77777777" w:rsidR="00EE6B78" w:rsidRDefault="00EE6B78" w:rsidP="00696559">
      <w:pPr>
        <w:rPr>
          <w:i/>
        </w:rPr>
      </w:pPr>
    </w:p>
    <w:p w14:paraId="0F177237" w14:textId="6840650F" w:rsidR="00EE6B78" w:rsidRPr="00C54470" w:rsidRDefault="006C5A5E" w:rsidP="00696559">
      <w:pPr>
        <w:rPr>
          <w:iCs/>
          <w:highlight w:val="yellow"/>
        </w:rPr>
      </w:pPr>
      <w:r>
        <w:fldChar w:fldCharType="begin"/>
      </w:r>
      <w:r>
        <w:instrText xml:space="preserve"> AUTONUM  </w:instrText>
      </w:r>
      <w:r>
        <w:fldChar w:fldCharType="end"/>
      </w:r>
      <w:r>
        <w:tab/>
        <w:t xml:space="preserve">El proyecto de Ley de Protección de las Obtenciones Vegetales de los Emiratos Árabes Unidos, </w:t>
      </w:r>
      <w:r w:rsidR="00784CA3">
        <w:t xml:space="preserve">modificado por última vez en </w:t>
      </w:r>
      <w:r>
        <w:t>2024, se expone en el Anexo III del presente documento (únicamente en inglés).</w:t>
      </w:r>
    </w:p>
    <w:p w14:paraId="3FAF3D02" w14:textId="77777777" w:rsidR="00EE6B78" w:rsidRDefault="00EE6B78">
      <w:pPr>
        <w:jc w:val="left"/>
        <w:rPr>
          <w:rFonts w:cs="Arial"/>
          <w:highlight w:val="yellow"/>
        </w:rPr>
      </w:pPr>
      <w:r>
        <w:br w:type="page"/>
      </w:r>
    </w:p>
    <w:p w14:paraId="47AA3FCB" w14:textId="77777777" w:rsidR="00EE6B78" w:rsidRPr="00834728" w:rsidRDefault="00EE6B78" w:rsidP="006C5A5E">
      <w:pPr>
        <w:pStyle w:val="Heading1"/>
        <w:rPr>
          <w:rFonts w:cs="Arial"/>
          <w:u w:val="single"/>
        </w:rPr>
      </w:pPr>
      <w:r>
        <w:lastRenderedPageBreak/>
        <w:t xml:space="preserve">CONCLUSIÓN </w:t>
      </w:r>
    </w:p>
    <w:p w14:paraId="695E19BF" w14:textId="77777777" w:rsidR="00EE6B78" w:rsidRDefault="00EE6B78" w:rsidP="00EE6B78">
      <w:pPr>
        <w:rPr>
          <w:rFonts w:cs="Arial"/>
          <w:spacing w:val="-2"/>
        </w:rPr>
      </w:pPr>
    </w:p>
    <w:p w14:paraId="5A0EADC5" w14:textId="48540F90" w:rsidR="00EE6B78" w:rsidRDefault="00EE6B78" w:rsidP="006C5A5E">
      <w:r w:rsidRPr="00E92BCE">
        <w:fldChar w:fldCharType="begin"/>
      </w:r>
      <w:r w:rsidRPr="00E92BCE">
        <w:instrText xml:space="preserve"> AUTONUM  </w:instrText>
      </w:r>
      <w:r w:rsidRPr="00E92BCE">
        <w:fldChar w:fldCharType="end"/>
      </w:r>
      <w:r>
        <w:tab/>
        <w:t xml:space="preserve">Teniendo en cuenta lo expuesto, a juicio de la Oficina de la Unión las modificaciones introducidas en el proyecto de Ley no afectan </w:t>
      </w:r>
      <w:r w:rsidR="00592DC9">
        <w:t xml:space="preserve">a </w:t>
      </w:r>
      <w:r>
        <w:t>las disposiciones sustantivas del Acta de 1991 del Convenio de la UPOV.</w:t>
      </w:r>
    </w:p>
    <w:p w14:paraId="3C31FEC9" w14:textId="77777777" w:rsidR="00EE6B78" w:rsidRDefault="00EE6B78" w:rsidP="00EE6B78"/>
    <w:p w14:paraId="6508277B" w14:textId="77777777" w:rsidR="00EE6B78" w:rsidRPr="00696559" w:rsidRDefault="00EE6B78" w:rsidP="00696559">
      <w:pPr>
        <w:pStyle w:val="DecisionParagraphs"/>
      </w:pPr>
      <w:r w:rsidRPr="00696559">
        <w:fldChar w:fldCharType="begin"/>
      </w:r>
      <w:r w:rsidRPr="00696559">
        <w:instrText xml:space="preserve"> AUTONUM  </w:instrText>
      </w:r>
      <w:r w:rsidRPr="00696559">
        <w:fldChar w:fldCharType="end"/>
      </w:r>
      <w:r w:rsidRPr="00696559">
        <w:tab/>
        <w:t xml:space="preserve">Se invita al Consejo a: </w:t>
      </w:r>
    </w:p>
    <w:p w14:paraId="04DF77F3" w14:textId="77777777" w:rsidR="00EE6B78" w:rsidRPr="00696559" w:rsidRDefault="00EE6B78" w:rsidP="00696559">
      <w:pPr>
        <w:pStyle w:val="DecisionParagraphs"/>
      </w:pPr>
    </w:p>
    <w:p w14:paraId="0C0945BA" w14:textId="056101E4" w:rsidR="00EE6B78" w:rsidRPr="00696559" w:rsidRDefault="00EE6B78" w:rsidP="00696559">
      <w:pPr>
        <w:pStyle w:val="DecisionParagraphs"/>
      </w:pPr>
      <w:r w:rsidRPr="00696559">
        <w:tab/>
        <w:t xml:space="preserve">a) </w:t>
      </w:r>
      <w:r w:rsidRPr="00696559">
        <w:tab/>
        <w:t xml:space="preserve">tomar nota de que determinadas disposiciones del proyecto de Ley de Protección de las Obtenciones Vegetales de los Emiratos Árabe Unidos, </w:t>
      </w:r>
      <w:r w:rsidR="006472DE" w:rsidRPr="00696559">
        <w:t>modificado por última vez en</w:t>
      </w:r>
      <w:r w:rsidRPr="00696559">
        <w:t xml:space="preserve"> 2024, contienen modificaciones respecto del texto de las disposiciones </w:t>
      </w:r>
      <w:r w:rsidR="00C33D7C" w:rsidRPr="00696559">
        <w:t xml:space="preserve">correspondientes </w:t>
      </w:r>
      <w:r w:rsidRPr="00696559">
        <w:t xml:space="preserve">del proyecto de Ley presentado al Consejo en 2020 (decisión del Consejo por correspondencia, </w:t>
      </w:r>
      <w:r w:rsidR="00B126FD" w:rsidRPr="00696559">
        <w:t xml:space="preserve">iniciada por </w:t>
      </w:r>
      <w:r w:rsidRPr="00696559">
        <w:t>la circular E-20/101 de la UPOV de 28 de julio de 2020);</w:t>
      </w:r>
    </w:p>
    <w:p w14:paraId="5AC496A2" w14:textId="77777777" w:rsidR="00EE6B78" w:rsidRPr="00696559" w:rsidRDefault="00EE6B78" w:rsidP="00696559">
      <w:pPr>
        <w:pStyle w:val="DecisionParagraphs"/>
      </w:pPr>
    </w:p>
    <w:p w14:paraId="42D3A92E" w14:textId="25F17AA7" w:rsidR="00EE6B78" w:rsidRPr="00696559" w:rsidRDefault="00EE6B78" w:rsidP="00696559">
      <w:pPr>
        <w:pStyle w:val="DecisionParagraphs"/>
      </w:pPr>
      <w:r w:rsidRPr="00696559">
        <w:tab/>
        <w:t>b)</w:t>
      </w:r>
      <w:r w:rsidRPr="00696559">
        <w:tab/>
        <w:t xml:space="preserve">convenir en que las modificaciones introducidas en el proyecto de Ley de Protección de las Obtenciones Vegetales de los Emiratos Árabes Unidos, </w:t>
      </w:r>
      <w:r w:rsidR="006472DE" w:rsidRPr="00696559">
        <w:t>modificado por última vez en</w:t>
      </w:r>
      <w:r w:rsidRPr="00696559">
        <w:t xml:space="preserve"> 2024 (proyecto de Ley de 2024) expuestas en el Anexo II del presente documento, no afectan </w:t>
      </w:r>
      <w:r w:rsidR="006472DE" w:rsidRPr="00696559">
        <w:t xml:space="preserve">a </w:t>
      </w:r>
      <w:r w:rsidRPr="00696559">
        <w:t xml:space="preserve">las disposiciones sustantivas del Acta de 1991 del Convenio de la UPOV y, </w:t>
      </w:r>
      <w:r w:rsidR="006472DE" w:rsidRPr="00696559">
        <w:t>con sujeción a</w:t>
      </w:r>
      <w:r w:rsidRPr="00696559">
        <w:t xml:space="preserve"> dicho acuerdo,</w:t>
      </w:r>
      <w:r w:rsidR="004E5101" w:rsidRPr="00696559">
        <w:t xml:space="preserve"> </w:t>
      </w:r>
    </w:p>
    <w:p w14:paraId="4D0E2BDE" w14:textId="77777777" w:rsidR="00EE6B78" w:rsidRPr="00696559" w:rsidRDefault="00EE6B78" w:rsidP="00696559">
      <w:pPr>
        <w:pStyle w:val="DecisionParagraphs"/>
      </w:pPr>
    </w:p>
    <w:p w14:paraId="33B5BB8A" w14:textId="2DC222ED" w:rsidR="00EE6B78" w:rsidRPr="00696559" w:rsidRDefault="00EE6B78" w:rsidP="00696559">
      <w:pPr>
        <w:pStyle w:val="DecisionParagraphs"/>
      </w:pPr>
      <w:r w:rsidRPr="00696559">
        <w:tab/>
        <w:t>c)</w:t>
      </w:r>
      <w:r w:rsidRPr="00696559">
        <w:tab/>
        <w:t>ratificar la decisión de conformidad de 28</w:t>
      </w:r>
      <w:r w:rsidR="006472DE" w:rsidRPr="00696559">
        <w:t> </w:t>
      </w:r>
      <w:r w:rsidRPr="00696559">
        <w:t>de julio de 2020 y solicitar a la Oficina de la Unión que informe al Gobierno de los Emiratos Árabes Unidos que, una vez que el proyecto de Ley de 2024 se apruebe sin modificaciones, los Emiratos Árabes Unidos podrán depositar su instrumento de adhesión.</w:t>
      </w:r>
    </w:p>
    <w:p w14:paraId="5DE87971" w14:textId="77777777" w:rsidR="00EE6B78" w:rsidRDefault="00EE6B78" w:rsidP="00EE6B78">
      <w:pPr>
        <w:jc w:val="right"/>
        <w:rPr>
          <w:highlight w:val="cyan"/>
        </w:rPr>
      </w:pPr>
    </w:p>
    <w:p w14:paraId="61576228" w14:textId="77777777" w:rsidR="00EE6B78" w:rsidRPr="002A4FB0" w:rsidRDefault="00EE6B78" w:rsidP="00EE6B78">
      <w:pPr>
        <w:jc w:val="right"/>
        <w:rPr>
          <w:sz w:val="18"/>
          <w:highlight w:val="cyan"/>
        </w:rPr>
      </w:pPr>
    </w:p>
    <w:p w14:paraId="705D956F" w14:textId="77777777" w:rsidR="00EE6B78" w:rsidRPr="002A4FB0" w:rsidRDefault="00EE6B78" w:rsidP="00EE6B78">
      <w:pPr>
        <w:jc w:val="right"/>
        <w:rPr>
          <w:sz w:val="18"/>
          <w:highlight w:val="cyan"/>
        </w:rPr>
      </w:pPr>
    </w:p>
    <w:p w14:paraId="513ABBA9" w14:textId="77777777" w:rsidR="00EE6B78" w:rsidRDefault="00EE6B78" w:rsidP="00EE6B78">
      <w:pPr>
        <w:jc w:val="right"/>
      </w:pPr>
      <w:r>
        <w:t>[Siguen los Anexos]</w:t>
      </w:r>
    </w:p>
    <w:p w14:paraId="673DA260" w14:textId="77777777" w:rsidR="00544581" w:rsidRDefault="00544581">
      <w:pPr>
        <w:jc w:val="left"/>
      </w:pPr>
    </w:p>
    <w:p w14:paraId="428B1930" w14:textId="77777777" w:rsidR="00050E16" w:rsidRPr="00C651CE" w:rsidRDefault="00050E16" w:rsidP="00050E16"/>
    <w:p w14:paraId="016B23F4" w14:textId="77777777" w:rsidR="00903264" w:rsidRDefault="00903264">
      <w:pPr>
        <w:jc w:val="left"/>
      </w:pPr>
    </w:p>
    <w:p w14:paraId="5C92F072" w14:textId="77777777" w:rsidR="00EE6B78" w:rsidRDefault="00EE6B78" w:rsidP="009B440E">
      <w:pPr>
        <w:jc w:val="left"/>
        <w:sectPr w:rsidR="00EE6B78" w:rsidSect="00906DDC">
          <w:headerReference w:type="default" r:id="rId8"/>
          <w:footerReference w:type="even" r:id="rId9"/>
          <w:footerReference w:type="default" r:id="rId10"/>
          <w:footerReference w:type="first" r:id="rId11"/>
          <w:pgSz w:w="11907" w:h="16840" w:code="9"/>
          <w:pgMar w:top="510" w:right="1134" w:bottom="1134" w:left="1134" w:header="510" w:footer="680" w:gutter="0"/>
          <w:cols w:space="720"/>
          <w:titlePg/>
        </w:sectPr>
      </w:pPr>
    </w:p>
    <w:p w14:paraId="0AF7D05E" w14:textId="77777777" w:rsidR="008B319C" w:rsidRPr="0024156E" w:rsidRDefault="008B319C" w:rsidP="008B319C">
      <w:pPr>
        <w:rPr>
          <w:rFonts w:cs="Arial"/>
          <w:sz w:val="22"/>
          <w:szCs w:val="22"/>
        </w:rPr>
      </w:pPr>
      <w:r w:rsidRPr="0024156E">
        <w:rPr>
          <w:rFonts w:cs="Arial"/>
          <w:sz w:val="22"/>
          <w:szCs w:val="22"/>
        </w:rPr>
        <w:lastRenderedPageBreak/>
        <w:t>[Traducción por la Oficina</w:t>
      </w:r>
      <w:r>
        <w:rPr>
          <w:rFonts w:cs="Arial"/>
          <w:sz w:val="22"/>
          <w:szCs w:val="22"/>
        </w:rPr>
        <w:t xml:space="preserve"> Internacional</w:t>
      </w:r>
      <w:r w:rsidRPr="0024156E">
        <w:rPr>
          <w:rFonts w:cs="Arial"/>
          <w:sz w:val="22"/>
          <w:szCs w:val="22"/>
        </w:rPr>
        <w:t xml:space="preserve"> de una carta con fecha </w:t>
      </w:r>
      <w:r>
        <w:rPr>
          <w:rFonts w:cs="Arial"/>
          <w:sz w:val="22"/>
          <w:szCs w:val="22"/>
        </w:rPr>
        <w:t>18 de marzo de 2024</w:t>
      </w:r>
      <w:r w:rsidRPr="0024156E">
        <w:rPr>
          <w:rFonts w:cs="Arial"/>
          <w:sz w:val="22"/>
          <w:szCs w:val="22"/>
        </w:rPr>
        <w:t>]</w:t>
      </w:r>
    </w:p>
    <w:p w14:paraId="60014D09" w14:textId="77777777" w:rsidR="008B319C" w:rsidRPr="0024156E" w:rsidRDefault="008B319C" w:rsidP="008B319C">
      <w:pPr>
        <w:rPr>
          <w:rFonts w:cs="Arial"/>
          <w:sz w:val="22"/>
          <w:szCs w:val="22"/>
        </w:rPr>
      </w:pPr>
    </w:p>
    <w:p w14:paraId="2CF53686" w14:textId="77777777" w:rsidR="008B319C" w:rsidRPr="0024156E" w:rsidRDefault="008B319C" w:rsidP="008B319C">
      <w:pPr>
        <w:rPr>
          <w:rFonts w:cs="Arial"/>
          <w:sz w:val="22"/>
          <w:szCs w:val="22"/>
        </w:rPr>
      </w:pPr>
    </w:p>
    <w:p w14:paraId="56398DDE" w14:textId="77777777" w:rsidR="008B319C" w:rsidRPr="00061EFE" w:rsidRDefault="008B319C" w:rsidP="008B319C">
      <w:pPr>
        <w:tabs>
          <w:tab w:val="left" w:pos="1701"/>
        </w:tabs>
        <w:ind w:left="1701" w:hanging="1701"/>
        <w:rPr>
          <w:rFonts w:cs="Arial"/>
          <w:sz w:val="22"/>
          <w:szCs w:val="22"/>
        </w:rPr>
      </w:pPr>
      <w:r w:rsidRPr="00061EFE">
        <w:rPr>
          <w:rFonts w:cs="Arial"/>
          <w:sz w:val="22"/>
          <w:szCs w:val="22"/>
        </w:rPr>
        <w:t>Enviada por:</w:t>
      </w:r>
      <w:r w:rsidRPr="00061EFE">
        <w:rPr>
          <w:rFonts w:cs="Arial"/>
          <w:sz w:val="22"/>
          <w:szCs w:val="22"/>
        </w:rPr>
        <w:tab/>
        <w:t>Sultán Mohammed Sae</w:t>
      </w:r>
      <w:r>
        <w:rPr>
          <w:rFonts w:cs="Arial"/>
          <w:sz w:val="22"/>
          <w:szCs w:val="22"/>
        </w:rPr>
        <w:t xml:space="preserve">ed Al </w:t>
      </w:r>
      <w:proofErr w:type="spellStart"/>
      <w:r>
        <w:rPr>
          <w:rFonts w:cs="Arial"/>
          <w:sz w:val="22"/>
          <w:szCs w:val="22"/>
        </w:rPr>
        <w:t>Nuain</w:t>
      </w:r>
      <w:proofErr w:type="spellEnd"/>
      <w:r>
        <w:rPr>
          <w:rFonts w:cs="Arial"/>
          <w:sz w:val="22"/>
          <w:szCs w:val="22"/>
        </w:rPr>
        <w:t>, subsecretario del Ministerio de Cambio Climático y Medio Ambiente de los Emiratos Árabes Unidos</w:t>
      </w:r>
    </w:p>
    <w:p w14:paraId="790459A8" w14:textId="77777777" w:rsidR="008B319C" w:rsidRPr="00061EFE" w:rsidRDefault="008B319C" w:rsidP="008B319C">
      <w:pPr>
        <w:rPr>
          <w:rFonts w:cs="Arial"/>
          <w:sz w:val="22"/>
          <w:szCs w:val="22"/>
        </w:rPr>
      </w:pPr>
    </w:p>
    <w:p w14:paraId="36F08455" w14:textId="77777777" w:rsidR="008B319C" w:rsidRPr="0024156E" w:rsidRDefault="008B319C" w:rsidP="008B319C">
      <w:pPr>
        <w:tabs>
          <w:tab w:val="left" w:pos="1701"/>
          <w:tab w:val="left" w:pos="1985"/>
        </w:tabs>
        <w:rPr>
          <w:rFonts w:cs="Arial"/>
          <w:sz w:val="22"/>
          <w:szCs w:val="22"/>
        </w:rPr>
      </w:pPr>
      <w:r w:rsidRPr="0024156E">
        <w:rPr>
          <w:rFonts w:cs="Arial"/>
          <w:sz w:val="22"/>
          <w:szCs w:val="22"/>
        </w:rPr>
        <w:t>Destinatario:</w:t>
      </w:r>
      <w:r w:rsidRPr="0024156E">
        <w:rPr>
          <w:rFonts w:cs="Arial"/>
          <w:sz w:val="22"/>
          <w:szCs w:val="22"/>
        </w:rPr>
        <w:tab/>
      </w:r>
      <w:r>
        <w:rPr>
          <w:rFonts w:cs="Arial"/>
          <w:sz w:val="22"/>
          <w:szCs w:val="22"/>
        </w:rPr>
        <w:t>Daren Tang, secretario general de la UPOV</w:t>
      </w:r>
    </w:p>
    <w:p w14:paraId="441185EC" w14:textId="77777777" w:rsidR="008B319C" w:rsidRPr="0024156E" w:rsidRDefault="008B319C" w:rsidP="008B319C">
      <w:pPr>
        <w:rPr>
          <w:rFonts w:cs="Arial"/>
          <w:sz w:val="22"/>
          <w:szCs w:val="22"/>
        </w:rPr>
      </w:pPr>
    </w:p>
    <w:p w14:paraId="6F4B8ECA" w14:textId="77777777" w:rsidR="008B319C" w:rsidRDefault="008B319C" w:rsidP="008B319C">
      <w:pPr>
        <w:tabs>
          <w:tab w:val="left" w:pos="1701"/>
          <w:tab w:val="left" w:pos="1985"/>
        </w:tabs>
        <w:ind w:left="1701" w:hanging="1701"/>
        <w:rPr>
          <w:color w:val="2D2D2D"/>
          <w:sz w:val="22"/>
          <w:szCs w:val="22"/>
        </w:rPr>
      </w:pPr>
      <w:r w:rsidRPr="00061EFE">
        <w:rPr>
          <w:rFonts w:cs="Arial"/>
          <w:sz w:val="22"/>
          <w:szCs w:val="22"/>
        </w:rPr>
        <w:t>Objeto:</w:t>
      </w:r>
      <w:r w:rsidRPr="00061EFE">
        <w:rPr>
          <w:rFonts w:cs="Arial"/>
          <w:sz w:val="22"/>
          <w:szCs w:val="22"/>
        </w:rPr>
        <w:tab/>
        <w:t>Proyecto de Ley de Protección de las Obtenciones Vegetales</w:t>
      </w:r>
    </w:p>
    <w:p w14:paraId="40B1D657" w14:textId="77777777" w:rsidR="008B319C" w:rsidRPr="00061EFE" w:rsidRDefault="008B319C" w:rsidP="008B319C">
      <w:pPr>
        <w:tabs>
          <w:tab w:val="left" w:pos="1701"/>
          <w:tab w:val="left" w:pos="1985"/>
        </w:tabs>
        <w:ind w:left="1701" w:hanging="1701"/>
        <w:rPr>
          <w:rFonts w:cs="Arial"/>
          <w:sz w:val="22"/>
          <w:szCs w:val="22"/>
        </w:rPr>
      </w:pPr>
      <w:r w:rsidRPr="00061EFE">
        <w:rPr>
          <w:color w:val="2D2D2D"/>
          <w:sz w:val="22"/>
          <w:szCs w:val="22"/>
        </w:rPr>
        <w:t>Ref.:</w:t>
      </w:r>
      <w:r w:rsidRPr="00061EFE">
        <w:rPr>
          <w:color w:val="2D2D2D"/>
          <w:sz w:val="22"/>
          <w:szCs w:val="22"/>
        </w:rPr>
        <w:tab/>
      </w:r>
      <w:r w:rsidRPr="00061EFE">
        <w:rPr>
          <w:color w:val="1A1A1A"/>
          <w:sz w:val="22"/>
          <w:szCs w:val="22"/>
        </w:rPr>
        <w:t>MOCCAE</w:t>
      </w:r>
      <w:r w:rsidRPr="00061EFE">
        <w:rPr>
          <w:color w:val="4D4D4D"/>
          <w:sz w:val="22"/>
          <w:szCs w:val="22"/>
        </w:rPr>
        <w:t>/</w:t>
      </w:r>
      <w:r w:rsidRPr="00061EFE">
        <w:rPr>
          <w:color w:val="2D2D2D"/>
          <w:sz w:val="22"/>
          <w:szCs w:val="22"/>
        </w:rPr>
        <w:t>EA/665</w:t>
      </w:r>
      <w:r w:rsidRPr="00061EFE">
        <w:rPr>
          <w:color w:val="4D4D4D"/>
          <w:sz w:val="22"/>
          <w:szCs w:val="22"/>
        </w:rPr>
        <w:t>/</w:t>
      </w:r>
      <w:r w:rsidRPr="00061EFE">
        <w:rPr>
          <w:color w:val="2D2D2D"/>
          <w:sz w:val="22"/>
          <w:szCs w:val="22"/>
        </w:rPr>
        <w:t>2024</w:t>
      </w:r>
    </w:p>
    <w:p w14:paraId="0178A44C" w14:textId="77777777" w:rsidR="008B319C" w:rsidRPr="0024156E" w:rsidRDefault="008B319C" w:rsidP="008B319C">
      <w:pPr>
        <w:rPr>
          <w:rFonts w:cs="Arial"/>
          <w:sz w:val="22"/>
          <w:szCs w:val="22"/>
        </w:rPr>
      </w:pPr>
    </w:p>
    <w:p w14:paraId="0C439F2D" w14:textId="77777777" w:rsidR="008B319C" w:rsidRPr="00061EFE" w:rsidRDefault="008B319C" w:rsidP="008B319C">
      <w:pPr>
        <w:rPr>
          <w:rFonts w:cs="Arial"/>
          <w:sz w:val="22"/>
          <w:szCs w:val="22"/>
        </w:rPr>
      </w:pPr>
    </w:p>
    <w:p w14:paraId="193E313B" w14:textId="77777777" w:rsidR="008B319C" w:rsidRPr="00061EFE" w:rsidRDefault="008B319C" w:rsidP="008B319C">
      <w:pPr>
        <w:rPr>
          <w:rFonts w:cs="Arial"/>
          <w:sz w:val="22"/>
          <w:szCs w:val="22"/>
        </w:rPr>
      </w:pPr>
      <w:r w:rsidRPr="00061EFE">
        <w:rPr>
          <w:color w:val="1A1A1A"/>
          <w:sz w:val="22"/>
          <w:szCs w:val="22"/>
        </w:rPr>
        <w:t>Estimado secretario general, Sr. Tang:</w:t>
      </w:r>
    </w:p>
    <w:p w14:paraId="01F3660A" w14:textId="77777777" w:rsidR="008B319C" w:rsidRPr="00061EFE" w:rsidRDefault="008B319C" w:rsidP="008B319C">
      <w:pPr>
        <w:pStyle w:val="BodyText"/>
        <w:rPr>
          <w:rFonts w:cs="Arial"/>
          <w:sz w:val="22"/>
          <w:szCs w:val="22"/>
        </w:rPr>
      </w:pPr>
    </w:p>
    <w:p w14:paraId="719E2EF0" w14:textId="77777777" w:rsidR="008B319C" w:rsidRDefault="008B319C" w:rsidP="008B319C">
      <w:pPr>
        <w:pStyle w:val="BodyText"/>
        <w:ind w:right="2"/>
        <w:rPr>
          <w:sz w:val="22"/>
          <w:szCs w:val="22"/>
        </w:rPr>
      </w:pPr>
      <w:r w:rsidRPr="00061EFE">
        <w:rPr>
          <w:sz w:val="22"/>
          <w:szCs w:val="22"/>
        </w:rPr>
        <w:t>Por carta de fecha 28 de abril de 2020, los Emiratos Árabes Unidos solicitaron el examen, por el Consejo de la UPOV, de la conformidad del proyecto de Ley de Protección de las Obtenciones Vegetales con el Acta de 1991 del Convenio de la UPOV (“Acta de 1991”).</w:t>
      </w:r>
    </w:p>
    <w:p w14:paraId="5C7B9035" w14:textId="77777777" w:rsidR="008B319C" w:rsidRPr="00061EFE" w:rsidRDefault="008B319C" w:rsidP="008B319C">
      <w:pPr>
        <w:pStyle w:val="BodyText"/>
        <w:ind w:right="2"/>
        <w:rPr>
          <w:rFonts w:cs="Arial"/>
          <w:sz w:val="22"/>
          <w:szCs w:val="22"/>
        </w:rPr>
      </w:pPr>
    </w:p>
    <w:p w14:paraId="0B58207E" w14:textId="51D70360" w:rsidR="008B319C" w:rsidRDefault="008B319C" w:rsidP="008B319C">
      <w:pPr>
        <w:pStyle w:val="BodyText"/>
        <w:rPr>
          <w:sz w:val="22"/>
          <w:szCs w:val="22"/>
        </w:rPr>
      </w:pPr>
      <w:r w:rsidRPr="00061EFE">
        <w:rPr>
          <w:sz w:val="22"/>
          <w:szCs w:val="22"/>
        </w:rPr>
        <w:t>Mediante la c</w:t>
      </w:r>
      <w:r w:rsidRPr="00061EFE">
        <w:rPr>
          <w:color w:val="2D2D2D"/>
          <w:sz w:val="22"/>
          <w:szCs w:val="22"/>
        </w:rPr>
        <w:t xml:space="preserve">ircular E-20/101 de </w:t>
      </w:r>
      <w:r w:rsidRPr="00061EFE">
        <w:rPr>
          <w:color w:val="1A1A1A"/>
          <w:sz w:val="22"/>
          <w:szCs w:val="22"/>
        </w:rPr>
        <w:t>28 de</w:t>
      </w:r>
      <w:r w:rsidRPr="00061EFE">
        <w:rPr>
          <w:color w:val="2D2D2D"/>
          <w:sz w:val="22"/>
          <w:szCs w:val="22"/>
        </w:rPr>
        <w:t xml:space="preserve"> julio de </w:t>
      </w:r>
      <w:r w:rsidRPr="00061EFE">
        <w:rPr>
          <w:color w:val="1A1A1A"/>
          <w:sz w:val="22"/>
          <w:szCs w:val="22"/>
        </w:rPr>
        <w:t>2020, el Consejo decidió, por correspondencia, tomar una decisión favorable respecto de la conformidad del “</w:t>
      </w:r>
      <w:r w:rsidR="006472DE">
        <w:rPr>
          <w:color w:val="1A1A1A"/>
          <w:sz w:val="22"/>
          <w:szCs w:val="22"/>
        </w:rPr>
        <w:t>p</w:t>
      </w:r>
      <w:r w:rsidRPr="00061EFE">
        <w:rPr>
          <w:color w:val="1A1A1A"/>
          <w:sz w:val="22"/>
          <w:szCs w:val="22"/>
        </w:rPr>
        <w:t>ro</w:t>
      </w:r>
      <w:r w:rsidRPr="00061EFE">
        <w:rPr>
          <w:color w:val="2D2D2D"/>
          <w:sz w:val="22"/>
          <w:szCs w:val="22"/>
        </w:rPr>
        <w:t>yecto d</w:t>
      </w:r>
      <w:r w:rsidRPr="00061EFE">
        <w:rPr>
          <w:color w:val="1A1A1A"/>
          <w:sz w:val="22"/>
          <w:szCs w:val="22"/>
        </w:rPr>
        <w:t>e Le</w:t>
      </w:r>
      <w:r w:rsidRPr="00061EFE">
        <w:rPr>
          <w:color w:val="2D2D2D"/>
          <w:sz w:val="22"/>
          <w:szCs w:val="22"/>
        </w:rPr>
        <w:t xml:space="preserve">y de Protección </w:t>
      </w:r>
      <w:r w:rsidRPr="00061EFE">
        <w:rPr>
          <w:color w:val="1A1A1A"/>
          <w:sz w:val="22"/>
          <w:szCs w:val="22"/>
        </w:rPr>
        <w:t>de las</w:t>
      </w:r>
      <w:r>
        <w:rPr>
          <w:color w:val="1A1A1A"/>
          <w:sz w:val="22"/>
          <w:szCs w:val="22"/>
        </w:rPr>
        <w:t xml:space="preserve"> </w:t>
      </w:r>
      <w:r w:rsidRPr="00061EFE">
        <w:rPr>
          <w:color w:val="1A1A1A"/>
          <w:sz w:val="22"/>
          <w:szCs w:val="22"/>
        </w:rPr>
        <w:t>Ob</w:t>
      </w:r>
      <w:r w:rsidRPr="00061EFE">
        <w:rPr>
          <w:color w:val="2D2D2D"/>
          <w:sz w:val="22"/>
          <w:szCs w:val="22"/>
        </w:rPr>
        <w:t>tenci</w:t>
      </w:r>
      <w:r w:rsidRPr="00061EFE">
        <w:rPr>
          <w:color w:val="1A1A1A"/>
          <w:sz w:val="22"/>
          <w:szCs w:val="22"/>
        </w:rPr>
        <w:t>ones Veg</w:t>
      </w:r>
      <w:r w:rsidRPr="00061EFE">
        <w:rPr>
          <w:color w:val="4D4D4D"/>
          <w:sz w:val="22"/>
          <w:szCs w:val="22"/>
        </w:rPr>
        <w:t>et</w:t>
      </w:r>
      <w:r w:rsidRPr="00061EFE">
        <w:rPr>
          <w:color w:val="2D2D2D"/>
          <w:sz w:val="22"/>
          <w:szCs w:val="22"/>
        </w:rPr>
        <w:t>ales de los Emiratos Árabes Unidos” con el</w:t>
      </w:r>
      <w:r w:rsidRPr="00061EFE">
        <w:rPr>
          <w:color w:val="1A1A1A"/>
          <w:sz w:val="22"/>
          <w:szCs w:val="22"/>
        </w:rPr>
        <w:t xml:space="preserve"> Acta de 1991 del Convenio Internacional para la Protección de las Obtenciones Vegetales. </w:t>
      </w:r>
      <w:r w:rsidRPr="00061EFE">
        <w:rPr>
          <w:sz w:val="22"/>
          <w:szCs w:val="22"/>
        </w:rPr>
        <w:t>Nos complace informarle que el Minist</w:t>
      </w:r>
      <w:r w:rsidR="006472DE">
        <w:rPr>
          <w:sz w:val="22"/>
          <w:szCs w:val="22"/>
        </w:rPr>
        <w:t xml:space="preserve">erio </w:t>
      </w:r>
      <w:r w:rsidRPr="00061EFE">
        <w:rPr>
          <w:sz w:val="22"/>
          <w:szCs w:val="22"/>
        </w:rPr>
        <w:t>de Cambio Climático y Medio Ambiente de los Emiratos Árabes Unidos se encuentra llevando a cabo los procedimientos de aprobación del proyecto de Ley de Protección de las Obtenciones Vegetales, en el cual se han introducido determinadas modificaciones.</w:t>
      </w:r>
    </w:p>
    <w:p w14:paraId="4EE33014" w14:textId="77777777" w:rsidR="008B319C" w:rsidRPr="00061EFE" w:rsidRDefault="008B319C" w:rsidP="008B319C">
      <w:pPr>
        <w:pStyle w:val="BodyText"/>
        <w:rPr>
          <w:rFonts w:cs="Arial"/>
          <w:sz w:val="22"/>
          <w:szCs w:val="22"/>
        </w:rPr>
      </w:pPr>
    </w:p>
    <w:p w14:paraId="7CB852D8" w14:textId="17D98772" w:rsidR="008B319C" w:rsidRDefault="008B319C" w:rsidP="008B319C">
      <w:pPr>
        <w:pStyle w:val="BodyText"/>
        <w:ind w:right="102"/>
        <w:rPr>
          <w:sz w:val="22"/>
          <w:szCs w:val="22"/>
        </w:rPr>
      </w:pPr>
      <w:r w:rsidRPr="00061EFE">
        <w:rPr>
          <w:sz w:val="22"/>
          <w:szCs w:val="22"/>
        </w:rPr>
        <w:t>Asimismo, solicitamos a la Oficina de la Unión que tenga a bien elaborar un documento con las modificaciones introducidas en el texto del proyecto de Ley examinado por el Consejo de la UPOV en 2020, a fin de invitar a este a ratificar su decisión de conformidad de 2020</w:t>
      </w:r>
      <w:r w:rsidR="006472DE">
        <w:rPr>
          <w:sz w:val="22"/>
          <w:szCs w:val="22"/>
        </w:rPr>
        <w:t>,</w:t>
      </w:r>
      <w:r w:rsidRPr="00061EFE">
        <w:rPr>
          <w:sz w:val="22"/>
          <w:szCs w:val="22"/>
        </w:rPr>
        <w:t xml:space="preserve"> por correspondencia.</w:t>
      </w:r>
    </w:p>
    <w:p w14:paraId="464F11AB" w14:textId="77777777" w:rsidR="008B319C" w:rsidRPr="00061EFE" w:rsidRDefault="008B319C" w:rsidP="008B319C">
      <w:pPr>
        <w:pStyle w:val="BodyText"/>
        <w:ind w:right="102"/>
        <w:rPr>
          <w:rFonts w:cs="Arial"/>
          <w:sz w:val="22"/>
          <w:szCs w:val="22"/>
        </w:rPr>
      </w:pPr>
    </w:p>
    <w:p w14:paraId="6265A7DC" w14:textId="77777777" w:rsidR="008B319C" w:rsidRDefault="008B319C" w:rsidP="008B319C">
      <w:pPr>
        <w:rPr>
          <w:sz w:val="22"/>
          <w:szCs w:val="22"/>
        </w:rPr>
      </w:pPr>
      <w:r w:rsidRPr="00061EFE">
        <w:rPr>
          <w:sz w:val="22"/>
          <w:szCs w:val="22"/>
        </w:rPr>
        <w:t>Adjuntamos a la presente el proyecto de Ley de Protección de las Obtenciones Vegetales como referencia.</w:t>
      </w:r>
    </w:p>
    <w:p w14:paraId="70E57B7C" w14:textId="77777777" w:rsidR="008B319C" w:rsidRDefault="008B319C" w:rsidP="008B319C">
      <w:pPr>
        <w:rPr>
          <w:sz w:val="22"/>
          <w:szCs w:val="22"/>
        </w:rPr>
      </w:pPr>
    </w:p>
    <w:p w14:paraId="2EBF38B6" w14:textId="77777777" w:rsidR="008B319C" w:rsidRPr="00061EFE" w:rsidRDefault="008B319C" w:rsidP="008B319C">
      <w:pPr>
        <w:rPr>
          <w:rFonts w:cs="Arial"/>
          <w:sz w:val="22"/>
          <w:szCs w:val="22"/>
        </w:rPr>
      </w:pPr>
      <w:r>
        <w:rPr>
          <w:sz w:val="22"/>
          <w:szCs w:val="22"/>
        </w:rPr>
        <w:t>Saludos cordiales.</w:t>
      </w:r>
    </w:p>
    <w:p w14:paraId="78EF70E9" w14:textId="77777777" w:rsidR="008B319C" w:rsidRPr="0024156E" w:rsidRDefault="008B319C" w:rsidP="008B319C">
      <w:pPr>
        <w:rPr>
          <w:rFonts w:cs="Arial"/>
          <w:sz w:val="22"/>
          <w:szCs w:val="22"/>
        </w:rPr>
      </w:pPr>
    </w:p>
    <w:p w14:paraId="14CB8FD6" w14:textId="77777777" w:rsidR="008B319C" w:rsidRPr="0024156E" w:rsidRDefault="008B319C" w:rsidP="008B319C">
      <w:pPr>
        <w:rPr>
          <w:rFonts w:cs="Arial"/>
          <w:sz w:val="22"/>
          <w:szCs w:val="22"/>
        </w:rPr>
      </w:pPr>
    </w:p>
    <w:p w14:paraId="6059BB83" w14:textId="77777777" w:rsidR="008B319C" w:rsidRPr="0024156E" w:rsidRDefault="008B319C" w:rsidP="008B319C">
      <w:pPr>
        <w:rPr>
          <w:rFonts w:cs="Arial"/>
          <w:sz w:val="22"/>
          <w:szCs w:val="22"/>
        </w:rPr>
      </w:pPr>
    </w:p>
    <w:p w14:paraId="6D7B8853" w14:textId="77777777" w:rsidR="008B319C" w:rsidRPr="0024156E" w:rsidRDefault="008B319C" w:rsidP="008B319C">
      <w:pPr>
        <w:rPr>
          <w:rFonts w:cs="Arial"/>
          <w:sz w:val="22"/>
          <w:szCs w:val="22"/>
        </w:rPr>
      </w:pPr>
      <w:r w:rsidRPr="0024156E">
        <w:rPr>
          <w:rFonts w:cs="Arial"/>
          <w:sz w:val="22"/>
          <w:szCs w:val="22"/>
        </w:rPr>
        <w:t>(Firmada)</w:t>
      </w:r>
    </w:p>
    <w:p w14:paraId="3729BC08" w14:textId="77777777" w:rsidR="008B319C" w:rsidRPr="0024156E" w:rsidRDefault="008B319C" w:rsidP="008B319C">
      <w:pPr>
        <w:pStyle w:val="Footer"/>
        <w:rPr>
          <w:rFonts w:cs="Arial"/>
          <w:sz w:val="22"/>
          <w:szCs w:val="22"/>
        </w:rPr>
      </w:pPr>
    </w:p>
    <w:p w14:paraId="571F5DB1" w14:textId="77777777" w:rsidR="008B319C" w:rsidRPr="0024156E" w:rsidRDefault="008B319C" w:rsidP="008B319C">
      <w:pPr>
        <w:rPr>
          <w:rFonts w:cs="Arial"/>
          <w:sz w:val="22"/>
          <w:szCs w:val="22"/>
        </w:rPr>
      </w:pPr>
    </w:p>
    <w:p w14:paraId="695A2085" w14:textId="77777777" w:rsidR="008B319C" w:rsidRPr="0024156E" w:rsidRDefault="008B319C" w:rsidP="008B319C">
      <w:pPr>
        <w:rPr>
          <w:rFonts w:cs="Arial"/>
          <w:sz w:val="22"/>
          <w:szCs w:val="22"/>
        </w:rPr>
      </w:pPr>
    </w:p>
    <w:p w14:paraId="419E8A9F" w14:textId="77777777" w:rsidR="008B319C" w:rsidRPr="0024156E" w:rsidRDefault="008B319C" w:rsidP="008B319C">
      <w:pPr>
        <w:rPr>
          <w:rFonts w:cs="Arial"/>
          <w:sz w:val="22"/>
          <w:szCs w:val="22"/>
        </w:rPr>
      </w:pPr>
    </w:p>
    <w:p w14:paraId="7A38DCB6" w14:textId="77777777" w:rsidR="008B319C" w:rsidRPr="0024156E" w:rsidRDefault="008B319C" w:rsidP="008B319C">
      <w:pPr>
        <w:ind w:left="2268" w:hanging="2268"/>
        <w:rPr>
          <w:rFonts w:cs="Arial"/>
          <w:sz w:val="22"/>
          <w:szCs w:val="22"/>
          <w:lang w:val="es-ES_tradnl"/>
        </w:rPr>
      </w:pPr>
      <w:r w:rsidRPr="0024156E">
        <w:rPr>
          <w:rFonts w:cs="Arial"/>
          <w:sz w:val="22"/>
          <w:szCs w:val="22"/>
          <w:lang w:val="es-ES_tradnl"/>
        </w:rPr>
        <w:t>Documento adjunto:</w:t>
      </w:r>
      <w:r>
        <w:rPr>
          <w:rFonts w:cs="Arial"/>
          <w:sz w:val="22"/>
          <w:szCs w:val="22"/>
          <w:lang w:val="es-ES_tradnl"/>
        </w:rPr>
        <w:t xml:space="preserve"> </w:t>
      </w:r>
      <w:r>
        <w:rPr>
          <w:rFonts w:cs="Arial"/>
          <w:sz w:val="22"/>
          <w:szCs w:val="22"/>
          <w:lang w:val="es-ES_tradnl"/>
        </w:rPr>
        <w:tab/>
        <w:t>Traducción oficial de la Ley a uno de los idiomas oficiales de la UPOV (inglés)</w:t>
      </w:r>
    </w:p>
    <w:p w14:paraId="727821FB" w14:textId="77777777" w:rsidR="008B319C" w:rsidRPr="0024156E" w:rsidRDefault="008B319C" w:rsidP="008B319C">
      <w:pPr>
        <w:rPr>
          <w:rFonts w:cs="Arial"/>
          <w:sz w:val="22"/>
          <w:szCs w:val="22"/>
        </w:rPr>
      </w:pPr>
    </w:p>
    <w:p w14:paraId="064EFC05" w14:textId="3E1A12AF" w:rsidR="00050E16" w:rsidRDefault="00050E16" w:rsidP="009B440E">
      <w:pPr>
        <w:jc w:val="left"/>
      </w:pPr>
    </w:p>
    <w:p w14:paraId="4C660E6E" w14:textId="77777777" w:rsidR="00EE6B78" w:rsidRDefault="00EE6B78" w:rsidP="009B440E">
      <w:pPr>
        <w:jc w:val="left"/>
      </w:pPr>
    </w:p>
    <w:p w14:paraId="183B6E60" w14:textId="77777777" w:rsidR="00EE6B78" w:rsidRDefault="00EE6B78" w:rsidP="009B440E">
      <w:pPr>
        <w:jc w:val="left"/>
      </w:pPr>
    </w:p>
    <w:p w14:paraId="76676F94" w14:textId="77777777" w:rsidR="00EE6B78" w:rsidRDefault="00EE6B78" w:rsidP="009B440E">
      <w:pPr>
        <w:jc w:val="left"/>
      </w:pPr>
    </w:p>
    <w:p w14:paraId="515563EE" w14:textId="77777777" w:rsidR="00EE6B78" w:rsidRDefault="00EE6B78" w:rsidP="009B440E">
      <w:pPr>
        <w:jc w:val="left"/>
      </w:pPr>
    </w:p>
    <w:p w14:paraId="437D508A" w14:textId="77777777" w:rsidR="00EE6B78" w:rsidRDefault="00EE6B78" w:rsidP="00EE6B78">
      <w:pPr>
        <w:jc w:val="right"/>
        <w:sectPr w:rsidR="00EE6B78" w:rsidSect="00906DDC">
          <w:footerReference w:type="even" r:id="rId12"/>
          <w:footerReference w:type="default" r:id="rId13"/>
          <w:headerReference w:type="first" r:id="rId14"/>
          <w:footerReference w:type="first" r:id="rId15"/>
          <w:pgSz w:w="11907" w:h="16840" w:code="9"/>
          <w:pgMar w:top="510" w:right="1134" w:bottom="1134" w:left="1134" w:header="510" w:footer="680" w:gutter="0"/>
          <w:cols w:space="720"/>
          <w:titlePg/>
        </w:sectPr>
      </w:pPr>
      <w:r>
        <w:t>[Sigue el Anexo II]</w:t>
      </w:r>
    </w:p>
    <w:p w14:paraId="2C0767F5" w14:textId="2A046624" w:rsidR="00EE6B78" w:rsidRPr="00983547" w:rsidRDefault="00414D3D" w:rsidP="00414D3D">
      <w:pPr>
        <w:jc w:val="center"/>
      </w:pPr>
      <w:r w:rsidRPr="00983547">
        <w:lastRenderedPageBreak/>
        <w:t>(ÚNICAMENTE EN INGLÉS)</w:t>
      </w:r>
    </w:p>
    <w:p w14:paraId="7CF1C31A" w14:textId="77777777" w:rsidR="00414D3D" w:rsidRPr="00983547" w:rsidRDefault="00414D3D" w:rsidP="00414D3D">
      <w:pPr>
        <w:jc w:val="center"/>
      </w:pPr>
    </w:p>
    <w:p w14:paraId="16803AC3" w14:textId="4AE36EBF" w:rsidR="00EE6B78" w:rsidRPr="00A035F3" w:rsidRDefault="00EE6B78" w:rsidP="00414D3D">
      <w:pPr>
        <w:tabs>
          <w:tab w:val="left" w:pos="5387"/>
          <w:tab w:val="left" w:pos="5954"/>
        </w:tabs>
        <w:jc w:val="center"/>
        <w:rPr>
          <w:i/>
          <w:spacing w:val="-2"/>
          <w:lang w:val="en-GB"/>
        </w:rPr>
      </w:pPr>
      <w:r w:rsidRPr="00A035F3">
        <w:rPr>
          <w:lang w:val="en-GB"/>
        </w:rPr>
        <w:t>CHANGES INTRODUCED ON THE DRAFT LAW ON PLANT VARIETY PROTECTION OF THE UNITED ARAB EMIRATES IN RELATION TO THE TEXT PRESENTED TO THE COUNCIL IN 2020</w:t>
      </w:r>
    </w:p>
    <w:p w14:paraId="505B0FD9" w14:textId="77777777" w:rsidR="00EE6B78" w:rsidRPr="00A035F3" w:rsidRDefault="00EE6B78" w:rsidP="00EE6B78">
      <w:pPr>
        <w:tabs>
          <w:tab w:val="left" w:pos="5387"/>
          <w:tab w:val="left" w:pos="5954"/>
        </w:tabs>
        <w:rPr>
          <w:i/>
          <w:spacing w:val="-2"/>
          <w:lang w:val="en-GB"/>
        </w:rPr>
      </w:pPr>
    </w:p>
    <w:p w14:paraId="507BDCD6" w14:textId="77777777" w:rsidR="00EE6B78" w:rsidRPr="00A035F3" w:rsidRDefault="00EE6B78" w:rsidP="00EE6B78">
      <w:pPr>
        <w:tabs>
          <w:tab w:val="left" w:pos="5387"/>
          <w:tab w:val="left" w:pos="5954"/>
        </w:tabs>
        <w:rPr>
          <w:i/>
          <w:spacing w:val="-2"/>
          <w:lang w:val="en-GB"/>
        </w:rPr>
      </w:pPr>
    </w:p>
    <w:p w14:paraId="3AD3D1E3" w14:textId="77777777" w:rsidR="00EE6B78" w:rsidRPr="00A035F3" w:rsidRDefault="00EE6B78" w:rsidP="00EE6B78">
      <w:pPr>
        <w:pBdr>
          <w:top w:val="single" w:sz="4" w:space="1" w:color="auto"/>
          <w:left w:val="single" w:sz="4" w:space="4" w:color="auto"/>
          <w:bottom w:val="single" w:sz="4" w:space="1" w:color="auto"/>
          <w:right w:val="single" w:sz="4" w:space="4" w:color="auto"/>
        </w:pBdr>
        <w:tabs>
          <w:tab w:val="left" w:pos="5387"/>
          <w:tab w:val="left" w:pos="5954"/>
        </w:tabs>
        <w:rPr>
          <w:spacing w:val="2"/>
          <w:lang w:val="en-GB"/>
        </w:rPr>
      </w:pPr>
    </w:p>
    <w:p w14:paraId="6B27CAA1" w14:textId="77777777" w:rsidR="00EE6B78" w:rsidRPr="00A035F3" w:rsidRDefault="00EE6B78" w:rsidP="00EE6B78">
      <w:pPr>
        <w:pBdr>
          <w:top w:val="single" w:sz="4" w:space="1" w:color="auto"/>
          <w:left w:val="single" w:sz="4" w:space="4" w:color="auto"/>
          <w:bottom w:val="single" w:sz="4" w:space="1" w:color="auto"/>
          <w:right w:val="single" w:sz="4" w:space="4" w:color="auto"/>
        </w:pBdr>
        <w:tabs>
          <w:tab w:val="left" w:pos="5387"/>
          <w:tab w:val="left" w:pos="5954"/>
        </w:tabs>
        <w:rPr>
          <w:spacing w:val="2"/>
          <w:lang w:val="en-GB"/>
        </w:rPr>
      </w:pPr>
      <w:r w:rsidRPr="00A035F3">
        <w:rPr>
          <w:lang w:val="en-GB"/>
        </w:rPr>
        <w:t>The changes introduced in the text of the draft Law, as a result of the parliamentary procedure, in relation to the text of the Draft Law submitted to the Council in 2020 are presented in revision mode in this Annex.</w:t>
      </w:r>
    </w:p>
    <w:p w14:paraId="7095622B" w14:textId="77777777" w:rsidR="00EE6B78" w:rsidRPr="00A035F3" w:rsidRDefault="00EE6B78" w:rsidP="00EE6B78">
      <w:pPr>
        <w:pBdr>
          <w:top w:val="single" w:sz="4" w:space="1" w:color="auto"/>
          <w:left w:val="single" w:sz="4" w:space="4" w:color="auto"/>
          <w:bottom w:val="single" w:sz="4" w:space="1" w:color="auto"/>
          <w:right w:val="single" w:sz="4" w:space="4" w:color="auto"/>
        </w:pBdr>
        <w:tabs>
          <w:tab w:val="left" w:pos="5387"/>
          <w:tab w:val="left" w:pos="5954"/>
        </w:tabs>
        <w:rPr>
          <w:i/>
          <w:spacing w:val="-2"/>
          <w:lang w:val="en-GB"/>
        </w:rPr>
      </w:pPr>
    </w:p>
    <w:p w14:paraId="2DE40A2D" w14:textId="77777777" w:rsidR="00EE6B78" w:rsidRPr="00A035F3" w:rsidRDefault="00EE6B78" w:rsidP="00EE6B78">
      <w:pPr>
        <w:pBdr>
          <w:top w:val="single" w:sz="4" w:space="1" w:color="auto"/>
          <w:left w:val="single" w:sz="4" w:space="4" w:color="auto"/>
          <w:bottom w:val="single" w:sz="4" w:space="1" w:color="auto"/>
          <w:right w:val="single" w:sz="4" w:space="4" w:color="auto"/>
        </w:pBdr>
        <w:tabs>
          <w:tab w:val="left" w:pos="5387"/>
          <w:tab w:val="left" w:pos="5954"/>
        </w:tabs>
        <w:rPr>
          <w:i/>
          <w:spacing w:val="-2"/>
          <w:lang w:val="en-GB"/>
        </w:rPr>
      </w:pPr>
      <w:r w:rsidRPr="00A035F3">
        <w:rPr>
          <w:b/>
          <w:i/>
          <w:strike/>
          <w:lang w:val="en-GB"/>
        </w:rPr>
        <w:t>Strikethrough</w:t>
      </w:r>
      <w:r w:rsidRPr="00A035F3">
        <w:rPr>
          <w:b/>
          <w:i/>
          <w:lang w:val="en-GB"/>
        </w:rPr>
        <w:t xml:space="preserve"> </w:t>
      </w:r>
      <w:r w:rsidRPr="00A035F3">
        <w:rPr>
          <w:i/>
          <w:lang w:val="en-GB"/>
        </w:rPr>
        <w:t xml:space="preserve"> indicates deletion from the text presented to the Council in 2020.</w:t>
      </w:r>
    </w:p>
    <w:p w14:paraId="2067323F" w14:textId="77777777" w:rsidR="00EE6B78" w:rsidRPr="00A035F3" w:rsidRDefault="00EE6B78" w:rsidP="00EE6B78">
      <w:pPr>
        <w:pBdr>
          <w:top w:val="single" w:sz="4" w:space="1" w:color="auto"/>
          <w:left w:val="single" w:sz="4" w:space="4" w:color="auto"/>
          <w:bottom w:val="single" w:sz="4" w:space="1" w:color="auto"/>
          <w:right w:val="single" w:sz="4" w:space="4" w:color="auto"/>
        </w:pBdr>
        <w:tabs>
          <w:tab w:val="left" w:pos="5387"/>
          <w:tab w:val="left" w:pos="5954"/>
        </w:tabs>
        <w:rPr>
          <w:i/>
          <w:spacing w:val="-2"/>
          <w:lang w:val="en-GB"/>
        </w:rPr>
      </w:pPr>
    </w:p>
    <w:p w14:paraId="31FF62D2" w14:textId="77777777" w:rsidR="00EE6B78" w:rsidRPr="00A035F3" w:rsidRDefault="00EE6B78" w:rsidP="00EE6B78">
      <w:pPr>
        <w:pBdr>
          <w:top w:val="single" w:sz="4" w:space="1" w:color="auto"/>
          <w:left w:val="single" w:sz="4" w:space="4" w:color="auto"/>
          <w:bottom w:val="single" w:sz="4" w:space="1" w:color="auto"/>
          <w:right w:val="single" w:sz="4" w:space="4" w:color="auto"/>
        </w:pBdr>
        <w:tabs>
          <w:tab w:val="left" w:pos="5387"/>
          <w:tab w:val="left" w:pos="5954"/>
        </w:tabs>
        <w:rPr>
          <w:b/>
          <w:i/>
          <w:spacing w:val="-2"/>
          <w:lang w:val="en-GB"/>
        </w:rPr>
      </w:pPr>
      <w:r w:rsidRPr="00A035F3">
        <w:rPr>
          <w:b/>
          <w:i/>
          <w:u w:val="single"/>
          <w:lang w:val="en-GB"/>
        </w:rPr>
        <w:t>Underlining</w:t>
      </w:r>
      <w:r w:rsidRPr="00A035F3">
        <w:rPr>
          <w:b/>
          <w:i/>
          <w:lang w:val="en-GB"/>
        </w:rPr>
        <w:t xml:space="preserve"> </w:t>
      </w:r>
      <w:r w:rsidRPr="00A035F3">
        <w:rPr>
          <w:i/>
          <w:lang w:val="en-GB"/>
        </w:rPr>
        <w:t xml:space="preserve"> indicates insertion to the text presented to the Council in 2020.</w:t>
      </w:r>
    </w:p>
    <w:p w14:paraId="2D7ED427" w14:textId="77777777" w:rsidR="00EE6B78" w:rsidRPr="00A035F3" w:rsidRDefault="00EE6B78" w:rsidP="00EE6B78">
      <w:pPr>
        <w:pBdr>
          <w:top w:val="single" w:sz="4" w:space="1" w:color="auto"/>
          <w:left w:val="single" w:sz="4" w:space="4" w:color="auto"/>
          <w:bottom w:val="single" w:sz="4" w:space="1" w:color="auto"/>
          <w:right w:val="single" w:sz="4" w:space="4" w:color="auto"/>
        </w:pBdr>
        <w:tabs>
          <w:tab w:val="left" w:pos="5387"/>
          <w:tab w:val="left" w:pos="5954"/>
        </w:tabs>
        <w:rPr>
          <w:i/>
          <w:spacing w:val="-2"/>
          <w:lang w:val="en-GB"/>
        </w:rPr>
      </w:pPr>
    </w:p>
    <w:p w14:paraId="759DA90B" w14:textId="77777777" w:rsidR="00EE6B78" w:rsidRPr="00A035F3" w:rsidRDefault="00EE6B78" w:rsidP="00EE6B78">
      <w:pPr>
        <w:tabs>
          <w:tab w:val="left" w:pos="5387"/>
          <w:tab w:val="left" w:pos="5954"/>
        </w:tabs>
        <w:rPr>
          <w:i/>
          <w:spacing w:val="-2"/>
          <w:lang w:val="en-GB"/>
        </w:rPr>
      </w:pPr>
    </w:p>
    <w:p w14:paraId="3C6AF2C6" w14:textId="77777777" w:rsidR="00EE6B78" w:rsidRPr="00A035F3" w:rsidRDefault="00EE6B78" w:rsidP="00EE6B78">
      <w:pPr>
        <w:rPr>
          <w:lang w:val="en-GB"/>
        </w:rPr>
      </w:pPr>
    </w:p>
    <w:p w14:paraId="6DF05F6F" w14:textId="77777777" w:rsidR="00EE6B78" w:rsidRPr="00A035F3" w:rsidRDefault="00EE6B78" w:rsidP="00EE6B78">
      <w:pPr>
        <w:rPr>
          <w:lang w:val="en-GB"/>
        </w:rPr>
      </w:pPr>
    </w:p>
    <w:p w14:paraId="398A066F" w14:textId="77777777" w:rsidR="00EE6B78" w:rsidRPr="00A035F3" w:rsidRDefault="00EE6B78" w:rsidP="00EE6B78">
      <w:pPr>
        <w:rPr>
          <w:lang w:val="en-GB"/>
        </w:rPr>
        <w:sectPr w:rsidR="00EE6B78" w:rsidRPr="00A035F3" w:rsidSect="00EE6B78">
          <w:headerReference w:type="default" r:id="rId16"/>
          <w:footerReference w:type="even" r:id="rId17"/>
          <w:footerReference w:type="default" r:id="rId18"/>
          <w:headerReference w:type="first" r:id="rId19"/>
          <w:footerReference w:type="first" r:id="rId20"/>
          <w:pgSz w:w="11907" w:h="16840" w:code="9"/>
          <w:pgMar w:top="510" w:right="1134" w:bottom="1134" w:left="1134" w:header="510" w:footer="680" w:gutter="0"/>
          <w:cols w:space="720"/>
          <w:titlePg/>
        </w:sectPr>
      </w:pPr>
    </w:p>
    <w:p w14:paraId="7F259362" w14:textId="77777777" w:rsidR="00EE6B78" w:rsidRPr="00A035F3" w:rsidRDefault="00EE6B78" w:rsidP="00EE6B78">
      <w:pPr>
        <w:rPr>
          <w:lang w:val="en-GB"/>
        </w:rPr>
      </w:pPr>
    </w:p>
    <w:p w14:paraId="5F94063E" w14:textId="77777777" w:rsidR="00EE6B78" w:rsidRDefault="00EE6B78" w:rsidP="00EE6B78">
      <w:r>
        <w:rPr>
          <w:noProof/>
        </w:rPr>
        <w:drawing>
          <wp:inline distT="0" distB="0" distL="0" distR="0" wp14:anchorId="6F58B2DB" wp14:editId="38D27399">
            <wp:extent cx="6120765" cy="7833995"/>
            <wp:effectExtent l="0" t="0" r="0" b="0"/>
            <wp:docPr id="1813993558" name="Picture 1" descr="A page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993558" name="Picture 1" descr="A page of a document&#10;&#10;Description automatically generated"/>
                    <pic:cNvPicPr/>
                  </pic:nvPicPr>
                  <pic:blipFill>
                    <a:blip r:embed="rId21"/>
                    <a:stretch>
                      <a:fillRect/>
                    </a:stretch>
                  </pic:blipFill>
                  <pic:spPr>
                    <a:xfrm>
                      <a:off x="0" y="0"/>
                      <a:ext cx="6120765" cy="7833995"/>
                    </a:xfrm>
                    <a:prstGeom prst="rect">
                      <a:avLst/>
                    </a:prstGeom>
                  </pic:spPr>
                </pic:pic>
              </a:graphicData>
            </a:graphic>
          </wp:inline>
        </w:drawing>
      </w:r>
    </w:p>
    <w:p w14:paraId="4CC06B3D" w14:textId="77777777" w:rsidR="00EE6B78" w:rsidRDefault="00EE6B78" w:rsidP="00EE6B78"/>
    <w:p w14:paraId="0CDEE086" w14:textId="77777777" w:rsidR="00EE6B78" w:rsidRDefault="00EE6B78" w:rsidP="00EE6B78">
      <w:r>
        <w:rPr>
          <w:noProof/>
        </w:rPr>
        <w:lastRenderedPageBreak/>
        <w:drawing>
          <wp:inline distT="0" distB="0" distL="0" distR="0" wp14:anchorId="7CA97EAF" wp14:editId="0D6DF211">
            <wp:extent cx="6120765" cy="7688580"/>
            <wp:effectExtent l="0" t="0" r="0" b="7620"/>
            <wp:docPr id="1243180625" name="Picture 1" descr="A paper with text and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180625" name="Picture 1" descr="A paper with text and words&#10;&#10;Description automatically generated"/>
                    <pic:cNvPicPr/>
                  </pic:nvPicPr>
                  <pic:blipFill>
                    <a:blip r:embed="rId22"/>
                    <a:stretch>
                      <a:fillRect/>
                    </a:stretch>
                  </pic:blipFill>
                  <pic:spPr>
                    <a:xfrm>
                      <a:off x="0" y="0"/>
                      <a:ext cx="6120765" cy="7688580"/>
                    </a:xfrm>
                    <a:prstGeom prst="rect">
                      <a:avLst/>
                    </a:prstGeom>
                  </pic:spPr>
                </pic:pic>
              </a:graphicData>
            </a:graphic>
          </wp:inline>
        </w:drawing>
      </w:r>
    </w:p>
    <w:p w14:paraId="5D583498" w14:textId="77777777" w:rsidR="00EE6B78" w:rsidRDefault="00EE6B78" w:rsidP="00EE6B78"/>
    <w:p w14:paraId="1BE682BD" w14:textId="77777777" w:rsidR="00EE6B78" w:rsidRDefault="00EE6B78" w:rsidP="00EE6B78"/>
    <w:p w14:paraId="75324621" w14:textId="77777777" w:rsidR="00EE6B78" w:rsidRDefault="00EE6B78" w:rsidP="00EE6B78">
      <w:pPr>
        <w:sectPr w:rsidR="00EE6B78" w:rsidSect="00EE6B78">
          <w:headerReference w:type="default" r:id="rId23"/>
          <w:footerReference w:type="even" r:id="rId24"/>
          <w:footerReference w:type="default" r:id="rId25"/>
          <w:headerReference w:type="first" r:id="rId26"/>
          <w:footerReference w:type="first" r:id="rId27"/>
          <w:pgSz w:w="11907" w:h="16840" w:code="9"/>
          <w:pgMar w:top="510" w:right="1134" w:bottom="1134" w:left="1134" w:header="510" w:footer="680" w:gutter="0"/>
          <w:cols w:space="720"/>
          <w:titlePg/>
        </w:sectPr>
      </w:pPr>
    </w:p>
    <w:p w14:paraId="24B9460B" w14:textId="77777777" w:rsidR="00EE6B78" w:rsidRDefault="00EE6B78" w:rsidP="00EE6B78">
      <w:r>
        <w:rPr>
          <w:noProof/>
        </w:rPr>
        <w:lastRenderedPageBreak/>
        <w:drawing>
          <wp:inline distT="0" distB="0" distL="0" distR="0" wp14:anchorId="4DEC3EA2" wp14:editId="7B2B9920">
            <wp:extent cx="6120765" cy="7869555"/>
            <wp:effectExtent l="0" t="0" r="0" b="0"/>
            <wp:docPr id="1685103971" name="Picture 1" descr="A paper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103971" name="Picture 1" descr="A paper with text on it&#10;&#10;Description automatically generated"/>
                    <pic:cNvPicPr/>
                  </pic:nvPicPr>
                  <pic:blipFill>
                    <a:blip r:embed="rId28"/>
                    <a:stretch>
                      <a:fillRect/>
                    </a:stretch>
                  </pic:blipFill>
                  <pic:spPr>
                    <a:xfrm>
                      <a:off x="0" y="0"/>
                      <a:ext cx="6120765" cy="7869555"/>
                    </a:xfrm>
                    <a:prstGeom prst="rect">
                      <a:avLst/>
                    </a:prstGeom>
                  </pic:spPr>
                </pic:pic>
              </a:graphicData>
            </a:graphic>
          </wp:inline>
        </w:drawing>
      </w:r>
    </w:p>
    <w:p w14:paraId="72C0D6C1" w14:textId="77777777" w:rsidR="00EE6B78" w:rsidRDefault="00EE6B78" w:rsidP="00EE6B78"/>
    <w:p w14:paraId="6AFBA43E" w14:textId="77777777" w:rsidR="00EE6B78" w:rsidRDefault="00EE6B78" w:rsidP="00EE6B78"/>
    <w:p w14:paraId="52D8E1B9" w14:textId="77777777" w:rsidR="00EE6B78" w:rsidRDefault="00EE6B78" w:rsidP="00EE6B78"/>
    <w:p w14:paraId="65585224" w14:textId="77777777" w:rsidR="00EE6B78" w:rsidRDefault="00EE6B78" w:rsidP="00EE6B78"/>
    <w:p w14:paraId="08542A6A" w14:textId="77777777" w:rsidR="00EE6B78" w:rsidRDefault="00EE6B78" w:rsidP="00EE6B78">
      <w:r>
        <w:rPr>
          <w:noProof/>
        </w:rPr>
        <w:lastRenderedPageBreak/>
        <w:drawing>
          <wp:inline distT="0" distB="0" distL="0" distR="0" wp14:anchorId="529E5D61" wp14:editId="20713CB7">
            <wp:extent cx="6382264" cy="8058150"/>
            <wp:effectExtent l="0" t="0" r="0" b="0"/>
            <wp:docPr id="1078057381" name="Picture 1" descr="A paper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057381" name="Picture 1" descr="A paper with text and images&#10;&#10;Description automatically generated with medium confidence"/>
                    <pic:cNvPicPr/>
                  </pic:nvPicPr>
                  <pic:blipFill>
                    <a:blip r:embed="rId29"/>
                    <a:stretch>
                      <a:fillRect/>
                    </a:stretch>
                  </pic:blipFill>
                  <pic:spPr>
                    <a:xfrm>
                      <a:off x="0" y="0"/>
                      <a:ext cx="6400354" cy="8080991"/>
                    </a:xfrm>
                    <a:prstGeom prst="rect">
                      <a:avLst/>
                    </a:prstGeom>
                  </pic:spPr>
                </pic:pic>
              </a:graphicData>
            </a:graphic>
          </wp:inline>
        </w:drawing>
      </w:r>
    </w:p>
    <w:p w14:paraId="1FEBD73D" w14:textId="77777777" w:rsidR="00EE6B78" w:rsidRDefault="00EE6B78" w:rsidP="00EE6B78"/>
    <w:p w14:paraId="35ACF183" w14:textId="77777777" w:rsidR="00EE6B78" w:rsidRDefault="00EE6B78" w:rsidP="00EE6B78">
      <w:pPr>
        <w:sectPr w:rsidR="00EE6B78" w:rsidSect="00EE6B78">
          <w:headerReference w:type="default" r:id="rId30"/>
          <w:footerReference w:type="even" r:id="rId31"/>
          <w:footerReference w:type="default" r:id="rId32"/>
          <w:headerReference w:type="first" r:id="rId33"/>
          <w:footerReference w:type="first" r:id="rId34"/>
          <w:pgSz w:w="11907" w:h="16840" w:code="9"/>
          <w:pgMar w:top="510" w:right="1134" w:bottom="1134" w:left="1134" w:header="510" w:footer="680" w:gutter="0"/>
          <w:cols w:space="720"/>
          <w:titlePg/>
        </w:sectPr>
      </w:pPr>
    </w:p>
    <w:p w14:paraId="46BA0AD4" w14:textId="77777777" w:rsidR="00EE6B78" w:rsidRDefault="00EE6B78" w:rsidP="00EE6B78"/>
    <w:p w14:paraId="6A3E317E" w14:textId="77777777" w:rsidR="00EE6B78" w:rsidRDefault="00EE6B78" w:rsidP="00EE6B78">
      <w:r>
        <w:rPr>
          <w:noProof/>
        </w:rPr>
        <w:drawing>
          <wp:inline distT="0" distB="0" distL="0" distR="0" wp14:anchorId="3332F03A" wp14:editId="4436C04E">
            <wp:extent cx="6120765" cy="7632065"/>
            <wp:effectExtent l="0" t="0" r="0" b="6985"/>
            <wp:docPr id="144707921"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07921" name="Picture 1" descr="A screenshot of a document&#10;&#10;Description automatically generated"/>
                    <pic:cNvPicPr/>
                  </pic:nvPicPr>
                  <pic:blipFill>
                    <a:blip r:embed="rId35"/>
                    <a:stretch>
                      <a:fillRect/>
                    </a:stretch>
                  </pic:blipFill>
                  <pic:spPr>
                    <a:xfrm>
                      <a:off x="0" y="0"/>
                      <a:ext cx="6120765" cy="7632065"/>
                    </a:xfrm>
                    <a:prstGeom prst="rect">
                      <a:avLst/>
                    </a:prstGeom>
                  </pic:spPr>
                </pic:pic>
              </a:graphicData>
            </a:graphic>
          </wp:inline>
        </w:drawing>
      </w:r>
    </w:p>
    <w:p w14:paraId="6EFD9DBD" w14:textId="77777777" w:rsidR="00EE6B78" w:rsidRDefault="00EE6B78" w:rsidP="00EE6B78"/>
    <w:p w14:paraId="12995C3D" w14:textId="77777777" w:rsidR="00EE6B78" w:rsidRDefault="00EE6B78" w:rsidP="00EE6B78"/>
    <w:p w14:paraId="20745E50" w14:textId="77777777" w:rsidR="00EE6B78" w:rsidRDefault="00EE6B78" w:rsidP="00EE6B78"/>
    <w:p w14:paraId="2B52E7D9" w14:textId="77777777" w:rsidR="00EE6B78" w:rsidRDefault="00EE6B78" w:rsidP="00EE6B78"/>
    <w:p w14:paraId="26953FEF" w14:textId="77777777" w:rsidR="00EE6B78" w:rsidRDefault="00EE6B78" w:rsidP="00EE6B78">
      <w:r>
        <w:rPr>
          <w:noProof/>
        </w:rPr>
        <w:lastRenderedPageBreak/>
        <w:drawing>
          <wp:inline distT="0" distB="0" distL="0" distR="0" wp14:anchorId="037C4502" wp14:editId="51701AF1">
            <wp:extent cx="6120765" cy="7673975"/>
            <wp:effectExtent l="0" t="0" r="0" b="3175"/>
            <wp:docPr id="2126127907" name="Picture 1" descr="A paper with text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127907" name="Picture 1" descr="A paper with text and blue text&#10;&#10;Description automatically generated"/>
                    <pic:cNvPicPr/>
                  </pic:nvPicPr>
                  <pic:blipFill>
                    <a:blip r:embed="rId36"/>
                    <a:stretch>
                      <a:fillRect/>
                    </a:stretch>
                  </pic:blipFill>
                  <pic:spPr>
                    <a:xfrm>
                      <a:off x="0" y="0"/>
                      <a:ext cx="6120765" cy="7673975"/>
                    </a:xfrm>
                    <a:prstGeom prst="rect">
                      <a:avLst/>
                    </a:prstGeom>
                  </pic:spPr>
                </pic:pic>
              </a:graphicData>
            </a:graphic>
          </wp:inline>
        </w:drawing>
      </w:r>
    </w:p>
    <w:p w14:paraId="46C26DF8" w14:textId="77777777" w:rsidR="00EE6B78" w:rsidRDefault="00EE6B78" w:rsidP="00EE6B78">
      <w:pPr>
        <w:sectPr w:rsidR="00EE6B78" w:rsidSect="00EE6B78">
          <w:headerReference w:type="default" r:id="rId37"/>
          <w:footerReference w:type="even" r:id="rId38"/>
          <w:footerReference w:type="default" r:id="rId39"/>
          <w:headerReference w:type="first" r:id="rId40"/>
          <w:footerReference w:type="first" r:id="rId41"/>
          <w:pgSz w:w="11907" w:h="16840" w:code="9"/>
          <w:pgMar w:top="510" w:right="1134" w:bottom="1134" w:left="1134" w:header="510" w:footer="680" w:gutter="0"/>
          <w:cols w:space="720"/>
          <w:titlePg/>
        </w:sectPr>
      </w:pPr>
    </w:p>
    <w:p w14:paraId="2C019B23" w14:textId="77777777" w:rsidR="00EE6B78" w:rsidRDefault="00EE6B78" w:rsidP="00EE6B78"/>
    <w:p w14:paraId="54A95199" w14:textId="77777777" w:rsidR="00EE6B78" w:rsidRDefault="00EE6B78" w:rsidP="00EE6B78">
      <w:r>
        <w:rPr>
          <w:noProof/>
        </w:rPr>
        <w:drawing>
          <wp:inline distT="0" distB="0" distL="0" distR="0" wp14:anchorId="54C678C0" wp14:editId="5D13387D">
            <wp:extent cx="6120765" cy="7625715"/>
            <wp:effectExtent l="0" t="0" r="0" b="0"/>
            <wp:docPr id="1179233147" name="Picture 1" descr="A white paper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233147" name="Picture 1" descr="A white paper with blue text&#10;&#10;Description automatically generated"/>
                    <pic:cNvPicPr/>
                  </pic:nvPicPr>
                  <pic:blipFill>
                    <a:blip r:embed="rId42"/>
                    <a:stretch>
                      <a:fillRect/>
                    </a:stretch>
                  </pic:blipFill>
                  <pic:spPr>
                    <a:xfrm>
                      <a:off x="0" y="0"/>
                      <a:ext cx="6120765" cy="7625715"/>
                    </a:xfrm>
                    <a:prstGeom prst="rect">
                      <a:avLst/>
                    </a:prstGeom>
                  </pic:spPr>
                </pic:pic>
              </a:graphicData>
            </a:graphic>
          </wp:inline>
        </w:drawing>
      </w:r>
    </w:p>
    <w:p w14:paraId="7EAC4A26" w14:textId="77777777" w:rsidR="00EE6B78" w:rsidRDefault="00EE6B78" w:rsidP="00EE6B78"/>
    <w:p w14:paraId="32A57F67" w14:textId="77777777" w:rsidR="00EE6B78" w:rsidRDefault="00EE6B78" w:rsidP="00EE6B78">
      <w:r>
        <w:rPr>
          <w:noProof/>
        </w:rPr>
        <w:lastRenderedPageBreak/>
        <w:drawing>
          <wp:inline distT="0" distB="0" distL="0" distR="0" wp14:anchorId="456AEBFA" wp14:editId="31EBA41F">
            <wp:extent cx="6120765" cy="7651115"/>
            <wp:effectExtent l="0" t="0" r="0" b="6985"/>
            <wp:docPr id="124017552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175526" name="Picture 1" descr="A screenshot of a computer&#10;&#10;Description automatically generated"/>
                    <pic:cNvPicPr/>
                  </pic:nvPicPr>
                  <pic:blipFill>
                    <a:blip r:embed="rId43"/>
                    <a:stretch>
                      <a:fillRect/>
                    </a:stretch>
                  </pic:blipFill>
                  <pic:spPr>
                    <a:xfrm>
                      <a:off x="0" y="0"/>
                      <a:ext cx="6120765" cy="7651115"/>
                    </a:xfrm>
                    <a:prstGeom prst="rect">
                      <a:avLst/>
                    </a:prstGeom>
                  </pic:spPr>
                </pic:pic>
              </a:graphicData>
            </a:graphic>
          </wp:inline>
        </w:drawing>
      </w:r>
    </w:p>
    <w:p w14:paraId="121565F7" w14:textId="77777777" w:rsidR="00EE6B78" w:rsidRDefault="00EE6B78" w:rsidP="00EE6B78"/>
    <w:p w14:paraId="59F57C83" w14:textId="77777777" w:rsidR="00EE6B78" w:rsidRDefault="00EE6B78" w:rsidP="00EE6B78">
      <w:pPr>
        <w:sectPr w:rsidR="00EE6B78" w:rsidSect="00EE6B78">
          <w:headerReference w:type="default" r:id="rId44"/>
          <w:footerReference w:type="even" r:id="rId45"/>
          <w:footerReference w:type="default" r:id="rId46"/>
          <w:headerReference w:type="first" r:id="rId47"/>
          <w:footerReference w:type="first" r:id="rId48"/>
          <w:pgSz w:w="11907" w:h="16840" w:code="9"/>
          <w:pgMar w:top="510" w:right="1134" w:bottom="1134" w:left="1134" w:header="510" w:footer="680" w:gutter="0"/>
          <w:cols w:space="720"/>
          <w:titlePg/>
        </w:sectPr>
      </w:pPr>
    </w:p>
    <w:p w14:paraId="39B687E1" w14:textId="77777777" w:rsidR="00EE6B78" w:rsidRDefault="00EE6B78" w:rsidP="00EE6B78"/>
    <w:p w14:paraId="2A8797DC" w14:textId="77777777" w:rsidR="00EE6B78" w:rsidRDefault="00EE6B78" w:rsidP="00EE6B78">
      <w:r>
        <w:rPr>
          <w:noProof/>
        </w:rPr>
        <w:drawing>
          <wp:inline distT="0" distB="0" distL="0" distR="0" wp14:anchorId="38040BFC" wp14:editId="0E4C8A68">
            <wp:extent cx="6120765" cy="7799070"/>
            <wp:effectExtent l="0" t="0" r="0" b="0"/>
            <wp:docPr id="339745859"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745859" name="Picture 1" descr="A screenshot of a document&#10;&#10;Description automatically generated"/>
                    <pic:cNvPicPr/>
                  </pic:nvPicPr>
                  <pic:blipFill>
                    <a:blip r:embed="rId49"/>
                    <a:stretch>
                      <a:fillRect/>
                    </a:stretch>
                  </pic:blipFill>
                  <pic:spPr>
                    <a:xfrm>
                      <a:off x="0" y="0"/>
                      <a:ext cx="6120765" cy="7799070"/>
                    </a:xfrm>
                    <a:prstGeom prst="rect">
                      <a:avLst/>
                    </a:prstGeom>
                  </pic:spPr>
                </pic:pic>
              </a:graphicData>
            </a:graphic>
          </wp:inline>
        </w:drawing>
      </w:r>
    </w:p>
    <w:p w14:paraId="2ED99396" w14:textId="77777777" w:rsidR="00EE6B78" w:rsidRDefault="00EE6B78" w:rsidP="00EE6B78"/>
    <w:p w14:paraId="6BFFB1F6" w14:textId="77777777" w:rsidR="00EE6B78" w:rsidRDefault="00EE6B78" w:rsidP="00EE6B78"/>
    <w:p w14:paraId="437D1380" w14:textId="77777777" w:rsidR="00305510" w:rsidRDefault="00305510" w:rsidP="00EE6B78">
      <w:pPr>
        <w:rPr>
          <w:noProof/>
        </w:rPr>
      </w:pPr>
    </w:p>
    <w:p w14:paraId="4B5B2DB7" w14:textId="1A763287" w:rsidR="00EE6B78" w:rsidRDefault="00EE6B78" w:rsidP="00EE6B78">
      <w:r>
        <w:rPr>
          <w:noProof/>
        </w:rPr>
        <w:lastRenderedPageBreak/>
        <w:drawing>
          <wp:inline distT="0" distB="0" distL="0" distR="0" wp14:anchorId="296672AD" wp14:editId="5A4A27D8">
            <wp:extent cx="6120765" cy="2966720"/>
            <wp:effectExtent l="0" t="0" r="0" b="5080"/>
            <wp:docPr id="197374315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743153" name="Picture 1" descr="A screenshot of a computer&#10;&#10;Description automatically generated"/>
                    <pic:cNvPicPr/>
                  </pic:nvPicPr>
                  <pic:blipFill>
                    <a:blip r:embed="rId50"/>
                    <a:stretch>
                      <a:fillRect/>
                    </a:stretch>
                  </pic:blipFill>
                  <pic:spPr>
                    <a:xfrm>
                      <a:off x="0" y="0"/>
                      <a:ext cx="6120765" cy="2966720"/>
                    </a:xfrm>
                    <a:prstGeom prst="rect">
                      <a:avLst/>
                    </a:prstGeom>
                  </pic:spPr>
                </pic:pic>
              </a:graphicData>
            </a:graphic>
          </wp:inline>
        </w:drawing>
      </w:r>
    </w:p>
    <w:p w14:paraId="03F5AF5C" w14:textId="77777777" w:rsidR="00EE6B78" w:rsidRDefault="00EE6B78" w:rsidP="00EE6B78"/>
    <w:p w14:paraId="035502CA" w14:textId="77777777" w:rsidR="00EE6B78" w:rsidRPr="00C651CE" w:rsidRDefault="00EE6B78" w:rsidP="00EE6B78"/>
    <w:p w14:paraId="1E927B6A" w14:textId="77777777" w:rsidR="00EE6B78" w:rsidRDefault="00EE6B78" w:rsidP="009B440E">
      <w:pPr>
        <w:jc w:val="left"/>
      </w:pPr>
    </w:p>
    <w:p w14:paraId="4F3DAB54" w14:textId="77777777" w:rsidR="00EE6B78" w:rsidRDefault="00EE6B78" w:rsidP="009B440E">
      <w:pPr>
        <w:jc w:val="left"/>
      </w:pPr>
    </w:p>
    <w:p w14:paraId="0D2C8D09" w14:textId="3E14333D" w:rsidR="00EE6B78" w:rsidRDefault="00EE6B78" w:rsidP="00EE6B78">
      <w:pPr>
        <w:jc w:val="right"/>
      </w:pPr>
      <w:r>
        <w:t>[Sigue el Anexo III]</w:t>
      </w:r>
    </w:p>
    <w:p w14:paraId="687AF71A" w14:textId="77777777" w:rsidR="00EE6B78" w:rsidRDefault="00EE6B78" w:rsidP="00EE6B78">
      <w:pPr>
        <w:jc w:val="right"/>
      </w:pPr>
    </w:p>
    <w:p w14:paraId="0BF45491" w14:textId="77777777" w:rsidR="00EE6B78" w:rsidRDefault="00EE6B78" w:rsidP="00EE6B78">
      <w:pPr>
        <w:jc w:val="right"/>
      </w:pPr>
    </w:p>
    <w:p w14:paraId="01EF6CD8" w14:textId="77777777" w:rsidR="00EE6B78" w:rsidRDefault="00EE6B78" w:rsidP="00EE6B78">
      <w:pPr>
        <w:jc w:val="right"/>
        <w:sectPr w:rsidR="00EE6B78" w:rsidSect="00906DDC">
          <w:headerReference w:type="default" r:id="rId51"/>
          <w:footerReference w:type="even" r:id="rId52"/>
          <w:footerReference w:type="default" r:id="rId53"/>
          <w:headerReference w:type="first" r:id="rId54"/>
          <w:footerReference w:type="first" r:id="rId55"/>
          <w:pgSz w:w="11907" w:h="16840" w:code="9"/>
          <w:pgMar w:top="510" w:right="1134" w:bottom="1134" w:left="1134" w:header="510" w:footer="680" w:gutter="0"/>
          <w:cols w:space="720"/>
          <w:titlePg/>
        </w:sectPr>
      </w:pPr>
    </w:p>
    <w:p w14:paraId="048BCACA" w14:textId="55B17311" w:rsidR="00EE6B78" w:rsidRDefault="009E3F9A" w:rsidP="009E3F9A">
      <w:pPr>
        <w:jc w:val="center"/>
      </w:pPr>
      <w:r>
        <w:lastRenderedPageBreak/>
        <w:t>[ÚNICAMENTE EN INGLÉS]</w:t>
      </w:r>
    </w:p>
    <w:p w14:paraId="4EA23408" w14:textId="77777777" w:rsidR="009E3F9A" w:rsidRDefault="009E3F9A" w:rsidP="00EE6B78">
      <w:pPr>
        <w:jc w:val="left"/>
        <w:rPr>
          <w:rFonts w:cs="Arial"/>
        </w:rPr>
      </w:pPr>
    </w:p>
    <w:p w14:paraId="1287F2A1" w14:textId="139823CD" w:rsidR="00EE6B78" w:rsidRPr="009B76EC" w:rsidRDefault="00EE6B78" w:rsidP="00EE6B78">
      <w:pPr>
        <w:jc w:val="left"/>
        <w:rPr>
          <w:rFonts w:cs="Arial"/>
        </w:rPr>
      </w:pPr>
      <w:r>
        <w:t>[Traducción]</w:t>
      </w:r>
    </w:p>
    <w:p w14:paraId="0473CE27" w14:textId="77777777" w:rsidR="00EE6B78" w:rsidRPr="009B76EC" w:rsidRDefault="00EE6B78" w:rsidP="00EE6B78">
      <w:pPr>
        <w:jc w:val="left"/>
        <w:rPr>
          <w:rFonts w:cs="Arial"/>
        </w:rPr>
      </w:pPr>
      <w:r>
        <w:t>[Original: árabe]</w:t>
      </w:r>
    </w:p>
    <w:p w14:paraId="6EC83AE2" w14:textId="77777777" w:rsidR="00EE6B78" w:rsidRDefault="00EE6B78" w:rsidP="00EE6B78">
      <w:pPr>
        <w:jc w:val="left"/>
      </w:pPr>
    </w:p>
    <w:p w14:paraId="168E3E66" w14:textId="77777777" w:rsidR="002E64CE" w:rsidRDefault="002E64CE" w:rsidP="00EE6B78">
      <w:pPr>
        <w:jc w:val="left"/>
      </w:pPr>
    </w:p>
    <w:p w14:paraId="7168B015" w14:textId="4D0E87AC" w:rsidR="002E64CE" w:rsidRPr="00A035F3" w:rsidRDefault="002E64CE" w:rsidP="002E64CE">
      <w:pPr>
        <w:spacing w:before="14"/>
        <w:ind w:left="20"/>
        <w:jc w:val="center"/>
        <w:rPr>
          <w:b/>
          <w:lang w:val="en-GB"/>
        </w:rPr>
      </w:pPr>
      <w:r>
        <w:rPr>
          <w:b/>
          <w:color w:val="0C0C0C"/>
        </w:rPr>
        <w:t xml:space="preserve">Federal Bill No.       </w:t>
      </w:r>
      <w:r w:rsidRPr="00A035F3">
        <w:rPr>
          <w:b/>
          <w:color w:val="0C0C0C"/>
          <w:lang w:val="en-GB"/>
        </w:rPr>
        <w:t>of 2024</w:t>
      </w:r>
      <w:r w:rsidRPr="00A035F3">
        <w:rPr>
          <w:b/>
          <w:color w:val="0C0C0C"/>
          <w:lang w:val="en-GB"/>
        </w:rPr>
        <w:br/>
        <w:t>on the protection of new plant varieties</w:t>
      </w:r>
    </w:p>
    <w:p w14:paraId="58381C59" w14:textId="77777777" w:rsidR="002E64CE" w:rsidRPr="00A035F3" w:rsidRDefault="002E64CE" w:rsidP="002E64CE">
      <w:pPr>
        <w:spacing w:before="14"/>
        <w:ind w:left="20"/>
        <w:rPr>
          <w:b/>
          <w:lang w:val="en-GB"/>
        </w:rPr>
      </w:pPr>
    </w:p>
    <w:p w14:paraId="7BA472F2" w14:textId="77777777" w:rsidR="002E64CE" w:rsidRPr="00A035F3" w:rsidRDefault="002E64CE" w:rsidP="002E64CE">
      <w:pPr>
        <w:spacing w:before="14"/>
        <w:ind w:left="20"/>
        <w:rPr>
          <w:b/>
          <w:lang w:val="en-GB"/>
        </w:rPr>
      </w:pPr>
      <w:r w:rsidRPr="00A035F3">
        <w:rPr>
          <w:b/>
          <w:color w:val="0C0C0C"/>
          <w:lang w:val="en-GB"/>
        </w:rPr>
        <w:t>We, Mohamed bin Zayed Al Nahyan, President of the State of the United Arab Emirates,</w:t>
      </w:r>
    </w:p>
    <w:p w14:paraId="6EDAAE57" w14:textId="77777777" w:rsidR="002E64CE" w:rsidRDefault="002E64CE" w:rsidP="002E64CE">
      <w:pPr>
        <w:pStyle w:val="BodyText"/>
        <w:numPr>
          <w:ilvl w:val="0"/>
          <w:numId w:val="2"/>
        </w:numPr>
        <w:autoSpaceDE w:val="0"/>
        <w:autoSpaceDN w:val="0"/>
        <w:spacing w:before="14"/>
        <w:rPr>
          <w:color w:val="0C0C0C"/>
          <w:spacing w:val="-2"/>
        </w:rPr>
      </w:pPr>
      <w:proofErr w:type="spellStart"/>
      <w:r>
        <w:rPr>
          <w:color w:val="0C0C0C"/>
        </w:rPr>
        <w:t>Having</w:t>
      </w:r>
      <w:proofErr w:type="spellEnd"/>
      <w:r>
        <w:rPr>
          <w:color w:val="0C0C0C"/>
        </w:rPr>
        <w:t xml:space="preserve"> </w:t>
      </w:r>
      <w:proofErr w:type="spellStart"/>
      <w:r>
        <w:rPr>
          <w:color w:val="0C0C0C"/>
        </w:rPr>
        <w:t>reviewed</w:t>
      </w:r>
      <w:proofErr w:type="spellEnd"/>
      <w:r>
        <w:rPr>
          <w:color w:val="0C0C0C"/>
        </w:rPr>
        <w:t xml:space="preserve"> the </w:t>
      </w:r>
      <w:proofErr w:type="spellStart"/>
      <w:r>
        <w:rPr>
          <w:color w:val="0C0C0C"/>
        </w:rPr>
        <w:t>Constitution</w:t>
      </w:r>
      <w:proofErr w:type="spellEnd"/>
      <w:r>
        <w:rPr>
          <w:color w:val="0C0C0C"/>
        </w:rPr>
        <w:t>,</w:t>
      </w:r>
    </w:p>
    <w:p w14:paraId="565F2655" w14:textId="77777777" w:rsidR="002E64CE" w:rsidRPr="00A035F3" w:rsidRDefault="002E64CE" w:rsidP="002E64CE">
      <w:pPr>
        <w:pStyle w:val="BodyText"/>
        <w:numPr>
          <w:ilvl w:val="0"/>
          <w:numId w:val="2"/>
        </w:numPr>
        <w:autoSpaceDE w:val="0"/>
        <w:autoSpaceDN w:val="0"/>
        <w:spacing w:before="21"/>
        <w:ind w:right="17"/>
        <w:rPr>
          <w:lang w:val="en-GB"/>
        </w:rPr>
      </w:pPr>
      <w:r w:rsidRPr="00A035F3">
        <w:rPr>
          <w:color w:val="0C0C0C"/>
          <w:lang w:val="en-GB"/>
        </w:rPr>
        <w:t>Federal Act No. 1</w:t>
      </w:r>
      <w:r w:rsidRPr="00A035F3">
        <w:rPr>
          <w:color w:val="464646"/>
          <w:lang w:val="en-GB"/>
        </w:rPr>
        <w:t xml:space="preserve">, </w:t>
      </w:r>
      <w:r w:rsidRPr="00A035F3">
        <w:rPr>
          <w:color w:val="0C0C0C"/>
          <w:lang w:val="en-GB"/>
        </w:rPr>
        <w:t>of 1972</w:t>
      </w:r>
      <w:r w:rsidRPr="00A035F3">
        <w:rPr>
          <w:color w:val="575757"/>
          <w:lang w:val="en-GB"/>
        </w:rPr>
        <w:t xml:space="preserve">, </w:t>
      </w:r>
      <w:r w:rsidRPr="00A035F3">
        <w:rPr>
          <w:color w:val="0C0C0C"/>
          <w:lang w:val="en-GB"/>
        </w:rPr>
        <w:t>on the functions of the ministries and powers of ministers, as amended,</w:t>
      </w:r>
    </w:p>
    <w:p w14:paraId="1B4E65EB" w14:textId="77777777" w:rsidR="002E64CE" w:rsidRPr="00A035F3" w:rsidRDefault="002E64CE" w:rsidP="002E64CE">
      <w:pPr>
        <w:pStyle w:val="BodyText"/>
        <w:numPr>
          <w:ilvl w:val="0"/>
          <w:numId w:val="2"/>
        </w:numPr>
        <w:autoSpaceDE w:val="0"/>
        <w:autoSpaceDN w:val="0"/>
        <w:spacing w:before="20"/>
        <w:rPr>
          <w:lang w:val="en-GB"/>
        </w:rPr>
      </w:pPr>
      <w:r w:rsidRPr="00A035F3">
        <w:rPr>
          <w:color w:val="0C0C0C"/>
          <w:lang w:val="en-GB"/>
        </w:rPr>
        <w:t>and Federal Act No</w:t>
      </w:r>
      <w:r w:rsidRPr="00A035F3">
        <w:rPr>
          <w:color w:val="464646"/>
          <w:lang w:val="en-GB"/>
        </w:rPr>
        <w:t xml:space="preserve">. </w:t>
      </w:r>
      <w:r w:rsidRPr="00A035F3">
        <w:rPr>
          <w:color w:val="0C0C0C"/>
          <w:lang w:val="en-GB"/>
        </w:rPr>
        <w:t>17, of 2009, on the protection of new plant varieties,</w:t>
      </w:r>
    </w:p>
    <w:p w14:paraId="29A8B673" w14:textId="77777777" w:rsidR="002E64CE" w:rsidRPr="00A035F3" w:rsidRDefault="002E64CE" w:rsidP="002E64CE">
      <w:pPr>
        <w:pStyle w:val="BodyText"/>
        <w:numPr>
          <w:ilvl w:val="0"/>
          <w:numId w:val="2"/>
        </w:numPr>
        <w:autoSpaceDE w:val="0"/>
        <w:autoSpaceDN w:val="0"/>
        <w:spacing w:before="13" w:line="242" w:lineRule="auto"/>
        <w:ind w:right="32"/>
        <w:rPr>
          <w:lang w:val="en-GB"/>
        </w:rPr>
      </w:pPr>
      <w:r w:rsidRPr="00A035F3">
        <w:rPr>
          <w:color w:val="0C0C0C"/>
          <w:lang w:val="en-GB"/>
        </w:rPr>
        <w:t>and pursuant to the submission by the Minister of Climate Change and the Environment, approval by Cabinet and the Federal National Council</w:t>
      </w:r>
      <w:r w:rsidRPr="00A035F3">
        <w:rPr>
          <w:color w:val="575757"/>
          <w:lang w:val="en-GB"/>
        </w:rPr>
        <w:t xml:space="preserve">, </w:t>
      </w:r>
      <w:r w:rsidRPr="00A035F3">
        <w:rPr>
          <w:color w:val="0C0C0C"/>
          <w:lang w:val="en-GB"/>
        </w:rPr>
        <w:t>and ratification by the Supreme Council of the Federation</w:t>
      </w:r>
      <w:r w:rsidRPr="00A035F3">
        <w:rPr>
          <w:color w:val="575757"/>
          <w:lang w:val="en-GB"/>
        </w:rPr>
        <w:t>,</w:t>
      </w:r>
    </w:p>
    <w:p w14:paraId="486C1798" w14:textId="77777777" w:rsidR="002E64CE" w:rsidRPr="00A035F3" w:rsidRDefault="002E64CE" w:rsidP="002E64CE">
      <w:pPr>
        <w:pStyle w:val="BodyText"/>
        <w:numPr>
          <w:ilvl w:val="0"/>
          <w:numId w:val="2"/>
        </w:numPr>
        <w:autoSpaceDE w:val="0"/>
        <w:autoSpaceDN w:val="0"/>
        <w:spacing w:before="13" w:line="242" w:lineRule="auto"/>
        <w:ind w:right="32"/>
        <w:rPr>
          <w:lang w:val="en-GB"/>
        </w:rPr>
      </w:pPr>
    </w:p>
    <w:p w14:paraId="75D1F66F" w14:textId="77777777" w:rsidR="002E64CE" w:rsidRPr="00A035F3" w:rsidRDefault="002E64CE" w:rsidP="002E64CE">
      <w:pPr>
        <w:spacing w:before="14"/>
        <w:rPr>
          <w:b/>
          <w:color w:val="0C0C0C"/>
          <w:spacing w:val="-4"/>
          <w:lang w:val="en-GB"/>
        </w:rPr>
      </w:pPr>
      <w:r w:rsidRPr="00A035F3">
        <w:rPr>
          <w:b/>
          <w:color w:val="0C0C0C"/>
          <w:lang w:val="en-GB"/>
        </w:rPr>
        <w:t>have issued the following Act:</w:t>
      </w:r>
    </w:p>
    <w:p w14:paraId="12E806D3" w14:textId="77777777" w:rsidR="002E64CE" w:rsidRPr="00A035F3" w:rsidRDefault="002E64CE" w:rsidP="002E64CE">
      <w:pPr>
        <w:spacing w:before="14"/>
        <w:rPr>
          <w:b/>
          <w:lang w:val="en-GB"/>
        </w:rPr>
      </w:pPr>
    </w:p>
    <w:p w14:paraId="6A5A81ED" w14:textId="77777777" w:rsidR="002E64CE" w:rsidRPr="00A035F3" w:rsidRDefault="002E64CE" w:rsidP="002E64CE">
      <w:pPr>
        <w:jc w:val="center"/>
        <w:rPr>
          <w:b/>
          <w:bCs/>
          <w:lang w:val="en-GB"/>
        </w:rPr>
      </w:pPr>
      <w:r w:rsidRPr="00A035F3">
        <w:rPr>
          <w:b/>
          <w:lang w:val="en-GB"/>
        </w:rPr>
        <w:t xml:space="preserve">Article 1. </w:t>
      </w:r>
      <w:r w:rsidRPr="00A035F3">
        <w:rPr>
          <w:b/>
          <w:lang w:val="en-GB"/>
        </w:rPr>
        <w:br/>
        <w:t>Definitions</w:t>
      </w:r>
    </w:p>
    <w:p w14:paraId="2D37408F" w14:textId="77777777" w:rsidR="002E64CE" w:rsidRPr="00A035F3" w:rsidRDefault="002E64CE" w:rsidP="002E64CE">
      <w:pPr>
        <w:rPr>
          <w:color w:val="0C0C0C"/>
          <w:spacing w:val="-2"/>
          <w:lang w:val="en-GB"/>
        </w:rPr>
      </w:pPr>
      <w:r w:rsidRPr="00A035F3">
        <w:rPr>
          <w:color w:val="0C0C0C"/>
          <w:lang w:val="en-GB"/>
        </w:rPr>
        <w:t>For the purposes of this Act and in the application of its provisions, the following words and expressions shall have the meaning assigned thereto, unless the context otherwise requires:</w:t>
      </w:r>
    </w:p>
    <w:p w14:paraId="3BB47129" w14:textId="77777777" w:rsidR="002E64CE" w:rsidRPr="00A035F3" w:rsidRDefault="002E64CE" w:rsidP="002E64CE">
      <w:pPr>
        <w:rPr>
          <w:color w:val="0C0C0C"/>
          <w:spacing w:val="-2"/>
          <w:lang w:val="en-GB"/>
        </w:rPr>
      </w:pPr>
    </w:p>
    <w:p w14:paraId="1466091D" w14:textId="77777777" w:rsidR="002E64CE" w:rsidRPr="00A035F3" w:rsidRDefault="002E64CE" w:rsidP="002E64CE">
      <w:pPr>
        <w:jc w:val="left"/>
        <w:rPr>
          <w:color w:val="0C0C0C"/>
          <w:spacing w:val="-2"/>
          <w:lang w:val="en-GB"/>
        </w:rPr>
      </w:pPr>
      <w:r w:rsidRPr="00A035F3">
        <w:rPr>
          <w:color w:val="0C0C0C"/>
          <w:lang w:val="en-GB"/>
        </w:rPr>
        <w:t>The State:  United Arab Emirates.</w:t>
      </w:r>
    </w:p>
    <w:p w14:paraId="2978617F" w14:textId="77777777" w:rsidR="002E64CE" w:rsidRPr="00A035F3" w:rsidRDefault="002E64CE" w:rsidP="002E64CE">
      <w:pPr>
        <w:jc w:val="left"/>
        <w:rPr>
          <w:color w:val="0C0C0C"/>
          <w:lang w:val="en-GB"/>
        </w:rPr>
      </w:pPr>
      <w:r w:rsidRPr="00A035F3">
        <w:rPr>
          <w:color w:val="0C0C0C"/>
          <w:lang w:val="en-GB"/>
        </w:rPr>
        <w:t>Ministry:  Ministry of Climatic Change and Environment.</w:t>
      </w:r>
    </w:p>
    <w:p w14:paraId="0A411550" w14:textId="77777777" w:rsidR="002E64CE" w:rsidRPr="00A035F3" w:rsidRDefault="002E64CE" w:rsidP="002E64CE">
      <w:pPr>
        <w:jc w:val="left"/>
        <w:rPr>
          <w:color w:val="0C0C0C"/>
          <w:lang w:val="en-GB"/>
        </w:rPr>
      </w:pPr>
      <w:r w:rsidRPr="00A035F3">
        <w:rPr>
          <w:color w:val="0C0C0C"/>
          <w:lang w:val="en-GB"/>
        </w:rPr>
        <w:t>Minister:  Minister of Climatic Change and Environment.</w:t>
      </w:r>
    </w:p>
    <w:p w14:paraId="7DDB5F2C" w14:textId="77777777" w:rsidR="002E64CE" w:rsidRPr="00A035F3" w:rsidRDefault="002E64CE" w:rsidP="002E64CE">
      <w:pPr>
        <w:jc w:val="left"/>
        <w:rPr>
          <w:color w:val="0C0C0C"/>
          <w:lang w:val="en-GB"/>
        </w:rPr>
      </w:pPr>
      <w:r w:rsidRPr="00A035F3">
        <w:rPr>
          <w:color w:val="0C0C0C"/>
          <w:lang w:val="en-GB"/>
        </w:rPr>
        <w:t>Variety:  Any plant grouping within a single botanical taxon of the lowest known rank, which grouping, irrespective of whether the conditions for the grant of a breeder's right are fully met, can be defined by the expression of the characteristics resulting from a given genotype or combination of genotypes, and distinguished from any other plant grouping by the expression of at least one of the said characteristics and considered as a unit with regard to its suitability for being propagated unchanged.</w:t>
      </w:r>
    </w:p>
    <w:p w14:paraId="63DF1544" w14:textId="77777777" w:rsidR="002E64CE" w:rsidRPr="00A035F3" w:rsidRDefault="002E64CE" w:rsidP="002E64CE">
      <w:pPr>
        <w:pStyle w:val="BodyText"/>
        <w:tabs>
          <w:tab w:val="left" w:pos="851"/>
          <w:tab w:val="left" w:pos="1134"/>
          <w:tab w:val="left" w:pos="1418"/>
        </w:tabs>
        <w:spacing w:line="244" w:lineRule="auto"/>
        <w:ind w:left="1134" w:hanging="1134"/>
        <w:rPr>
          <w:color w:val="0C0C0C"/>
          <w:lang w:val="en-GB"/>
        </w:rPr>
      </w:pPr>
      <w:r w:rsidRPr="00A035F3">
        <w:rPr>
          <w:color w:val="0C0C0C"/>
          <w:lang w:val="en-GB"/>
        </w:rPr>
        <w:t>Breeder:</w:t>
      </w:r>
      <w:r w:rsidRPr="00A035F3">
        <w:rPr>
          <w:color w:val="0C0C0C"/>
          <w:lang w:val="en-GB"/>
        </w:rPr>
        <w:tab/>
        <w:t>1.</w:t>
      </w:r>
      <w:r w:rsidRPr="00A035F3">
        <w:rPr>
          <w:color w:val="0C0C0C"/>
          <w:lang w:val="en-GB"/>
        </w:rPr>
        <w:tab/>
        <w:t xml:space="preserve">the person who bred, or discovered and developed, a variety; </w:t>
      </w:r>
    </w:p>
    <w:p w14:paraId="003FBC55" w14:textId="77777777" w:rsidR="002E64CE" w:rsidRPr="00A035F3" w:rsidRDefault="002E64CE" w:rsidP="002E64CE">
      <w:pPr>
        <w:pStyle w:val="BodyText"/>
        <w:tabs>
          <w:tab w:val="left" w:pos="851"/>
          <w:tab w:val="left" w:pos="1134"/>
          <w:tab w:val="left" w:pos="1418"/>
        </w:tabs>
        <w:spacing w:line="244" w:lineRule="auto"/>
        <w:ind w:left="1134" w:hanging="1134"/>
        <w:rPr>
          <w:color w:val="0C0C0C"/>
          <w:lang w:val="en-GB"/>
        </w:rPr>
      </w:pPr>
      <w:r w:rsidRPr="00A035F3">
        <w:rPr>
          <w:color w:val="0C0C0C"/>
          <w:lang w:val="en-GB"/>
        </w:rPr>
        <w:tab/>
        <w:t>2.</w:t>
      </w:r>
      <w:r w:rsidRPr="00A035F3">
        <w:rPr>
          <w:color w:val="0C0C0C"/>
          <w:lang w:val="en-GB"/>
        </w:rPr>
        <w:tab/>
        <w:t>the employer of the aforementioned person or the person who directly commissioned the latter's work;</w:t>
      </w:r>
    </w:p>
    <w:p w14:paraId="2828A833" w14:textId="77777777" w:rsidR="002E64CE" w:rsidRPr="00A035F3" w:rsidRDefault="002E64CE" w:rsidP="002E64CE">
      <w:pPr>
        <w:pStyle w:val="BodyText"/>
        <w:tabs>
          <w:tab w:val="left" w:pos="851"/>
          <w:tab w:val="left" w:pos="1134"/>
          <w:tab w:val="left" w:pos="1418"/>
        </w:tabs>
        <w:spacing w:line="244" w:lineRule="auto"/>
        <w:ind w:left="1134" w:hanging="1134"/>
        <w:rPr>
          <w:color w:val="464646"/>
          <w:lang w:val="en-GB"/>
        </w:rPr>
      </w:pPr>
      <w:r w:rsidRPr="00A035F3">
        <w:rPr>
          <w:color w:val="0C0C0C"/>
          <w:lang w:val="en-GB"/>
        </w:rPr>
        <w:tab/>
        <w:t>3.</w:t>
      </w:r>
      <w:r w:rsidRPr="00A035F3">
        <w:rPr>
          <w:color w:val="0C0C0C"/>
          <w:lang w:val="en-GB"/>
        </w:rPr>
        <w:tab/>
        <w:t>the successor in title to the person referred to in paragraphs 1 or 2, as the case may be</w:t>
      </w:r>
      <w:r w:rsidRPr="00A035F3">
        <w:rPr>
          <w:color w:val="464646"/>
          <w:lang w:val="en-GB"/>
        </w:rPr>
        <w:t>.</w:t>
      </w:r>
    </w:p>
    <w:p w14:paraId="3AC98385" w14:textId="77777777" w:rsidR="002E64CE" w:rsidRPr="00A035F3" w:rsidRDefault="002E64CE" w:rsidP="002E64CE">
      <w:pPr>
        <w:rPr>
          <w:lang w:val="en-GB"/>
        </w:rPr>
      </w:pPr>
      <w:r w:rsidRPr="00A035F3">
        <w:rPr>
          <w:color w:val="0C0C0C"/>
          <w:lang w:val="en-GB"/>
        </w:rPr>
        <w:t>Breeder's right certificate</w:t>
      </w:r>
      <w:r w:rsidRPr="00A035F3">
        <w:rPr>
          <w:color w:val="0C0C0C"/>
          <w:lang w:val="en-GB"/>
        </w:rPr>
        <w:tab/>
        <w:t>:  A document issued as evidence of a grant of a breeder's right.</w:t>
      </w:r>
    </w:p>
    <w:p w14:paraId="5FC7691F" w14:textId="77777777" w:rsidR="002E64CE" w:rsidRPr="00A035F3" w:rsidRDefault="002E64CE" w:rsidP="002E64CE">
      <w:pPr>
        <w:rPr>
          <w:color w:val="0C0C0C"/>
          <w:lang w:val="en-GB"/>
        </w:rPr>
      </w:pPr>
      <w:r w:rsidRPr="00A035F3">
        <w:rPr>
          <w:color w:val="0C0C0C"/>
          <w:lang w:val="en-GB"/>
        </w:rPr>
        <w:t>Breeder's right:  The right of the breeder provided for in this Act;</w:t>
      </w:r>
    </w:p>
    <w:p w14:paraId="0018A202" w14:textId="77777777" w:rsidR="002E64CE" w:rsidRPr="00A035F3" w:rsidRDefault="002E64CE" w:rsidP="002E64CE">
      <w:pPr>
        <w:pStyle w:val="BodyText"/>
        <w:tabs>
          <w:tab w:val="left" w:pos="2376"/>
          <w:tab w:val="left" w:pos="2739"/>
        </w:tabs>
        <w:jc w:val="left"/>
        <w:rPr>
          <w:color w:val="0C0C0C"/>
          <w:lang w:val="en-GB"/>
        </w:rPr>
      </w:pPr>
      <w:r w:rsidRPr="00A035F3">
        <w:rPr>
          <w:color w:val="0C0C0C"/>
          <w:lang w:val="en-GB"/>
        </w:rPr>
        <w:t>Register:  Register for the protection of new plant varieties and breeders' rights.</w:t>
      </w:r>
    </w:p>
    <w:p w14:paraId="4C0BCEBD" w14:textId="77777777" w:rsidR="002E64CE" w:rsidRPr="00A035F3" w:rsidRDefault="002E64CE" w:rsidP="002E64CE">
      <w:pPr>
        <w:tabs>
          <w:tab w:val="left" w:pos="2376"/>
          <w:tab w:val="left" w:pos="2739"/>
        </w:tabs>
        <w:jc w:val="left"/>
        <w:rPr>
          <w:color w:val="0C0C0C"/>
          <w:lang w:val="en-GB"/>
        </w:rPr>
      </w:pPr>
      <w:r w:rsidRPr="00A035F3">
        <w:rPr>
          <w:color w:val="0C0C0C"/>
          <w:lang w:val="en-GB"/>
        </w:rPr>
        <w:t>Registrar:  The competent organizational unit in the Ministry, designated by a decision of the Minister, for registering new plant varieties and breeders' rights.</w:t>
      </w:r>
    </w:p>
    <w:p w14:paraId="7C070259" w14:textId="77777777" w:rsidR="002E64CE" w:rsidRPr="00A035F3" w:rsidRDefault="002E64CE" w:rsidP="002E64CE">
      <w:pPr>
        <w:pStyle w:val="BodyText"/>
        <w:rPr>
          <w:color w:val="0C0C0C"/>
          <w:lang w:val="en-GB"/>
        </w:rPr>
      </w:pPr>
      <w:r w:rsidRPr="00A035F3">
        <w:rPr>
          <w:color w:val="0C0C0C"/>
          <w:lang w:val="en-GB"/>
        </w:rPr>
        <w:t>Protected variety</w:t>
      </w:r>
      <w:r w:rsidRPr="00A035F3">
        <w:rPr>
          <w:color w:val="464646"/>
          <w:lang w:val="en-GB"/>
        </w:rPr>
        <w:t xml:space="preserve">:  </w:t>
      </w:r>
      <w:r w:rsidRPr="00A035F3">
        <w:rPr>
          <w:color w:val="0C0C0C"/>
          <w:lang w:val="en-GB"/>
        </w:rPr>
        <w:t>A variety that has been granted the protection afforded by a breeder's right in accordance with the provisions of this Act.</w:t>
      </w:r>
    </w:p>
    <w:p w14:paraId="33F20812" w14:textId="77777777" w:rsidR="002E64CE" w:rsidRPr="00A035F3" w:rsidRDefault="002E64CE" w:rsidP="002E64CE">
      <w:pPr>
        <w:tabs>
          <w:tab w:val="left" w:pos="2376"/>
          <w:tab w:val="left" w:pos="2739"/>
        </w:tabs>
        <w:jc w:val="left"/>
        <w:rPr>
          <w:color w:val="0C0C0C"/>
          <w:lang w:val="en-GB"/>
        </w:rPr>
      </w:pPr>
      <w:r w:rsidRPr="00A035F3">
        <w:rPr>
          <w:color w:val="0C0C0C"/>
          <w:lang w:val="en-GB"/>
        </w:rPr>
        <w:t xml:space="preserve">Applicant:  The person who applies for the grant of a breeder's right. </w:t>
      </w:r>
    </w:p>
    <w:p w14:paraId="672C5834" w14:textId="77777777" w:rsidR="002E64CE" w:rsidRPr="00A035F3" w:rsidRDefault="002E64CE" w:rsidP="002E64CE">
      <w:pPr>
        <w:tabs>
          <w:tab w:val="left" w:pos="2376"/>
          <w:tab w:val="left" w:pos="2739"/>
        </w:tabs>
        <w:jc w:val="left"/>
        <w:rPr>
          <w:color w:val="0C0C0C"/>
          <w:lang w:val="en-GB"/>
        </w:rPr>
      </w:pPr>
      <w:r w:rsidRPr="00A035F3">
        <w:rPr>
          <w:color w:val="0C0C0C"/>
          <w:lang w:val="en-GB"/>
        </w:rPr>
        <w:t>Breeder</w:t>
      </w:r>
      <w:r w:rsidRPr="00A035F3">
        <w:rPr>
          <w:color w:val="464646"/>
          <w:lang w:val="en-GB"/>
        </w:rPr>
        <w:t>'</w:t>
      </w:r>
      <w:r w:rsidRPr="00A035F3">
        <w:rPr>
          <w:color w:val="0C0C0C"/>
          <w:lang w:val="en-GB"/>
        </w:rPr>
        <w:t>s right holder:  The breeder to whom the registrar grants a breeder's right.</w:t>
      </w:r>
    </w:p>
    <w:p w14:paraId="2B40AF8A" w14:textId="77777777" w:rsidR="002E64CE" w:rsidRPr="00A035F3" w:rsidRDefault="002E64CE" w:rsidP="002E64CE">
      <w:pPr>
        <w:pStyle w:val="BodyText"/>
        <w:tabs>
          <w:tab w:val="left" w:pos="2376"/>
          <w:tab w:val="left" w:pos="2739"/>
        </w:tabs>
        <w:jc w:val="left"/>
        <w:rPr>
          <w:lang w:val="en-GB"/>
        </w:rPr>
      </w:pPr>
      <w:r w:rsidRPr="00A035F3">
        <w:rPr>
          <w:color w:val="0C0C0C"/>
          <w:lang w:val="en-GB"/>
        </w:rPr>
        <w:t>Breeder</w:t>
      </w:r>
      <w:r w:rsidRPr="00A035F3">
        <w:rPr>
          <w:color w:val="3B3B3B"/>
          <w:lang w:val="en-GB"/>
        </w:rPr>
        <w:t>'</w:t>
      </w:r>
      <w:r w:rsidRPr="00A035F3">
        <w:rPr>
          <w:color w:val="0C0C0C"/>
          <w:lang w:val="en-GB"/>
        </w:rPr>
        <w:t>s right certificate holder:  Any person awarded the certificate of a breeder</w:t>
      </w:r>
      <w:r w:rsidRPr="00A035F3">
        <w:rPr>
          <w:color w:val="3B3B3B"/>
          <w:lang w:val="en-GB"/>
        </w:rPr>
        <w:t>'</w:t>
      </w:r>
      <w:r w:rsidRPr="00A035F3">
        <w:rPr>
          <w:color w:val="0C0C0C"/>
          <w:lang w:val="en-GB"/>
        </w:rPr>
        <w:t>s right.</w:t>
      </w:r>
    </w:p>
    <w:p w14:paraId="6B9B0324" w14:textId="77777777" w:rsidR="002E64CE" w:rsidRPr="00A035F3" w:rsidRDefault="002E64CE" w:rsidP="002E64CE">
      <w:pPr>
        <w:pStyle w:val="BodyText"/>
        <w:tabs>
          <w:tab w:val="left" w:pos="2376"/>
          <w:tab w:val="left" w:pos="2739"/>
        </w:tabs>
        <w:jc w:val="left"/>
        <w:rPr>
          <w:color w:val="0C0C0C"/>
          <w:lang w:val="en-GB"/>
        </w:rPr>
      </w:pPr>
      <w:r w:rsidRPr="00A035F3">
        <w:rPr>
          <w:color w:val="0C0C0C"/>
          <w:lang w:val="en-GB"/>
        </w:rPr>
        <w:t>Propagating material:  Any plant material or parts, cells, tissues, organs or genetic material of plants that can be used for the propagation of plants or for reproduction by seedling, cultivation or grafting, or budding</w:t>
      </w:r>
      <w:r w:rsidRPr="00A035F3">
        <w:rPr>
          <w:color w:val="3B3B3B"/>
          <w:lang w:val="en-GB"/>
        </w:rPr>
        <w:t>.</w:t>
      </w:r>
    </w:p>
    <w:p w14:paraId="34D47D41" w14:textId="77777777" w:rsidR="002E64CE" w:rsidRPr="00A035F3" w:rsidRDefault="002E64CE" w:rsidP="002E64CE">
      <w:pPr>
        <w:pStyle w:val="BodyText"/>
        <w:tabs>
          <w:tab w:val="left" w:pos="2376"/>
          <w:tab w:val="left" w:pos="2739"/>
        </w:tabs>
        <w:jc w:val="left"/>
        <w:rPr>
          <w:color w:val="0C0C0C"/>
          <w:lang w:val="en-GB"/>
        </w:rPr>
      </w:pPr>
      <w:r w:rsidRPr="00A035F3">
        <w:rPr>
          <w:color w:val="0C0C0C"/>
          <w:lang w:val="en-GB"/>
        </w:rPr>
        <w:t>UPOV:  The International Union for the Protection of New Varieties of Plants founded by the International Convention for the Protection of New Varieties of Plants of 1961 and further mentioned in the Act of 1972, the Act of 1978 and in the 1991 Act;</w:t>
      </w:r>
    </w:p>
    <w:p w14:paraId="56D60625" w14:textId="77777777" w:rsidR="002E64CE" w:rsidRPr="00A035F3" w:rsidRDefault="002E64CE" w:rsidP="002E64CE">
      <w:pPr>
        <w:pStyle w:val="BodyText"/>
        <w:tabs>
          <w:tab w:val="left" w:pos="2376"/>
          <w:tab w:val="left" w:pos="2739"/>
        </w:tabs>
        <w:jc w:val="left"/>
        <w:rPr>
          <w:color w:val="0C0C0C"/>
          <w:lang w:val="en-GB"/>
        </w:rPr>
      </w:pPr>
      <w:r w:rsidRPr="00A035F3">
        <w:rPr>
          <w:color w:val="0C0C0C"/>
          <w:lang w:val="en-GB"/>
        </w:rPr>
        <w:t>Member of UPOV:  A State party to the UPOV Convention of 1961 / Act of 1972 or the Act of 1978 or a Contracting Party to the 1991 Act.</w:t>
      </w:r>
    </w:p>
    <w:p w14:paraId="6BB6A9FB" w14:textId="77777777" w:rsidR="002E64CE" w:rsidRPr="00A035F3" w:rsidRDefault="002E64CE" w:rsidP="002E64CE">
      <w:pPr>
        <w:pStyle w:val="BodyText"/>
        <w:tabs>
          <w:tab w:val="left" w:pos="2376"/>
          <w:tab w:val="left" w:pos="2739"/>
        </w:tabs>
        <w:jc w:val="left"/>
        <w:rPr>
          <w:color w:val="0C0C0C"/>
          <w:lang w:val="en-GB"/>
        </w:rPr>
      </w:pPr>
      <w:r w:rsidRPr="00A035F3">
        <w:rPr>
          <w:color w:val="0C0C0C"/>
          <w:lang w:val="en-GB"/>
        </w:rPr>
        <w:t>Regulations:  Ministerial decisions issued to implement the provisions of the Act.</w:t>
      </w:r>
    </w:p>
    <w:p w14:paraId="59A3FBA4" w14:textId="77777777" w:rsidR="002E64CE" w:rsidRPr="00A035F3" w:rsidRDefault="002E64CE" w:rsidP="002E64CE">
      <w:pPr>
        <w:rPr>
          <w:lang w:val="en-GB"/>
        </w:rPr>
      </w:pPr>
    </w:p>
    <w:p w14:paraId="02F9AD5B" w14:textId="77777777" w:rsidR="002E64CE" w:rsidRPr="00A035F3" w:rsidRDefault="002E64CE" w:rsidP="002E64CE">
      <w:pPr>
        <w:keepNext/>
        <w:jc w:val="center"/>
        <w:rPr>
          <w:b/>
          <w:bCs/>
          <w:lang w:val="en-GB"/>
        </w:rPr>
      </w:pPr>
      <w:r w:rsidRPr="00A035F3">
        <w:rPr>
          <w:b/>
          <w:lang w:val="en-GB"/>
        </w:rPr>
        <w:t>Article 2.</w:t>
      </w:r>
    </w:p>
    <w:p w14:paraId="3F7C2951" w14:textId="77777777" w:rsidR="002E64CE" w:rsidRPr="00A035F3" w:rsidRDefault="002E64CE" w:rsidP="002E64CE">
      <w:pPr>
        <w:jc w:val="center"/>
        <w:rPr>
          <w:b/>
          <w:bCs/>
          <w:lang w:val="en-GB"/>
        </w:rPr>
      </w:pPr>
      <w:r w:rsidRPr="00A035F3">
        <w:rPr>
          <w:b/>
          <w:lang w:val="en-GB"/>
        </w:rPr>
        <w:t>Objective of the Act</w:t>
      </w:r>
    </w:p>
    <w:p w14:paraId="1949D72E" w14:textId="77777777" w:rsidR="002E64CE" w:rsidRPr="00A035F3" w:rsidRDefault="002E64CE" w:rsidP="002E64CE">
      <w:pPr>
        <w:rPr>
          <w:color w:val="0C0C0C"/>
          <w:lang w:val="en-GB"/>
        </w:rPr>
      </w:pPr>
      <w:r w:rsidRPr="00A035F3">
        <w:rPr>
          <w:color w:val="0C0C0C"/>
          <w:lang w:val="en-GB"/>
        </w:rPr>
        <w:t>The objective of the Act is to regulate the grant and protection of breeders' rights.</w:t>
      </w:r>
    </w:p>
    <w:p w14:paraId="40D0C685" w14:textId="77777777" w:rsidR="002E64CE" w:rsidRPr="00A035F3" w:rsidRDefault="002E64CE" w:rsidP="002E64CE">
      <w:pPr>
        <w:rPr>
          <w:lang w:val="en-GB"/>
        </w:rPr>
      </w:pPr>
    </w:p>
    <w:p w14:paraId="245CA8BF" w14:textId="77777777" w:rsidR="002E64CE" w:rsidRPr="00A035F3" w:rsidRDefault="002E64CE" w:rsidP="002E64CE">
      <w:pPr>
        <w:keepNext/>
        <w:jc w:val="center"/>
        <w:rPr>
          <w:b/>
          <w:bCs/>
          <w:lang w:val="en-GB"/>
        </w:rPr>
      </w:pPr>
      <w:r w:rsidRPr="00A035F3">
        <w:rPr>
          <w:b/>
          <w:lang w:val="en-GB"/>
        </w:rPr>
        <w:t>Article 3.</w:t>
      </w:r>
    </w:p>
    <w:p w14:paraId="11C2655B" w14:textId="77777777" w:rsidR="002E64CE" w:rsidRPr="00A035F3" w:rsidRDefault="002E64CE" w:rsidP="002E64CE">
      <w:pPr>
        <w:jc w:val="center"/>
        <w:rPr>
          <w:b/>
          <w:bCs/>
          <w:lang w:val="en-GB"/>
        </w:rPr>
      </w:pPr>
      <w:r w:rsidRPr="00A035F3">
        <w:rPr>
          <w:b/>
          <w:lang w:val="en-GB"/>
        </w:rPr>
        <w:t>Scope of application</w:t>
      </w:r>
    </w:p>
    <w:p w14:paraId="69B70FD9" w14:textId="77777777" w:rsidR="002E64CE" w:rsidRPr="00A035F3" w:rsidRDefault="002E64CE" w:rsidP="002E64CE">
      <w:pPr>
        <w:rPr>
          <w:color w:val="0C0C0C"/>
          <w:lang w:val="en-GB"/>
        </w:rPr>
      </w:pPr>
      <w:r w:rsidRPr="00A035F3">
        <w:rPr>
          <w:color w:val="0C0C0C"/>
          <w:lang w:val="en-GB"/>
        </w:rPr>
        <w:t>The provisions of the Act shall apply to all plant genera and species in the territory of the United Arab Emirates.</w:t>
      </w:r>
    </w:p>
    <w:p w14:paraId="2EE7F616" w14:textId="77777777" w:rsidR="002E64CE" w:rsidRPr="00A035F3" w:rsidRDefault="002E64CE" w:rsidP="002E64CE">
      <w:pPr>
        <w:rPr>
          <w:lang w:val="en-GB"/>
        </w:rPr>
      </w:pPr>
    </w:p>
    <w:p w14:paraId="13D8864F" w14:textId="12B2DAAE" w:rsidR="002E64CE" w:rsidRPr="00A035F3" w:rsidRDefault="002E64CE" w:rsidP="002E64CE">
      <w:pPr>
        <w:keepNext/>
        <w:jc w:val="center"/>
        <w:rPr>
          <w:b/>
          <w:bCs/>
          <w:lang w:val="en-GB"/>
        </w:rPr>
      </w:pPr>
      <w:r w:rsidRPr="00A035F3">
        <w:rPr>
          <w:b/>
          <w:lang w:val="en-GB"/>
        </w:rPr>
        <w:t>Article 4.</w:t>
      </w:r>
    </w:p>
    <w:p w14:paraId="74A52FC8" w14:textId="77777777" w:rsidR="002E64CE" w:rsidRPr="00A035F3" w:rsidRDefault="002E64CE" w:rsidP="002E64CE">
      <w:pPr>
        <w:keepNext/>
        <w:jc w:val="center"/>
        <w:rPr>
          <w:b/>
          <w:bCs/>
          <w:lang w:val="en-GB"/>
        </w:rPr>
      </w:pPr>
      <w:r w:rsidRPr="00A035F3">
        <w:rPr>
          <w:b/>
          <w:lang w:val="en-GB"/>
        </w:rPr>
        <w:t>Register of Protected New Plant Varieties</w:t>
      </w:r>
    </w:p>
    <w:p w14:paraId="0026F682" w14:textId="77777777" w:rsidR="002E64CE" w:rsidRPr="00A035F3" w:rsidRDefault="002E64CE" w:rsidP="002E64CE">
      <w:pPr>
        <w:rPr>
          <w:lang w:val="en-GB"/>
        </w:rPr>
      </w:pPr>
      <w:r w:rsidRPr="00A035F3">
        <w:rPr>
          <w:color w:val="0C0C0C"/>
          <w:lang w:val="en-GB"/>
        </w:rPr>
        <w:t>A register, called the Register of Protected New Plant Varieties, shall be established in the Ministry. New plant varieties and breeders' rights shall be registered therein in accordance with the provisions of the Act. Data contained in the Register and registration procedures shall be governed by the implementing Regulations of the Act.</w:t>
      </w:r>
    </w:p>
    <w:p w14:paraId="71CB8D99" w14:textId="77777777" w:rsidR="002E64CE" w:rsidRPr="00A035F3" w:rsidRDefault="002E64CE" w:rsidP="002E64CE">
      <w:pPr>
        <w:rPr>
          <w:lang w:val="en-GB"/>
        </w:rPr>
      </w:pPr>
    </w:p>
    <w:p w14:paraId="29042584" w14:textId="77777777" w:rsidR="002E64CE" w:rsidRPr="00A035F3" w:rsidRDefault="002E64CE" w:rsidP="002E64CE">
      <w:pPr>
        <w:jc w:val="center"/>
        <w:rPr>
          <w:b/>
          <w:bCs/>
          <w:lang w:val="en-GB"/>
        </w:rPr>
      </w:pPr>
      <w:r w:rsidRPr="00A035F3">
        <w:rPr>
          <w:b/>
          <w:lang w:val="en-GB"/>
        </w:rPr>
        <w:t>Article 5.</w:t>
      </w:r>
    </w:p>
    <w:p w14:paraId="1F1FEF47" w14:textId="77777777" w:rsidR="002E64CE" w:rsidRPr="00A035F3" w:rsidRDefault="002E64CE" w:rsidP="002E64CE">
      <w:pPr>
        <w:jc w:val="center"/>
        <w:rPr>
          <w:b/>
          <w:bCs/>
          <w:lang w:val="en-GB"/>
        </w:rPr>
      </w:pPr>
      <w:r w:rsidRPr="00A035F3">
        <w:rPr>
          <w:b/>
          <w:lang w:val="en-GB"/>
        </w:rPr>
        <w:t>Functions of the Registrar</w:t>
      </w:r>
    </w:p>
    <w:p w14:paraId="272B44B8" w14:textId="77777777" w:rsidR="002E64CE" w:rsidRPr="00A035F3" w:rsidRDefault="002E64CE" w:rsidP="002E64CE">
      <w:pPr>
        <w:rPr>
          <w:color w:val="0C0C0C"/>
          <w:lang w:val="en-GB"/>
        </w:rPr>
      </w:pPr>
      <w:r w:rsidRPr="00A035F3">
        <w:rPr>
          <w:color w:val="0C0C0C"/>
          <w:lang w:val="en-GB"/>
        </w:rPr>
        <w:t>The Registrar shall supervise the Registry and carry out the following functions:</w:t>
      </w:r>
    </w:p>
    <w:p w14:paraId="41F81D16" w14:textId="77777777" w:rsidR="002E64CE" w:rsidRPr="00A035F3" w:rsidRDefault="002E64CE" w:rsidP="002E64CE">
      <w:pPr>
        <w:rPr>
          <w:lang w:val="en-GB"/>
        </w:rPr>
      </w:pPr>
    </w:p>
    <w:p w14:paraId="6680B174" w14:textId="77777777" w:rsidR="002E64CE" w:rsidRPr="00A035F3" w:rsidRDefault="002E64CE" w:rsidP="002E64CE">
      <w:pPr>
        <w:pStyle w:val="BodyText"/>
        <w:spacing w:line="244" w:lineRule="auto"/>
        <w:ind w:left="426" w:hanging="406"/>
        <w:rPr>
          <w:lang w:val="en-GB"/>
        </w:rPr>
      </w:pPr>
      <w:r w:rsidRPr="00A035F3">
        <w:rPr>
          <w:color w:val="0C0C0C"/>
          <w:lang w:val="en-GB"/>
        </w:rPr>
        <w:t>1.</w:t>
      </w:r>
      <w:r w:rsidRPr="00A035F3">
        <w:rPr>
          <w:color w:val="0C0C0C"/>
          <w:lang w:val="en-GB"/>
        </w:rPr>
        <w:tab/>
        <w:t>Coordination with local</w:t>
      </w:r>
      <w:r w:rsidRPr="00A035F3">
        <w:rPr>
          <w:color w:val="3B3B3B"/>
          <w:lang w:val="en-GB"/>
        </w:rPr>
        <w:t xml:space="preserve">, </w:t>
      </w:r>
      <w:r w:rsidRPr="00A035F3">
        <w:rPr>
          <w:color w:val="0C0C0C"/>
          <w:lang w:val="en-GB"/>
        </w:rPr>
        <w:t>regional and international bodies that are relevant to the work of Registrar</w:t>
      </w:r>
      <w:r w:rsidRPr="00A035F3">
        <w:rPr>
          <w:color w:val="3B3B3B"/>
          <w:lang w:val="en-GB"/>
        </w:rPr>
        <w:t>.</w:t>
      </w:r>
    </w:p>
    <w:p w14:paraId="72248E86" w14:textId="77777777" w:rsidR="002E64CE" w:rsidRPr="00A035F3" w:rsidRDefault="002E64CE" w:rsidP="002E64CE">
      <w:pPr>
        <w:pStyle w:val="BodyText"/>
        <w:spacing w:line="244" w:lineRule="auto"/>
        <w:ind w:left="426" w:hanging="406"/>
        <w:rPr>
          <w:color w:val="0C0C0C"/>
          <w:lang w:val="en-GB"/>
        </w:rPr>
      </w:pPr>
    </w:p>
    <w:p w14:paraId="7F7C8D48" w14:textId="77777777" w:rsidR="002E64CE" w:rsidRPr="00A035F3" w:rsidRDefault="002E64CE" w:rsidP="002E64CE">
      <w:pPr>
        <w:pStyle w:val="BodyText"/>
        <w:spacing w:line="244" w:lineRule="auto"/>
        <w:ind w:left="426" w:hanging="406"/>
        <w:rPr>
          <w:color w:val="0C0C0C"/>
          <w:lang w:val="en-GB"/>
        </w:rPr>
      </w:pPr>
      <w:r w:rsidRPr="00A035F3">
        <w:rPr>
          <w:color w:val="0C0C0C"/>
          <w:lang w:val="en-GB"/>
        </w:rPr>
        <w:t>2.</w:t>
      </w:r>
      <w:r w:rsidRPr="00A035F3">
        <w:rPr>
          <w:color w:val="0C0C0C"/>
          <w:lang w:val="en-GB"/>
        </w:rPr>
        <w:tab/>
        <w:t>Any other functions provided for in the Act or its implementing Regulations.</w:t>
      </w:r>
    </w:p>
    <w:p w14:paraId="684504DB" w14:textId="77777777" w:rsidR="002E64CE" w:rsidRPr="00A035F3" w:rsidRDefault="002E64CE" w:rsidP="002E64CE">
      <w:pPr>
        <w:pStyle w:val="BodyText"/>
        <w:spacing w:line="244" w:lineRule="auto"/>
        <w:ind w:left="426" w:hanging="406"/>
        <w:rPr>
          <w:color w:val="0C0C0C"/>
          <w:lang w:val="en-GB"/>
        </w:rPr>
      </w:pPr>
    </w:p>
    <w:p w14:paraId="3AD82F95" w14:textId="77777777" w:rsidR="002E64CE" w:rsidRPr="00A035F3" w:rsidRDefault="002E64CE" w:rsidP="002E64CE">
      <w:pPr>
        <w:pStyle w:val="BodyText"/>
        <w:spacing w:line="244" w:lineRule="auto"/>
        <w:ind w:left="426" w:hanging="406"/>
        <w:rPr>
          <w:color w:val="0C0C0C"/>
          <w:lang w:val="en-GB"/>
        </w:rPr>
      </w:pPr>
      <w:r w:rsidRPr="00A035F3">
        <w:rPr>
          <w:color w:val="0C0C0C"/>
          <w:lang w:val="en-GB"/>
        </w:rPr>
        <w:t>3.</w:t>
      </w:r>
      <w:r w:rsidRPr="00A035F3">
        <w:rPr>
          <w:color w:val="0C0C0C"/>
          <w:lang w:val="en-GB"/>
        </w:rPr>
        <w:tab/>
        <w:t>Any other functions assigned by the Minister in connection with the objectives of the Act.</w:t>
      </w:r>
    </w:p>
    <w:p w14:paraId="12A641CC" w14:textId="77777777" w:rsidR="002E64CE" w:rsidRPr="00A035F3" w:rsidRDefault="002E64CE" w:rsidP="002E64CE">
      <w:pPr>
        <w:rPr>
          <w:lang w:val="en-GB"/>
        </w:rPr>
      </w:pPr>
    </w:p>
    <w:p w14:paraId="0F36DA59" w14:textId="77777777" w:rsidR="002E64CE" w:rsidRPr="00A035F3" w:rsidRDefault="002E64CE" w:rsidP="002E64CE">
      <w:pPr>
        <w:jc w:val="center"/>
        <w:rPr>
          <w:b/>
          <w:bCs/>
          <w:lang w:val="en-GB"/>
        </w:rPr>
      </w:pPr>
      <w:r w:rsidRPr="00A035F3">
        <w:rPr>
          <w:b/>
          <w:lang w:val="en-GB"/>
        </w:rPr>
        <w:t>Article 6.</w:t>
      </w:r>
    </w:p>
    <w:p w14:paraId="46633464" w14:textId="77777777" w:rsidR="002E64CE" w:rsidRPr="00A035F3" w:rsidRDefault="002E64CE" w:rsidP="002E64CE">
      <w:pPr>
        <w:jc w:val="center"/>
        <w:rPr>
          <w:b/>
          <w:bCs/>
          <w:lang w:val="en-GB"/>
        </w:rPr>
      </w:pPr>
      <w:r w:rsidRPr="00A035F3">
        <w:rPr>
          <w:b/>
          <w:lang w:val="en-GB"/>
        </w:rPr>
        <w:t>Conditions of protection</w:t>
      </w:r>
    </w:p>
    <w:p w14:paraId="66DDB2AC" w14:textId="77777777" w:rsidR="002E64CE" w:rsidRPr="00A035F3" w:rsidRDefault="002E64CE" w:rsidP="002E64CE">
      <w:pPr>
        <w:pStyle w:val="BodyText"/>
        <w:spacing w:line="244" w:lineRule="auto"/>
        <w:ind w:left="426" w:hanging="406"/>
        <w:rPr>
          <w:lang w:val="en-GB"/>
        </w:rPr>
      </w:pPr>
      <w:r w:rsidRPr="00A035F3">
        <w:rPr>
          <w:color w:val="0C0C0C"/>
          <w:lang w:val="en-GB"/>
        </w:rPr>
        <w:t>1.</w:t>
      </w:r>
      <w:r w:rsidRPr="00A035F3">
        <w:rPr>
          <w:color w:val="0C0C0C"/>
          <w:lang w:val="en-GB"/>
        </w:rPr>
        <w:tab/>
        <w:t>The breeder</w:t>
      </w:r>
      <w:r w:rsidRPr="00A035F3">
        <w:rPr>
          <w:color w:val="3B3B3B"/>
          <w:lang w:val="en-GB"/>
        </w:rPr>
        <w:t>'</w:t>
      </w:r>
      <w:r w:rsidRPr="00A035F3">
        <w:rPr>
          <w:color w:val="0C0C0C"/>
          <w:lang w:val="en-GB"/>
        </w:rPr>
        <w:t>s right shall be granted where the variety is</w:t>
      </w:r>
    </w:p>
    <w:p w14:paraId="621C6239" w14:textId="77777777" w:rsidR="002E64CE" w:rsidRPr="00A035F3" w:rsidRDefault="002E64CE" w:rsidP="002E64CE">
      <w:pPr>
        <w:rPr>
          <w:lang w:val="en-GB"/>
        </w:rPr>
      </w:pPr>
    </w:p>
    <w:p w14:paraId="75F11A91" w14:textId="77777777" w:rsidR="002E64CE" w:rsidRPr="00A035F3" w:rsidRDefault="002E64CE" w:rsidP="002E64CE">
      <w:pPr>
        <w:ind w:left="851" w:hanging="425"/>
        <w:rPr>
          <w:lang w:val="en-GB"/>
        </w:rPr>
      </w:pPr>
      <w:r w:rsidRPr="00A035F3">
        <w:rPr>
          <w:lang w:val="en-GB"/>
        </w:rPr>
        <w:t>(a)</w:t>
      </w:r>
      <w:r w:rsidRPr="00A035F3">
        <w:rPr>
          <w:lang w:val="en-GB"/>
        </w:rPr>
        <w:tab/>
        <w:t>new,</w:t>
      </w:r>
    </w:p>
    <w:p w14:paraId="3D95222A" w14:textId="77777777" w:rsidR="002E64CE" w:rsidRPr="00A035F3" w:rsidRDefault="002E64CE" w:rsidP="002E64CE">
      <w:pPr>
        <w:ind w:left="851" w:hanging="425"/>
        <w:rPr>
          <w:lang w:val="en-GB"/>
        </w:rPr>
      </w:pPr>
      <w:r w:rsidRPr="00A035F3">
        <w:rPr>
          <w:lang w:val="en-GB"/>
        </w:rPr>
        <w:t>(b)</w:t>
      </w:r>
      <w:r w:rsidRPr="00A035F3">
        <w:rPr>
          <w:lang w:val="en-GB"/>
        </w:rPr>
        <w:tab/>
        <w:t>distinct,</w:t>
      </w:r>
    </w:p>
    <w:p w14:paraId="1D4C77E8" w14:textId="77777777" w:rsidR="002E64CE" w:rsidRPr="00A035F3" w:rsidRDefault="002E64CE" w:rsidP="002E64CE">
      <w:pPr>
        <w:ind w:left="851" w:hanging="425"/>
        <w:rPr>
          <w:lang w:val="en-GB"/>
        </w:rPr>
      </w:pPr>
      <w:r w:rsidRPr="00A035F3">
        <w:rPr>
          <w:lang w:val="en-GB"/>
        </w:rPr>
        <w:t>(c)</w:t>
      </w:r>
      <w:r w:rsidRPr="00A035F3">
        <w:rPr>
          <w:lang w:val="en-GB"/>
        </w:rPr>
        <w:tab/>
        <w:t>uniform and</w:t>
      </w:r>
    </w:p>
    <w:p w14:paraId="19A0C02C" w14:textId="77777777" w:rsidR="002E64CE" w:rsidRPr="00A035F3" w:rsidRDefault="002E64CE" w:rsidP="002E64CE">
      <w:pPr>
        <w:ind w:left="851" w:hanging="425"/>
        <w:rPr>
          <w:lang w:val="en-GB"/>
        </w:rPr>
      </w:pPr>
      <w:r w:rsidRPr="00A035F3">
        <w:rPr>
          <w:lang w:val="en-GB"/>
        </w:rPr>
        <w:t>(d)</w:t>
      </w:r>
      <w:r w:rsidRPr="00A035F3">
        <w:rPr>
          <w:lang w:val="en-GB"/>
        </w:rPr>
        <w:tab/>
        <w:t>stable.</w:t>
      </w:r>
    </w:p>
    <w:p w14:paraId="46F91700" w14:textId="77777777" w:rsidR="002E64CE" w:rsidRPr="00A035F3" w:rsidRDefault="002E64CE" w:rsidP="002E64CE">
      <w:pPr>
        <w:jc w:val="left"/>
        <w:rPr>
          <w:lang w:val="en-GB"/>
        </w:rPr>
      </w:pPr>
    </w:p>
    <w:p w14:paraId="5CF42B9F" w14:textId="77777777" w:rsidR="002E64CE" w:rsidRPr="00A035F3" w:rsidRDefault="002E64CE" w:rsidP="002E64CE">
      <w:pPr>
        <w:pStyle w:val="BodyText"/>
        <w:spacing w:line="244" w:lineRule="auto"/>
        <w:ind w:left="426" w:hanging="406"/>
        <w:rPr>
          <w:lang w:val="en-GB"/>
        </w:rPr>
      </w:pPr>
      <w:r w:rsidRPr="00A035F3">
        <w:rPr>
          <w:lang w:val="en-GB"/>
        </w:rPr>
        <w:t>2.</w:t>
      </w:r>
      <w:r w:rsidRPr="00A035F3">
        <w:rPr>
          <w:lang w:val="en-GB"/>
        </w:rPr>
        <w:tab/>
      </w:r>
      <w:r w:rsidRPr="00A035F3">
        <w:rPr>
          <w:color w:val="0C0C0C"/>
          <w:lang w:val="en-GB"/>
        </w:rPr>
        <w:t>The grant of the breeder's right shall not be subject to any further or different conditions than the provisions of the Act, provided that the variety is designated by a denomination in accordance with the provisions of Article 19 and that the applicant complies with the formalities provided for in the Act and pays the prescribed fees</w:t>
      </w:r>
      <w:r w:rsidRPr="00A035F3">
        <w:rPr>
          <w:color w:val="4D4D4D"/>
          <w:lang w:val="en-GB"/>
        </w:rPr>
        <w:t>.</w:t>
      </w:r>
    </w:p>
    <w:p w14:paraId="1E3A5DB0" w14:textId="77777777" w:rsidR="002E64CE" w:rsidRPr="00A035F3" w:rsidRDefault="002E64CE" w:rsidP="002E64CE">
      <w:pPr>
        <w:pStyle w:val="BodyText"/>
        <w:spacing w:line="244" w:lineRule="auto"/>
        <w:ind w:left="426" w:hanging="406"/>
        <w:rPr>
          <w:lang w:val="en-GB"/>
        </w:rPr>
      </w:pPr>
    </w:p>
    <w:p w14:paraId="4028E422" w14:textId="77777777" w:rsidR="002E64CE" w:rsidRPr="00A035F3" w:rsidRDefault="002E64CE" w:rsidP="002E64CE">
      <w:pPr>
        <w:jc w:val="center"/>
        <w:rPr>
          <w:b/>
          <w:bCs/>
          <w:lang w:val="en-GB"/>
        </w:rPr>
      </w:pPr>
      <w:r w:rsidRPr="00A035F3">
        <w:rPr>
          <w:b/>
          <w:lang w:val="en-GB"/>
        </w:rPr>
        <w:t>Article 7.</w:t>
      </w:r>
    </w:p>
    <w:p w14:paraId="7BC4B2DB" w14:textId="77777777" w:rsidR="002E64CE" w:rsidRPr="00A035F3" w:rsidRDefault="002E64CE" w:rsidP="002E64CE">
      <w:pPr>
        <w:jc w:val="center"/>
        <w:rPr>
          <w:b/>
          <w:bCs/>
          <w:lang w:val="en-GB"/>
        </w:rPr>
      </w:pPr>
      <w:r w:rsidRPr="00A035F3">
        <w:rPr>
          <w:b/>
          <w:lang w:val="en-GB"/>
        </w:rPr>
        <w:t>Novelty</w:t>
      </w:r>
    </w:p>
    <w:p w14:paraId="440E78D7" w14:textId="77777777" w:rsidR="002E64CE" w:rsidRPr="00A035F3" w:rsidRDefault="002E64CE" w:rsidP="002E64CE">
      <w:pPr>
        <w:pStyle w:val="BodyText"/>
        <w:spacing w:line="244" w:lineRule="auto"/>
        <w:ind w:left="426" w:hanging="406"/>
        <w:rPr>
          <w:color w:val="0C0C0C"/>
          <w:lang w:val="en-GB"/>
        </w:rPr>
      </w:pPr>
      <w:r w:rsidRPr="00A035F3">
        <w:rPr>
          <w:color w:val="0C0C0C"/>
          <w:lang w:val="en-GB"/>
        </w:rPr>
        <w:t>1.</w:t>
      </w:r>
      <w:r w:rsidRPr="00A035F3">
        <w:rPr>
          <w:color w:val="0C0C0C"/>
          <w:lang w:val="en-GB"/>
        </w:rPr>
        <w:tab/>
        <w:t>The variety shall be deemed to be new if, at the date of filing of the application for a breeder</w:t>
      </w:r>
      <w:r w:rsidRPr="00A035F3">
        <w:rPr>
          <w:color w:val="5E5E5E"/>
          <w:lang w:val="en-GB"/>
        </w:rPr>
        <w:t>'</w:t>
      </w:r>
      <w:r w:rsidRPr="00A035F3">
        <w:rPr>
          <w:color w:val="0C0C0C"/>
          <w:lang w:val="en-GB"/>
        </w:rPr>
        <w:t xml:space="preserve">s right, propagating or harvested material of the variety has not been sold or otherwise disposed of to others, by or with the consent of the breeder, for purposes of exploitation of the variety in the territory of the United Arab Emirates earlier than one year before the date of filing of the application and, in a territory other than </w:t>
      </w:r>
      <w:r w:rsidRPr="00A035F3">
        <w:rPr>
          <w:color w:val="212121"/>
          <w:lang w:val="en-GB"/>
        </w:rPr>
        <w:t xml:space="preserve">that </w:t>
      </w:r>
      <w:r w:rsidRPr="00A035F3">
        <w:rPr>
          <w:color w:val="0C0C0C"/>
          <w:lang w:val="en-GB"/>
        </w:rPr>
        <w:t>of the United Arab Emirates, earlier than four years or, in the case of trees or of vines, earlier than six years before the said date.</w:t>
      </w:r>
    </w:p>
    <w:p w14:paraId="7A3E9E8D" w14:textId="77777777" w:rsidR="002E64CE" w:rsidRPr="00A035F3" w:rsidRDefault="002E64CE" w:rsidP="002E64CE">
      <w:pPr>
        <w:pStyle w:val="BodyText"/>
        <w:spacing w:line="244" w:lineRule="auto"/>
        <w:ind w:left="426" w:hanging="406"/>
        <w:rPr>
          <w:color w:val="0C0C0C"/>
          <w:lang w:val="en-GB"/>
        </w:rPr>
      </w:pPr>
    </w:p>
    <w:p w14:paraId="4F558E3E" w14:textId="77777777" w:rsidR="002E64CE" w:rsidRPr="00A035F3" w:rsidRDefault="002E64CE" w:rsidP="002E64CE">
      <w:pPr>
        <w:pStyle w:val="BodyText"/>
        <w:spacing w:line="244" w:lineRule="auto"/>
        <w:ind w:left="426" w:hanging="406"/>
        <w:rPr>
          <w:color w:val="0C0C0C"/>
          <w:lang w:val="en-GB"/>
        </w:rPr>
      </w:pPr>
      <w:r w:rsidRPr="00A035F3">
        <w:rPr>
          <w:color w:val="0C0C0C"/>
          <w:lang w:val="en-GB"/>
        </w:rPr>
        <w:t>2.</w:t>
      </w:r>
      <w:r w:rsidRPr="00A035F3">
        <w:rPr>
          <w:color w:val="0C0C0C"/>
          <w:lang w:val="en-GB"/>
        </w:rPr>
        <w:tab/>
        <w:t>The Act shall apply to any plant genus or species to which it did not previously apply. Varieties belonging to such plant genus or species shall be deemed to satisfy the condition of novelty defined in paragraph 1 of this Article, even where the sale or disposal of to others described therein took place in the territory of United Arab Emirates within four years before the filing date or, in the case of trees or of vines, within six years before the said date.</w:t>
      </w:r>
    </w:p>
    <w:p w14:paraId="203EC6A7" w14:textId="77777777" w:rsidR="002E64CE" w:rsidRPr="00A035F3" w:rsidRDefault="002E64CE" w:rsidP="002E64CE">
      <w:pPr>
        <w:pStyle w:val="BodyText"/>
        <w:spacing w:line="244" w:lineRule="auto"/>
        <w:ind w:left="426" w:hanging="406"/>
        <w:rPr>
          <w:color w:val="0C0C0C"/>
          <w:lang w:val="en-GB"/>
        </w:rPr>
      </w:pPr>
    </w:p>
    <w:p w14:paraId="2357BE40" w14:textId="77777777" w:rsidR="002E64CE" w:rsidRPr="00A035F3" w:rsidRDefault="002E64CE" w:rsidP="002E64CE">
      <w:pPr>
        <w:pStyle w:val="BodyText"/>
        <w:spacing w:line="244" w:lineRule="auto"/>
        <w:ind w:left="426" w:hanging="406"/>
        <w:rPr>
          <w:lang w:val="en-GB"/>
        </w:rPr>
      </w:pPr>
      <w:r w:rsidRPr="00A035F3">
        <w:rPr>
          <w:color w:val="0C0C0C"/>
          <w:lang w:val="en-GB"/>
        </w:rPr>
        <w:t>3.</w:t>
      </w:r>
      <w:r w:rsidRPr="00A035F3">
        <w:rPr>
          <w:color w:val="0C0C0C"/>
          <w:lang w:val="en-GB"/>
        </w:rPr>
        <w:tab/>
        <w:t>The provisions of paragraph 2 of this Article shall apply only to applications for breeder's right protection filed within one year, at most, of the Act coming into force with regard to the genera or species concerned.</w:t>
      </w:r>
    </w:p>
    <w:p w14:paraId="782A5EF6" w14:textId="77777777" w:rsidR="002E64CE" w:rsidRPr="00A035F3" w:rsidRDefault="002E64CE" w:rsidP="002E64CE">
      <w:pPr>
        <w:rPr>
          <w:lang w:val="en-GB"/>
        </w:rPr>
      </w:pPr>
    </w:p>
    <w:p w14:paraId="0C89E8AC" w14:textId="77777777" w:rsidR="002E64CE" w:rsidRPr="00A035F3" w:rsidRDefault="002E64CE" w:rsidP="002E64CE">
      <w:pPr>
        <w:jc w:val="center"/>
        <w:rPr>
          <w:b/>
          <w:bCs/>
          <w:lang w:val="en-GB"/>
        </w:rPr>
      </w:pPr>
      <w:r w:rsidRPr="00A035F3">
        <w:rPr>
          <w:b/>
          <w:lang w:val="en-GB"/>
        </w:rPr>
        <w:t>Article 8.</w:t>
      </w:r>
    </w:p>
    <w:p w14:paraId="21AFD824" w14:textId="77777777" w:rsidR="002E64CE" w:rsidRPr="00A035F3" w:rsidRDefault="002E64CE" w:rsidP="002E64CE">
      <w:pPr>
        <w:jc w:val="center"/>
        <w:rPr>
          <w:b/>
          <w:bCs/>
          <w:lang w:val="en-GB"/>
        </w:rPr>
      </w:pPr>
      <w:r w:rsidRPr="00A035F3">
        <w:rPr>
          <w:b/>
          <w:lang w:val="en-GB"/>
        </w:rPr>
        <w:t>Distinctness</w:t>
      </w:r>
    </w:p>
    <w:p w14:paraId="7203A5C1" w14:textId="77777777" w:rsidR="002E64CE" w:rsidRPr="00A035F3" w:rsidRDefault="002E64CE" w:rsidP="002E64CE">
      <w:pPr>
        <w:pStyle w:val="BodyText"/>
        <w:spacing w:line="244" w:lineRule="auto"/>
        <w:ind w:left="426" w:hanging="406"/>
        <w:rPr>
          <w:color w:val="4D4D4D"/>
          <w:lang w:val="en-GB"/>
        </w:rPr>
      </w:pPr>
      <w:r w:rsidRPr="00A035F3">
        <w:rPr>
          <w:color w:val="0C0C0C"/>
          <w:lang w:val="en-GB"/>
        </w:rPr>
        <w:t>1.</w:t>
      </w:r>
      <w:r w:rsidRPr="00A035F3">
        <w:rPr>
          <w:color w:val="0C0C0C"/>
          <w:lang w:val="en-GB"/>
        </w:rPr>
        <w:tab/>
        <w:t>The variety shall be deemed to be distinct if it is clearly distinguishable from any other variety that is a matter of common knowledge at the time of filing of the application</w:t>
      </w:r>
      <w:r w:rsidRPr="00A035F3">
        <w:rPr>
          <w:color w:val="4D4D4D"/>
          <w:lang w:val="en-GB"/>
        </w:rPr>
        <w:t>.</w:t>
      </w:r>
    </w:p>
    <w:p w14:paraId="10FAE4A9" w14:textId="77777777" w:rsidR="002E64CE" w:rsidRPr="00A035F3" w:rsidRDefault="002E64CE" w:rsidP="002E64CE">
      <w:pPr>
        <w:pStyle w:val="BodyText"/>
        <w:spacing w:line="244" w:lineRule="auto"/>
        <w:ind w:left="426" w:hanging="406"/>
        <w:rPr>
          <w:lang w:val="en-GB"/>
        </w:rPr>
      </w:pPr>
    </w:p>
    <w:p w14:paraId="0422F181" w14:textId="77777777" w:rsidR="002E64CE" w:rsidRPr="00A035F3" w:rsidRDefault="002E64CE" w:rsidP="002E64CE">
      <w:pPr>
        <w:pStyle w:val="BodyText"/>
        <w:spacing w:line="244" w:lineRule="auto"/>
        <w:ind w:left="426" w:hanging="406"/>
        <w:rPr>
          <w:lang w:val="en-GB"/>
        </w:rPr>
      </w:pPr>
      <w:r w:rsidRPr="00A035F3">
        <w:rPr>
          <w:lang w:val="en-GB"/>
        </w:rPr>
        <w:t>2.</w:t>
      </w:r>
      <w:r w:rsidRPr="00A035F3">
        <w:rPr>
          <w:lang w:val="en-GB"/>
        </w:rPr>
        <w:tab/>
        <w:t>The filing of an application for the granting of a breeder's right or for the entering of another variety in an official register of plant varieties in any country shall be deemed as rendering that other variety a matter of common knowledge from the date of the application, provided that the application leads to the granting of a breeder's right or to the entering of the said other variety in the official register of plant varieties, as the case may be.</w:t>
      </w:r>
    </w:p>
    <w:p w14:paraId="19A1425F" w14:textId="77777777" w:rsidR="002E64CE" w:rsidRPr="00A035F3" w:rsidRDefault="002E64CE" w:rsidP="002E64CE">
      <w:pPr>
        <w:rPr>
          <w:lang w:val="en-GB"/>
        </w:rPr>
        <w:sectPr w:rsidR="002E64CE" w:rsidRPr="00A035F3" w:rsidSect="00906DDC">
          <w:headerReference w:type="default" r:id="rId56"/>
          <w:footerReference w:type="even" r:id="rId57"/>
          <w:footerReference w:type="default" r:id="rId58"/>
          <w:headerReference w:type="first" r:id="rId59"/>
          <w:footerReference w:type="first" r:id="rId60"/>
          <w:pgSz w:w="11907" w:h="16840" w:code="9"/>
          <w:pgMar w:top="510" w:right="1134" w:bottom="1134" w:left="1134" w:header="510" w:footer="680" w:gutter="0"/>
          <w:cols w:space="720"/>
          <w:titlePg/>
        </w:sectPr>
      </w:pPr>
    </w:p>
    <w:p w14:paraId="0F3AF3F2" w14:textId="77777777" w:rsidR="002E64CE" w:rsidRPr="00A035F3" w:rsidRDefault="002E64CE" w:rsidP="002E64CE">
      <w:pPr>
        <w:jc w:val="center"/>
        <w:rPr>
          <w:b/>
          <w:bCs/>
          <w:lang w:val="en-GB"/>
        </w:rPr>
      </w:pPr>
      <w:r w:rsidRPr="00A035F3">
        <w:rPr>
          <w:b/>
          <w:lang w:val="en-GB"/>
        </w:rPr>
        <w:lastRenderedPageBreak/>
        <w:t>Article 9.</w:t>
      </w:r>
    </w:p>
    <w:p w14:paraId="63AD5730" w14:textId="77777777" w:rsidR="002E64CE" w:rsidRPr="00A035F3" w:rsidRDefault="002E64CE" w:rsidP="002E64CE">
      <w:pPr>
        <w:jc w:val="center"/>
        <w:rPr>
          <w:b/>
          <w:bCs/>
          <w:lang w:val="en-GB"/>
        </w:rPr>
      </w:pPr>
      <w:r w:rsidRPr="00A035F3">
        <w:rPr>
          <w:b/>
          <w:lang w:val="en-GB"/>
        </w:rPr>
        <w:t>Uniformity</w:t>
      </w:r>
    </w:p>
    <w:p w14:paraId="0BF6C932" w14:textId="77777777" w:rsidR="002E64CE" w:rsidRPr="00A035F3" w:rsidRDefault="002E64CE" w:rsidP="002E64CE">
      <w:pPr>
        <w:rPr>
          <w:lang w:val="en-GB"/>
        </w:rPr>
      </w:pPr>
      <w:r w:rsidRPr="00A035F3">
        <w:rPr>
          <w:color w:val="0C0C0C"/>
          <w:lang w:val="en-GB"/>
        </w:rPr>
        <w:t>The variety shall be deemed to be uniform if, subject to the variation that may be expected from the particular features of its propagation, it is sufficiently uniform in its relevant characteristics.</w:t>
      </w:r>
    </w:p>
    <w:p w14:paraId="15914734" w14:textId="77777777" w:rsidR="002E64CE" w:rsidRPr="00A035F3" w:rsidRDefault="002E64CE" w:rsidP="002E64CE">
      <w:pPr>
        <w:rPr>
          <w:lang w:val="en-GB"/>
        </w:rPr>
      </w:pPr>
    </w:p>
    <w:p w14:paraId="016546AC" w14:textId="77777777" w:rsidR="002E64CE" w:rsidRPr="00A035F3" w:rsidRDefault="002E64CE" w:rsidP="002E64CE">
      <w:pPr>
        <w:jc w:val="center"/>
        <w:rPr>
          <w:b/>
          <w:bCs/>
          <w:lang w:val="en-GB"/>
        </w:rPr>
      </w:pPr>
      <w:r w:rsidRPr="00A035F3">
        <w:rPr>
          <w:b/>
          <w:lang w:val="en-GB"/>
        </w:rPr>
        <w:t>Article 10.</w:t>
      </w:r>
    </w:p>
    <w:p w14:paraId="2554F17A" w14:textId="77777777" w:rsidR="002E64CE" w:rsidRPr="00A035F3" w:rsidRDefault="002E64CE" w:rsidP="002E64CE">
      <w:pPr>
        <w:jc w:val="center"/>
        <w:rPr>
          <w:b/>
          <w:bCs/>
          <w:lang w:val="en-GB"/>
        </w:rPr>
      </w:pPr>
      <w:r w:rsidRPr="00A035F3">
        <w:rPr>
          <w:b/>
          <w:lang w:val="en-GB"/>
        </w:rPr>
        <w:t>Stability</w:t>
      </w:r>
    </w:p>
    <w:p w14:paraId="46C0A99E" w14:textId="77777777" w:rsidR="002E64CE" w:rsidRPr="00A035F3" w:rsidRDefault="002E64CE" w:rsidP="002E64CE">
      <w:pPr>
        <w:rPr>
          <w:color w:val="0C0C0C"/>
          <w:lang w:val="en-GB"/>
        </w:rPr>
      </w:pPr>
      <w:r w:rsidRPr="00A035F3">
        <w:rPr>
          <w:color w:val="0C0C0C"/>
          <w:lang w:val="en-GB"/>
        </w:rPr>
        <w:t>The variety shall be deemed to be stable if its relevant characteristics remain unchanged after repeated propagation or at the end of each particular cycle of propagation.</w:t>
      </w:r>
    </w:p>
    <w:p w14:paraId="6837DEA3" w14:textId="77777777" w:rsidR="002E64CE" w:rsidRPr="00A035F3" w:rsidRDefault="002E64CE" w:rsidP="002E64CE">
      <w:pPr>
        <w:jc w:val="left"/>
        <w:rPr>
          <w:lang w:val="en-GB"/>
        </w:rPr>
      </w:pPr>
    </w:p>
    <w:p w14:paraId="4264F944" w14:textId="77777777" w:rsidR="002E64CE" w:rsidRPr="00A035F3" w:rsidRDefault="002E64CE" w:rsidP="002E64CE">
      <w:pPr>
        <w:jc w:val="center"/>
        <w:rPr>
          <w:b/>
          <w:bCs/>
          <w:lang w:val="en-GB"/>
        </w:rPr>
      </w:pPr>
      <w:r w:rsidRPr="00A035F3">
        <w:rPr>
          <w:b/>
          <w:lang w:val="en-GB"/>
        </w:rPr>
        <w:t>Article 11.</w:t>
      </w:r>
    </w:p>
    <w:p w14:paraId="36BB8EAE" w14:textId="77777777" w:rsidR="002E64CE" w:rsidRPr="00A035F3" w:rsidRDefault="002E64CE" w:rsidP="002E64CE">
      <w:pPr>
        <w:jc w:val="center"/>
        <w:rPr>
          <w:b/>
          <w:bCs/>
          <w:lang w:val="en-GB"/>
        </w:rPr>
      </w:pPr>
      <w:r w:rsidRPr="00A035F3">
        <w:rPr>
          <w:b/>
          <w:lang w:val="en-GB"/>
        </w:rPr>
        <w:t>The person entitled to the breeder's right</w:t>
      </w:r>
    </w:p>
    <w:p w14:paraId="545D6F0B" w14:textId="77777777" w:rsidR="002E64CE" w:rsidRPr="00A035F3" w:rsidRDefault="002E64CE" w:rsidP="002E64CE">
      <w:pPr>
        <w:rPr>
          <w:lang w:val="en-GB"/>
        </w:rPr>
      </w:pPr>
      <w:r w:rsidRPr="00A035F3">
        <w:rPr>
          <w:color w:val="0C0C0C"/>
          <w:lang w:val="en-GB"/>
        </w:rPr>
        <w:t>The person entitled to the breeder</w:t>
      </w:r>
      <w:r w:rsidRPr="00A035F3">
        <w:rPr>
          <w:color w:val="525252"/>
          <w:lang w:val="en-GB"/>
        </w:rPr>
        <w:t>'</w:t>
      </w:r>
      <w:r w:rsidRPr="00A035F3">
        <w:rPr>
          <w:color w:val="0C0C0C"/>
          <w:lang w:val="en-GB"/>
        </w:rPr>
        <w:t>s right is any person to whom the definition contained in Article 1 of the Act applies</w:t>
      </w:r>
      <w:r w:rsidRPr="00A035F3">
        <w:rPr>
          <w:color w:val="3F3F3F"/>
          <w:lang w:val="en-GB"/>
        </w:rPr>
        <w:t>.</w:t>
      </w:r>
    </w:p>
    <w:p w14:paraId="1F79DDED" w14:textId="77777777" w:rsidR="002E64CE" w:rsidRPr="00A035F3" w:rsidRDefault="002E64CE" w:rsidP="002E64CE">
      <w:pPr>
        <w:rPr>
          <w:lang w:val="en-GB"/>
        </w:rPr>
      </w:pPr>
    </w:p>
    <w:p w14:paraId="21439A47" w14:textId="77777777" w:rsidR="002E64CE" w:rsidRPr="00A035F3" w:rsidRDefault="002E64CE" w:rsidP="002E64CE">
      <w:pPr>
        <w:jc w:val="center"/>
        <w:rPr>
          <w:b/>
          <w:bCs/>
          <w:lang w:val="en-GB"/>
        </w:rPr>
      </w:pPr>
      <w:r w:rsidRPr="00A035F3">
        <w:rPr>
          <w:b/>
          <w:lang w:val="en-GB"/>
        </w:rPr>
        <w:t>Article 12.</w:t>
      </w:r>
    </w:p>
    <w:p w14:paraId="39824CB7" w14:textId="77777777" w:rsidR="002E64CE" w:rsidRPr="00A035F3" w:rsidRDefault="002E64CE" w:rsidP="002E64CE">
      <w:pPr>
        <w:jc w:val="center"/>
        <w:rPr>
          <w:b/>
          <w:bCs/>
          <w:lang w:val="en-GB"/>
        </w:rPr>
      </w:pPr>
      <w:r w:rsidRPr="00A035F3">
        <w:rPr>
          <w:b/>
          <w:lang w:val="en-GB"/>
        </w:rPr>
        <w:t>Filing of the application</w:t>
      </w:r>
    </w:p>
    <w:p w14:paraId="56C5E7CA" w14:textId="77777777" w:rsidR="002E64CE" w:rsidRPr="00A035F3" w:rsidRDefault="002E64CE" w:rsidP="002E64CE">
      <w:pPr>
        <w:pStyle w:val="BodyText"/>
        <w:spacing w:line="244" w:lineRule="auto"/>
        <w:ind w:left="426" w:hanging="406"/>
        <w:rPr>
          <w:color w:val="0C0C0C"/>
          <w:lang w:val="en-GB"/>
        </w:rPr>
      </w:pPr>
      <w:r w:rsidRPr="00A035F3">
        <w:rPr>
          <w:color w:val="0C0C0C"/>
          <w:lang w:val="en-GB"/>
        </w:rPr>
        <w:t>1.</w:t>
      </w:r>
      <w:r w:rsidRPr="00A035F3">
        <w:rPr>
          <w:color w:val="0C0C0C"/>
          <w:lang w:val="en-GB"/>
        </w:rPr>
        <w:tab/>
        <w:t>The filing date of the application for a breeder's right shall be the date of receipt of the application, duly filed in accordance with the implementing Regulations of the Act.</w:t>
      </w:r>
    </w:p>
    <w:p w14:paraId="015A0C06" w14:textId="77777777" w:rsidR="002E64CE" w:rsidRPr="00A035F3" w:rsidRDefault="002E64CE" w:rsidP="002E64CE">
      <w:pPr>
        <w:pStyle w:val="BodyText"/>
        <w:spacing w:line="244" w:lineRule="auto"/>
        <w:ind w:left="426" w:hanging="406"/>
        <w:rPr>
          <w:color w:val="0C0C0C"/>
          <w:lang w:val="en-GB"/>
        </w:rPr>
      </w:pPr>
    </w:p>
    <w:p w14:paraId="768BFB46" w14:textId="77777777" w:rsidR="002E64CE" w:rsidRPr="00A035F3" w:rsidRDefault="002E64CE" w:rsidP="002E64CE">
      <w:pPr>
        <w:pStyle w:val="BodyText"/>
        <w:spacing w:line="244" w:lineRule="auto"/>
        <w:ind w:left="426" w:hanging="406"/>
        <w:rPr>
          <w:color w:val="0C0C0C"/>
          <w:lang w:val="en-GB"/>
        </w:rPr>
      </w:pPr>
      <w:r w:rsidRPr="00A035F3">
        <w:rPr>
          <w:color w:val="0C0C0C"/>
          <w:lang w:val="en-GB"/>
        </w:rPr>
        <w:t>2.</w:t>
      </w:r>
      <w:r w:rsidRPr="00A035F3">
        <w:rPr>
          <w:color w:val="0C0C0C"/>
          <w:lang w:val="en-GB"/>
        </w:rPr>
        <w:tab/>
        <w:t>The Ministry shall not refuse to grant a breeder's right or limit its duration because protection for the same variety has not been applied for, has been refused or has expired in any other State or intergovernmental organization.</w:t>
      </w:r>
    </w:p>
    <w:p w14:paraId="73339601" w14:textId="77777777" w:rsidR="002E64CE" w:rsidRPr="00A035F3" w:rsidRDefault="002E64CE" w:rsidP="002E64CE">
      <w:pPr>
        <w:pStyle w:val="BodyText"/>
        <w:spacing w:line="244" w:lineRule="auto"/>
        <w:ind w:left="426" w:hanging="406"/>
        <w:rPr>
          <w:color w:val="0C0C0C"/>
          <w:lang w:val="en-GB"/>
        </w:rPr>
      </w:pPr>
    </w:p>
    <w:p w14:paraId="1D0E8732" w14:textId="77777777" w:rsidR="002E64CE" w:rsidRPr="00A035F3" w:rsidRDefault="002E64CE" w:rsidP="002E64CE">
      <w:pPr>
        <w:jc w:val="center"/>
        <w:rPr>
          <w:b/>
          <w:bCs/>
          <w:lang w:val="en-GB"/>
        </w:rPr>
      </w:pPr>
      <w:r w:rsidRPr="00A035F3">
        <w:rPr>
          <w:b/>
          <w:lang w:val="en-GB"/>
        </w:rPr>
        <w:t>Article 13.</w:t>
      </w:r>
    </w:p>
    <w:p w14:paraId="5165531E" w14:textId="77777777" w:rsidR="002E64CE" w:rsidRPr="00A035F3" w:rsidRDefault="002E64CE" w:rsidP="002E64CE">
      <w:pPr>
        <w:jc w:val="center"/>
        <w:rPr>
          <w:b/>
          <w:bCs/>
          <w:lang w:val="en-GB"/>
        </w:rPr>
      </w:pPr>
      <w:r w:rsidRPr="00A035F3">
        <w:rPr>
          <w:b/>
          <w:lang w:val="en-GB"/>
        </w:rPr>
        <w:t>Right of priority</w:t>
      </w:r>
    </w:p>
    <w:p w14:paraId="37328A74" w14:textId="14828CB8" w:rsidR="002E64CE" w:rsidRPr="00A035F3" w:rsidRDefault="002E64CE" w:rsidP="002E64CE">
      <w:pPr>
        <w:pStyle w:val="BodyText"/>
        <w:spacing w:line="244" w:lineRule="auto"/>
        <w:ind w:left="426" w:hanging="406"/>
        <w:rPr>
          <w:color w:val="0C0C0C"/>
          <w:lang w:val="en-GB"/>
        </w:rPr>
      </w:pPr>
      <w:r w:rsidRPr="00A035F3">
        <w:rPr>
          <w:color w:val="0C0C0C"/>
          <w:lang w:val="en-GB"/>
        </w:rPr>
        <w:t>1.</w:t>
      </w:r>
      <w:r w:rsidRPr="00A035F3">
        <w:rPr>
          <w:color w:val="0C0C0C"/>
          <w:lang w:val="en-GB"/>
        </w:rPr>
        <w:tab/>
        <w:t>Any breeder who has duly filed an application for the protection of a variety in one of the members of UPOV (the “first application”) shall, for the purpose of filing an application for the grant of a breeder's right for the same variety in the United Arab Emirates, enjoy a right of priority for a period of 12 months. This period shall be computed from the date of filing of the first application. The day of filing shall not be included in the latter period.</w:t>
      </w:r>
    </w:p>
    <w:p w14:paraId="28F654D7" w14:textId="77777777" w:rsidR="002E64CE" w:rsidRPr="00A035F3" w:rsidRDefault="002E64CE" w:rsidP="002E64CE">
      <w:pPr>
        <w:pStyle w:val="BodyText"/>
        <w:spacing w:line="244" w:lineRule="auto"/>
        <w:ind w:left="426" w:hanging="406"/>
        <w:rPr>
          <w:color w:val="0C0C0C"/>
          <w:lang w:val="en-GB"/>
        </w:rPr>
      </w:pPr>
    </w:p>
    <w:p w14:paraId="0D2187A3" w14:textId="77777777" w:rsidR="002E64CE" w:rsidRPr="00A035F3" w:rsidRDefault="002E64CE" w:rsidP="002E64CE">
      <w:pPr>
        <w:pStyle w:val="BodyText"/>
        <w:spacing w:line="244" w:lineRule="auto"/>
        <w:ind w:left="426" w:hanging="406"/>
        <w:rPr>
          <w:color w:val="0C0C0C"/>
          <w:lang w:val="en-GB"/>
        </w:rPr>
      </w:pPr>
      <w:r w:rsidRPr="00A035F3">
        <w:rPr>
          <w:color w:val="0C0C0C"/>
          <w:lang w:val="en-GB"/>
        </w:rPr>
        <w:t>2.</w:t>
      </w:r>
      <w:r w:rsidRPr="00A035F3">
        <w:rPr>
          <w:color w:val="0C0C0C"/>
          <w:lang w:val="en-GB"/>
        </w:rPr>
        <w:tab/>
        <w:t>Events occurring within the period provided for in paragraph 1 of this Article, such as the filing of another application or the publication or use of the variety that is the subject of the first application, shall not constitute a ground for rejecting the subsequent application. Nor shall such events give rise to any third-party right.</w:t>
      </w:r>
    </w:p>
    <w:p w14:paraId="5A5D2F49" w14:textId="77777777" w:rsidR="002E64CE" w:rsidRPr="00A035F3" w:rsidRDefault="002E64CE" w:rsidP="002E64CE">
      <w:pPr>
        <w:pStyle w:val="BodyText"/>
        <w:spacing w:line="244" w:lineRule="auto"/>
        <w:ind w:left="426" w:hanging="406"/>
        <w:rPr>
          <w:color w:val="0C0C0C"/>
          <w:lang w:val="en-GB"/>
        </w:rPr>
      </w:pPr>
    </w:p>
    <w:p w14:paraId="43EBF0C4" w14:textId="77777777" w:rsidR="002E64CE" w:rsidRPr="00A035F3" w:rsidRDefault="002E64CE" w:rsidP="002E64CE">
      <w:pPr>
        <w:pStyle w:val="BodyText"/>
        <w:spacing w:line="244" w:lineRule="auto"/>
        <w:ind w:left="426" w:hanging="406"/>
        <w:rPr>
          <w:color w:val="0C0C0C"/>
          <w:lang w:val="en-GB"/>
        </w:rPr>
      </w:pPr>
      <w:r w:rsidRPr="00A035F3">
        <w:rPr>
          <w:color w:val="0C0C0C"/>
          <w:lang w:val="en-GB"/>
        </w:rPr>
        <w:t>3.</w:t>
      </w:r>
      <w:r w:rsidRPr="00A035F3">
        <w:rPr>
          <w:color w:val="0C0C0C"/>
          <w:lang w:val="en-GB"/>
        </w:rPr>
        <w:tab/>
        <w:t>In order to benefit from the right of priority, the breeder shall, in the application filed with the Registrar, claim the priority of the first application. The Registrar shall require the breeder to furnish, within a period of not less than three months from the filing date of the application, a copy of the documents that constitute the first application, certified to be a true copy by the authority with which that first application was filed, and samples or other evidence that the variety which is the subject matter of both applications is the same.</w:t>
      </w:r>
    </w:p>
    <w:p w14:paraId="4D806299" w14:textId="77777777" w:rsidR="002E64CE" w:rsidRPr="00A035F3" w:rsidRDefault="002E64CE" w:rsidP="002E64CE">
      <w:pPr>
        <w:pStyle w:val="BodyText"/>
        <w:spacing w:line="244" w:lineRule="auto"/>
        <w:ind w:left="426" w:hanging="406"/>
        <w:rPr>
          <w:color w:val="0C0C0C"/>
          <w:lang w:val="en-GB"/>
        </w:rPr>
      </w:pPr>
    </w:p>
    <w:p w14:paraId="515367CA" w14:textId="77777777" w:rsidR="002E64CE" w:rsidRPr="00A035F3" w:rsidRDefault="002E64CE" w:rsidP="002E64CE">
      <w:pPr>
        <w:pStyle w:val="BodyText"/>
        <w:spacing w:line="244" w:lineRule="auto"/>
        <w:ind w:left="426" w:hanging="406"/>
        <w:rPr>
          <w:color w:val="0C0C0C"/>
          <w:lang w:val="en-GB"/>
        </w:rPr>
      </w:pPr>
      <w:r w:rsidRPr="00A035F3">
        <w:rPr>
          <w:color w:val="0C0C0C"/>
          <w:lang w:val="en-GB"/>
        </w:rPr>
        <w:t>4.</w:t>
      </w:r>
      <w:r w:rsidRPr="00A035F3">
        <w:rPr>
          <w:color w:val="0C0C0C"/>
          <w:lang w:val="en-GB"/>
        </w:rPr>
        <w:tab/>
        <w:t>The breeder shall be allowed a period of two years after the expiration of the period of priority or, where the first application is rejected or withdrawn, an appropriate period of time after such rejection or withdrawal, in which to furnish the Registrar with any necessary information, document or material required for the purpose of the examination under Article 20 of the Act.</w:t>
      </w:r>
    </w:p>
    <w:p w14:paraId="07C192EB" w14:textId="77777777" w:rsidR="002E64CE" w:rsidRPr="00A035F3" w:rsidRDefault="002E64CE" w:rsidP="002E64CE">
      <w:pPr>
        <w:rPr>
          <w:lang w:val="en-GB"/>
        </w:rPr>
      </w:pPr>
    </w:p>
    <w:p w14:paraId="282DEF61" w14:textId="77777777" w:rsidR="002E64CE" w:rsidRPr="00A035F3" w:rsidRDefault="002E64CE" w:rsidP="002E64CE">
      <w:pPr>
        <w:jc w:val="center"/>
        <w:rPr>
          <w:b/>
          <w:bCs/>
          <w:lang w:val="en-GB"/>
        </w:rPr>
      </w:pPr>
      <w:r w:rsidRPr="00A035F3">
        <w:rPr>
          <w:b/>
          <w:lang w:val="en-GB"/>
        </w:rPr>
        <w:t>Article 14.</w:t>
      </w:r>
    </w:p>
    <w:p w14:paraId="054523F3" w14:textId="77777777" w:rsidR="002E64CE" w:rsidRPr="00A035F3" w:rsidRDefault="002E64CE" w:rsidP="002E64CE">
      <w:pPr>
        <w:jc w:val="center"/>
        <w:rPr>
          <w:b/>
          <w:bCs/>
          <w:lang w:val="en-GB"/>
        </w:rPr>
      </w:pPr>
      <w:r w:rsidRPr="00A035F3">
        <w:rPr>
          <w:b/>
          <w:lang w:val="en-GB"/>
        </w:rPr>
        <w:t>Transfer of applications and rights</w:t>
      </w:r>
    </w:p>
    <w:p w14:paraId="4880CE3C" w14:textId="77777777" w:rsidR="002E64CE" w:rsidRPr="00A035F3" w:rsidRDefault="002E64CE" w:rsidP="002E64CE">
      <w:pPr>
        <w:pStyle w:val="BodyText"/>
        <w:spacing w:line="244" w:lineRule="auto"/>
        <w:ind w:left="426" w:hanging="406"/>
        <w:rPr>
          <w:color w:val="3F3F3F"/>
          <w:lang w:val="en-GB"/>
        </w:rPr>
      </w:pPr>
      <w:r w:rsidRPr="00A035F3">
        <w:rPr>
          <w:color w:val="0C0C0C"/>
          <w:lang w:val="en-GB"/>
        </w:rPr>
        <w:t>1.</w:t>
      </w:r>
      <w:r w:rsidRPr="00A035F3">
        <w:rPr>
          <w:color w:val="0C0C0C"/>
          <w:lang w:val="en-GB"/>
        </w:rPr>
        <w:tab/>
        <w:t>Applications for and grants of breeders' rights may be transferred to others</w:t>
      </w:r>
      <w:r w:rsidRPr="00A035F3">
        <w:rPr>
          <w:color w:val="3F3F3F"/>
          <w:lang w:val="en-GB"/>
        </w:rPr>
        <w:t xml:space="preserve">. </w:t>
      </w:r>
      <w:r w:rsidRPr="00A035F3">
        <w:rPr>
          <w:color w:val="0C0C0C"/>
          <w:lang w:val="en-GB"/>
        </w:rPr>
        <w:t>Such transfers shall be notified to the Registrar</w:t>
      </w:r>
      <w:r w:rsidRPr="00A035F3">
        <w:rPr>
          <w:color w:val="3F3F3F"/>
          <w:lang w:val="en-GB"/>
        </w:rPr>
        <w:t>.</w:t>
      </w:r>
    </w:p>
    <w:p w14:paraId="1074AD0A" w14:textId="77777777" w:rsidR="002E64CE" w:rsidRPr="00A035F3" w:rsidRDefault="002E64CE" w:rsidP="002E64CE">
      <w:pPr>
        <w:pStyle w:val="BodyText"/>
        <w:spacing w:line="244" w:lineRule="auto"/>
        <w:ind w:left="426" w:hanging="406"/>
        <w:rPr>
          <w:lang w:val="en-GB"/>
        </w:rPr>
      </w:pPr>
    </w:p>
    <w:p w14:paraId="671F18EB" w14:textId="77777777" w:rsidR="002E64CE" w:rsidRPr="00A035F3" w:rsidRDefault="002E64CE" w:rsidP="002E64CE">
      <w:pPr>
        <w:pStyle w:val="BodyText"/>
        <w:spacing w:line="244" w:lineRule="auto"/>
        <w:ind w:left="426" w:hanging="406"/>
        <w:rPr>
          <w:lang w:val="en-GB"/>
        </w:rPr>
      </w:pPr>
      <w:r w:rsidRPr="00A035F3">
        <w:rPr>
          <w:lang w:val="en-GB"/>
        </w:rPr>
        <w:t>2.</w:t>
      </w:r>
      <w:r w:rsidRPr="00A035F3">
        <w:rPr>
          <w:lang w:val="en-GB"/>
        </w:rPr>
        <w:tab/>
        <w:t>Changes of applicants or holders of the breeders' rights shall be published in accordance with the implementing Regulations of the Act.</w:t>
      </w:r>
    </w:p>
    <w:p w14:paraId="2F0BE9BB" w14:textId="77777777" w:rsidR="002E64CE" w:rsidRPr="00A035F3" w:rsidRDefault="002E64CE" w:rsidP="002E64CE">
      <w:pPr>
        <w:rPr>
          <w:lang w:val="en-GB"/>
        </w:rPr>
      </w:pPr>
    </w:p>
    <w:p w14:paraId="07197A34" w14:textId="77777777" w:rsidR="002E64CE" w:rsidRPr="00A035F3" w:rsidRDefault="002E64CE" w:rsidP="002E64CE">
      <w:pPr>
        <w:jc w:val="left"/>
        <w:rPr>
          <w:lang w:val="en-GB"/>
        </w:rPr>
        <w:sectPr w:rsidR="002E64CE" w:rsidRPr="00A035F3" w:rsidSect="00906DDC">
          <w:footerReference w:type="even" r:id="rId61"/>
          <w:footerReference w:type="default" r:id="rId62"/>
          <w:headerReference w:type="first" r:id="rId63"/>
          <w:footerReference w:type="first" r:id="rId64"/>
          <w:pgSz w:w="11907" w:h="16840" w:code="9"/>
          <w:pgMar w:top="510" w:right="1134" w:bottom="1134" w:left="1134" w:header="510" w:footer="680" w:gutter="0"/>
          <w:cols w:space="720"/>
          <w:titlePg/>
        </w:sectPr>
      </w:pPr>
    </w:p>
    <w:p w14:paraId="1A4BEAD3" w14:textId="77777777" w:rsidR="002E64CE" w:rsidRPr="00A035F3" w:rsidRDefault="002E64CE" w:rsidP="002E64CE">
      <w:pPr>
        <w:jc w:val="center"/>
        <w:rPr>
          <w:b/>
          <w:bCs/>
          <w:lang w:val="en-GB"/>
        </w:rPr>
      </w:pPr>
      <w:r w:rsidRPr="00A035F3">
        <w:rPr>
          <w:b/>
          <w:lang w:val="en-GB"/>
        </w:rPr>
        <w:lastRenderedPageBreak/>
        <w:t>Article 15.</w:t>
      </w:r>
    </w:p>
    <w:p w14:paraId="6D7C51BA" w14:textId="77777777" w:rsidR="002E64CE" w:rsidRPr="00A035F3" w:rsidRDefault="002E64CE" w:rsidP="002E64CE">
      <w:pPr>
        <w:jc w:val="center"/>
        <w:rPr>
          <w:b/>
          <w:bCs/>
          <w:lang w:val="en-GB"/>
        </w:rPr>
      </w:pPr>
      <w:r w:rsidRPr="00A035F3">
        <w:rPr>
          <w:b/>
          <w:lang w:val="en-GB"/>
        </w:rPr>
        <w:t>Scope of the breeder's right</w:t>
      </w:r>
    </w:p>
    <w:p w14:paraId="55584BCC" w14:textId="77777777" w:rsidR="002E64CE" w:rsidRPr="00A035F3" w:rsidRDefault="002E64CE" w:rsidP="002E64CE">
      <w:pPr>
        <w:pStyle w:val="BodyText"/>
        <w:spacing w:line="244" w:lineRule="auto"/>
        <w:ind w:left="426" w:hanging="406"/>
        <w:rPr>
          <w:color w:val="414141"/>
          <w:spacing w:val="-2"/>
          <w:lang w:val="en-GB"/>
        </w:rPr>
      </w:pPr>
      <w:r w:rsidRPr="00A035F3">
        <w:rPr>
          <w:color w:val="0C0C0C"/>
          <w:lang w:val="en-GB"/>
        </w:rPr>
        <w:t>1.</w:t>
      </w:r>
      <w:r w:rsidRPr="00A035F3">
        <w:rPr>
          <w:color w:val="0C0C0C"/>
          <w:lang w:val="en-GB"/>
        </w:rPr>
        <w:tab/>
        <w:t>Subject to the provisions of Articles 16 and 17 of the Act, the following acts in respect of the propagating material of the protected variety shall require the authorization of the breeder</w:t>
      </w:r>
      <w:r w:rsidRPr="00A035F3">
        <w:rPr>
          <w:color w:val="414141"/>
          <w:lang w:val="en-GB"/>
        </w:rPr>
        <w:t>:</w:t>
      </w:r>
    </w:p>
    <w:p w14:paraId="3760BB6F" w14:textId="77777777" w:rsidR="002E64CE" w:rsidRPr="00A035F3" w:rsidRDefault="002E64CE" w:rsidP="002E64CE">
      <w:pPr>
        <w:pStyle w:val="BodyText"/>
        <w:spacing w:line="244" w:lineRule="auto"/>
        <w:ind w:left="426" w:hanging="406"/>
        <w:rPr>
          <w:lang w:val="en-GB"/>
        </w:rPr>
      </w:pPr>
    </w:p>
    <w:p w14:paraId="15036180" w14:textId="77777777" w:rsidR="002E64CE" w:rsidRDefault="002E64CE" w:rsidP="002E64CE">
      <w:pPr>
        <w:pStyle w:val="BodyText"/>
        <w:numPr>
          <w:ilvl w:val="0"/>
          <w:numId w:val="4"/>
        </w:numPr>
        <w:autoSpaceDE w:val="0"/>
        <w:autoSpaceDN w:val="0"/>
        <w:spacing w:before="14"/>
        <w:ind w:left="851" w:hanging="458"/>
      </w:pPr>
      <w:proofErr w:type="spellStart"/>
      <w:r>
        <w:rPr>
          <w:color w:val="0C0C0C"/>
        </w:rPr>
        <w:t>Production</w:t>
      </w:r>
      <w:proofErr w:type="spellEnd"/>
      <w:r>
        <w:rPr>
          <w:color w:val="0C0C0C"/>
        </w:rPr>
        <w:t xml:space="preserve"> </w:t>
      </w:r>
      <w:proofErr w:type="spellStart"/>
      <w:r>
        <w:rPr>
          <w:color w:val="0C0C0C"/>
        </w:rPr>
        <w:t>or</w:t>
      </w:r>
      <w:proofErr w:type="spellEnd"/>
      <w:r>
        <w:rPr>
          <w:color w:val="0C0C0C"/>
        </w:rPr>
        <w:t xml:space="preserve"> </w:t>
      </w:r>
      <w:proofErr w:type="spellStart"/>
      <w:r>
        <w:rPr>
          <w:color w:val="0C0C0C"/>
        </w:rPr>
        <w:t>reproduction</w:t>
      </w:r>
      <w:proofErr w:type="spellEnd"/>
      <w:r>
        <w:rPr>
          <w:color w:val="0C0C0C"/>
        </w:rPr>
        <w:t xml:space="preserve"> (</w:t>
      </w:r>
      <w:proofErr w:type="spellStart"/>
      <w:r>
        <w:rPr>
          <w:color w:val="0C0C0C"/>
        </w:rPr>
        <w:t>multiplication</w:t>
      </w:r>
      <w:proofErr w:type="spellEnd"/>
      <w:r>
        <w:rPr>
          <w:color w:val="0C0C0C"/>
        </w:rPr>
        <w:t>)</w:t>
      </w:r>
    </w:p>
    <w:p w14:paraId="3DC02C9D" w14:textId="77777777" w:rsidR="002E64CE" w:rsidRPr="00A035F3" w:rsidRDefault="002E64CE" w:rsidP="002E64CE">
      <w:pPr>
        <w:pStyle w:val="BodyText"/>
        <w:numPr>
          <w:ilvl w:val="0"/>
          <w:numId w:val="4"/>
        </w:numPr>
        <w:autoSpaceDE w:val="0"/>
        <w:autoSpaceDN w:val="0"/>
        <w:spacing w:before="7"/>
        <w:ind w:left="851" w:hanging="458"/>
        <w:rPr>
          <w:lang w:val="en-GB"/>
        </w:rPr>
      </w:pPr>
      <w:r w:rsidRPr="00A035F3">
        <w:rPr>
          <w:color w:val="0C0C0C"/>
          <w:lang w:val="en-GB"/>
        </w:rPr>
        <w:t>Conditioning for the purpose of propagation</w:t>
      </w:r>
    </w:p>
    <w:p w14:paraId="107C56F5" w14:textId="77777777" w:rsidR="002E64CE" w:rsidRDefault="002E64CE" w:rsidP="002E64CE">
      <w:pPr>
        <w:pStyle w:val="BodyText"/>
        <w:numPr>
          <w:ilvl w:val="0"/>
          <w:numId w:val="4"/>
        </w:numPr>
        <w:autoSpaceDE w:val="0"/>
        <w:autoSpaceDN w:val="0"/>
        <w:spacing w:before="7"/>
        <w:ind w:left="851" w:hanging="458"/>
      </w:pPr>
      <w:proofErr w:type="spellStart"/>
      <w:r>
        <w:rPr>
          <w:color w:val="0C0C0C"/>
        </w:rPr>
        <w:t>Offering</w:t>
      </w:r>
      <w:proofErr w:type="spellEnd"/>
      <w:r>
        <w:rPr>
          <w:color w:val="0C0C0C"/>
        </w:rPr>
        <w:t xml:space="preserve"> for sale</w:t>
      </w:r>
    </w:p>
    <w:p w14:paraId="0D20B944" w14:textId="77777777" w:rsidR="002E64CE" w:rsidRDefault="002E64CE" w:rsidP="002E64CE">
      <w:pPr>
        <w:pStyle w:val="BodyText"/>
        <w:numPr>
          <w:ilvl w:val="0"/>
          <w:numId w:val="4"/>
        </w:numPr>
        <w:autoSpaceDE w:val="0"/>
        <w:autoSpaceDN w:val="0"/>
        <w:spacing w:before="8"/>
        <w:ind w:left="851" w:hanging="458"/>
      </w:pPr>
      <w:proofErr w:type="spellStart"/>
      <w:r>
        <w:rPr>
          <w:color w:val="0C0C0C"/>
        </w:rPr>
        <w:t>Selling</w:t>
      </w:r>
      <w:proofErr w:type="spellEnd"/>
      <w:r>
        <w:rPr>
          <w:color w:val="0C0C0C"/>
        </w:rPr>
        <w:t xml:space="preserve"> </w:t>
      </w:r>
      <w:proofErr w:type="spellStart"/>
      <w:r>
        <w:rPr>
          <w:color w:val="0C0C0C"/>
        </w:rPr>
        <w:t>or</w:t>
      </w:r>
      <w:proofErr w:type="spellEnd"/>
      <w:r>
        <w:rPr>
          <w:color w:val="0C0C0C"/>
        </w:rPr>
        <w:t xml:space="preserve"> </w:t>
      </w:r>
      <w:proofErr w:type="spellStart"/>
      <w:r>
        <w:rPr>
          <w:color w:val="0C0C0C"/>
        </w:rPr>
        <w:t>other</w:t>
      </w:r>
      <w:proofErr w:type="spellEnd"/>
      <w:r>
        <w:rPr>
          <w:color w:val="0C0C0C"/>
        </w:rPr>
        <w:t xml:space="preserve"> marketing</w:t>
      </w:r>
    </w:p>
    <w:p w14:paraId="3B702B63" w14:textId="77777777" w:rsidR="002E64CE" w:rsidRDefault="002E64CE" w:rsidP="002E64CE">
      <w:pPr>
        <w:pStyle w:val="BodyText"/>
        <w:numPr>
          <w:ilvl w:val="0"/>
          <w:numId w:val="4"/>
        </w:numPr>
        <w:autoSpaceDE w:val="0"/>
        <w:autoSpaceDN w:val="0"/>
        <w:spacing w:before="2"/>
        <w:ind w:left="851" w:hanging="458"/>
      </w:pPr>
      <w:proofErr w:type="spellStart"/>
      <w:r>
        <w:rPr>
          <w:color w:val="0C0C0C"/>
        </w:rPr>
        <w:t>Exporting</w:t>
      </w:r>
      <w:proofErr w:type="spellEnd"/>
    </w:p>
    <w:p w14:paraId="593D4BF5" w14:textId="77777777" w:rsidR="002E64CE" w:rsidRDefault="002E64CE" w:rsidP="002E64CE">
      <w:pPr>
        <w:pStyle w:val="BodyText"/>
        <w:numPr>
          <w:ilvl w:val="0"/>
          <w:numId w:val="4"/>
        </w:numPr>
        <w:autoSpaceDE w:val="0"/>
        <w:autoSpaceDN w:val="0"/>
        <w:spacing w:before="8"/>
        <w:ind w:left="851" w:hanging="458"/>
      </w:pPr>
      <w:proofErr w:type="spellStart"/>
      <w:r>
        <w:rPr>
          <w:color w:val="0C0C0C"/>
        </w:rPr>
        <w:t>Importing</w:t>
      </w:r>
      <w:proofErr w:type="spellEnd"/>
    </w:p>
    <w:p w14:paraId="1F97CB6D" w14:textId="77777777" w:rsidR="002E64CE" w:rsidRPr="00A035F3" w:rsidRDefault="002E64CE" w:rsidP="002E64CE">
      <w:pPr>
        <w:pStyle w:val="BodyText"/>
        <w:numPr>
          <w:ilvl w:val="0"/>
          <w:numId w:val="4"/>
        </w:numPr>
        <w:autoSpaceDE w:val="0"/>
        <w:autoSpaceDN w:val="0"/>
        <w:spacing w:before="2"/>
        <w:ind w:left="851" w:hanging="458"/>
        <w:rPr>
          <w:lang w:val="en-GB"/>
        </w:rPr>
      </w:pPr>
      <w:r w:rsidRPr="00A035F3">
        <w:rPr>
          <w:color w:val="0C0C0C"/>
          <w:lang w:val="en-GB"/>
        </w:rPr>
        <w:t>Stocking for any of the purposes mentioned in (a) to (f), above.</w:t>
      </w:r>
    </w:p>
    <w:p w14:paraId="1D63CAC6" w14:textId="77777777" w:rsidR="002E64CE" w:rsidRPr="00A035F3" w:rsidRDefault="002E64CE" w:rsidP="002E64CE">
      <w:pPr>
        <w:pStyle w:val="BodyText"/>
        <w:spacing w:line="244" w:lineRule="auto"/>
        <w:ind w:left="426" w:hanging="406"/>
        <w:rPr>
          <w:lang w:val="en-GB"/>
        </w:rPr>
      </w:pPr>
    </w:p>
    <w:p w14:paraId="1866CDEC" w14:textId="77777777" w:rsidR="002E64CE" w:rsidRPr="00A035F3" w:rsidRDefault="002E64CE" w:rsidP="002E64CE">
      <w:pPr>
        <w:pStyle w:val="BodyText"/>
        <w:spacing w:line="244" w:lineRule="auto"/>
        <w:ind w:left="426" w:hanging="406"/>
        <w:rPr>
          <w:lang w:val="en-GB"/>
        </w:rPr>
      </w:pPr>
      <w:r w:rsidRPr="00A035F3">
        <w:rPr>
          <w:lang w:val="en-GB"/>
        </w:rPr>
        <w:t>2.</w:t>
      </w:r>
      <w:r w:rsidRPr="00A035F3">
        <w:rPr>
          <w:lang w:val="en-GB"/>
        </w:rPr>
        <w:tab/>
        <w:t>The breeder may make the authorization provided for in paragraph 1, above, subject to limitations and conditions.</w:t>
      </w:r>
    </w:p>
    <w:p w14:paraId="3AF68EDB" w14:textId="77777777" w:rsidR="002E64CE" w:rsidRPr="00A035F3" w:rsidRDefault="002E64CE" w:rsidP="002E64CE">
      <w:pPr>
        <w:pStyle w:val="BodyText"/>
        <w:spacing w:line="244" w:lineRule="auto"/>
        <w:ind w:left="426" w:hanging="406"/>
        <w:rPr>
          <w:lang w:val="en-GB"/>
        </w:rPr>
      </w:pPr>
    </w:p>
    <w:p w14:paraId="1FD34346" w14:textId="77777777" w:rsidR="002E64CE" w:rsidRPr="00A035F3" w:rsidRDefault="002E64CE" w:rsidP="002E64CE">
      <w:pPr>
        <w:pStyle w:val="BodyText"/>
        <w:spacing w:line="244" w:lineRule="auto"/>
        <w:ind w:left="426" w:hanging="406"/>
        <w:rPr>
          <w:lang w:val="en-GB"/>
        </w:rPr>
      </w:pPr>
      <w:r w:rsidRPr="00A035F3">
        <w:rPr>
          <w:lang w:val="en-GB"/>
        </w:rPr>
        <w:t>3.</w:t>
      </w:r>
      <w:r w:rsidRPr="00A035F3">
        <w:rPr>
          <w:lang w:val="en-GB"/>
        </w:rPr>
        <w:tab/>
        <w:t>Subject to the provisions of Articles 16 and 17 of the Act, the authorization of the breeder of the protected variety shall be required for the acts referred to in paragraph 1(a) to (g) of this Article in respect of:</w:t>
      </w:r>
    </w:p>
    <w:p w14:paraId="06C8947F" w14:textId="77777777" w:rsidR="002E64CE" w:rsidRPr="00A035F3" w:rsidRDefault="002E64CE" w:rsidP="002E64CE">
      <w:pPr>
        <w:rPr>
          <w:lang w:val="en-GB"/>
        </w:rPr>
      </w:pPr>
    </w:p>
    <w:p w14:paraId="57F58B3A" w14:textId="77777777" w:rsidR="002E64CE" w:rsidRPr="00A035F3" w:rsidRDefault="002E64CE" w:rsidP="002E64CE">
      <w:pPr>
        <w:pStyle w:val="BodyText"/>
        <w:numPr>
          <w:ilvl w:val="0"/>
          <w:numId w:val="6"/>
        </w:numPr>
        <w:autoSpaceDE w:val="0"/>
        <w:autoSpaceDN w:val="0"/>
        <w:spacing w:before="14"/>
        <w:ind w:left="851" w:hanging="425"/>
        <w:rPr>
          <w:color w:val="0C0C0C"/>
          <w:lang w:val="en-GB"/>
        </w:rPr>
      </w:pPr>
      <w:r w:rsidRPr="00A035F3">
        <w:rPr>
          <w:color w:val="0C0C0C"/>
          <w:lang w:val="en-GB"/>
        </w:rPr>
        <w:t>harvested material, including entire plants and parts of plants, obtained through the unauthorized use of propagating material of the protected variety, unless the breeder has had reasonable opportunity to exercise her or his right in relation to the said propagating material;</w:t>
      </w:r>
    </w:p>
    <w:p w14:paraId="01EB07AA" w14:textId="77777777" w:rsidR="002E64CE" w:rsidRPr="00A035F3" w:rsidRDefault="002E64CE" w:rsidP="002E64CE">
      <w:pPr>
        <w:pStyle w:val="BodyText"/>
        <w:numPr>
          <w:ilvl w:val="0"/>
          <w:numId w:val="6"/>
        </w:numPr>
        <w:autoSpaceDE w:val="0"/>
        <w:autoSpaceDN w:val="0"/>
        <w:spacing w:before="14"/>
        <w:ind w:left="851" w:hanging="425"/>
        <w:rPr>
          <w:color w:val="0C0C0C"/>
          <w:lang w:val="en-GB"/>
        </w:rPr>
      </w:pPr>
      <w:r w:rsidRPr="00A035F3">
        <w:rPr>
          <w:color w:val="0C0C0C"/>
          <w:lang w:val="en-GB"/>
        </w:rPr>
        <w:t>products made directly from harvested material of the protected variety falling within the provisions of subparagraph (a) of this paragraph through the unauthorized use of the said harvested material, unless the breeder has had a reasonable opportunity to exercise her or his right in relation to the said harvested material.</w:t>
      </w:r>
    </w:p>
    <w:p w14:paraId="3091C533" w14:textId="77777777" w:rsidR="002E64CE" w:rsidRPr="00A035F3" w:rsidRDefault="002E64CE" w:rsidP="002E64CE">
      <w:pPr>
        <w:pStyle w:val="BodyText"/>
        <w:spacing w:line="244" w:lineRule="auto"/>
        <w:ind w:left="426" w:hanging="406"/>
        <w:rPr>
          <w:color w:val="0C0C0C"/>
          <w:lang w:val="en-GB"/>
        </w:rPr>
      </w:pPr>
    </w:p>
    <w:p w14:paraId="6346F119" w14:textId="77777777" w:rsidR="002E64CE" w:rsidRPr="00A035F3" w:rsidRDefault="002E64CE" w:rsidP="002E64CE">
      <w:pPr>
        <w:pStyle w:val="BodyText"/>
        <w:spacing w:line="244" w:lineRule="auto"/>
        <w:ind w:left="426" w:hanging="406"/>
        <w:rPr>
          <w:color w:val="0C0C0C"/>
          <w:lang w:val="en-GB"/>
        </w:rPr>
      </w:pPr>
      <w:r w:rsidRPr="00A035F3">
        <w:rPr>
          <w:color w:val="0C0C0C"/>
          <w:lang w:val="en-GB"/>
        </w:rPr>
        <w:t>4.</w:t>
      </w:r>
      <w:r w:rsidRPr="00A035F3">
        <w:rPr>
          <w:color w:val="0C0C0C"/>
          <w:lang w:val="en-GB"/>
        </w:rPr>
        <w:tab/>
        <w:t>The provisions of paragraphs 1 and 2 of this Article shall apply to</w:t>
      </w:r>
    </w:p>
    <w:p w14:paraId="339C2612" w14:textId="77777777" w:rsidR="002E64CE" w:rsidRPr="00A035F3" w:rsidRDefault="002E64CE" w:rsidP="002E64CE">
      <w:pPr>
        <w:pStyle w:val="BodyText"/>
        <w:spacing w:line="244" w:lineRule="auto"/>
        <w:ind w:left="426" w:hanging="406"/>
        <w:rPr>
          <w:color w:val="0C0C0C"/>
          <w:lang w:val="en-GB"/>
        </w:rPr>
      </w:pPr>
    </w:p>
    <w:p w14:paraId="086D6027" w14:textId="77777777" w:rsidR="002E64CE" w:rsidRPr="00A035F3" w:rsidRDefault="002E64CE" w:rsidP="002E64CE">
      <w:pPr>
        <w:pStyle w:val="BodyText"/>
        <w:numPr>
          <w:ilvl w:val="0"/>
          <w:numId w:val="8"/>
        </w:numPr>
        <w:autoSpaceDE w:val="0"/>
        <w:autoSpaceDN w:val="0"/>
        <w:spacing w:before="14"/>
        <w:ind w:left="851" w:hanging="425"/>
        <w:rPr>
          <w:color w:val="0C0C0C"/>
          <w:lang w:val="en-GB"/>
        </w:rPr>
      </w:pPr>
      <w:r w:rsidRPr="00A035F3">
        <w:rPr>
          <w:color w:val="0C0C0C"/>
          <w:lang w:val="en-GB"/>
        </w:rPr>
        <w:t>varieties that are essentially derived from the protected variety, where the protected variety is not itself an essentially derived variety,</w:t>
      </w:r>
    </w:p>
    <w:p w14:paraId="670E62F3" w14:textId="77777777" w:rsidR="002E64CE" w:rsidRPr="00A035F3" w:rsidRDefault="002E64CE" w:rsidP="002E64CE">
      <w:pPr>
        <w:pStyle w:val="BodyText"/>
        <w:numPr>
          <w:ilvl w:val="0"/>
          <w:numId w:val="8"/>
        </w:numPr>
        <w:autoSpaceDE w:val="0"/>
        <w:autoSpaceDN w:val="0"/>
        <w:spacing w:before="14"/>
        <w:ind w:left="851" w:hanging="425"/>
        <w:rPr>
          <w:color w:val="0C0C0C"/>
          <w:lang w:val="en-GB"/>
        </w:rPr>
      </w:pPr>
      <w:r w:rsidRPr="00A035F3">
        <w:rPr>
          <w:color w:val="0C0C0C"/>
          <w:lang w:val="en-GB"/>
        </w:rPr>
        <w:t>varieties that are not clearly distinguishable, in accordance with Article 8, from the protected variety and</w:t>
      </w:r>
    </w:p>
    <w:p w14:paraId="2DF6F99E" w14:textId="77777777" w:rsidR="002E64CE" w:rsidRPr="00A035F3" w:rsidRDefault="002E64CE" w:rsidP="002E64CE">
      <w:pPr>
        <w:pStyle w:val="BodyText"/>
        <w:numPr>
          <w:ilvl w:val="0"/>
          <w:numId w:val="8"/>
        </w:numPr>
        <w:autoSpaceDE w:val="0"/>
        <w:autoSpaceDN w:val="0"/>
        <w:spacing w:before="14"/>
        <w:ind w:left="851" w:hanging="425"/>
        <w:rPr>
          <w:color w:val="0C0C0C"/>
          <w:lang w:val="en-GB"/>
        </w:rPr>
      </w:pPr>
      <w:r w:rsidRPr="00A035F3">
        <w:rPr>
          <w:color w:val="0C0C0C"/>
          <w:lang w:val="en-GB"/>
        </w:rPr>
        <w:t>varieties the production of which requires the repeated use of the protected variety.</w:t>
      </w:r>
    </w:p>
    <w:p w14:paraId="76D2E71B" w14:textId="77777777" w:rsidR="002E64CE" w:rsidRPr="00A035F3" w:rsidRDefault="002E64CE" w:rsidP="002E64CE">
      <w:pPr>
        <w:rPr>
          <w:lang w:val="en-GB"/>
        </w:rPr>
      </w:pPr>
    </w:p>
    <w:p w14:paraId="13F8E64E" w14:textId="6C6C7634" w:rsidR="002E64CE" w:rsidRPr="00A035F3" w:rsidRDefault="002E64CE" w:rsidP="002E64CE">
      <w:pPr>
        <w:pStyle w:val="BodyText"/>
        <w:spacing w:line="244" w:lineRule="auto"/>
        <w:ind w:left="426" w:hanging="406"/>
        <w:rPr>
          <w:lang w:val="en-GB"/>
        </w:rPr>
      </w:pPr>
      <w:r w:rsidRPr="00A035F3">
        <w:rPr>
          <w:lang w:val="en-GB"/>
        </w:rPr>
        <w:t>5.</w:t>
      </w:r>
      <w:r w:rsidRPr="00A035F3">
        <w:rPr>
          <w:lang w:val="en-GB"/>
        </w:rPr>
        <w:tab/>
        <w:t>For the purposes of paragraph 4(a), above, a variety shall be deemed to be essentially derived from another variety (“the initial variety”) when</w:t>
      </w:r>
    </w:p>
    <w:p w14:paraId="4EA7FC9A" w14:textId="77777777" w:rsidR="002E64CE" w:rsidRPr="00A035F3" w:rsidRDefault="002E64CE" w:rsidP="002E64CE">
      <w:pPr>
        <w:rPr>
          <w:color w:val="0C0C0C"/>
          <w:spacing w:val="-5"/>
          <w:lang w:val="en-GB"/>
        </w:rPr>
      </w:pPr>
    </w:p>
    <w:p w14:paraId="1D92779D" w14:textId="77777777" w:rsidR="002E64CE" w:rsidRPr="00A035F3" w:rsidRDefault="002E64CE" w:rsidP="002E64CE">
      <w:pPr>
        <w:pStyle w:val="BodyText"/>
        <w:numPr>
          <w:ilvl w:val="0"/>
          <w:numId w:val="10"/>
        </w:numPr>
        <w:autoSpaceDE w:val="0"/>
        <w:autoSpaceDN w:val="0"/>
        <w:spacing w:before="14"/>
        <w:ind w:left="851" w:hanging="425"/>
        <w:rPr>
          <w:color w:val="0C0C0C"/>
          <w:lang w:val="en-GB"/>
        </w:rPr>
      </w:pPr>
      <w:r w:rsidRPr="00A035F3">
        <w:rPr>
          <w:color w:val="0C0C0C"/>
          <w:lang w:val="en-GB"/>
        </w:rPr>
        <w:t>it is predominantly derived from the initial variety, or from a variety that is itself predominantly derived from the initial variety, while retaining the expression of the essential characteristics that result from the genotype or combination of genotypes of the initial variety,</w:t>
      </w:r>
    </w:p>
    <w:p w14:paraId="17038972" w14:textId="77777777" w:rsidR="002E64CE" w:rsidRPr="00A035F3" w:rsidRDefault="002E64CE" w:rsidP="002E64CE">
      <w:pPr>
        <w:pStyle w:val="BodyText"/>
        <w:numPr>
          <w:ilvl w:val="0"/>
          <w:numId w:val="10"/>
        </w:numPr>
        <w:autoSpaceDE w:val="0"/>
        <w:autoSpaceDN w:val="0"/>
        <w:spacing w:before="14"/>
        <w:ind w:left="851" w:hanging="425"/>
        <w:rPr>
          <w:color w:val="0C0C0C"/>
          <w:lang w:val="en-GB"/>
        </w:rPr>
      </w:pPr>
      <w:r w:rsidRPr="00A035F3">
        <w:rPr>
          <w:color w:val="0C0C0C"/>
          <w:lang w:val="en-GB"/>
        </w:rPr>
        <w:t>it is clearly distinguishable from the initial variety and</w:t>
      </w:r>
    </w:p>
    <w:p w14:paraId="7DBC91DC" w14:textId="77777777" w:rsidR="002E64CE" w:rsidRPr="00A035F3" w:rsidRDefault="002E64CE" w:rsidP="002E64CE">
      <w:pPr>
        <w:pStyle w:val="BodyText"/>
        <w:numPr>
          <w:ilvl w:val="0"/>
          <w:numId w:val="10"/>
        </w:numPr>
        <w:autoSpaceDE w:val="0"/>
        <w:autoSpaceDN w:val="0"/>
        <w:spacing w:before="14"/>
        <w:ind w:left="851" w:hanging="425"/>
        <w:rPr>
          <w:color w:val="0C0C0C"/>
          <w:lang w:val="en-GB"/>
        </w:rPr>
      </w:pPr>
      <w:r w:rsidRPr="00A035F3">
        <w:rPr>
          <w:color w:val="0C0C0C"/>
          <w:lang w:val="en-GB"/>
        </w:rPr>
        <w:t>except for the differences that result from the act of derivation, it conforms to the initial variety in the expression of the essential characteristics that result from the genotype or combination of genotypes of the initial variety.</w:t>
      </w:r>
    </w:p>
    <w:p w14:paraId="46348EA5" w14:textId="77777777" w:rsidR="002E64CE" w:rsidRPr="00A035F3" w:rsidRDefault="002E64CE" w:rsidP="002E64CE">
      <w:pPr>
        <w:jc w:val="left"/>
        <w:rPr>
          <w:color w:val="0C0C0C"/>
          <w:spacing w:val="-5"/>
          <w:lang w:val="en-GB"/>
        </w:rPr>
      </w:pPr>
    </w:p>
    <w:p w14:paraId="6951352B" w14:textId="77777777" w:rsidR="002E64CE" w:rsidRPr="00A035F3" w:rsidRDefault="002E64CE" w:rsidP="002E64CE">
      <w:pPr>
        <w:rPr>
          <w:lang w:val="en-GB"/>
        </w:rPr>
      </w:pPr>
      <w:r w:rsidRPr="00A035F3">
        <w:rPr>
          <w:lang w:val="en-GB"/>
        </w:rPr>
        <w:t xml:space="preserve">Essentially derived varieties may be obtained for example by the selection of a natural or induced mutant, or of a </w:t>
      </w:r>
      <w:proofErr w:type="spellStart"/>
      <w:r w:rsidRPr="00A035F3">
        <w:rPr>
          <w:lang w:val="en-GB"/>
        </w:rPr>
        <w:t>somaclonal</w:t>
      </w:r>
      <w:proofErr w:type="spellEnd"/>
      <w:r w:rsidRPr="00A035F3">
        <w:rPr>
          <w:lang w:val="en-GB"/>
        </w:rPr>
        <w:t xml:space="preserve"> variant, the selection of a variant individual from plants of the initial variety, backcrossing or transformation by genetic engineering.</w:t>
      </w:r>
    </w:p>
    <w:p w14:paraId="6B719BAB" w14:textId="77777777" w:rsidR="002E64CE" w:rsidRPr="00A035F3" w:rsidRDefault="002E64CE" w:rsidP="002E64CE">
      <w:pPr>
        <w:rPr>
          <w:lang w:val="en-GB"/>
        </w:rPr>
      </w:pPr>
    </w:p>
    <w:p w14:paraId="006DE24A" w14:textId="77777777" w:rsidR="002E64CE" w:rsidRPr="00A035F3" w:rsidRDefault="002E64CE" w:rsidP="002E64CE">
      <w:pPr>
        <w:keepNext/>
        <w:jc w:val="center"/>
        <w:rPr>
          <w:b/>
          <w:bCs/>
          <w:lang w:val="en-GB"/>
        </w:rPr>
      </w:pPr>
      <w:r w:rsidRPr="00A035F3">
        <w:rPr>
          <w:b/>
          <w:lang w:val="en-GB"/>
        </w:rPr>
        <w:t>Article 16.</w:t>
      </w:r>
    </w:p>
    <w:p w14:paraId="128EEB68" w14:textId="77777777" w:rsidR="002E64CE" w:rsidRPr="00A035F3" w:rsidRDefault="002E64CE" w:rsidP="002E64CE">
      <w:pPr>
        <w:keepNext/>
        <w:jc w:val="center"/>
        <w:rPr>
          <w:b/>
          <w:bCs/>
          <w:lang w:val="en-GB"/>
        </w:rPr>
      </w:pPr>
      <w:r w:rsidRPr="00A035F3">
        <w:rPr>
          <w:b/>
          <w:lang w:val="en-GB"/>
        </w:rPr>
        <w:t>Exceptions to the breeder's right</w:t>
      </w:r>
    </w:p>
    <w:p w14:paraId="0FE9A2F1" w14:textId="77777777" w:rsidR="002E64CE" w:rsidRPr="00A035F3" w:rsidRDefault="002E64CE" w:rsidP="002E64CE">
      <w:pPr>
        <w:pStyle w:val="BodyText"/>
        <w:keepNext/>
        <w:spacing w:line="244" w:lineRule="auto"/>
        <w:ind w:left="426" w:hanging="406"/>
        <w:rPr>
          <w:color w:val="0C0C0C"/>
          <w:lang w:val="en-GB"/>
        </w:rPr>
      </w:pPr>
      <w:r w:rsidRPr="00A035F3">
        <w:rPr>
          <w:color w:val="0C0C0C"/>
          <w:lang w:val="en-GB"/>
        </w:rPr>
        <w:t>1.</w:t>
      </w:r>
      <w:r w:rsidRPr="00A035F3">
        <w:rPr>
          <w:color w:val="0C0C0C"/>
          <w:lang w:val="en-GB"/>
        </w:rPr>
        <w:tab/>
        <w:t>The breeder's right shall not extend to</w:t>
      </w:r>
    </w:p>
    <w:p w14:paraId="111CB256" w14:textId="77777777" w:rsidR="002E64CE" w:rsidRPr="00A035F3" w:rsidRDefault="002E64CE" w:rsidP="002E64CE">
      <w:pPr>
        <w:keepNext/>
        <w:rPr>
          <w:lang w:val="en-GB"/>
        </w:rPr>
      </w:pPr>
    </w:p>
    <w:p w14:paraId="14F2409C" w14:textId="77777777" w:rsidR="002E64CE" w:rsidRPr="00A035F3" w:rsidRDefault="002E64CE" w:rsidP="002E64CE">
      <w:pPr>
        <w:pStyle w:val="BodyText"/>
        <w:keepNext/>
        <w:numPr>
          <w:ilvl w:val="0"/>
          <w:numId w:val="12"/>
        </w:numPr>
        <w:autoSpaceDE w:val="0"/>
        <w:autoSpaceDN w:val="0"/>
        <w:spacing w:before="14"/>
        <w:ind w:left="851" w:hanging="425"/>
        <w:rPr>
          <w:color w:val="1F1F1F"/>
          <w:lang w:val="en-GB"/>
        </w:rPr>
      </w:pPr>
      <w:r w:rsidRPr="00A035F3">
        <w:rPr>
          <w:color w:val="0C0C0C"/>
          <w:lang w:val="en-GB"/>
        </w:rPr>
        <w:t>acts done privately and for non-commercial purposes,</w:t>
      </w:r>
    </w:p>
    <w:p w14:paraId="2CA554B6" w14:textId="77777777" w:rsidR="002E64CE" w:rsidRPr="00A035F3" w:rsidRDefault="002E64CE" w:rsidP="002E64CE">
      <w:pPr>
        <w:pStyle w:val="BodyText"/>
        <w:numPr>
          <w:ilvl w:val="0"/>
          <w:numId w:val="12"/>
        </w:numPr>
        <w:autoSpaceDE w:val="0"/>
        <w:autoSpaceDN w:val="0"/>
        <w:spacing w:before="2"/>
        <w:ind w:left="851" w:hanging="425"/>
        <w:rPr>
          <w:color w:val="0C0C0C"/>
          <w:lang w:val="en-GB"/>
        </w:rPr>
      </w:pPr>
      <w:r w:rsidRPr="00A035F3">
        <w:rPr>
          <w:color w:val="0C0C0C"/>
          <w:lang w:val="en-GB"/>
        </w:rPr>
        <w:t>acts done for experimental purposes</w:t>
      </w:r>
      <w:r w:rsidRPr="00A035F3">
        <w:rPr>
          <w:color w:val="3B3B3B"/>
          <w:lang w:val="en-GB"/>
        </w:rPr>
        <w:t>,</w:t>
      </w:r>
    </w:p>
    <w:p w14:paraId="5DAF9681" w14:textId="77777777" w:rsidR="002E64CE" w:rsidRPr="00A035F3" w:rsidRDefault="002E64CE" w:rsidP="002E64CE">
      <w:pPr>
        <w:pStyle w:val="BodyText"/>
        <w:widowControl w:val="0"/>
        <w:numPr>
          <w:ilvl w:val="0"/>
          <w:numId w:val="12"/>
        </w:numPr>
        <w:tabs>
          <w:tab w:val="left" w:pos="333"/>
        </w:tabs>
        <w:autoSpaceDE w:val="0"/>
        <w:autoSpaceDN w:val="0"/>
        <w:spacing w:before="8" w:line="242" w:lineRule="auto"/>
        <w:ind w:right="17"/>
        <w:rPr>
          <w:color w:val="0C0C0C"/>
          <w:szCs w:val="19"/>
          <w:lang w:val="en-GB"/>
        </w:rPr>
      </w:pPr>
      <w:r w:rsidRPr="00A035F3">
        <w:rPr>
          <w:color w:val="0C0C0C"/>
          <w:lang w:val="en-GB"/>
        </w:rPr>
        <w:t xml:space="preserve">acts done for the purpose of breeding other varieties, and, except where the provisions of paragraphs </w:t>
      </w:r>
      <w:r w:rsidRPr="00A035F3">
        <w:rPr>
          <w:b/>
          <w:color w:val="0C0C0C"/>
          <w:sz w:val="18"/>
          <w:lang w:val="en-GB"/>
        </w:rPr>
        <w:t xml:space="preserve">4 </w:t>
      </w:r>
      <w:r w:rsidRPr="00A035F3">
        <w:rPr>
          <w:color w:val="0C0C0C"/>
          <w:lang w:val="en-GB"/>
        </w:rPr>
        <w:t xml:space="preserve">and 5 of Article 15 apply, acts </w:t>
      </w:r>
      <w:r w:rsidRPr="00A035F3">
        <w:rPr>
          <w:color w:val="1F1F1F"/>
          <w:lang w:val="en-GB"/>
        </w:rPr>
        <w:t xml:space="preserve">referred </w:t>
      </w:r>
      <w:r w:rsidRPr="00A035F3">
        <w:rPr>
          <w:color w:val="0C0C0C"/>
          <w:lang w:val="en-GB"/>
        </w:rPr>
        <w:t xml:space="preserve">to in paragraphs 1 </w:t>
      </w:r>
      <w:r w:rsidRPr="00A035F3">
        <w:rPr>
          <w:color w:val="1F1F1F"/>
          <w:lang w:val="en-GB"/>
        </w:rPr>
        <w:t xml:space="preserve">to </w:t>
      </w:r>
      <w:r w:rsidRPr="00A035F3">
        <w:rPr>
          <w:color w:val="0C0C0C"/>
          <w:lang w:val="en-GB"/>
        </w:rPr>
        <w:t>3 of Article 15, in respect of such other varieties</w:t>
      </w:r>
      <w:r w:rsidRPr="00A035F3">
        <w:rPr>
          <w:color w:val="3B3B3B"/>
          <w:lang w:val="en-GB"/>
        </w:rPr>
        <w:t>.</w:t>
      </w:r>
    </w:p>
    <w:p w14:paraId="342DC6E4" w14:textId="77777777" w:rsidR="002E64CE" w:rsidRPr="00A035F3" w:rsidRDefault="002E64CE" w:rsidP="002E64CE">
      <w:pPr>
        <w:rPr>
          <w:lang w:val="en-GB"/>
        </w:rPr>
      </w:pPr>
    </w:p>
    <w:p w14:paraId="5B33E9E6" w14:textId="77777777" w:rsidR="002E64CE" w:rsidRPr="00A035F3" w:rsidRDefault="002E64CE" w:rsidP="002E64CE">
      <w:pPr>
        <w:pStyle w:val="BodyText"/>
        <w:spacing w:line="244" w:lineRule="auto"/>
        <w:ind w:left="426" w:hanging="406"/>
        <w:rPr>
          <w:lang w:val="en-GB"/>
        </w:rPr>
      </w:pPr>
      <w:r w:rsidRPr="00A035F3">
        <w:rPr>
          <w:lang w:val="en-GB"/>
        </w:rPr>
        <w:lastRenderedPageBreak/>
        <w:t>2.</w:t>
      </w:r>
      <w:r w:rsidRPr="00A035F3">
        <w:rPr>
          <w:lang w:val="en-GB"/>
        </w:rPr>
        <w:tab/>
        <w:t>Small farmers shall not infringe the breeder's right, in relation to varieties included in a list of agricultural plants, if they use for propagating purposes, on their own holdings, the product of the harvest which they have obtained by planting, on their own holdings, the protected variety or a variety covered by paragraph 4(a) or (b) of Article 15 of the Act. provided that such use is within reasonable limits and takes into account the legitimate interests of the breeder.</w:t>
      </w:r>
    </w:p>
    <w:p w14:paraId="71A10AEC" w14:textId="77777777" w:rsidR="002E64CE" w:rsidRPr="00A035F3" w:rsidRDefault="002E64CE" w:rsidP="002E64CE">
      <w:pPr>
        <w:pStyle w:val="BodyText"/>
        <w:spacing w:line="244" w:lineRule="auto"/>
        <w:ind w:left="426" w:hanging="406"/>
        <w:rPr>
          <w:lang w:val="en-GB"/>
        </w:rPr>
      </w:pPr>
    </w:p>
    <w:p w14:paraId="4A2CEEED" w14:textId="77777777" w:rsidR="002E64CE" w:rsidRPr="00A035F3" w:rsidRDefault="002E64CE" w:rsidP="002E64CE">
      <w:pPr>
        <w:pStyle w:val="BodyText"/>
        <w:spacing w:line="244" w:lineRule="auto"/>
        <w:ind w:left="426" w:hanging="406"/>
        <w:rPr>
          <w:lang w:val="en-GB"/>
        </w:rPr>
      </w:pPr>
      <w:r w:rsidRPr="00A035F3">
        <w:rPr>
          <w:lang w:val="en-GB"/>
        </w:rPr>
        <w:t>3.</w:t>
      </w:r>
      <w:r w:rsidRPr="00A035F3">
        <w:rPr>
          <w:lang w:val="en-GB"/>
        </w:rPr>
        <w:tab/>
        <w:t>The provisions of paragraph 2, above, shall not apply to fruit, ornamental, vegetable or forest plant varieties.</w:t>
      </w:r>
    </w:p>
    <w:p w14:paraId="38D6E938" w14:textId="77777777" w:rsidR="002E64CE" w:rsidRPr="00A035F3" w:rsidRDefault="002E64CE" w:rsidP="002E64CE">
      <w:pPr>
        <w:pStyle w:val="BodyText"/>
        <w:spacing w:line="244" w:lineRule="auto"/>
        <w:ind w:left="426" w:hanging="406"/>
        <w:rPr>
          <w:lang w:val="en-GB"/>
        </w:rPr>
      </w:pPr>
    </w:p>
    <w:p w14:paraId="27BDCB22" w14:textId="77777777" w:rsidR="002E64CE" w:rsidRPr="00A035F3" w:rsidRDefault="002E64CE" w:rsidP="002E64CE">
      <w:pPr>
        <w:pStyle w:val="BodyText"/>
        <w:spacing w:line="244" w:lineRule="auto"/>
        <w:ind w:left="426" w:hanging="406"/>
        <w:rPr>
          <w:lang w:val="en-GB"/>
        </w:rPr>
      </w:pPr>
      <w:r w:rsidRPr="00A035F3">
        <w:rPr>
          <w:lang w:val="en-GB"/>
        </w:rPr>
        <w:t>4.</w:t>
      </w:r>
      <w:r w:rsidRPr="00A035F3">
        <w:rPr>
          <w:lang w:val="en-GB"/>
        </w:rPr>
        <w:tab/>
        <w:t>The procedures for implementing the provisions of paragraph 2 of this Article with regard to the list of agricultural plants and information to be provided by the farmer to the breeder shall be stipulated in the implementing Regulations of the Act.</w:t>
      </w:r>
    </w:p>
    <w:p w14:paraId="37269D43" w14:textId="77777777" w:rsidR="002E64CE" w:rsidRPr="00A035F3" w:rsidRDefault="002E64CE" w:rsidP="002E64CE">
      <w:pPr>
        <w:rPr>
          <w:color w:val="0C0C0C"/>
          <w:lang w:val="en-GB"/>
        </w:rPr>
      </w:pPr>
    </w:p>
    <w:p w14:paraId="5F6BD8DF" w14:textId="77777777" w:rsidR="002E64CE" w:rsidRPr="00A035F3" w:rsidRDefault="002E64CE" w:rsidP="002E64CE">
      <w:pPr>
        <w:jc w:val="center"/>
        <w:rPr>
          <w:b/>
          <w:bCs/>
          <w:lang w:val="en-GB"/>
        </w:rPr>
      </w:pPr>
      <w:r w:rsidRPr="00A035F3">
        <w:rPr>
          <w:b/>
          <w:lang w:val="en-GB"/>
        </w:rPr>
        <w:t>Article 17.</w:t>
      </w:r>
    </w:p>
    <w:p w14:paraId="476BD26E" w14:textId="77777777" w:rsidR="002E64CE" w:rsidRPr="00A035F3" w:rsidRDefault="002E64CE" w:rsidP="002E64CE">
      <w:pPr>
        <w:jc w:val="center"/>
        <w:rPr>
          <w:b/>
          <w:bCs/>
          <w:lang w:val="en-GB"/>
        </w:rPr>
      </w:pPr>
      <w:r w:rsidRPr="00A035F3">
        <w:rPr>
          <w:b/>
          <w:lang w:val="en-GB"/>
        </w:rPr>
        <w:t>Exhaustion of the breeder's right</w:t>
      </w:r>
    </w:p>
    <w:p w14:paraId="0E74A3A0" w14:textId="77777777" w:rsidR="002E64CE" w:rsidRPr="00A035F3" w:rsidRDefault="002E64CE" w:rsidP="002E64CE">
      <w:pPr>
        <w:pStyle w:val="BodyText"/>
        <w:spacing w:line="244" w:lineRule="auto"/>
        <w:ind w:left="426" w:hanging="406"/>
        <w:rPr>
          <w:color w:val="0C0C0C"/>
          <w:lang w:val="en-GB"/>
        </w:rPr>
      </w:pPr>
      <w:r w:rsidRPr="00A035F3">
        <w:rPr>
          <w:color w:val="0C0C0C"/>
          <w:lang w:val="en-GB"/>
        </w:rPr>
        <w:t>1.</w:t>
      </w:r>
      <w:r w:rsidRPr="00A035F3">
        <w:rPr>
          <w:color w:val="0C0C0C"/>
          <w:lang w:val="en-GB"/>
        </w:rPr>
        <w:tab/>
        <w:t>The breeder's right shall not extend to acts concerning any material of the protected variety, or of a variety covered by the provisions of Article 15, paragraphs 4 and 5, which has been sold or otherwise marketed by the breeder or with her or his authorization in the territory of the United Arab Emirates, or any material derived from the said material, unless such acts</w:t>
      </w:r>
    </w:p>
    <w:p w14:paraId="2BB5E68D" w14:textId="77777777" w:rsidR="002E64CE" w:rsidRPr="00A035F3" w:rsidRDefault="002E64CE" w:rsidP="002E64CE">
      <w:pPr>
        <w:rPr>
          <w:color w:val="0C0C0C"/>
          <w:lang w:val="en-GB"/>
        </w:rPr>
      </w:pPr>
    </w:p>
    <w:p w14:paraId="7C5A7640" w14:textId="77777777" w:rsidR="002E64CE" w:rsidRPr="00A035F3" w:rsidRDefault="002E64CE" w:rsidP="002E64CE">
      <w:pPr>
        <w:pStyle w:val="BodyText"/>
        <w:numPr>
          <w:ilvl w:val="0"/>
          <w:numId w:val="14"/>
        </w:numPr>
        <w:autoSpaceDE w:val="0"/>
        <w:autoSpaceDN w:val="0"/>
        <w:spacing w:before="14"/>
        <w:ind w:left="851" w:hanging="425"/>
        <w:rPr>
          <w:color w:val="0C0C0C"/>
          <w:lang w:val="en-GB"/>
        </w:rPr>
      </w:pPr>
      <w:r w:rsidRPr="00A035F3">
        <w:rPr>
          <w:color w:val="0C0C0C"/>
          <w:lang w:val="en-GB"/>
        </w:rPr>
        <w:t>involve further propagation of the variety in question or</w:t>
      </w:r>
    </w:p>
    <w:p w14:paraId="35777CF2" w14:textId="77777777" w:rsidR="002E64CE" w:rsidRPr="00A035F3" w:rsidRDefault="002E64CE" w:rsidP="002E64CE">
      <w:pPr>
        <w:pStyle w:val="BodyText"/>
        <w:numPr>
          <w:ilvl w:val="0"/>
          <w:numId w:val="14"/>
        </w:numPr>
        <w:autoSpaceDE w:val="0"/>
        <w:autoSpaceDN w:val="0"/>
        <w:spacing w:before="14"/>
        <w:ind w:left="851" w:hanging="425"/>
        <w:rPr>
          <w:color w:val="0C0C0C"/>
          <w:lang w:val="en-GB"/>
        </w:rPr>
      </w:pPr>
      <w:r w:rsidRPr="00A035F3">
        <w:rPr>
          <w:color w:val="0C0C0C"/>
          <w:lang w:val="en-GB"/>
        </w:rPr>
        <w:t>involve an export of material of the variety, which enables the propagation of the variety, into a country that does not by law protect varieties of the plant genus or species to which the variety belongs, except where the exported material is for final consumption purposes.</w:t>
      </w:r>
    </w:p>
    <w:p w14:paraId="440127F4" w14:textId="77777777" w:rsidR="002E64CE" w:rsidRPr="00A035F3" w:rsidRDefault="002E64CE" w:rsidP="002E64CE">
      <w:pPr>
        <w:rPr>
          <w:color w:val="0C0C0C"/>
          <w:lang w:val="en-GB"/>
        </w:rPr>
      </w:pPr>
    </w:p>
    <w:p w14:paraId="7B66A5E3" w14:textId="7F58FBD7" w:rsidR="002E64CE" w:rsidRPr="00A035F3" w:rsidRDefault="002E64CE" w:rsidP="002E64CE">
      <w:pPr>
        <w:pStyle w:val="BodyText"/>
        <w:spacing w:line="244" w:lineRule="auto"/>
        <w:ind w:left="426" w:hanging="406"/>
        <w:rPr>
          <w:color w:val="0C0C0C"/>
          <w:lang w:val="en-GB"/>
        </w:rPr>
      </w:pPr>
      <w:r w:rsidRPr="00A035F3">
        <w:rPr>
          <w:color w:val="0C0C0C"/>
          <w:lang w:val="en-GB"/>
        </w:rPr>
        <w:t>2.</w:t>
      </w:r>
      <w:r w:rsidRPr="00A035F3">
        <w:rPr>
          <w:color w:val="0C0C0C"/>
          <w:lang w:val="en-GB"/>
        </w:rPr>
        <w:tab/>
        <w:t>For the purposes of paragraph 1 of this Article, “material” means, in relation to a variety,</w:t>
      </w:r>
    </w:p>
    <w:p w14:paraId="2BF6E509" w14:textId="77777777" w:rsidR="002E64CE" w:rsidRPr="00A035F3" w:rsidRDefault="002E64CE" w:rsidP="002E64CE">
      <w:pPr>
        <w:jc w:val="left"/>
        <w:rPr>
          <w:color w:val="0C0C0C"/>
          <w:lang w:val="en-GB"/>
        </w:rPr>
      </w:pPr>
    </w:p>
    <w:p w14:paraId="39BD4F94" w14:textId="77777777" w:rsidR="002E64CE" w:rsidRPr="00A035F3" w:rsidRDefault="002E64CE" w:rsidP="002E64CE">
      <w:pPr>
        <w:pStyle w:val="BodyText"/>
        <w:numPr>
          <w:ilvl w:val="0"/>
          <w:numId w:val="16"/>
        </w:numPr>
        <w:autoSpaceDE w:val="0"/>
        <w:autoSpaceDN w:val="0"/>
        <w:spacing w:before="14"/>
        <w:ind w:left="851" w:hanging="425"/>
        <w:rPr>
          <w:color w:val="0C0C0C"/>
          <w:lang w:val="en-GB"/>
        </w:rPr>
      </w:pPr>
      <w:r w:rsidRPr="00A035F3">
        <w:rPr>
          <w:color w:val="0C0C0C"/>
          <w:lang w:val="en-GB"/>
        </w:rPr>
        <w:t>propagating material of any kind,</w:t>
      </w:r>
    </w:p>
    <w:p w14:paraId="2EA2BB48" w14:textId="77777777" w:rsidR="002E64CE" w:rsidRPr="00A035F3" w:rsidRDefault="002E64CE" w:rsidP="002E64CE">
      <w:pPr>
        <w:pStyle w:val="BodyText"/>
        <w:numPr>
          <w:ilvl w:val="0"/>
          <w:numId w:val="16"/>
        </w:numPr>
        <w:autoSpaceDE w:val="0"/>
        <w:autoSpaceDN w:val="0"/>
        <w:spacing w:before="14"/>
        <w:ind w:left="851" w:hanging="425"/>
        <w:rPr>
          <w:color w:val="0C0C0C"/>
          <w:lang w:val="en-GB"/>
        </w:rPr>
      </w:pPr>
      <w:r w:rsidRPr="00A035F3">
        <w:rPr>
          <w:color w:val="0C0C0C"/>
          <w:lang w:val="en-GB"/>
        </w:rPr>
        <w:t>harvested material, including entire plants and parts of plants, and</w:t>
      </w:r>
    </w:p>
    <w:p w14:paraId="33F77CD1" w14:textId="77777777" w:rsidR="002E64CE" w:rsidRPr="00A035F3" w:rsidRDefault="002E64CE" w:rsidP="002E64CE">
      <w:pPr>
        <w:pStyle w:val="BodyText"/>
        <w:numPr>
          <w:ilvl w:val="0"/>
          <w:numId w:val="16"/>
        </w:numPr>
        <w:autoSpaceDE w:val="0"/>
        <w:autoSpaceDN w:val="0"/>
        <w:spacing w:before="14"/>
        <w:ind w:left="851" w:hanging="425"/>
        <w:rPr>
          <w:color w:val="0C0C0C"/>
          <w:lang w:val="en-GB"/>
        </w:rPr>
      </w:pPr>
      <w:r w:rsidRPr="00A035F3">
        <w:rPr>
          <w:color w:val="0C0C0C"/>
          <w:lang w:val="en-GB"/>
        </w:rPr>
        <w:t>any product made directly from the harvested material.</w:t>
      </w:r>
    </w:p>
    <w:p w14:paraId="387C3897" w14:textId="77777777" w:rsidR="002E64CE" w:rsidRPr="00A035F3" w:rsidRDefault="002E64CE" w:rsidP="002E64CE">
      <w:pPr>
        <w:rPr>
          <w:lang w:val="en-GB"/>
        </w:rPr>
      </w:pPr>
    </w:p>
    <w:p w14:paraId="1093CA75" w14:textId="77777777" w:rsidR="002E64CE" w:rsidRPr="00A035F3" w:rsidRDefault="002E64CE" w:rsidP="002E64CE">
      <w:pPr>
        <w:jc w:val="center"/>
        <w:rPr>
          <w:b/>
          <w:bCs/>
          <w:lang w:val="en-GB"/>
        </w:rPr>
      </w:pPr>
      <w:r w:rsidRPr="00A035F3">
        <w:rPr>
          <w:b/>
          <w:lang w:val="en-GB"/>
        </w:rPr>
        <w:t>Article 18.</w:t>
      </w:r>
    </w:p>
    <w:p w14:paraId="10CA9691" w14:textId="77777777" w:rsidR="002E64CE" w:rsidRPr="00A035F3" w:rsidRDefault="002E64CE" w:rsidP="002E64CE">
      <w:pPr>
        <w:jc w:val="center"/>
        <w:rPr>
          <w:b/>
          <w:bCs/>
          <w:lang w:val="en-GB"/>
        </w:rPr>
      </w:pPr>
      <w:r w:rsidRPr="00A035F3">
        <w:rPr>
          <w:b/>
          <w:lang w:val="en-GB"/>
        </w:rPr>
        <w:t>Term of protection</w:t>
      </w:r>
    </w:p>
    <w:p w14:paraId="46FEE4A9" w14:textId="77777777" w:rsidR="002E64CE" w:rsidRPr="00A035F3" w:rsidRDefault="002E64CE" w:rsidP="002E64CE">
      <w:pPr>
        <w:rPr>
          <w:lang w:val="en-GB"/>
        </w:rPr>
      </w:pPr>
      <w:r w:rsidRPr="00A035F3">
        <w:rPr>
          <w:lang w:val="en-GB"/>
        </w:rPr>
        <w:t>The breeder's right shall be granted for a period of 20 years, and 25 years for vines and trees, from the date of the grant of the breeder's right.</w:t>
      </w:r>
    </w:p>
    <w:p w14:paraId="3B96F2C6" w14:textId="77777777" w:rsidR="002E64CE" w:rsidRPr="00A035F3" w:rsidRDefault="002E64CE" w:rsidP="002E64CE">
      <w:pPr>
        <w:rPr>
          <w:lang w:val="en-GB"/>
        </w:rPr>
      </w:pPr>
    </w:p>
    <w:p w14:paraId="28EC656E" w14:textId="77777777" w:rsidR="002E64CE" w:rsidRPr="00A035F3" w:rsidRDefault="002E64CE" w:rsidP="002E64CE">
      <w:pPr>
        <w:jc w:val="center"/>
        <w:rPr>
          <w:b/>
          <w:bCs/>
          <w:lang w:val="en-GB"/>
        </w:rPr>
      </w:pPr>
      <w:r w:rsidRPr="00A035F3">
        <w:rPr>
          <w:b/>
          <w:lang w:val="en-GB"/>
        </w:rPr>
        <w:t>Article 19.</w:t>
      </w:r>
    </w:p>
    <w:p w14:paraId="0FFBFC17" w14:textId="77777777" w:rsidR="002E64CE" w:rsidRPr="00A035F3" w:rsidRDefault="002E64CE" w:rsidP="002E64CE">
      <w:pPr>
        <w:jc w:val="center"/>
        <w:rPr>
          <w:b/>
          <w:bCs/>
          <w:lang w:val="en-GB"/>
        </w:rPr>
      </w:pPr>
      <w:r w:rsidRPr="00A035F3">
        <w:rPr>
          <w:b/>
          <w:lang w:val="en-GB"/>
        </w:rPr>
        <w:t>Variety denomination</w:t>
      </w:r>
    </w:p>
    <w:p w14:paraId="5102AAA3" w14:textId="77777777" w:rsidR="002E64CE" w:rsidRPr="00A035F3" w:rsidRDefault="002E64CE" w:rsidP="002E64CE">
      <w:pPr>
        <w:pStyle w:val="BodyText"/>
        <w:spacing w:line="244" w:lineRule="auto"/>
        <w:ind w:left="426" w:hanging="406"/>
        <w:rPr>
          <w:lang w:val="en-GB"/>
        </w:rPr>
      </w:pPr>
      <w:r w:rsidRPr="00A035F3">
        <w:rPr>
          <w:lang w:val="en-GB"/>
        </w:rPr>
        <w:t>1.</w:t>
      </w:r>
      <w:r w:rsidRPr="00A035F3">
        <w:rPr>
          <w:lang w:val="en-GB"/>
        </w:rPr>
        <w:tab/>
        <w:t>The variety shall be designated by a denomination that will be its generic designation. Subject to paragraph 4 of this Article, no rights relating to the registered denomination of the variety shall hamper the use of the denomination in connection with the variety, even after the expiration of the breeder's right.</w:t>
      </w:r>
    </w:p>
    <w:p w14:paraId="6E591677" w14:textId="77777777" w:rsidR="002E64CE" w:rsidRPr="00A035F3" w:rsidRDefault="002E64CE" w:rsidP="002E64CE">
      <w:pPr>
        <w:pStyle w:val="BodyText"/>
        <w:spacing w:line="244" w:lineRule="auto"/>
        <w:ind w:left="426" w:hanging="406"/>
        <w:rPr>
          <w:lang w:val="en-GB"/>
        </w:rPr>
      </w:pPr>
    </w:p>
    <w:p w14:paraId="6ABFB89B" w14:textId="77777777" w:rsidR="002E64CE" w:rsidRPr="00A035F3" w:rsidRDefault="002E64CE" w:rsidP="002E64CE">
      <w:pPr>
        <w:pStyle w:val="BodyText"/>
        <w:spacing w:line="244" w:lineRule="auto"/>
        <w:ind w:left="426" w:hanging="406"/>
        <w:rPr>
          <w:lang w:val="en-GB"/>
        </w:rPr>
      </w:pPr>
      <w:r w:rsidRPr="00A035F3">
        <w:rPr>
          <w:lang w:val="en-GB"/>
        </w:rPr>
        <w:t>2.</w:t>
      </w:r>
      <w:r w:rsidRPr="00A035F3">
        <w:rPr>
          <w:lang w:val="en-GB"/>
        </w:rPr>
        <w:tab/>
        <w:t>The denomination must enable the variety to be identified. It may not consist solely of figures except where this is an established practice for designating varieties. It must not be liable to mislead or to cause confusion concerning the characteristics, value or identity of the variety or the identity of the breeder. In particular, it must be different from every denomination that designates, in the territory of any member of UPOV, an existing variety of the same plant species or of a closely related species.</w:t>
      </w:r>
    </w:p>
    <w:p w14:paraId="581A095E" w14:textId="77777777" w:rsidR="002E64CE" w:rsidRPr="00A035F3" w:rsidRDefault="002E64CE" w:rsidP="002E64CE">
      <w:pPr>
        <w:rPr>
          <w:lang w:val="en-GB"/>
        </w:rPr>
      </w:pPr>
    </w:p>
    <w:p w14:paraId="79E64D09" w14:textId="77777777" w:rsidR="002E64CE" w:rsidRPr="00A035F3" w:rsidRDefault="002E64CE" w:rsidP="002E64CE">
      <w:pPr>
        <w:pStyle w:val="BodyText"/>
        <w:spacing w:line="244" w:lineRule="auto"/>
        <w:ind w:left="426" w:hanging="406"/>
        <w:rPr>
          <w:lang w:val="en-GB"/>
        </w:rPr>
      </w:pPr>
      <w:r w:rsidRPr="00A035F3">
        <w:rPr>
          <w:lang w:val="en-GB"/>
        </w:rPr>
        <w:t>3.</w:t>
      </w:r>
      <w:r w:rsidRPr="00A035F3">
        <w:rPr>
          <w:lang w:val="en-GB"/>
        </w:rPr>
        <w:tab/>
        <w:t>The denomination of the variety shall be submitted by the breeder to the Registrar. If it is found that the denomination does not satisfy the requirements of paragraph 2 of this Article, the Registrar shall refuse to register it and shall require the breeder to propose another denomination within a prescribed period. The denomination shall be registered by the Registrar at the same time as the breeder's right is granted.</w:t>
      </w:r>
    </w:p>
    <w:p w14:paraId="13265612" w14:textId="77777777" w:rsidR="002E64CE" w:rsidRPr="00A035F3" w:rsidRDefault="002E64CE" w:rsidP="002E64CE">
      <w:pPr>
        <w:pStyle w:val="BodyText"/>
        <w:spacing w:line="244" w:lineRule="auto"/>
        <w:ind w:left="426" w:hanging="406"/>
        <w:rPr>
          <w:lang w:val="en-GB"/>
        </w:rPr>
      </w:pPr>
    </w:p>
    <w:p w14:paraId="40C0B77F" w14:textId="77777777" w:rsidR="002E64CE" w:rsidRPr="00A035F3" w:rsidRDefault="002E64CE" w:rsidP="002E64CE">
      <w:pPr>
        <w:pStyle w:val="BodyText"/>
        <w:spacing w:line="244" w:lineRule="auto"/>
        <w:ind w:left="426" w:hanging="406"/>
        <w:rPr>
          <w:lang w:val="en-GB"/>
        </w:rPr>
      </w:pPr>
      <w:r w:rsidRPr="00A035F3">
        <w:rPr>
          <w:lang w:val="en-GB"/>
        </w:rPr>
        <w:t>4.</w:t>
      </w:r>
      <w:r w:rsidRPr="00A035F3">
        <w:rPr>
          <w:lang w:val="en-GB"/>
        </w:rPr>
        <w:tab/>
        <w:t>Prior rights granted to third persons shall not be affected. If, by reason of a prior right, the use of the denomination of a variety is forbidden to a person who, in accordance with the provisions of paragraph 7 of this Article, is obliged to use it, the Registrar shall, in accordance with paragraph 7, require the breeder to submit another denomination for the variety.</w:t>
      </w:r>
    </w:p>
    <w:p w14:paraId="3C4C5D80" w14:textId="77777777" w:rsidR="002E64CE" w:rsidRPr="00A035F3" w:rsidRDefault="002E64CE" w:rsidP="002E64CE">
      <w:pPr>
        <w:pStyle w:val="BodyText"/>
        <w:spacing w:line="244" w:lineRule="auto"/>
        <w:ind w:left="426" w:hanging="406"/>
        <w:rPr>
          <w:lang w:val="en-GB"/>
        </w:rPr>
      </w:pPr>
    </w:p>
    <w:p w14:paraId="58ABD396" w14:textId="77777777" w:rsidR="002E64CE" w:rsidRPr="00A035F3" w:rsidRDefault="002E64CE" w:rsidP="002E64CE">
      <w:pPr>
        <w:pStyle w:val="BodyText"/>
        <w:spacing w:line="244" w:lineRule="auto"/>
        <w:ind w:left="426" w:hanging="406"/>
        <w:rPr>
          <w:lang w:val="en-GB"/>
        </w:rPr>
      </w:pPr>
      <w:r w:rsidRPr="00A035F3">
        <w:rPr>
          <w:lang w:val="en-GB"/>
        </w:rPr>
        <w:t>5.</w:t>
      </w:r>
      <w:r w:rsidRPr="00A035F3">
        <w:rPr>
          <w:lang w:val="en-GB"/>
        </w:rPr>
        <w:tab/>
        <w:t>A variety must be submitted to all members of UPOV under the same denomination. The Registrar shall register the denomination so submitted, unless it considers the denomination unsuitable. In the latter case, it shall require the breeder to submit another denomination.</w:t>
      </w:r>
    </w:p>
    <w:p w14:paraId="5D1F1C35" w14:textId="77777777" w:rsidR="002E64CE" w:rsidRPr="00A035F3" w:rsidRDefault="002E64CE" w:rsidP="002E64CE">
      <w:pPr>
        <w:pStyle w:val="BodyText"/>
        <w:spacing w:line="244" w:lineRule="auto"/>
        <w:ind w:left="426" w:hanging="406"/>
        <w:rPr>
          <w:lang w:val="en-GB"/>
        </w:rPr>
        <w:sectPr w:rsidR="002E64CE" w:rsidRPr="00A035F3" w:rsidSect="00906DDC">
          <w:headerReference w:type="default" r:id="rId65"/>
          <w:footerReference w:type="even" r:id="rId66"/>
          <w:footerReference w:type="default" r:id="rId67"/>
          <w:headerReference w:type="first" r:id="rId68"/>
          <w:footerReference w:type="first" r:id="rId69"/>
          <w:pgSz w:w="11907" w:h="16840" w:code="9"/>
          <w:pgMar w:top="510" w:right="1134" w:bottom="1134" w:left="1134" w:header="510" w:footer="680" w:gutter="0"/>
          <w:cols w:space="720"/>
          <w:titlePg/>
        </w:sectPr>
      </w:pPr>
    </w:p>
    <w:p w14:paraId="1D728DE8" w14:textId="77777777" w:rsidR="002E64CE" w:rsidRPr="00A035F3" w:rsidRDefault="002E64CE" w:rsidP="002E64CE">
      <w:pPr>
        <w:pStyle w:val="BodyText"/>
        <w:spacing w:line="244" w:lineRule="auto"/>
        <w:ind w:left="426" w:hanging="406"/>
        <w:rPr>
          <w:lang w:val="en-GB"/>
        </w:rPr>
      </w:pPr>
      <w:r w:rsidRPr="00A035F3">
        <w:rPr>
          <w:lang w:val="en-GB"/>
        </w:rPr>
        <w:lastRenderedPageBreak/>
        <w:t>6.</w:t>
      </w:r>
      <w:r w:rsidRPr="00A035F3">
        <w:rPr>
          <w:lang w:val="en-GB"/>
        </w:rPr>
        <w:tab/>
        <w:t>The Registrar shall ensure that the authorities of the members of UPOV are informed of matters concerning variety denominations, in particular the submission, registration and cancellation of denominations. Any member may address its observations, if any, on the registration of denominations to the Registrar.</w:t>
      </w:r>
    </w:p>
    <w:p w14:paraId="4EBAB062" w14:textId="77777777" w:rsidR="002E64CE" w:rsidRPr="00A035F3" w:rsidRDefault="002E64CE" w:rsidP="002E64CE">
      <w:pPr>
        <w:pStyle w:val="BodyText"/>
        <w:spacing w:line="244" w:lineRule="auto"/>
        <w:ind w:left="426" w:hanging="406"/>
        <w:rPr>
          <w:lang w:val="en-GB"/>
        </w:rPr>
      </w:pPr>
    </w:p>
    <w:p w14:paraId="6B0D74CB" w14:textId="77777777" w:rsidR="002E64CE" w:rsidRPr="00A035F3" w:rsidRDefault="002E64CE" w:rsidP="002E64CE">
      <w:pPr>
        <w:pStyle w:val="BodyText"/>
        <w:spacing w:line="244" w:lineRule="auto"/>
        <w:ind w:left="426" w:hanging="406"/>
        <w:rPr>
          <w:lang w:val="en-GB"/>
        </w:rPr>
      </w:pPr>
      <w:r w:rsidRPr="00A035F3">
        <w:rPr>
          <w:lang w:val="en-GB"/>
        </w:rPr>
        <w:t>7.</w:t>
      </w:r>
      <w:r w:rsidRPr="00A035F3">
        <w:rPr>
          <w:lang w:val="en-GB"/>
        </w:rPr>
        <w:tab/>
        <w:t>Any person who offers for sale or markets plant propagating material of a variety protected within the territory of the United Arab Emirates is obliged to use the denomination of that variety, even after the expiration of the breeder's right in that variety, except where, in accordance with paragraph 4 of this Article, prior rights prevent such use.</w:t>
      </w:r>
    </w:p>
    <w:p w14:paraId="7E467DBD" w14:textId="77777777" w:rsidR="002E64CE" w:rsidRPr="00A035F3" w:rsidRDefault="002E64CE" w:rsidP="002E64CE">
      <w:pPr>
        <w:rPr>
          <w:lang w:val="en-GB"/>
        </w:rPr>
      </w:pPr>
    </w:p>
    <w:p w14:paraId="7152AE5F" w14:textId="77777777" w:rsidR="002E64CE" w:rsidRPr="00A035F3" w:rsidRDefault="002E64CE" w:rsidP="002E64CE">
      <w:pPr>
        <w:pStyle w:val="BodyText"/>
        <w:spacing w:line="244" w:lineRule="auto"/>
        <w:ind w:left="426" w:hanging="406"/>
        <w:rPr>
          <w:lang w:val="en-GB"/>
        </w:rPr>
      </w:pPr>
      <w:r w:rsidRPr="00A035F3">
        <w:rPr>
          <w:lang w:val="en-GB"/>
        </w:rPr>
        <w:t>8.</w:t>
      </w:r>
      <w:r w:rsidRPr="00A035F3">
        <w:rPr>
          <w:lang w:val="en-GB"/>
        </w:rPr>
        <w:tab/>
        <w:t>When a variety is offered for sale or marketed, it is permitted to associate a trademark, trade name or other similar indication with a registered variety denomination. If such an indication is so associated, the denomination must nevertheless be easily recognizable.</w:t>
      </w:r>
    </w:p>
    <w:p w14:paraId="0BF87650" w14:textId="77777777" w:rsidR="002E64CE" w:rsidRPr="00A035F3" w:rsidRDefault="002E64CE" w:rsidP="002E64CE">
      <w:pPr>
        <w:rPr>
          <w:lang w:val="en-GB"/>
        </w:rPr>
      </w:pPr>
    </w:p>
    <w:p w14:paraId="55DFA205" w14:textId="77777777" w:rsidR="002E64CE" w:rsidRPr="00A035F3" w:rsidRDefault="002E64CE" w:rsidP="002E64CE">
      <w:pPr>
        <w:jc w:val="center"/>
        <w:rPr>
          <w:b/>
          <w:bCs/>
          <w:lang w:val="en-GB"/>
        </w:rPr>
      </w:pPr>
      <w:r w:rsidRPr="00A035F3">
        <w:rPr>
          <w:b/>
          <w:lang w:val="en-GB"/>
        </w:rPr>
        <w:t>Article 20.</w:t>
      </w:r>
    </w:p>
    <w:p w14:paraId="7F57742D" w14:textId="77777777" w:rsidR="002E64CE" w:rsidRPr="00A035F3" w:rsidRDefault="002E64CE" w:rsidP="002E64CE">
      <w:pPr>
        <w:jc w:val="center"/>
        <w:rPr>
          <w:b/>
          <w:bCs/>
          <w:lang w:val="en-GB"/>
        </w:rPr>
      </w:pPr>
      <w:r w:rsidRPr="00A035F3">
        <w:rPr>
          <w:b/>
          <w:lang w:val="en-GB"/>
        </w:rPr>
        <w:t>Examination of the application</w:t>
      </w:r>
    </w:p>
    <w:p w14:paraId="5910E4CC" w14:textId="77777777" w:rsidR="002E64CE" w:rsidRPr="00A035F3" w:rsidRDefault="002E64CE" w:rsidP="002E64CE">
      <w:pPr>
        <w:pStyle w:val="BodyText"/>
        <w:spacing w:line="244" w:lineRule="auto"/>
        <w:ind w:left="426" w:hanging="406"/>
        <w:rPr>
          <w:lang w:val="en-GB"/>
        </w:rPr>
      </w:pPr>
      <w:r w:rsidRPr="00A035F3">
        <w:rPr>
          <w:lang w:val="en-GB"/>
        </w:rPr>
        <w:t>1.</w:t>
      </w:r>
      <w:r w:rsidRPr="00A035F3">
        <w:rPr>
          <w:lang w:val="en-GB"/>
        </w:rPr>
        <w:tab/>
        <w:t>Any decision by the Registrar to grant a breeder's right shall require a prior examination for compliance with the conditions set forth in Articles 6 to 10 of the Act.</w:t>
      </w:r>
    </w:p>
    <w:p w14:paraId="78264916" w14:textId="77777777" w:rsidR="002E64CE" w:rsidRPr="00A035F3" w:rsidRDefault="002E64CE" w:rsidP="002E64CE">
      <w:pPr>
        <w:pStyle w:val="BodyText"/>
        <w:spacing w:line="244" w:lineRule="auto"/>
        <w:ind w:left="426" w:hanging="406"/>
        <w:rPr>
          <w:lang w:val="en-GB"/>
        </w:rPr>
      </w:pPr>
    </w:p>
    <w:p w14:paraId="6FCECF2B" w14:textId="77777777" w:rsidR="002E64CE" w:rsidRPr="00A035F3" w:rsidRDefault="002E64CE" w:rsidP="002E64CE">
      <w:pPr>
        <w:pStyle w:val="BodyText"/>
        <w:spacing w:line="244" w:lineRule="auto"/>
        <w:ind w:left="426" w:hanging="406"/>
        <w:rPr>
          <w:lang w:val="en-GB"/>
        </w:rPr>
      </w:pPr>
      <w:r w:rsidRPr="00A035F3">
        <w:rPr>
          <w:lang w:val="en-GB"/>
        </w:rPr>
        <w:t>2.</w:t>
      </w:r>
      <w:r w:rsidRPr="00A035F3">
        <w:rPr>
          <w:lang w:val="en-GB"/>
        </w:rPr>
        <w:tab/>
        <w:t>In the course of the examination, the Registrar may grow the variety or carry out other necessary tests, cause the growing of the variety or the carrying out of other necessary tests, or take into account the results of growing tests or other trials which have already been carried out. The Registrar may also require the breeder to furnish all the necessary information, documents or material as specified in the implementing Regulations of the Act.</w:t>
      </w:r>
    </w:p>
    <w:p w14:paraId="6BEEA053" w14:textId="77777777" w:rsidR="002E64CE" w:rsidRPr="00A035F3" w:rsidRDefault="002E64CE" w:rsidP="002E64CE">
      <w:pPr>
        <w:rPr>
          <w:lang w:val="en-GB"/>
        </w:rPr>
      </w:pPr>
    </w:p>
    <w:p w14:paraId="3C898C29" w14:textId="77777777" w:rsidR="002E64CE" w:rsidRPr="00A035F3" w:rsidRDefault="002E64CE" w:rsidP="002E64CE">
      <w:pPr>
        <w:jc w:val="center"/>
        <w:rPr>
          <w:b/>
          <w:bCs/>
          <w:lang w:val="en-GB"/>
        </w:rPr>
      </w:pPr>
      <w:r w:rsidRPr="00A035F3">
        <w:rPr>
          <w:b/>
          <w:lang w:val="en-GB"/>
        </w:rPr>
        <w:t>Article 21.</w:t>
      </w:r>
    </w:p>
    <w:p w14:paraId="03D2CC0D" w14:textId="77777777" w:rsidR="002E64CE" w:rsidRPr="00A035F3" w:rsidRDefault="002E64CE" w:rsidP="002E64CE">
      <w:pPr>
        <w:jc w:val="center"/>
        <w:rPr>
          <w:b/>
          <w:bCs/>
          <w:lang w:val="en-GB"/>
        </w:rPr>
      </w:pPr>
      <w:r w:rsidRPr="00A035F3">
        <w:rPr>
          <w:b/>
          <w:lang w:val="en-GB"/>
        </w:rPr>
        <w:t>Publication</w:t>
      </w:r>
    </w:p>
    <w:p w14:paraId="48EAC951" w14:textId="77777777" w:rsidR="002E64CE" w:rsidRPr="00A035F3" w:rsidRDefault="002E64CE" w:rsidP="002E64CE">
      <w:pPr>
        <w:rPr>
          <w:lang w:val="en-GB"/>
        </w:rPr>
      </w:pPr>
      <w:r w:rsidRPr="00A035F3">
        <w:rPr>
          <w:lang w:val="en-GB"/>
        </w:rPr>
        <w:t>The public shall be informed about</w:t>
      </w:r>
    </w:p>
    <w:p w14:paraId="723A03E9" w14:textId="77777777" w:rsidR="002E64CE" w:rsidRPr="00A035F3" w:rsidRDefault="002E64CE" w:rsidP="002E64CE">
      <w:pPr>
        <w:rPr>
          <w:lang w:val="en-GB"/>
        </w:rPr>
      </w:pPr>
    </w:p>
    <w:p w14:paraId="36B4F988" w14:textId="77777777" w:rsidR="002E64CE" w:rsidRPr="00A035F3" w:rsidRDefault="002E64CE" w:rsidP="002E64CE">
      <w:pPr>
        <w:pStyle w:val="BodyText"/>
        <w:spacing w:line="244" w:lineRule="auto"/>
        <w:ind w:left="426" w:hanging="406"/>
        <w:rPr>
          <w:lang w:val="en-GB"/>
        </w:rPr>
      </w:pPr>
      <w:r w:rsidRPr="00A035F3">
        <w:rPr>
          <w:lang w:val="en-GB"/>
        </w:rPr>
        <w:t>1.</w:t>
      </w:r>
      <w:r w:rsidRPr="00A035F3">
        <w:rPr>
          <w:lang w:val="en-GB"/>
        </w:rPr>
        <w:tab/>
        <w:t xml:space="preserve">applications for and grants of breeders' rights, and </w:t>
      </w:r>
    </w:p>
    <w:p w14:paraId="57D5A1DC" w14:textId="77777777" w:rsidR="002E64CE" w:rsidRPr="00A035F3" w:rsidRDefault="002E64CE" w:rsidP="002E64CE">
      <w:pPr>
        <w:pStyle w:val="BodyText"/>
        <w:spacing w:line="244" w:lineRule="auto"/>
        <w:ind w:left="426" w:hanging="406"/>
        <w:rPr>
          <w:lang w:val="en-GB"/>
        </w:rPr>
      </w:pPr>
      <w:r w:rsidRPr="00A035F3">
        <w:rPr>
          <w:lang w:val="en-GB"/>
        </w:rPr>
        <w:t>2.</w:t>
      </w:r>
      <w:r w:rsidRPr="00A035F3">
        <w:rPr>
          <w:lang w:val="en-GB"/>
        </w:rPr>
        <w:tab/>
        <w:t>proposed and approved denominations.</w:t>
      </w:r>
    </w:p>
    <w:p w14:paraId="39AF4B64" w14:textId="77777777" w:rsidR="002E64CE" w:rsidRPr="00A035F3" w:rsidRDefault="002E64CE" w:rsidP="002E64CE">
      <w:pPr>
        <w:rPr>
          <w:color w:val="0C0C0C"/>
          <w:lang w:val="en-GB"/>
        </w:rPr>
      </w:pPr>
    </w:p>
    <w:p w14:paraId="14EC0656" w14:textId="77777777" w:rsidR="002E64CE" w:rsidRPr="00A035F3" w:rsidRDefault="002E64CE" w:rsidP="002E64CE">
      <w:pPr>
        <w:jc w:val="center"/>
        <w:rPr>
          <w:b/>
          <w:bCs/>
          <w:lang w:val="en-GB"/>
        </w:rPr>
      </w:pPr>
      <w:r w:rsidRPr="00A035F3">
        <w:rPr>
          <w:b/>
          <w:lang w:val="en-GB"/>
        </w:rPr>
        <w:t>Article 22.</w:t>
      </w:r>
    </w:p>
    <w:p w14:paraId="3DBBBDE6" w14:textId="77777777" w:rsidR="002E64CE" w:rsidRPr="00A035F3" w:rsidRDefault="002E64CE" w:rsidP="002E64CE">
      <w:pPr>
        <w:jc w:val="center"/>
        <w:rPr>
          <w:b/>
          <w:bCs/>
          <w:lang w:val="en-GB"/>
        </w:rPr>
      </w:pPr>
      <w:r w:rsidRPr="00A035F3">
        <w:rPr>
          <w:b/>
          <w:lang w:val="en-GB"/>
        </w:rPr>
        <w:t>Provisional protection</w:t>
      </w:r>
    </w:p>
    <w:p w14:paraId="66710448" w14:textId="77777777" w:rsidR="002E64CE" w:rsidRPr="00A035F3" w:rsidRDefault="002E64CE" w:rsidP="002E64CE">
      <w:pPr>
        <w:pStyle w:val="BodyText"/>
        <w:spacing w:line="244" w:lineRule="auto"/>
        <w:ind w:left="426" w:hanging="406"/>
        <w:rPr>
          <w:lang w:val="en-GB"/>
        </w:rPr>
      </w:pPr>
      <w:r w:rsidRPr="00A035F3">
        <w:rPr>
          <w:lang w:val="en-GB"/>
        </w:rPr>
        <w:t>1.</w:t>
      </w:r>
      <w:r w:rsidRPr="00A035F3">
        <w:rPr>
          <w:lang w:val="en-GB"/>
        </w:rPr>
        <w:tab/>
        <w:t>Provisional protection shall be provided to safeguard the interests of the breeder during the period between the publication of the application for the grant of a breeder's right and the grant of that right.</w:t>
      </w:r>
    </w:p>
    <w:p w14:paraId="18BE354C" w14:textId="77777777" w:rsidR="002E64CE" w:rsidRPr="00A035F3" w:rsidRDefault="002E64CE" w:rsidP="002E64CE">
      <w:pPr>
        <w:pStyle w:val="BodyText"/>
        <w:spacing w:line="244" w:lineRule="auto"/>
        <w:ind w:left="426" w:hanging="406"/>
        <w:rPr>
          <w:lang w:val="en-GB"/>
        </w:rPr>
      </w:pPr>
    </w:p>
    <w:p w14:paraId="540F50BE" w14:textId="77777777" w:rsidR="002E64CE" w:rsidRPr="00A035F3" w:rsidRDefault="002E64CE" w:rsidP="002E64CE">
      <w:pPr>
        <w:pStyle w:val="BodyText"/>
        <w:spacing w:line="244" w:lineRule="auto"/>
        <w:ind w:left="426" w:hanging="406"/>
        <w:rPr>
          <w:lang w:val="en-GB"/>
        </w:rPr>
      </w:pPr>
      <w:r w:rsidRPr="00A035F3">
        <w:rPr>
          <w:lang w:val="en-GB"/>
        </w:rPr>
        <w:t>2.</w:t>
      </w:r>
      <w:r w:rsidRPr="00A035F3">
        <w:rPr>
          <w:lang w:val="en-GB"/>
        </w:rPr>
        <w:tab/>
        <w:t>The applicant shall be deemed the holder of a breeder's right in relation to any person who, during the period provided for in paragraph 1 of this Article, has carried out acts that, once the right is granted, require the breeder's authorization under Article 15 of the Act.</w:t>
      </w:r>
    </w:p>
    <w:p w14:paraId="6A996256" w14:textId="77777777" w:rsidR="002E64CE" w:rsidRPr="00A035F3" w:rsidRDefault="002E64CE" w:rsidP="002E64CE">
      <w:pPr>
        <w:pStyle w:val="BodyText"/>
        <w:spacing w:line="244" w:lineRule="auto"/>
        <w:ind w:left="426" w:hanging="406"/>
        <w:rPr>
          <w:lang w:val="en-GB"/>
        </w:rPr>
      </w:pPr>
    </w:p>
    <w:p w14:paraId="195E6ADD" w14:textId="77777777" w:rsidR="002E64CE" w:rsidRPr="00A035F3" w:rsidRDefault="002E64CE" w:rsidP="002E64CE">
      <w:pPr>
        <w:pStyle w:val="BodyText"/>
        <w:spacing w:line="244" w:lineRule="auto"/>
        <w:ind w:left="426" w:hanging="406"/>
        <w:rPr>
          <w:lang w:val="en-GB"/>
        </w:rPr>
      </w:pPr>
      <w:r w:rsidRPr="00A035F3">
        <w:rPr>
          <w:lang w:val="en-GB"/>
        </w:rPr>
        <w:t>3.</w:t>
      </w:r>
      <w:r w:rsidRPr="00A035F3">
        <w:rPr>
          <w:lang w:val="en-GB"/>
        </w:rPr>
        <w:tab/>
        <w:t>The applicant shall have the same rights to enter into licensing agreements and to initiate legal proceedings as if the breeder's right had been granted on the date of publication in respect of the variety concerned. The rights conferred under this paragraph shall be deemed never to have been conferred if the right is not granted.</w:t>
      </w:r>
    </w:p>
    <w:p w14:paraId="56367028" w14:textId="77777777" w:rsidR="002E64CE" w:rsidRPr="00A035F3" w:rsidRDefault="002E64CE" w:rsidP="002E64CE">
      <w:pPr>
        <w:rPr>
          <w:color w:val="0C0C0C"/>
          <w:lang w:val="en-GB"/>
        </w:rPr>
      </w:pPr>
    </w:p>
    <w:p w14:paraId="0179A080" w14:textId="77777777" w:rsidR="002E64CE" w:rsidRPr="00A035F3" w:rsidRDefault="002E64CE" w:rsidP="002E64CE">
      <w:pPr>
        <w:jc w:val="center"/>
        <w:rPr>
          <w:b/>
          <w:bCs/>
          <w:lang w:val="en-GB"/>
        </w:rPr>
      </w:pPr>
      <w:r w:rsidRPr="00A035F3">
        <w:rPr>
          <w:b/>
          <w:lang w:val="en-GB"/>
        </w:rPr>
        <w:t>Article 23.</w:t>
      </w:r>
    </w:p>
    <w:p w14:paraId="320F0C8B" w14:textId="77777777" w:rsidR="002E64CE" w:rsidRPr="00A035F3" w:rsidRDefault="002E64CE" w:rsidP="002E64CE">
      <w:pPr>
        <w:jc w:val="center"/>
        <w:rPr>
          <w:b/>
          <w:bCs/>
          <w:lang w:val="en-GB"/>
        </w:rPr>
      </w:pPr>
      <w:r w:rsidRPr="00A035F3">
        <w:rPr>
          <w:b/>
          <w:lang w:val="en-GB"/>
        </w:rPr>
        <w:t>Renunciation of the breeder's right</w:t>
      </w:r>
    </w:p>
    <w:p w14:paraId="0660F343" w14:textId="77777777" w:rsidR="002E64CE" w:rsidRPr="00A035F3" w:rsidRDefault="002E64CE" w:rsidP="002E64CE">
      <w:pPr>
        <w:rPr>
          <w:lang w:val="en-GB"/>
        </w:rPr>
      </w:pPr>
      <w:r w:rsidRPr="00A035F3">
        <w:rPr>
          <w:lang w:val="en-GB"/>
        </w:rPr>
        <w:t>The breeder's right shall be deemed terminated in case of its renunciation by the holder of the breeder's right before the expiration of the term of protection. The holder of the breeder</w:t>
      </w:r>
      <w:r w:rsidRPr="00A035F3">
        <w:rPr>
          <w:color w:val="3F3F3F"/>
          <w:lang w:val="en-GB"/>
        </w:rPr>
        <w:t>'</w:t>
      </w:r>
      <w:r w:rsidRPr="00A035F3">
        <w:rPr>
          <w:lang w:val="en-GB"/>
        </w:rPr>
        <w:t xml:space="preserve">s right shall notify the Registrar thereof in writing </w:t>
      </w:r>
      <w:r w:rsidRPr="00A035F3">
        <w:rPr>
          <w:color w:val="2A2A2A"/>
          <w:lang w:val="en-GB"/>
        </w:rPr>
        <w:t xml:space="preserve">in </w:t>
      </w:r>
      <w:r w:rsidRPr="00A035F3">
        <w:rPr>
          <w:lang w:val="en-GB"/>
        </w:rPr>
        <w:t>accordance with the procedures and time limits prescribed by the Regulations. Renunciation shall take effect on the date of notification</w:t>
      </w:r>
      <w:r w:rsidRPr="00A035F3">
        <w:rPr>
          <w:color w:val="3F3F3F"/>
          <w:lang w:val="en-GB"/>
        </w:rPr>
        <w:t>.</w:t>
      </w:r>
    </w:p>
    <w:p w14:paraId="50610A3F" w14:textId="77777777" w:rsidR="002E64CE" w:rsidRPr="00A035F3" w:rsidRDefault="002E64CE" w:rsidP="002E64CE">
      <w:pPr>
        <w:rPr>
          <w:color w:val="0C0C0C"/>
          <w:lang w:val="en-GB"/>
        </w:rPr>
      </w:pPr>
    </w:p>
    <w:p w14:paraId="35D2FE39" w14:textId="77777777" w:rsidR="002E64CE" w:rsidRPr="00A035F3" w:rsidRDefault="002E64CE" w:rsidP="002E64CE">
      <w:pPr>
        <w:jc w:val="center"/>
        <w:rPr>
          <w:b/>
          <w:bCs/>
          <w:lang w:val="en-GB"/>
        </w:rPr>
      </w:pPr>
      <w:r w:rsidRPr="00A035F3">
        <w:rPr>
          <w:b/>
          <w:lang w:val="en-GB"/>
        </w:rPr>
        <w:t>Article 24.</w:t>
      </w:r>
    </w:p>
    <w:p w14:paraId="7A6F9F14" w14:textId="77777777" w:rsidR="002E64CE" w:rsidRPr="00A035F3" w:rsidRDefault="002E64CE" w:rsidP="002E64CE">
      <w:pPr>
        <w:jc w:val="center"/>
        <w:rPr>
          <w:b/>
          <w:bCs/>
          <w:lang w:val="en-GB"/>
        </w:rPr>
      </w:pPr>
      <w:r w:rsidRPr="00A035F3">
        <w:rPr>
          <w:b/>
          <w:lang w:val="en-GB"/>
        </w:rPr>
        <w:t>Nullity of the breeder's right</w:t>
      </w:r>
    </w:p>
    <w:p w14:paraId="2736C252" w14:textId="77777777" w:rsidR="002E64CE" w:rsidRPr="00A035F3" w:rsidRDefault="002E64CE" w:rsidP="002E64CE">
      <w:pPr>
        <w:pStyle w:val="BodyText"/>
        <w:spacing w:line="244" w:lineRule="auto"/>
        <w:ind w:left="426" w:hanging="406"/>
        <w:rPr>
          <w:color w:val="0C0C0C"/>
          <w:lang w:val="en-GB"/>
        </w:rPr>
      </w:pPr>
      <w:r w:rsidRPr="00A035F3">
        <w:rPr>
          <w:color w:val="0C0C0C"/>
          <w:lang w:val="en-GB"/>
        </w:rPr>
        <w:t>1.</w:t>
      </w:r>
      <w:r w:rsidRPr="00A035F3">
        <w:rPr>
          <w:color w:val="0C0C0C"/>
          <w:lang w:val="en-GB"/>
        </w:rPr>
        <w:tab/>
        <w:t>The breeder's right shall be declared null and void where it is established</w:t>
      </w:r>
    </w:p>
    <w:p w14:paraId="7AC98799" w14:textId="77777777" w:rsidR="002E64CE" w:rsidRPr="00A035F3" w:rsidRDefault="002E64CE" w:rsidP="002E64CE">
      <w:pPr>
        <w:rPr>
          <w:lang w:val="en-GB"/>
        </w:rPr>
      </w:pPr>
    </w:p>
    <w:p w14:paraId="2063E12F" w14:textId="77777777" w:rsidR="002E64CE" w:rsidRPr="00A035F3" w:rsidRDefault="002E64CE" w:rsidP="002E64CE">
      <w:pPr>
        <w:pStyle w:val="BodyText"/>
        <w:numPr>
          <w:ilvl w:val="0"/>
          <w:numId w:val="18"/>
        </w:numPr>
        <w:autoSpaceDE w:val="0"/>
        <w:autoSpaceDN w:val="0"/>
        <w:spacing w:before="14"/>
        <w:ind w:left="851" w:right="17" w:hanging="425"/>
        <w:rPr>
          <w:lang w:val="en-GB"/>
        </w:rPr>
      </w:pPr>
      <w:r w:rsidRPr="00A035F3">
        <w:rPr>
          <w:color w:val="0C0C0C"/>
          <w:lang w:val="en-GB"/>
        </w:rPr>
        <w:t>that the conditions laid down in Articles 7 or 8 of the Act were not complied with at the time of the grant of the breeder</w:t>
      </w:r>
      <w:r w:rsidRPr="00A035F3">
        <w:rPr>
          <w:color w:val="525252"/>
          <w:lang w:val="en-GB"/>
        </w:rPr>
        <w:t>'</w:t>
      </w:r>
      <w:r w:rsidRPr="00A035F3">
        <w:rPr>
          <w:color w:val="0C0C0C"/>
          <w:lang w:val="en-GB"/>
        </w:rPr>
        <w:t>s right,</w:t>
      </w:r>
    </w:p>
    <w:p w14:paraId="32C2916E" w14:textId="77777777" w:rsidR="002E64CE" w:rsidRPr="00A035F3" w:rsidRDefault="002E64CE" w:rsidP="002E64CE">
      <w:pPr>
        <w:pStyle w:val="BodyText"/>
        <w:numPr>
          <w:ilvl w:val="0"/>
          <w:numId w:val="18"/>
        </w:numPr>
        <w:autoSpaceDE w:val="0"/>
        <w:autoSpaceDN w:val="0"/>
        <w:spacing w:before="5" w:line="244" w:lineRule="auto"/>
        <w:ind w:left="851" w:right="20" w:hanging="425"/>
        <w:rPr>
          <w:lang w:val="en-GB"/>
        </w:rPr>
      </w:pPr>
      <w:r w:rsidRPr="00A035F3">
        <w:rPr>
          <w:color w:val="0C0C0C"/>
          <w:lang w:val="en-GB"/>
        </w:rPr>
        <w:t>that, where the grant of the breeder</w:t>
      </w:r>
      <w:r w:rsidRPr="00A035F3">
        <w:rPr>
          <w:color w:val="525252"/>
          <w:lang w:val="en-GB"/>
        </w:rPr>
        <w:t>'</w:t>
      </w:r>
      <w:r w:rsidRPr="00A035F3">
        <w:rPr>
          <w:color w:val="0C0C0C"/>
          <w:lang w:val="en-GB"/>
        </w:rPr>
        <w:t>s right has been essentially based upon information and documents furnished by the breeder, the conditions laid down in Articles 9 or 10 were not complied with at the time of the grant of the breeder's right, or</w:t>
      </w:r>
    </w:p>
    <w:p w14:paraId="6D51FC21" w14:textId="77777777" w:rsidR="002E64CE" w:rsidRPr="00A035F3" w:rsidRDefault="002E64CE" w:rsidP="002E64CE">
      <w:pPr>
        <w:pStyle w:val="BodyText"/>
        <w:numPr>
          <w:ilvl w:val="0"/>
          <w:numId w:val="18"/>
        </w:numPr>
        <w:autoSpaceDE w:val="0"/>
        <w:autoSpaceDN w:val="0"/>
        <w:spacing w:before="3"/>
        <w:ind w:left="851" w:right="23" w:hanging="425"/>
        <w:rPr>
          <w:lang w:val="en-GB"/>
        </w:rPr>
      </w:pPr>
      <w:r w:rsidRPr="00A035F3">
        <w:rPr>
          <w:color w:val="0C0C0C"/>
          <w:lang w:val="en-GB"/>
        </w:rPr>
        <w:lastRenderedPageBreak/>
        <w:t>that the breeder's right has been granted to a person who is not entitled to it, unless it is transferred to the person who is so entitled</w:t>
      </w:r>
      <w:r w:rsidRPr="00A035F3">
        <w:rPr>
          <w:color w:val="525252"/>
          <w:lang w:val="en-GB"/>
        </w:rPr>
        <w:t>.</w:t>
      </w:r>
    </w:p>
    <w:p w14:paraId="7D426FA7" w14:textId="77777777" w:rsidR="002E64CE" w:rsidRPr="00A035F3" w:rsidRDefault="002E64CE" w:rsidP="002E64CE">
      <w:pPr>
        <w:pStyle w:val="BodyText"/>
        <w:spacing w:line="244" w:lineRule="auto"/>
        <w:ind w:left="426" w:hanging="406"/>
        <w:rPr>
          <w:lang w:val="en-GB"/>
        </w:rPr>
      </w:pPr>
    </w:p>
    <w:p w14:paraId="78C248A2" w14:textId="77777777" w:rsidR="002E64CE" w:rsidRPr="00A035F3" w:rsidRDefault="002E64CE" w:rsidP="002E64CE">
      <w:pPr>
        <w:pStyle w:val="BodyText"/>
        <w:spacing w:line="244" w:lineRule="auto"/>
        <w:ind w:left="426" w:hanging="406"/>
        <w:rPr>
          <w:lang w:val="en-GB"/>
        </w:rPr>
      </w:pPr>
      <w:r w:rsidRPr="00A035F3">
        <w:rPr>
          <w:lang w:val="en-GB"/>
        </w:rPr>
        <w:t>2.</w:t>
      </w:r>
      <w:r w:rsidRPr="00A035F3">
        <w:rPr>
          <w:lang w:val="en-GB"/>
        </w:rPr>
        <w:tab/>
      </w:r>
      <w:r w:rsidRPr="00A035F3">
        <w:rPr>
          <w:color w:val="0C0C0C"/>
          <w:lang w:val="en-GB"/>
        </w:rPr>
        <w:t>No breeder</w:t>
      </w:r>
      <w:r w:rsidRPr="00A035F3">
        <w:rPr>
          <w:color w:val="3F3F3F"/>
          <w:lang w:val="en-GB"/>
        </w:rPr>
        <w:t>'</w:t>
      </w:r>
      <w:r w:rsidRPr="00A035F3">
        <w:rPr>
          <w:color w:val="0C0C0C"/>
          <w:lang w:val="en-GB"/>
        </w:rPr>
        <w:t>s right shall be declared null and void for reasons other than those set forth in paragraph 1 of this Article.</w:t>
      </w:r>
    </w:p>
    <w:p w14:paraId="50696F81" w14:textId="77777777" w:rsidR="002E64CE" w:rsidRPr="00A035F3" w:rsidRDefault="002E64CE" w:rsidP="002E64CE">
      <w:pPr>
        <w:rPr>
          <w:color w:val="0C0C0C"/>
          <w:spacing w:val="-5"/>
          <w:w w:val="105"/>
          <w:lang w:val="en-GB"/>
        </w:rPr>
      </w:pPr>
    </w:p>
    <w:p w14:paraId="77E77D0E" w14:textId="77777777" w:rsidR="002E64CE" w:rsidRPr="00A035F3" w:rsidRDefault="002E64CE" w:rsidP="002E64CE">
      <w:pPr>
        <w:jc w:val="center"/>
        <w:rPr>
          <w:b/>
          <w:bCs/>
          <w:lang w:val="en-GB"/>
        </w:rPr>
      </w:pPr>
      <w:r w:rsidRPr="00A035F3">
        <w:rPr>
          <w:b/>
          <w:lang w:val="en-GB"/>
        </w:rPr>
        <w:t>Article 25.</w:t>
      </w:r>
    </w:p>
    <w:p w14:paraId="06B57016" w14:textId="77777777" w:rsidR="002E64CE" w:rsidRPr="00A035F3" w:rsidRDefault="002E64CE" w:rsidP="002E64CE">
      <w:pPr>
        <w:jc w:val="center"/>
        <w:rPr>
          <w:b/>
          <w:bCs/>
          <w:lang w:val="en-GB"/>
        </w:rPr>
      </w:pPr>
      <w:r w:rsidRPr="00A035F3">
        <w:rPr>
          <w:b/>
          <w:lang w:val="en-GB"/>
        </w:rPr>
        <w:t>Cancellation of the breeder's right</w:t>
      </w:r>
    </w:p>
    <w:p w14:paraId="7999A1FA" w14:textId="77777777" w:rsidR="002E64CE" w:rsidRPr="00A035F3" w:rsidRDefault="002E64CE" w:rsidP="002E64CE">
      <w:pPr>
        <w:pStyle w:val="BodyText"/>
        <w:spacing w:line="244" w:lineRule="auto"/>
        <w:ind w:left="426" w:hanging="406"/>
        <w:rPr>
          <w:color w:val="0C0C0C"/>
          <w:lang w:val="en-GB"/>
        </w:rPr>
      </w:pPr>
      <w:r w:rsidRPr="00A035F3">
        <w:rPr>
          <w:color w:val="0C0C0C"/>
          <w:lang w:val="en-GB"/>
        </w:rPr>
        <w:t>1.</w:t>
      </w:r>
      <w:r w:rsidRPr="00A035F3">
        <w:rPr>
          <w:color w:val="0C0C0C"/>
          <w:lang w:val="en-GB"/>
        </w:rPr>
        <w:tab/>
        <w:t>The breeder's right shall be cancelled</w:t>
      </w:r>
    </w:p>
    <w:p w14:paraId="15E7F78C" w14:textId="77777777" w:rsidR="002E64CE" w:rsidRPr="00A035F3" w:rsidRDefault="002E64CE" w:rsidP="002E64CE">
      <w:pPr>
        <w:pStyle w:val="BodyText"/>
        <w:spacing w:line="244" w:lineRule="auto"/>
        <w:ind w:left="426" w:hanging="406"/>
        <w:rPr>
          <w:lang w:val="en-GB"/>
        </w:rPr>
      </w:pPr>
    </w:p>
    <w:p w14:paraId="7F1075EB" w14:textId="77777777" w:rsidR="002E64CE" w:rsidRPr="00A035F3" w:rsidRDefault="002E64CE" w:rsidP="002E64CE">
      <w:pPr>
        <w:pStyle w:val="BodyText"/>
        <w:numPr>
          <w:ilvl w:val="0"/>
          <w:numId w:val="20"/>
        </w:numPr>
        <w:autoSpaceDE w:val="0"/>
        <w:autoSpaceDN w:val="0"/>
        <w:spacing w:before="14"/>
        <w:ind w:left="851" w:right="17" w:hanging="435"/>
        <w:rPr>
          <w:color w:val="0C0C0C"/>
          <w:lang w:val="en-GB"/>
        </w:rPr>
      </w:pPr>
      <w:r w:rsidRPr="00A035F3">
        <w:rPr>
          <w:color w:val="0C0C0C"/>
          <w:lang w:val="en-GB"/>
        </w:rPr>
        <w:t>where it is established that the conditions laid done in Articles 9 or 10 of the Act have not been complied with, or</w:t>
      </w:r>
    </w:p>
    <w:p w14:paraId="3588C430" w14:textId="77777777" w:rsidR="002E64CE" w:rsidRPr="00A035F3" w:rsidRDefault="002E64CE" w:rsidP="002E64CE">
      <w:pPr>
        <w:pStyle w:val="BodyText"/>
        <w:numPr>
          <w:ilvl w:val="0"/>
          <w:numId w:val="20"/>
        </w:numPr>
        <w:autoSpaceDE w:val="0"/>
        <w:autoSpaceDN w:val="0"/>
        <w:spacing w:before="14"/>
        <w:ind w:left="851" w:right="17" w:hanging="435"/>
        <w:rPr>
          <w:color w:val="0C0C0C"/>
          <w:lang w:val="en-GB"/>
        </w:rPr>
      </w:pPr>
      <w:r w:rsidRPr="00A035F3">
        <w:rPr>
          <w:color w:val="0C0C0C"/>
          <w:lang w:val="en-GB"/>
        </w:rPr>
        <w:t>in the event of failure by the breeder, within the prescribed period,</w:t>
      </w:r>
    </w:p>
    <w:p w14:paraId="5ADB3D2D" w14:textId="77777777" w:rsidR="002E64CE" w:rsidRPr="00A035F3" w:rsidRDefault="002E64CE" w:rsidP="002E64CE">
      <w:pPr>
        <w:rPr>
          <w:color w:val="0C0C0C"/>
          <w:spacing w:val="-5"/>
          <w:w w:val="105"/>
          <w:lang w:val="en-GB"/>
        </w:rPr>
      </w:pPr>
    </w:p>
    <w:p w14:paraId="27C6DC16" w14:textId="77777777" w:rsidR="002E64CE" w:rsidRPr="00A035F3" w:rsidRDefault="002E64CE" w:rsidP="002E64CE">
      <w:pPr>
        <w:pStyle w:val="BodyText"/>
        <w:numPr>
          <w:ilvl w:val="0"/>
          <w:numId w:val="22"/>
        </w:numPr>
        <w:autoSpaceDE w:val="0"/>
        <w:autoSpaceDN w:val="0"/>
        <w:spacing w:before="14"/>
        <w:ind w:left="1276" w:right="31" w:hanging="425"/>
        <w:rPr>
          <w:lang w:val="en-GB"/>
        </w:rPr>
      </w:pPr>
      <w:r w:rsidRPr="00A035F3">
        <w:rPr>
          <w:color w:val="0C0C0C"/>
          <w:lang w:val="en-GB"/>
        </w:rPr>
        <w:t>to provide the Registrar with the information, documents or material deemed necessary for verifying the maintenance of the variety,</w:t>
      </w:r>
    </w:p>
    <w:p w14:paraId="12F611AF" w14:textId="77777777" w:rsidR="002E64CE" w:rsidRPr="00A035F3" w:rsidRDefault="002E64CE" w:rsidP="002E64CE">
      <w:pPr>
        <w:pStyle w:val="BodyText"/>
        <w:numPr>
          <w:ilvl w:val="0"/>
          <w:numId w:val="22"/>
        </w:numPr>
        <w:autoSpaceDE w:val="0"/>
        <w:autoSpaceDN w:val="0"/>
        <w:spacing w:before="5"/>
        <w:ind w:left="1276" w:hanging="425"/>
        <w:rPr>
          <w:lang w:val="en-GB"/>
        </w:rPr>
      </w:pPr>
      <w:r w:rsidRPr="00A035F3">
        <w:rPr>
          <w:color w:val="0C0C0C"/>
          <w:lang w:val="en-GB"/>
        </w:rPr>
        <w:t>to pay the requisite fees, or</w:t>
      </w:r>
    </w:p>
    <w:p w14:paraId="05112A50" w14:textId="77777777" w:rsidR="002E64CE" w:rsidRPr="00A035F3" w:rsidRDefault="002E64CE" w:rsidP="002E64CE">
      <w:pPr>
        <w:pStyle w:val="BodyText"/>
        <w:numPr>
          <w:ilvl w:val="0"/>
          <w:numId w:val="22"/>
        </w:numPr>
        <w:tabs>
          <w:tab w:val="left" w:pos="347"/>
        </w:tabs>
        <w:autoSpaceDE w:val="0"/>
        <w:autoSpaceDN w:val="0"/>
        <w:spacing w:before="9" w:line="235" w:lineRule="auto"/>
        <w:ind w:left="1276" w:right="17" w:hanging="425"/>
        <w:rPr>
          <w:lang w:val="en-GB"/>
        </w:rPr>
      </w:pPr>
      <w:r w:rsidRPr="00A035F3">
        <w:rPr>
          <w:color w:val="0C0C0C"/>
          <w:lang w:val="en-GB"/>
        </w:rPr>
        <w:t>to propose, where the denomination of the variety is cancelled after the grant of the right, another suitable denomination.</w:t>
      </w:r>
    </w:p>
    <w:p w14:paraId="7E90FA54" w14:textId="77777777" w:rsidR="002E64CE" w:rsidRPr="00A035F3" w:rsidRDefault="002E64CE" w:rsidP="002E64CE">
      <w:pPr>
        <w:pStyle w:val="BodyText"/>
        <w:spacing w:line="244" w:lineRule="auto"/>
        <w:ind w:left="426" w:hanging="406"/>
        <w:rPr>
          <w:color w:val="0C0C0C"/>
          <w:lang w:val="en-GB"/>
        </w:rPr>
      </w:pPr>
    </w:p>
    <w:p w14:paraId="1AE05C5B" w14:textId="77777777" w:rsidR="002E64CE" w:rsidRPr="00A035F3" w:rsidRDefault="002E64CE" w:rsidP="002E64CE">
      <w:pPr>
        <w:pStyle w:val="BodyText"/>
        <w:spacing w:line="244" w:lineRule="auto"/>
        <w:ind w:left="426" w:hanging="406"/>
        <w:rPr>
          <w:color w:val="0C0C0C"/>
          <w:lang w:val="en-GB"/>
        </w:rPr>
      </w:pPr>
      <w:r w:rsidRPr="00A035F3">
        <w:rPr>
          <w:color w:val="0C0C0C"/>
          <w:lang w:val="en-GB"/>
        </w:rPr>
        <w:t>2.</w:t>
      </w:r>
      <w:r w:rsidRPr="00A035F3">
        <w:rPr>
          <w:color w:val="0C0C0C"/>
          <w:lang w:val="en-GB"/>
        </w:rPr>
        <w:tab/>
        <w:t>No breeder's right shall be cancelled for reasons other than those set forth in paragraph 1 of this Article.</w:t>
      </w:r>
    </w:p>
    <w:p w14:paraId="2C43E201" w14:textId="77777777" w:rsidR="002E64CE" w:rsidRPr="00A035F3" w:rsidRDefault="002E64CE" w:rsidP="002E64CE">
      <w:pPr>
        <w:rPr>
          <w:color w:val="0C0C0C"/>
          <w:spacing w:val="-5"/>
          <w:w w:val="105"/>
          <w:lang w:val="en-GB"/>
        </w:rPr>
      </w:pPr>
    </w:p>
    <w:p w14:paraId="43421D20" w14:textId="77777777" w:rsidR="002E64CE" w:rsidRPr="00A035F3" w:rsidRDefault="002E64CE" w:rsidP="002E64CE">
      <w:pPr>
        <w:jc w:val="center"/>
        <w:rPr>
          <w:b/>
          <w:bCs/>
          <w:lang w:val="en-GB"/>
        </w:rPr>
      </w:pPr>
      <w:r w:rsidRPr="00A035F3">
        <w:rPr>
          <w:b/>
          <w:lang w:val="en-GB"/>
        </w:rPr>
        <w:t>Article 26.</w:t>
      </w:r>
    </w:p>
    <w:p w14:paraId="5A642984" w14:textId="77777777" w:rsidR="002E64CE" w:rsidRPr="00A035F3" w:rsidRDefault="002E64CE" w:rsidP="002E64CE">
      <w:pPr>
        <w:jc w:val="center"/>
        <w:rPr>
          <w:b/>
          <w:bCs/>
          <w:lang w:val="en-GB"/>
        </w:rPr>
      </w:pPr>
      <w:r w:rsidRPr="00A035F3">
        <w:rPr>
          <w:b/>
          <w:lang w:val="en-GB"/>
        </w:rPr>
        <w:t>Compulsory licenses from the Minister</w:t>
      </w:r>
    </w:p>
    <w:p w14:paraId="4F99A570" w14:textId="77777777" w:rsidR="002E64CE" w:rsidRPr="00A035F3" w:rsidRDefault="002E64CE" w:rsidP="002E64CE">
      <w:pPr>
        <w:pStyle w:val="BodyText"/>
        <w:spacing w:line="244" w:lineRule="auto"/>
        <w:ind w:left="426" w:hanging="406"/>
        <w:rPr>
          <w:color w:val="0C0C0C"/>
          <w:lang w:val="en-GB"/>
        </w:rPr>
      </w:pPr>
      <w:r w:rsidRPr="00A035F3">
        <w:rPr>
          <w:color w:val="0C0C0C"/>
          <w:lang w:val="en-GB"/>
        </w:rPr>
        <w:t>1.</w:t>
      </w:r>
      <w:r w:rsidRPr="00A035F3">
        <w:rPr>
          <w:color w:val="0C0C0C"/>
          <w:lang w:val="en-GB"/>
        </w:rPr>
        <w:tab/>
        <w:t>The free exercise of a breeder's right shall not be restricted in the territory of the United Arab Emirates other than for reasons of public interest.</w:t>
      </w:r>
    </w:p>
    <w:p w14:paraId="546C9686" w14:textId="77777777" w:rsidR="002E64CE" w:rsidRPr="00A035F3" w:rsidRDefault="002E64CE" w:rsidP="002E64CE">
      <w:pPr>
        <w:pStyle w:val="BodyText"/>
        <w:spacing w:line="244" w:lineRule="auto"/>
        <w:ind w:left="426" w:hanging="406"/>
        <w:rPr>
          <w:color w:val="0C0C0C"/>
          <w:lang w:val="en-GB"/>
        </w:rPr>
      </w:pPr>
    </w:p>
    <w:p w14:paraId="64D76E8A" w14:textId="77777777" w:rsidR="002E64CE" w:rsidRPr="00A035F3" w:rsidRDefault="002E64CE" w:rsidP="002E64CE">
      <w:pPr>
        <w:pStyle w:val="BodyText"/>
        <w:spacing w:line="244" w:lineRule="auto"/>
        <w:ind w:left="426" w:hanging="406"/>
        <w:rPr>
          <w:lang w:val="en-GB"/>
        </w:rPr>
      </w:pPr>
      <w:r w:rsidRPr="00A035F3">
        <w:rPr>
          <w:lang w:val="en-GB"/>
        </w:rPr>
        <w:t>2.</w:t>
      </w:r>
      <w:r w:rsidRPr="00A035F3">
        <w:rPr>
          <w:lang w:val="en-GB"/>
        </w:rPr>
        <w:tab/>
      </w:r>
      <w:r w:rsidRPr="00A035F3">
        <w:rPr>
          <w:color w:val="0C0C0C"/>
          <w:lang w:val="en-GB"/>
        </w:rPr>
        <w:t xml:space="preserve">The Minister may, for reasons of the public interest and upon the recommendation of the Ministry of </w:t>
      </w:r>
      <w:proofErr w:type="spellStart"/>
      <w:r w:rsidRPr="00A035F3">
        <w:rPr>
          <w:color w:val="0C0C0C"/>
          <w:lang w:val="en-GB"/>
        </w:rPr>
        <w:t>Defense</w:t>
      </w:r>
      <w:proofErr w:type="spellEnd"/>
      <w:r w:rsidRPr="00A035F3">
        <w:rPr>
          <w:color w:val="0C0C0C"/>
          <w:lang w:val="en-GB"/>
        </w:rPr>
        <w:t xml:space="preserve"> or the Ministry of the Interior, grant a compulsory license authorizing a third party to carry out any act that requires the breeder's authorization, without prejudice to the right of the breeder to receive fair compensation.</w:t>
      </w:r>
    </w:p>
    <w:p w14:paraId="37B8987F" w14:textId="77777777" w:rsidR="002E64CE" w:rsidRPr="00A035F3" w:rsidRDefault="002E64CE" w:rsidP="002E64CE">
      <w:pPr>
        <w:pStyle w:val="BodyText"/>
        <w:spacing w:line="244" w:lineRule="auto"/>
        <w:ind w:left="426" w:hanging="406"/>
        <w:rPr>
          <w:lang w:val="en-GB"/>
        </w:rPr>
      </w:pPr>
    </w:p>
    <w:p w14:paraId="3FBF1D59" w14:textId="77777777" w:rsidR="002E64CE" w:rsidRPr="00A035F3" w:rsidRDefault="002E64CE" w:rsidP="002E64CE">
      <w:pPr>
        <w:jc w:val="center"/>
        <w:rPr>
          <w:b/>
          <w:bCs/>
          <w:lang w:val="en-GB"/>
        </w:rPr>
      </w:pPr>
      <w:r w:rsidRPr="00A035F3">
        <w:rPr>
          <w:b/>
          <w:lang w:val="en-GB"/>
        </w:rPr>
        <w:t>Article 27.</w:t>
      </w:r>
    </w:p>
    <w:p w14:paraId="21D5B7AD" w14:textId="77777777" w:rsidR="002E64CE" w:rsidRPr="00A035F3" w:rsidRDefault="002E64CE" w:rsidP="002E64CE">
      <w:pPr>
        <w:jc w:val="center"/>
        <w:rPr>
          <w:b/>
          <w:bCs/>
          <w:lang w:val="en-GB"/>
        </w:rPr>
      </w:pPr>
      <w:r w:rsidRPr="00A035F3">
        <w:rPr>
          <w:b/>
          <w:lang w:val="en-GB"/>
        </w:rPr>
        <w:t>Penalties</w:t>
      </w:r>
    </w:p>
    <w:p w14:paraId="1EF4213F" w14:textId="77777777" w:rsidR="002E64CE" w:rsidRPr="00A035F3" w:rsidRDefault="002E64CE" w:rsidP="002E64CE">
      <w:pPr>
        <w:pStyle w:val="BodyText"/>
        <w:spacing w:line="244" w:lineRule="auto"/>
        <w:ind w:left="426" w:hanging="406"/>
        <w:rPr>
          <w:lang w:val="en-GB"/>
        </w:rPr>
      </w:pPr>
      <w:r w:rsidRPr="00A035F3">
        <w:rPr>
          <w:color w:val="0C0C0C"/>
          <w:lang w:val="en-GB"/>
        </w:rPr>
        <w:t>1.</w:t>
      </w:r>
      <w:r w:rsidRPr="00A035F3">
        <w:rPr>
          <w:color w:val="0C0C0C"/>
          <w:lang w:val="en-GB"/>
        </w:rPr>
        <w:tab/>
        <w:t>The penalties provided for in this Act shall be without prejudice to any more severe penalty provided for in any other Act.</w:t>
      </w:r>
    </w:p>
    <w:p w14:paraId="16AC269C" w14:textId="77777777" w:rsidR="002E64CE" w:rsidRPr="00A035F3" w:rsidRDefault="002E64CE" w:rsidP="002E64CE">
      <w:pPr>
        <w:rPr>
          <w:color w:val="0C0C0C"/>
          <w:spacing w:val="-5"/>
          <w:w w:val="105"/>
          <w:lang w:val="en-GB"/>
        </w:rPr>
      </w:pPr>
    </w:p>
    <w:p w14:paraId="6551F567" w14:textId="77777777" w:rsidR="002E64CE" w:rsidRPr="00A035F3" w:rsidRDefault="002E64CE" w:rsidP="002E64CE">
      <w:pPr>
        <w:pStyle w:val="BodyText"/>
        <w:spacing w:line="244" w:lineRule="auto"/>
        <w:ind w:left="426" w:hanging="406"/>
        <w:rPr>
          <w:lang w:val="en-GB"/>
        </w:rPr>
      </w:pPr>
      <w:r w:rsidRPr="00A035F3">
        <w:rPr>
          <w:color w:val="0C0C0C"/>
          <w:lang w:val="en-GB"/>
        </w:rPr>
        <w:t>2.</w:t>
      </w:r>
      <w:r w:rsidRPr="00A035F3">
        <w:rPr>
          <w:color w:val="0C0C0C"/>
          <w:lang w:val="en-GB"/>
        </w:rPr>
        <w:tab/>
        <w:t>Prison sentences of not less than two months, or fines of not less than 10,000 dirhams and no more than 250,000 dirhams, or both, shall apply to any person</w:t>
      </w:r>
    </w:p>
    <w:p w14:paraId="14405C3E" w14:textId="77777777" w:rsidR="002E64CE" w:rsidRPr="00A035F3" w:rsidRDefault="002E64CE" w:rsidP="002E64CE">
      <w:pPr>
        <w:rPr>
          <w:color w:val="0C0C0C"/>
          <w:spacing w:val="-5"/>
          <w:w w:val="105"/>
          <w:lang w:val="en-GB"/>
        </w:rPr>
      </w:pPr>
    </w:p>
    <w:p w14:paraId="041F789D" w14:textId="77777777" w:rsidR="002E64CE" w:rsidRPr="00A035F3" w:rsidRDefault="002E64CE" w:rsidP="002E64CE">
      <w:pPr>
        <w:pStyle w:val="BodyText"/>
        <w:numPr>
          <w:ilvl w:val="0"/>
          <w:numId w:val="24"/>
        </w:numPr>
        <w:autoSpaceDE w:val="0"/>
        <w:autoSpaceDN w:val="0"/>
        <w:spacing w:before="14"/>
        <w:ind w:left="851" w:right="17" w:hanging="435"/>
        <w:rPr>
          <w:color w:val="0E0E0E"/>
          <w:lang w:val="en-GB"/>
        </w:rPr>
      </w:pPr>
      <w:r w:rsidRPr="00A035F3">
        <w:rPr>
          <w:color w:val="0E0E0E"/>
          <w:lang w:val="en-GB"/>
        </w:rPr>
        <w:t>who, without the breeder</w:t>
      </w:r>
      <w:r w:rsidRPr="00A035F3">
        <w:rPr>
          <w:color w:val="424242"/>
          <w:lang w:val="en-GB"/>
        </w:rPr>
        <w:t>'</w:t>
      </w:r>
      <w:r w:rsidRPr="00A035F3">
        <w:rPr>
          <w:color w:val="0E0E0E"/>
          <w:lang w:val="en-GB"/>
        </w:rPr>
        <w:t>s authorization, has engaged in acts of production or reproduction</w:t>
      </w:r>
      <w:r w:rsidRPr="00A035F3">
        <w:rPr>
          <w:color w:val="424242"/>
          <w:lang w:val="en-GB"/>
        </w:rPr>
        <w:t xml:space="preserve">, </w:t>
      </w:r>
      <w:r w:rsidRPr="00A035F3">
        <w:rPr>
          <w:color w:val="0E0E0E"/>
          <w:lang w:val="en-GB"/>
        </w:rPr>
        <w:t>conditioning for the purpose of propagation, offering for sale</w:t>
      </w:r>
      <w:r w:rsidRPr="00A035F3">
        <w:rPr>
          <w:color w:val="424242"/>
          <w:lang w:val="en-GB"/>
        </w:rPr>
        <w:t xml:space="preserve">, </w:t>
      </w:r>
      <w:r w:rsidRPr="00A035F3">
        <w:rPr>
          <w:color w:val="0E0E0E"/>
          <w:lang w:val="en-GB"/>
        </w:rPr>
        <w:t>selling or other market</w:t>
      </w:r>
      <w:r w:rsidRPr="00A035F3">
        <w:rPr>
          <w:color w:val="2A2A2A"/>
          <w:lang w:val="en-GB"/>
        </w:rPr>
        <w:t>i</w:t>
      </w:r>
      <w:r w:rsidRPr="00A035F3">
        <w:rPr>
          <w:color w:val="0E0E0E"/>
          <w:lang w:val="en-GB"/>
        </w:rPr>
        <w:t>ng</w:t>
      </w:r>
      <w:r w:rsidRPr="00A035F3">
        <w:rPr>
          <w:color w:val="424242"/>
          <w:lang w:val="en-GB"/>
        </w:rPr>
        <w:t xml:space="preserve">, </w:t>
      </w:r>
      <w:r w:rsidRPr="00A035F3">
        <w:rPr>
          <w:color w:val="0E0E0E"/>
          <w:lang w:val="en-GB"/>
        </w:rPr>
        <w:t xml:space="preserve">exporting or importing, or stocking for the purpose of production or reproduction (multiplication), or importing propagating material of a protected variety, </w:t>
      </w:r>
    </w:p>
    <w:p w14:paraId="4662DA74" w14:textId="77777777" w:rsidR="002E64CE" w:rsidRPr="00A035F3" w:rsidRDefault="002E64CE" w:rsidP="002E64CE">
      <w:pPr>
        <w:pStyle w:val="BodyText"/>
        <w:spacing w:line="242" w:lineRule="auto"/>
        <w:ind w:firstLine="2"/>
        <w:rPr>
          <w:color w:val="0E0E0E"/>
          <w:lang w:val="en-GB"/>
        </w:rPr>
      </w:pPr>
    </w:p>
    <w:p w14:paraId="59636F8D" w14:textId="77777777" w:rsidR="002E64CE" w:rsidRPr="00A035F3" w:rsidRDefault="002E64CE" w:rsidP="002E64CE">
      <w:pPr>
        <w:pStyle w:val="BodyText"/>
        <w:numPr>
          <w:ilvl w:val="0"/>
          <w:numId w:val="24"/>
        </w:numPr>
        <w:autoSpaceDE w:val="0"/>
        <w:autoSpaceDN w:val="0"/>
        <w:spacing w:before="14"/>
        <w:ind w:left="851" w:right="17" w:hanging="435"/>
        <w:rPr>
          <w:lang w:val="en-GB"/>
        </w:rPr>
      </w:pPr>
      <w:r w:rsidRPr="00A035F3">
        <w:rPr>
          <w:color w:val="0E0E0E"/>
          <w:lang w:val="en-GB"/>
        </w:rPr>
        <w:t>who</w:t>
      </w:r>
      <w:r w:rsidRPr="00A035F3">
        <w:rPr>
          <w:color w:val="424242"/>
          <w:lang w:val="en-GB"/>
        </w:rPr>
        <w:t xml:space="preserve">, </w:t>
      </w:r>
      <w:r w:rsidRPr="00A035F3">
        <w:rPr>
          <w:color w:val="0E0E0E"/>
          <w:lang w:val="en-GB"/>
        </w:rPr>
        <w:t>without the breeder</w:t>
      </w:r>
      <w:r w:rsidRPr="00A035F3">
        <w:rPr>
          <w:color w:val="424242"/>
          <w:lang w:val="en-GB"/>
        </w:rPr>
        <w:t>'</w:t>
      </w:r>
      <w:r w:rsidRPr="00A035F3">
        <w:rPr>
          <w:color w:val="0E0E0E"/>
          <w:lang w:val="en-GB"/>
        </w:rPr>
        <w:t>s authorization, has engaged in any of the activities referred to in subparagraph (a) of this paragraph in respect of following materials and varieties</w:t>
      </w:r>
      <w:r w:rsidRPr="00A035F3">
        <w:rPr>
          <w:color w:val="424242"/>
          <w:lang w:val="en-GB"/>
        </w:rPr>
        <w:t>:</w:t>
      </w:r>
    </w:p>
    <w:p w14:paraId="56BB6523" w14:textId="77777777" w:rsidR="002E64CE" w:rsidRPr="00A035F3" w:rsidRDefault="002E64CE" w:rsidP="002E64CE">
      <w:pPr>
        <w:rPr>
          <w:color w:val="0C0C0C"/>
          <w:spacing w:val="-5"/>
          <w:w w:val="105"/>
          <w:lang w:val="en-GB"/>
        </w:rPr>
      </w:pPr>
    </w:p>
    <w:p w14:paraId="6E23E5A6" w14:textId="77777777" w:rsidR="002E64CE" w:rsidRDefault="002E64CE" w:rsidP="002E64CE">
      <w:pPr>
        <w:pStyle w:val="BodyText"/>
        <w:numPr>
          <w:ilvl w:val="0"/>
          <w:numId w:val="26"/>
        </w:numPr>
        <w:autoSpaceDE w:val="0"/>
        <w:autoSpaceDN w:val="0"/>
        <w:spacing w:before="14"/>
        <w:ind w:left="1276" w:right="31" w:hanging="425"/>
        <w:rPr>
          <w:color w:val="0C0C0C"/>
        </w:rPr>
      </w:pPr>
      <w:proofErr w:type="spellStart"/>
      <w:r>
        <w:rPr>
          <w:color w:val="0C0C0C"/>
        </w:rPr>
        <w:t>harvested</w:t>
      </w:r>
      <w:proofErr w:type="spellEnd"/>
      <w:r>
        <w:rPr>
          <w:color w:val="0C0C0C"/>
        </w:rPr>
        <w:t xml:space="preserve"> material;</w:t>
      </w:r>
    </w:p>
    <w:p w14:paraId="722E0DC2" w14:textId="77777777" w:rsidR="002E64CE" w:rsidRPr="00A035F3" w:rsidRDefault="002E64CE" w:rsidP="002E64CE">
      <w:pPr>
        <w:pStyle w:val="BodyText"/>
        <w:numPr>
          <w:ilvl w:val="0"/>
          <w:numId w:val="26"/>
        </w:numPr>
        <w:autoSpaceDE w:val="0"/>
        <w:autoSpaceDN w:val="0"/>
        <w:spacing w:before="14"/>
        <w:ind w:left="1276" w:right="31" w:hanging="425"/>
        <w:rPr>
          <w:color w:val="0C0C0C"/>
          <w:lang w:val="en-GB"/>
        </w:rPr>
      </w:pPr>
      <w:r w:rsidRPr="00A035F3">
        <w:rPr>
          <w:color w:val="0C0C0C"/>
          <w:lang w:val="en-GB"/>
        </w:rPr>
        <w:t>products made directly from harvested material of the protected variety;</w:t>
      </w:r>
    </w:p>
    <w:p w14:paraId="6BD2C070" w14:textId="77777777" w:rsidR="002E64CE" w:rsidRPr="00A035F3" w:rsidRDefault="002E64CE" w:rsidP="002E64CE">
      <w:pPr>
        <w:pStyle w:val="BodyText"/>
        <w:numPr>
          <w:ilvl w:val="0"/>
          <w:numId w:val="26"/>
        </w:numPr>
        <w:autoSpaceDE w:val="0"/>
        <w:autoSpaceDN w:val="0"/>
        <w:spacing w:before="14"/>
        <w:ind w:left="1276" w:right="31" w:hanging="425"/>
        <w:rPr>
          <w:color w:val="0C0C0C"/>
          <w:lang w:val="en-GB"/>
        </w:rPr>
      </w:pPr>
      <w:r w:rsidRPr="00A035F3">
        <w:rPr>
          <w:color w:val="0C0C0C"/>
          <w:lang w:val="en-GB"/>
        </w:rPr>
        <w:t>varieties that are essentially derived from the protected variety, where the protected variety is not itself an essentially derived variety;</w:t>
      </w:r>
    </w:p>
    <w:p w14:paraId="0F2D775C" w14:textId="77777777" w:rsidR="002E64CE" w:rsidRPr="00A035F3" w:rsidRDefault="002E64CE" w:rsidP="002E64CE">
      <w:pPr>
        <w:pStyle w:val="BodyText"/>
        <w:numPr>
          <w:ilvl w:val="0"/>
          <w:numId w:val="26"/>
        </w:numPr>
        <w:autoSpaceDE w:val="0"/>
        <w:autoSpaceDN w:val="0"/>
        <w:spacing w:before="14"/>
        <w:ind w:left="1276" w:right="31" w:hanging="425"/>
        <w:rPr>
          <w:color w:val="0C0C0C"/>
          <w:lang w:val="en-GB"/>
        </w:rPr>
      </w:pPr>
      <w:r w:rsidRPr="00A035F3">
        <w:rPr>
          <w:color w:val="0C0C0C"/>
          <w:lang w:val="en-GB"/>
        </w:rPr>
        <w:t>varieties that are not clearly distinguishable from the protected variety under Article 8 of the Act; and</w:t>
      </w:r>
    </w:p>
    <w:p w14:paraId="5E48C2D6" w14:textId="77777777" w:rsidR="002E64CE" w:rsidRPr="00A035F3" w:rsidRDefault="002E64CE" w:rsidP="002E64CE">
      <w:pPr>
        <w:pStyle w:val="BodyText"/>
        <w:numPr>
          <w:ilvl w:val="0"/>
          <w:numId w:val="26"/>
        </w:numPr>
        <w:autoSpaceDE w:val="0"/>
        <w:autoSpaceDN w:val="0"/>
        <w:spacing w:before="14"/>
        <w:ind w:left="1276" w:right="31" w:hanging="425"/>
        <w:rPr>
          <w:color w:val="0C0C0C"/>
          <w:lang w:val="en-GB"/>
        </w:rPr>
      </w:pPr>
      <w:r w:rsidRPr="00A035F3">
        <w:rPr>
          <w:color w:val="0C0C0C"/>
          <w:lang w:val="en-GB"/>
        </w:rPr>
        <w:t>varieties the production of which requires the repeated use of the protected variety,</w:t>
      </w:r>
    </w:p>
    <w:p w14:paraId="28677159" w14:textId="77777777" w:rsidR="002E64CE" w:rsidRPr="00A035F3" w:rsidRDefault="002E64CE" w:rsidP="002E64CE">
      <w:pPr>
        <w:rPr>
          <w:lang w:val="en-GB"/>
        </w:rPr>
      </w:pPr>
    </w:p>
    <w:p w14:paraId="23742280" w14:textId="77777777" w:rsidR="002E64CE" w:rsidRPr="00A035F3" w:rsidRDefault="002E64CE" w:rsidP="002E64CE">
      <w:pPr>
        <w:pStyle w:val="BodyText"/>
        <w:numPr>
          <w:ilvl w:val="0"/>
          <w:numId w:val="24"/>
        </w:numPr>
        <w:autoSpaceDE w:val="0"/>
        <w:autoSpaceDN w:val="0"/>
        <w:spacing w:before="14"/>
        <w:ind w:left="851" w:right="17" w:hanging="435"/>
        <w:rPr>
          <w:lang w:val="en-GB"/>
        </w:rPr>
      </w:pPr>
      <w:r w:rsidRPr="00A035F3">
        <w:rPr>
          <w:color w:val="0E0E0E"/>
          <w:lang w:val="en-GB"/>
        </w:rPr>
        <w:t>who, without the breeder's authorization, has engaged in the further propagation of the variety in question or the export of material of the variety</w:t>
      </w:r>
      <w:r w:rsidRPr="00A035F3">
        <w:rPr>
          <w:color w:val="424242"/>
          <w:lang w:val="en-GB"/>
        </w:rPr>
        <w:t xml:space="preserve">, </w:t>
      </w:r>
      <w:r w:rsidRPr="00A035F3">
        <w:rPr>
          <w:color w:val="0E0E0E"/>
          <w:lang w:val="en-GB"/>
        </w:rPr>
        <w:t>thereby enabling its propagation, to a country without legislation protecting varieties of the genus or species to which the variety belongs, except where the exported material is for final consumption purposes</w:t>
      </w:r>
      <w:r w:rsidRPr="00A035F3">
        <w:rPr>
          <w:color w:val="424242"/>
          <w:lang w:val="en-GB"/>
        </w:rPr>
        <w:t>.</w:t>
      </w:r>
    </w:p>
    <w:p w14:paraId="395C40B2" w14:textId="77777777" w:rsidR="002E64CE" w:rsidRPr="00A035F3" w:rsidRDefault="002E64CE" w:rsidP="002E64CE">
      <w:pPr>
        <w:rPr>
          <w:lang w:val="en-GB"/>
        </w:rPr>
      </w:pPr>
    </w:p>
    <w:p w14:paraId="26A4CA68" w14:textId="77777777" w:rsidR="002E64CE" w:rsidRPr="00A035F3" w:rsidRDefault="002E64CE" w:rsidP="002E64CE">
      <w:pPr>
        <w:pStyle w:val="BodyText"/>
        <w:spacing w:line="244" w:lineRule="auto"/>
        <w:ind w:left="426" w:hanging="406"/>
        <w:rPr>
          <w:lang w:val="en-GB"/>
        </w:rPr>
        <w:sectPr w:rsidR="002E64CE" w:rsidRPr="00A035F3" w:rsidSect="00906DDC">
          <w:headerReference w:type="default" r:id="rId70"/>
          <w:footerReference w:type="even" r:id="rId71"/>
          <w:footerReference w:type="default" r:id="rId72"/>
          <w:headerReference w:type="first" r:id="rId73"/>
          <w:footerReference w:type="first" r:id="rId74"/>
          <w:pgSz w:w="11907" w:h="16840" w:code="9"/>
          <w:pgMar w:top="510" w:right="1134" w:bottom="1134" w:left="1134" w:header="510" w:footer="680" w:gutter="0"/>
          <w:cols w:space="720"/>
          <w:titlePg/>
        </w:sectPr>
      </w:pPr>
      <w:r w:rsidRPr="00A035F3">
        <w:rPr>
          <w:lang w:val="en-GB"/>
        </w:rPr>
        <w:t>3.</w:t>
      </w:r>
      <w:r w:rsidRPr="00A035F3">
        <w:rPr>
          <w:lang w:val="en-GB"/>
        </w:rPr>
        <w:tab/>
      </w:r>
      <w:r w:rsidRPr="00A035F3">
        <w:rPr>
          <w:color w:val="0C0C0C"/>
          <w:lang w:val="en-GB"/>
        </w:rPr>
        <w:t>Penalties</w:t>
      </w:r>
      <w:r w:rsidRPr="00A035F3">
        <w:rPr>
          <w:lang w:val="en-GB"/>
        </w:rPr>
        <w:t xml:space="preserve"> shall be doubled in case of recidivism.</w:t>
      </w:r>
    </w:p>
    <w:p w14:paraId="7AAB7441" w14:textId="77777777" w:rsidR="002E64CE" w:rsidRPr="00A035F3" w:rsidRDefault="002E64CE" w:rsidP="002E64CE">
      <w:pPr>
        <w:pStyle w:val="BodyText"/>
        <w:spacing w:line="244" w:lineRule="auto"/>
        <w:ind w:left="426" w:hanging="406"/>
        <w:rPr>
          <w:lang w:val="en-GB"/>
        </w:rPr>
      </w:pPr>
      <w:r w:rsidRPr="00A035F3">
        <w:rPr>
          <w:color w:val="0E0E0E"/>
          <w:lang w:val="en-GB"/>
        </w:rPr>
        <w:lastRenderedPageBreak/>
        <w:t>4</w:t>
      </w:r>
      <w:r w:rsidRPr="00A035F3">
        <w:rPr>
          <w:color w:val="424242"/>
          <w:lang w:val="en-GB"/>
        </w:rPr>
        <w:t>.</w:t>
      </w:r>
      <w:r w:rsidRPr="00A035F3">
        <w:rPr>
          <w:color w:val="424242"/>
          <w:lang w:val="en-GB"/>
        </w:rPr>
        <w:tab/>
      </w:r>
      <w:r w:rsidRPr="00A035F3">
        <w:rPr>
          <w:color w:val="0E0E0E"/>
          <w:lang w:val="en-GB"/>
        </w:rPr>
        <w:t>The court may order the seizure of the infringing material and its destruction at the infringer's expense</w:t>
      </w:r>
      <w:r w:rsidRPr="00A035F3">
        <w:rPr>
          <w:color w:val="424242"/>
          <w:lang w:val="en-GB"/>
        </w:rPr>
        <w:t xml:space="preserve">. </w:t>
      </w:r>
      <w:r w:rsidRPr="00A035F3">
        <w:rPr>
          <w:color w:val="0E0E0E"/>
          <w:lang w:val="en-GB"/>
        </w:rPr>
        <w:t>The court may also, if the infringement is committed on behalf of a legal person, or a commercial or professional establishment, order its closing down for a period not exceeding 180 days</w:t>
      </w:r>
      <w:r w:rsidRPr="00A035F3">
        <w:rPr>
          <w:color w:val="424242"/>
          <w:lang w:val="en-GB"/>
        </w:rPr>
        <w:t xml:space="preserve">. </w:t>
      </w:r>
      <w:r w:rsidRPr="00A035F3">
        <w:rPr>
          <w:color w:val="0E0E0E"/>
          <w:lang w:val="en-GB"/>
        </w:rPr>
        <w:t>A summary of the conviction shall be published in one or more daily newspapers at the infringer's expense.</w:t>
      </w:r>
    </w:p>
    <w:p w14:paraId="1E97DC0C" w14:textId="77777777" w:rsidR="002E64CE" w:rsidRPr="00A035F3" w:rsidRDefault="002E64CE" w:rsidP="002E64CE">
      <w:pPr>
        <w:pStyle w:val="BodyText"/>
        <w:spacing w:line="244" w:lineRule="auto"/>
        <w:rPr>
          <w:lang w:val="en-GB"/>
        </w:rPr>
      </w:pPr>
    </w:p>
    <w:p w14:paraId="42E18AB5" w14:textId="77777777" w:rsidR="002E64CE" w:rsidRPr="00A035F3" w:rsidRDefault="002E64CE" w:rsidP="002E64CE">
      <w:pPr>
        <w:jc w:val="center"/>
        <w:rPr>
          <w:b/>
          <w:bCs/>
          <w:lang w:val="en-GB"/>
        </w:rPr>
      </w:pPr>
      <w:r w:rsidRPr="00A035F3">
        <w:rPr>
          <w:b/>
          <w:lang w:val="en-GB"/>
        </w:rPr>
        <w:t>Article 28.</w:t>
      </w:r>
    </w:p>
    <w:p w14:paraId="61930D21" w14:textId="77777777" w:rsidR="002E64CE" w:rsidRPr="00A035F3" w:rsidRDefault="002E64CE" w:rsidP="002E64CE">
      <w:pPr>
        <w:jc w:val="center"/>
        <w:rPr>
          <w:b/>
          <w:bCs/>
          <w:lang w:val="en-GB"/>
        </w:rPr>
      </w:pPr>
      <w:r w:rsidRPr="00A035F3">
        <w:rPr>
          <w:b/>
          <w:lang w:val="en-GB"/>
        </w:rPr>
        <w:t>Administrative violations and sanctions</w:t>
      </w:r>
    </w:p>
    <w:p w14:paraId="616BA0D9" w14:textId="77777777" w:rsidR="002E64CE" w:rsidRPr="00A035F3" w:rsidRDefault="002E64CE" w:rsidP="002E64CE">
      <w:pPr>
        <w:rPr>
          <w:lang w:val="en-GB"/>
        </w:rPr>
      </w:pPr>
      <w:r w:rsidRPr="00A035F3">
        <w:rPr>
          <w:lang w:val="en-GB"/>
        </w:rPr>
        <w:t>The administrative violations arising from infringements of the provisions of the Act and its implementing decisions</w:t>
      </w:r>
      <w:r w:rsidRPr="00A035F3">
        <w:rPr>
          <w:color w:val="424242"/>
          <w:lang w:val="en-GB"/>
        </w:rPr>
        <w:t xml:space="preserve">, </w:t>
      </w:r>
      <w:r w:rsidRPr="00A035F3">
        <w:rPr>
          <w:lang w:val="en-GB"/>
        </w:rPr>
        <w:t>and the corresponding sanctions</w:t>
      </w:r>
      <w:r w:rsidRPr="00A035F3">
        <w:rPr>
          <w:color w:val="424242"/>
          <w:lang w:val="en-GB"/>
        </w:rPr>
        <w:t xml:space="preserve">, </w:t>
      </w:r>
      <w:r w:rsidRPr="00A035F3">
        <w:rPr>
          <w:lang w:val="en-GB"/>
        </w:rPr>
        <w:t>shall be set forth in a Cabinet decision based on a proposal by the Minister and the opinion of the Minister of Finance</w:t>
      </w:r>
      <w:r w:rsidRPr="00A035F3">
        <w:rPr>
          <w:color w:val="424242"/>
          <w:lang w:val="en-GB"/>
        </w:rPr>
        <w:t xml:space="preserve">. </w:t>
      </w:r>
      <w:r w:rsidRPr="00A035F3">
        <w:rPr>
          <w:lang w:val="en-GB"/>
        </w:rPr>
        <w:t>The decision shall provide for a complaints mechanism and sets forth the competent authority for implementing such administrative sanctions and collecting the corresponding fines.</w:t>
      </w:r>
    </w:p>
    <w:p w14:paraId="79069A51" w14:textId="77777777" w:rsidR="002E64CE" w:rsidRPr="00A035F3" w:rsidRDefault="002E64CE" w:rsidP="002E64CE">
      <w:pPr>
        <w:pStyle w:val="BodyText"/>
        <w:spacing w:line="244" w:lineRule="auto"/>
        <w:rPr>
          <w:lang w:val="en-GB"/>
        </w:rPr>
      </w:pPr>
    </w:p>
    <w:p w14:paraId="0D5B0E70" w14:textId="77777777" w:rsidR="002E64CE" w:rsidRPr="00A035F3" w:rsidRDefault="002E64CE" w:rsidP="002E64CE">
      <w:pPr>
        <w:jc w:val="center"/>
        <w:rPr>
          <w:b/>
          <w:bCs/>
          <w:lang w:val="en-GB"/>
        </w:rPr>
      </w:pPr>
      <w:r w:rsidRPr="00A035F3">
        <w:rPr>
          <w:b/>
          <w:lang w:val="en-GB"/>
        </w:rPr>
        <w:t>Article 29.</w:t>
      </w:r>
    </w:p>
    <w:p w14:paraId="79459FA6" w14:textId="77777777" w:rsidR="002E64CE" w:rsidRPr="00A035F3" w:rsidRDefault="002E64CE" w:rsidP="002E64CE">
      <w:pPr>
        <w:jc w:val="center"/>
        <w:rPr>
          <w:b/>
          <w:bCs/>
          <w:lang w:val="en-GB"/>
        </w:rPr>
      </w:pPr>
      <w:r w:rsidRPr="00A035F3">
        <w:rPr>
          <w:b/>
          <w:lang w:val="en-GB"/>
        </w:rPr>
        <w:t>Death of the breeder without heir or legatee</w:t>
      </w:r>
    </w:p>
    <w:p w14:paraId="7F0A8FA6" w14:textId="77777777" w:rsidR="002E64CE" w:rsidRPr="00A035F3" w:rsidRDefault="002E64CE" w:rsidP="002E64CE">
      <w:pPr>
        <w:rPr>
          <w:lang w:val="en-GB"/>
        </w:rPr>
      </w:pPr>
      <w:r w:rsidRPr="00A035F3">
        <w:rPr>
          <w:lang w:val="en-GB"/>
        </w:rPr>
        <w:t>The</w:t>
      </w:r>
      <w:r w:rsidRPr="00A035F3">
        <w:rPr>
          <w:color w:val="0E0E0E"/>
          <w:lang w:val="en-GB"/>
        </w:rPr>
        <w:t xml:space="preserve"> breeder</w:t>
      </w:r>
      <w:r w:rsidRPr="00A035F3">
        <w:rPr>
          <w:color w:val="424242"/>
          <w:lang w:val="en-GB"/>
        </w:rPr>
        <w:t>'</w:t>
      </w:r>
      <w:r w:rsidRPr="00A035F3">
        <w:rPr>
          <w:color w:val="0E0E0E"/>
          <w:lang w:val="en-GB"/>
        </w:rPr>
        <w:t>s right to the protected variety shall revert to the Ministry where the former dies without an heir or legatee</w:t>
      </w:r>
      <w:r w:rsidRPr="00A035F3">
        <w:rPr>
          <w:color w:val="424242"/>
          <w:lang w:val="en-GB"/>
        </w:rPr>
        <w:t>.</w:t>
      </w:r>
    </w:p>
    <w:p w14:paraId="5335C652" w14:textId="77777777" w:rsidR="002E64CE" w:rsidRPr="00A035F3" w:rsidRDefault="002E64CE" w:rsidP="002E64CE">
      <w:pPr>
        <w:pStyle w:val="BodyText"/>
        <w:spacing w:line="244" w:lineRule="auto"/>
        <w:rPr>
          <w:lang w:val="en-GB"/>
        </w:rPr>
      </w:pPr>
    </w:p>
    <w:p w14:paraId="51060ABC" w14:textId="77777777" w:rsidR="002E64CE" w:rsidRPr="00A035F3" w:rsidRDefault="002E64CE" w:rsidP="002E64CE">
      <w:pPr>
        <w:jc w:val="center"/>
        <w:rPr>
          <w:b/>
          <w:bCs/>
          <w:lang w:val="en-GB"/>
        </w:rPr>
      </w:pPr>
      <w:r w:rsidRPr="00A035F3">
        <w:rPr>
          <w:b/>
          <w:lang w:val="en-GB"/>
        </w:rPr>
        <w:t>Article 30.</w:t>
      </w:r>
    </w:p>
    <w:p w14:paraId="6FD6AB0E" w14:textId="77777777" w:rsidR="002E64CE" w:rsidRPr="00A035F3" w:rsidRDefault="002E64CE" w:rsidP="002E64CE">
      <w:pPr>
        <w:jc w:val="center"/>
        <w:rPr>
          <w:b/>
          <w:bCs/>
          <w:lang w:val="en-GB"/>
        </w:rPr>
      </w:pPr>
      <w:r w:rsidRPr="00A035F3">
        <w:rPr>
          <w:b/>
          <w:lang w:val="en-GB"/>
        </w:rPr>
        <w:t>Measures regulating commerce</w:t>
      </w:r>
    </w:p>
    <w:p w14:paraId="196D3358" w14:textId="77777777" w:rsidR="002E64CE" w:rsidRPr="00A035F3" w:rsidRDefault="002E64CE" w:rsidP="002E64CE">
      <w:pPr>
        <w:rPr>
          <w:lang w:val="en-GB"/>
        </w:rPr>
      </w:pPr>
      <w:r w:rsidRPr="00A035F3">
        <w:rPr>
          <w:lang w:val="en-GB"/>
        </w:rPr>
        <w:t>The breeder's right is independent of any measure to regulate the production, certification and marketing of material of plant varieties or the importing or exporting of such material.</w:t>
      </w:r>
    </w:p>
    <w:p w14:paraId="0D57892B" w14:textId="77777777" w:rsidR="002E64CE" w:rsidRPr="00A035F3" w:rsidRDefault="002E64CE" w:rsidP="002E64CE">
      <w:pPr>
        <w:pStyle w:val="BodyText"/>
        <w:spacing w:line="244" w:lineRule="auto"/>
        <w:rPr>
          <w:lang w:val="en-GB"/>
        </w:rPr>
      </w:pPr>
    </w:p>
    <w:p w14:paraId="7235F40F" w14:textId="77777777" w:rsidR="002E64CE" w:rsidRPr="00A035F3" w:rsidRDefault="002E64CE" w:rsidP="002E64CE">
      <w:pPr>
        <w:jc w:val="center"/>
        <w:rPr>
          <w:b/>
          <w:bCs/>
          <w:lang w:val="en-GB"/>
        </w:rPr>
      </w:pPr>
      <w:r w:rsidRPr="00A035F3">
        <w:rPr>
          <w:b/>
          <w:lang w:val="en-GB"/>
        </w:rPr>
        <w:t>Article 31.</w:t>
      </w:r>
    </w:p>
    <w:p w14:paraId="1AE0E18E" w14:textId="77777777" w:rsidR="002E64CE" w:rsidRPr="00A035F3" w:rsidRDefault="002E64CE" w:rsidP="002E64CE">
      <w:pPr>
        <w:jc w:val="center"/>
        <w:rPr>
          <w:b/>
          <w:bCs/>
          <w:lang w:val="en-GB"/>
        </w:rPr>
      </w:pPr>
      <w:r w:rsidRPr="00A035F3">
        <w:rPr>
          <w:b/>
          <w:lang w:val="en-GB"/>
        </w:rPr>
        <w:t>Appealing administrative decisions</w:t>
      </w:r>
    </w:p>
    <w:p w14:paraId="4039D309" w14:textId="77777777" w:rsidR="002E64CE" w:rsidRPr="00A035F3" w:rsidRDefault="002E64CE" w:rsidP="002E64CE">
      <w:pPr>
        <w:rPr>
          <w:lang w:val="en-GB"/>
        </w:rPr>
      </w:pPr>
      <w:r w:rsidRPr="00A035F3">
        <w:rPr>
          <w:lang w:val="en-GB"/>
        </w:rPr>
        <w:t xml:space="preserve">Judicial appeals may be </w:t>
      </w:r>
      <w:r w:rsidRPr="00A035F3">
        <w:rPr>
          <w:color w:val="232323"/>
          <w:lang w:val="en-GB"/>
        </w:rPr>
        <w:t xml:space="preserve">filed </w:t>
      </w:r>
      <w:r w:rsidRPr="00A035F3">
        <w:rPr>
          <w:lang w:val="en-GB"/>
        </w:rPr>
        <w:t xml:space="preserve">against administrative decisions issued under the provisions of the Act during a period 60 days from </w:t>
      </w:r>
      <w:r w:rsidRPr="00A035F3">
        <w:rPr>
          <w:color w:val="232323"/>
          <w:lang w:val="en-GB"/>
        </w:rPr>
        <w:t xml:space="preserve">the </w:t>
      </w:r>
      <w:r w:rsidRPr="00A035F3">
        <w:rPr>
          <w:lang w:val="en-GB"/>
        </w:rPr>
        <w:t xml:space="preserve">date of their publication in the Official Gazette or from </w:t>
      </w:r>
      <w:r w:rsidRPr="00A035F3">
        <w:rPr>
          <w:color w:val="232323"/>
          <w:lang w:val="en-GB"/>
        </w:rPr>
        <w:t xml:space="preserve">the </w:t>
      </w:r>
      <w:r w:rsidRPr="00A035F3">
        <w:rPr>
          <w:lang w:val="en-GB"/>
        </w:rPr>
        <w:t>date of notification of the decision, as the case may be.</w:t>
      </w:r>
    </w:p>
    <w:p w14:paraId="0561E0EE" w14:textId="77777777" w:rsidR="002E64CE" w:rsidRPr="00A035F3" w:rsidRDefault="002E64CE" w:rsidP="002E64CE">
      <w:pPr>
        <w:pStyle w:val="BodyText"/>
        <w:spacing w:line="244" w:lineRule="auto"/>
        <w:rPr>
          <w:lang w:val="en-GB"/>
        </w:rPr>
      </w:pPr>
    </w:p>
    <w:p w14:paraId="16FECA14" w14:textId="77777777" w:rsidR="002E64CE" w:rsidRPr="00A035F3" w:rsidRDefault="002E64CE" w:rsidP="002E64CE">
      <w:pPr>
        <w:jc w:val="center"/>
        <w:rPr>
          <w:b/>
          <w:bCs/>
          <w:lang w:val="en-GB"/>
        </w:rPr>
      </w:pPr>
      <w:r w:rsidRPr="00A035F3">
        <w:rPr>
          <w:b/>
          <w:lang w:val="en-GB"/>
        </w:rPr>
        <w:t>Article 32.</w:t>
      </w:r>
    </w:p>
    <w:p w14:paraId="479B1CE9" w14:textId="77777777" w:rsidR="002E64CE" w:rsidRPr="00A035F3" w:rsidRDefault="002E64CE" w:rsidP="002E64CE">
      <w:pPr>
        <w:jc w:val="center"/>
        <w:rPr>
          <w:b/>
          <w:bCs/>
          <w:lang w:val="en-GB"/>
        </w:rPr>
      </w:pPr>
      <w:r w:rsidRPr="00A035F3">
        <w:rPr>
          <w:b/>
          <w:lang w:val="en-GB"/>
        </w:rPr>
        <w:t>Judicial officers</w:t>
      </w:r>
    </w:p>
    <w:p w14:paraId="24B0E09A" w14:textId="77777777" w:rsidR="002E64CE" w:rsidRPr="00A035F3" w:rsidRDefault="002E64CE" w:rsidP="002E64CE">
      <w:pPr>
        <w:rPr>
          <w:lang w:val="en-GB"/>
        </w:rPr>
      </w:pPr>
      <w:r w:rsidRPr="00A035F3">
        <w:rPr>
          <w:lang w:val="en-GB"/>
        </w:rPr>
        <w:t xml:space="preserve">Officials shall be designated by decision of the Minister of Justice or the head of the competent local judicial body, </w:t>
      </w:r>
      <w:r w:rsidRPr="00A035F3">
        <w:rPr>
          <w:color w:val="232323"/>
          <w:lang w:val="en-GB"/>
        </w:rPr>
        <w:t xml:space="preserve">in </w:t>
      </w:r>
      <w:r w:rsidRPr="00A035F3">
        <w:rPr>
          <w:lang w:val="en-GB"/>
        </w:rPr>
        <w:t xml:space="preserve">agreement with the Minister or </w:t>
      </w:r>
      <w:r w:rsidRPr="00A035F3">
        <w:rPr>
          <w:color w:val="232323"/>
          <w:lang w:val="en-GB"/>
        </w:rPr>
        <w:t xml:space="preserve">the </w:t>
      </w:r>
      <w:r w:rsidRPr="00A035F3">
        <w:rPr>
          <w:lang w:val="en-GB"/>
        </w:rPr>
        <w:t xml:space="preserve">head of </w:t>
      </w:r>
      <w:r w:rsidRPr="00A035F3">
        <w:rPr>
          <w:color w:val="232323"/>
          <w:lang w:val="en-GB"/>
        </w:rPr>
        <w:t xml:space="preserve">the </w:t>
      </w:r>
      <w:r w:rsidRPr="00A035F3">
        <w:rPr>
          <w:lang w:val="en-GB"/>
        </w:rPr>
        <w:t>competent authority</w:t>
      </w:r>
      <w:r w:rsidRPr="00A035F3">
        <w:rPr>
          <w:color w:val="363636"/>
          <w:lang w:val="en-GB"/>
        </w:rPr>
        <w:t xml:space="preserve">, </w:t>
      </w:r>
      <w:r w:rsidRPr="00A035F3">
        <w:rPr>
          <w:lang w:val="en-GB"/>
        </w:rPr>
        <w:t>as the case may be</w:t>
      </w:r>
      <w:r w:rsidRPr="00A035F3">
        <w:rPr>
          <w:color w:val="545454"/>
          <w:lang w:val="en-GB"/>
        </w:rPr>
        <w:t xml:space="preserve">, </w:t>
      </w:r>
      <w:r w:rsidRPr="00A035F3">
        <w:rPr>
          <w:lang w:val="en-GB"/>
        </w:rPr>
        <w:t xml:space="preserve">as judicial officers to </w:t>
      </w:r>
      <w:r w:rsidRPr="00A035F3">
        <w:rPr>
          <w:color w:val="232323"/>
          <w:lang w:val="en-GB"/>
        </w:rPr>
        <w:t xml:space="preserve">investigate </w:t>
      </w:r>
      <w:r w:rsidRPr="00A035F3">
        <w:rPr>
          <w:lang w:val="en-GB"/>
        </w:rPr>
        <w:t>infringements of the provisions of the Act and its implementing Regulations</w:t>
      </w:r>
      <w:r w:rsidRPr="00A035F3">
        <w:rPr>
          <w:color w:val="545454"/>
          <w:lang w:val="en-GB"/>
        </w:rPr>
        <w:t>.</w:t>
      </w:r>
    </w:p>
    <w:p w14:paraId="30A53223" w14:textId="77777777" w:rsidR="002E64CE" w:rsidRPr="00A035F3" w:rsidRDefault="002E64CE" w:rsidP="002E64CE">
      <w:pPr>
        <w:rPr>
          <w:lang w:val="en-GB"/>
        </w:rPr>
      </w:pPr>
    </w:p>
    <w:p w14:paraId="4C81396A" w14:textId="77777777" w:rsidR="002E64CE" w:rsidRPr="00A035F3" w:rsidRDefault="002E64CE" w:rsidP="002E64CE">
      <w:pPr>
        <w:keepNext/>
        <w:jc w:val="center"/>
        <w:rPr>
          <w:b/>
          <w:bCs/>
          <w:lang w:val="en-GB"/>
        </w:rPr>
      </w:pPr>
      <w:r w:rsidRPr="00A035F3">
        <w:rPr>
          <w:b/>
          <w:lang w:val="en-GB"/>
        </w:rPr>
        <w:t>Article 33.</w:t>
      </w:r>
    </w:p>
    <w:p w14:paraId="1484630A" w14:textId="77777777" w:rsidR="002E64CE" w:rsidRPr="00A035F3" w:rsidRDefault="002E64CE" w:rsidP="002E64CE">
      <w:pPr>
        <w:keepNext/>
        <w:jc w:val="center"/>
        <w:rPr>
          <w:b/>
          <w:bCs/>
          <w:lang w:val="en-GB"/>
        </w:rPr>
      </w:pPr>
      <w:r w:rsidRPr="00A035F3">
        <w:rPr>
          <w:b/>
          <w:lang w:val="en-GB"/>
        </w:rPr>
        <w:t>Annual fees</w:t>
      </w:r>
    </w:p>
    <w:p w14:paraId="35D82DB5" w14:textId="77777777" w:rsidR="002E64CE" w:rsidRPr="00A035F3" w:rsidRDefault="002E64CE" w:rsidP="002E64CE">
      <w:pPr>
        <w:rPr>
          <w:lang w:val="en-GB"/>
        </w:rPr>
      </w:pPr>
      <w:r w:rsidRPr="00A035F3">
        <w:rPr>
          <w:lang w:val="en-GB"/>
        </w:rPr>
        <w:t>The holder of the breeder's right shall pay the prescribed annual fees in the first 30 days of each year of the term of protection</w:t>
      </w:r>
      <w:r w:rsidRPr="00A035F3">
        <w:rPr>
          <w:color w:val="363636"/>
          <w:lang w:val="en-GB"/>
        </w:rPr>
        <w:t>.</w:t>
      </w:r>
    </w:p>
    <w:p w14:paraId="415E3FA3" w14:textId="77777777" w:rsidR="002E64CE" w:rsidRPr="00A035F3" w:rsidRDefault="002E64CE" w:rsidP="002E64CE">
      <w:pPr>
        <w:rPr>
          <w:lang w:val="en-GB"/>
        </w:rPr>
      </w:pPr>
    </w:p>
    <w:p w14:paraId="57BC239C" w14:textId="77777777" w:rsidR="002E64CE" w:rsidRPr="00A035F3" w:rsidRDefault="002E64CE" w:rsidP="002E64CE">
      <w:pPr>
        <w:jc w:val="center"/>
        <w:rPr>
          <w:b/>
          <w:bCs/>
          <w:lang w:val="en-GB"/>
        </w:rPr>
      </w:pPr>
      <w:r w:rsidRPr="00A035F3">
        <w:rPr>
          <w:b/>
          <w:lang w:val="en-GB"/>
        </w:rPr>
        <w:t>Article 34.</w:t>
      </w:r>
    </w:p>
    <w:p w14:paraId="67AEF7E1" w14:textId="77777777" w:rsidR="002E64CE" w:rsidRPr="00A035F3" w:rsidRDefault="002E64CE" w:rsidP="002E64CE">
      <w:pPr>
        <w:jc w:val="center"/>
        <w:rPr>
          <w:b/>
          <w:bCs/>
          <w:lang w:val="en-GB"/>
        </w:rPr>
      </w:pPr>
      <w:r w:rsidRPr="00A035F3">
        <w:rPr>
          <w:b/>
          <w:lang w:val="en-GB"/>
        </w:rPr>
        <w:t>Fees</w:t>
      </w:r>
    </w:p>
    <w:p w14:paraId="3E685545" w14:textId="77777777" w:rsidR="002E64CE" w:rsidRPr="00A035F3" w:rsidRDefault="002E64CE" w:rsidP="002E64CE">
      <w:pPr>
        <w:rPr>
          <w:lang w:val="en-GB"/>
        </w:rPr>
      </w:pPr>
      <w:r w:rsidRPr="00A035F3">
        <w:rPr>
          <w:lang w:val="en-GB"/>
        </w:rPr>
        <w:t>The fees due for implementing the provisions of the Act shall be determined by a decision of Cabinet.</w:t>
      </w:r>
    </w:p>
    <w:p w14:paraId="439C0C70" w14:textId="77777777" w:rsidR="002E64CE" w:rsidRPr="00A035F3" w:rsidRDefault="002E64CE" w:rsidP="002E64CE">
      <w:pPr>
        <w:rPr>
          <w:lang w:val="en-GB"/>
        </w:rPr>
      </w:pPr>
    </w:p>
    <w:p w14:paraId="5495EC65" w14:textId="77777777" w:rsidR="002E64CE" w:rsidRPr="00A035F3" w:rsidRDefault="002E64CE" w:rsidP="002E64CE">
      <w:pPr>
        <w:keepNext/>
        <w:jc w:val="center"/>
        <w:rPr>
          <w:b/>
          <w:bCs/>
          <w:lang w:val="en-GB"/>
        </w:rPr>
      </w:pPr>
      <w:r w:rsidRPr="00A035F3">
        <w:rPr>
          <w:b/>
          <w:lang w:val="en-GB"/>
        </w:rPr>
        <w:t>Article 35.</w:t>
      </w:r>
    </w:p>
    <w:p w14:paraId="169AB204" w14:textId="77777777" w:rsidR="002E64CE" w:rsidRPr="00A035F3" w:rsidRDefault="002E64CE" w:rsidP="002E64CE">
      <w:pPr>
        <w:keepNext/>
        <w:jc w:val="center"/>
        <w:rPr>
          <w:b/>
          <w:bCs/>
          <w:lang w:val="en-GB"/>
        </w:rPr>
      </w:pPr>
      <w:r w:rsidRPr="00A035F3">
        <w:rPr>
          <w:b/>
          <w:lang w:val="en-GB"/>
        </w:rPr>
        <w:t>Implementation of the Act</w:t>
      </w:r>
    </w:p>
    <w:p w14:paraId="47ABF654" w14:textId="77777777" w:rsidR="002E64CE" w:rsidRPr="00A035F3" w:rsidRDefault="002E64CE" w:rsidP="002E64CE">
      <w:pPr>
        <w:rPr>
          <w:lang w:val="en-GB"/>
        </w:rPr>
      </w:pPr>
      <w:r w:rsidRPr="00A035F3">
        <w:rPr>
          <w:lang w:val="en-GB"/>
        </w:rPr>
        <w:t xml:space="preserve">The Minister shall, in coordination with the competent authorities, </w:t>
      </w:r>
      <w:r w:rsidRPr="00A035F3">
        <w:rPr>
          <w:color w:val="232323"/>
          <w:lang w:val="en-GB"/>
        </w:rPr>
        <w:t xml:space="preserve">issue </w:t>
      </w:r>
      <w:r w:rsidRPr="00A035F3">
        <w:rPr>
          <w:lang w:val="en-GB"/>
        </w:rPr>
        <w:t>the necessary Regulations for implementation of the Act.</w:t>
      </w:r>
    </w:p>
    <w:p w14:paraId="2B15DB2B" w14:textId="77777777" w:rsidR="002E64CE" w:rsidRPr="00A035F3" w:rsidRDefault="002E64CE" w:rsidP="002E64CE">
      <w:pPr>
        <w:rPr>
          <w:lang w:val="en-GB"/>
        </w:rPr>
      </w:pPr>
    </w:p>
    <w:p w14:paraId="0085D49F" w14:textId="77777777" w:rsidR="002E64CE" w:rsidRPr="00A035F3" w:rsidRDefault="002E64CE" w:rsidP="002E64CE">
      <w:pPr>
        <w:jc w:val="center"/>
        <w:rPr>
          <w:b/>
          <w:bCs/>
          <w:lang w:val="en-GB"/>
        </w:rPr>
      </w:pPr>
      <w:r w:rsidRPr="00A035F3">
        <w:rPr>
          <w:b/>
          <w:lang w:val="en-GB"/>
        </w:rPr>
        <w:t>Article 36.</w:t>
      </w:r>
    </w:p>
    <w:p w14:paraId="293A7CA1" w14:textId="77777777" w:rsidR="002E64CE" w:rsidRPr="00A035F3" w:rsidRDefault="002E64CE" w:rsidP="002E64CE">
      <w:pPr>
        <w:jc w:val="center"/>
        <w:rPr>
          <w:b/>
          <w:bCs/>
          <w:lang w:val="en-GB"/>
        </w:rPr>
      </w:pPr>
      <w:r w:rsidRPr="00A035F3">
        <w:rPr>
          <w:b/>
          <w:lang w:val="en-GB"/>
        </w:rPr>
        <w:t>Repeal</w:t>
      </w:r>
    </w:p>
    <w:p w14:paraId="43CBEE0D" w14:textId="77777777" w:rsidR="002E64CE" w:rsidRPr="00A035F3" w:rsidRDefault="002E64CE" w:rsidP="002E64CE">
      <w:pPr>
        <w:pStyle w:val="BodyText"/>
        <w:spacing w:line="244" w:lineRule="auto"/>
        <w:ind w:left="426" w:hanging="406"/>
        <w:rPr>
          <w:color w:val="0C0C0C"/>
          <w:lang w:val="en-GB"/>
        </w:rPr>
      </w:pPr>
      <w:r w:rsidRPr="00A035F3">
        <w:rPr>
          <w:color w:val="0C0C0C"/>
          <w:lang w:val="en-GB"/>
        </w:rPr>
        <w:t>1.</w:t>
      </w:r>
      <w:r w:rsidRPr="00A035F3">
        <w:rPr>
          <w:color w:val="0C0C0C"/>
          <w:lang w:val="en-GB"/>
        </w:rPr>
        <w:tab/>
        <w:t>Federal Act No</w:t>
      </w:r>
      <w:r w:rsidRPr="00A035F3">
        <w:rPr>
          <w:color w:val="363636"/>
          <w:lang w:val="en-GB"/>
        </w:rPr>
        <w:t xml:space="preserve">. </w:t>
      </w:r>
      <w:r w:rsidRPr="00A035F3">
        <w:rPr>
          <w:color w:val="0C0C0C"/>
          <w:lang w:val="en-GB"/>
        </w:rPr>
        <w:t>17</w:t>
      </w:r>
      <w:r w:rsidRPr="00A035F3">
        <w:rPr>
          <w:color w:val="363636"/>
          <w:lang w:val="en-GB"/>
        </w:rPr>
        <w:t xml:space="preserve">, </w:t>
      </w:r>
      <w:r w:rsidRPr="00A035F3">
        <w:rPr>
          <w:color w:val="0C0C0C"/>
          <w:lang w:val="en-GB"/>
        </w:rPr>
        <w:t>of 2009, on the protection of new plant varieties, shall be repealed</w:t>
      </w:r>
      <w:r w:rsidRPr="00A035F3">
        <w:rPr>
          <w:color w:val="363636"/>
          <w:lang w:val="en-GB"/>
        </w:rPr>
        <w:t xml:space="preserve">. </w:t>
      </w:r>
      <w:r w:rsidRPr="00A035F3">
        <w:rPr>
          <w:color w:val="0C0C0C"/>
          <w:lang w:val="en-GB"/>
        </w:rPr>
        <w:t>Its implementing decisions and regulations shall remain in force until decisions and regulations are issued under the new Act.</w:t>
      </w:r>
    </w:p>
    <w:p w14:paraId="01784B98" w14:textId="77777777" w:rsidR="002E64CE" w:rsidRPr="00A035F3" w:rsidRDefault="002E64CE" w:rsidP="002E64CE">
      <w:pPr>
        <w:pStyle w:val="BodyText"/>
        <w:spacing w:line="244" w:lineRule="auto"/>
        <w:ind w:left="426" w:hanging="406"/>
        <w:rPr>
          <w:color w:val="0C0C0C"/>
          <w:lang w:val="en-GB"/>
        </w:rPr>
      </w:pPr>
    </w:p>
    <w:p w14:paraId="7EF8C05C" w14:textId="77777777" w:rsidR="002E64CE" w:rsidRPr="00A035F3" w:rsidRDefault="002E64CE" w:rsidP="002E64CE">
      <w:pPr>
        <w:pStyle w:val="BodyText"/>
        <w:spacing w:line="244" w:lineRule="auto"/>
        <w:ind w:left="426" w:hanging="406"/>
        <w:rPr>
          <w:lang w:val="en-GB"/>
        </w:rPr>
      </w:pPr>
      <w:r w:rsidRPr="00A035F3">
        <w:rPr>
          <w:lang w:val="en-GB"/>
        </w:rPr>
        <w:t>2.</w:t>
      </w:r>
      <w:r w:rsidRPr="00A035F3">
        <w:rPr>
          <w:lang w:val="en-GB"/>
        </w:rPr>
        <w:tab/>
        <w:t>Any provisions of the law inconsistent with the Act shall be repealed.</w:t>
      </w:r>
    </w:p>
    <w:p w14:paraId="27F887D4" w14:textId="77777777" w:rsidR="002E64CE" w:rsidRPr="00A035F3" w:rsidRDefault="002E64CE" w:rsidP="002E64CE">
      <w:pPr>
        <w:rPr>
          <w:lang w:val="en-GB"/>
        </w:rPr>
      </w:pPr>
    </w:p>
    <w:p w14:paraId="047F9F85" w14:textId="77777777" w:rsidR="002E64CE" w:rsidRPr="00A035F3" w:rsidRDefault="002E64CE" w:rsidP="002E64CE">
      <w:pPr>
        <w:jc w:val="center"/>
        <w:rPr>
          <w:b/>
          <w:bCs/>
          <w:lang w:val="en-GB"/>
        </w:rPr>
      </w:pPr>
      <w:r w:rsidRPr="00A035F3">
        <w:rPr>
          <w:b/>
          <w:lang w:val="en-GB"/>
        </w:rPr>
        <w:t>Article 37.</w:t>
      </w:r>
    </w:p>
    <w:p w14:paraId="2F175A14" w14:textId="77777777" w:rsidR="002E64CE" w:rsidRPr="00A035F3" w:rsidRDefault="002E64CE" w:rsidP="002E64CE">
      <w:pPr>
        <w:jc w:val="center"/>
        <w:rPr>
          <w:b/>
          <w:bCs/>
          <w:lang w:val="en-GB"/>
        </w:rPr>
      </w:pPr>
      <w:r w:rsidRPr="00A035F3">
        <w:rPr>
          <w:b/>
          <w:lang w:val="en-GB"/>
        </w:rPr>
        <w:t>Publication and entry into force of the Act</w:t>
      </w:r>
    </w:p>
    <w:p w14:paraId="2DE783EA" w14:textId="77777777" w:rsidR="002E64CE" w:rsidRPr="00A035F3" w:rsidRDefault="002E64CE" w:rsidP="002E64CE">
      <w:pPr>
        <w:rPr>
          <w:lang w:val="en-GB"/>
        </w:rPr>
      </w:pPr>
      <w:r w:rsidRPr="00A035F3">
        <w:rPr>
          <w:lang w:val="en-GB"/>
        </w:rPr>
        <w:t>The Act shall be published in the Official Gazette and shall come into force as of the day following the date of its publication.</w:t>
      </w:r>
    </w:p>
    <w:p w14:paraId="25BC68E6" w14:textId="77777777" w:rsidR="002E64CE" w:rsidRPr="00A035F3" w:rsidRDefault="002E64CE" w:rsidP="002E64CE">
      <w:pPr>
        <w:rPr>
          <w:lang w:val="en-GB"/>
        </w:rPr>
      </w:pPr>
    </w:p>
    <w:p w14:paraId="4810FE92" w14:textId="77777777" w:rsidR="002E64CE" w:rsidRPr="00A035F3" w:rsidRDefault="002E64CE" w:rsidP="002E64CE">
      <w:pPr>
        <w:jc w:val="left"/>
        <w:rPr>
          <w:lang w:val="en-GB"/>
        </w:rPr>
      </w:pPr>
    </w:p>
    <w:p w14:paraId="4F02F7A9" w14:textId="77777777" w:rsidR="002E64CE" w:rsidRPr="00A035F3" w:rsidRDefault="002E64CE" w:rsidP="002E64CE">
      <w:pPr>
        <w:jc w:val="left"/>
        <w:rPr>
          <w:lang w:val="en-GB"/>
        </w:rPr>
      </w:pPr>
    </w:p>
    <w:p w14:paraId="3FE3F951" w14:textId="77777777" w:rsidR="002E64CE" w:rsidRPr="00A035F3" w:rsidRDefault="002E64CE" w:rsidP="002E64CE">
      <w:pPr>
        <w:spacing w:before="14"/>
        <w:ind w:left="6521"/>
        <w:rPr>
          <w:b/>
          <w:lang w:val="en-GB"/>
        </w:rPr>
      </w:pPr>
      <w:r w:rsidRPr="00A035F3">
        <w:rPr>
          <w:b/>
          <w:color w:val="0A0A0A"/>
          <w:lang w:val="en-GB"/>
        </w:rPr>
        <w:t>Mohamed bin Zayed Al Nahyan, President of the State of the United Arab Emirates</w:t>
      </w:r>
    </w:p>
    <w:p w14:paraId="27E079FC" w14:textId="77777777" w:rsidR="002E64CE" w:rsidRPr="00A035F3" w:rsidRDefault="002E64CE" w:rsidP="002E64CE">
      <w:pPr>
        <w:rPr>
          <w:lang w:val="en-GB"/>
        </w:rPr>
      </w:pPr>
    </w:p>
    <w:p w14:paraId="69B47F0D" w14:textId="77777777" w:rsidR="002E64CE" w:rsidRPr="00A035F3" w:rsidRDefault="002E64CE" w:rsidP="002E64CE">
      <w:pPr>
        <w:rPr>
          <w:lang w:val="en-GB"/>
        </w:rPr>
      </w:pPr>
    </w:p>
    <w:p w14:paraId="4C7B1301" w14:textId="77777777" w:rsidR="002E64CE" w:rsidRPr="00A035F3" w:rsidRDefault="002E64CE" w:rsidP="002E64CE">
      <w:pPr>
        <w:rPr>
          <w:lang w:val="en-GB"/>
        </w:rPr>
      </w:pPr>
    </w:p>
    <w:p w14:paraId="2894DBD1" w14:textId="77777777" w:rsidR="002E64CE" w:rsidRPr="00A035F3" w:rsidRDefault="002E64CE" w:rsidP="002E64CE">
      <w:pPr>
        <w:spacing w:before="14" w:line="244" w:lineRule="auto"/>
        <w:ind w:left="26" w:hanging="7"/>
        <w:rPr>
          <w:b/>
          <w:color w:val="0A0A0A"/>
          <w:spacing w:val="-4"/>
          <w:lang w:val="en-GB"/>
        </w:rPr>
      </w:pPr>
      <w:r w:rsidRPr="00A035F3">
        <w:rPr>
          <w:b/>
          <w:color w:val="0A0A0A"/>
          <w:lang w:val="en-GB"/>
        </w:rPr>
        <w:t>DONE at the Presidential Palace in Abu Dhabi on:</w:t>
      </w:r>
    </w:p>
    <w:p w14:paraId="71C19B38" w14:textId="34EB2D1A" w:rsidR="002E64CE" w:rsidRDefault="002E64CE" w:rsidP="002E64CE">
      <w:pPr>
        <w:spacing w:before="14" w:line="244" w:lineRule="auto"/>
        <w:ind w:left="26" w:hanging="7"/>
        <w:rPr>
          <w:b/>
        </w:rPr>
      </w:pPr>
      <w:r w:rsidRPr="00A035F3">
        <w:rPr>
          <w:b/>
          <w:color w:val="0A0A0A"/>
          <w:lang w:val="en-GB"/>
        </w:rPr>
        <w:tab/>
      </w:r>
      <w:r w:rsidRPr="00A035F3">
        <w:rPr>
          <w:b/>
          <w:color w:val="0A0A0A"/>
          <w:lang w:val="en-GB"/>
        </w:rPr>
        <w:tab/>
      </w:r>
      <w:r>
        <w:rPr>
          <w:b/>
          <w:color w:val="0A0A0A"/>
        </w:rPr>
        <w:t>/</w:t>
      </w:r>
      <w:r>
        <w:rPr>
          <w:b/>
          <w:color w:val="0A0A0A"/>
        </w:rPr>
        <w:tab/>
      </w:r>
      <w:r>
        <w:rPr>
          <w:b/>
          <w:color w:val="0A0A0A"/>
        </w:rPr>
        <w:tab/>
        <w:t>/2024</w:t>
      </w:r>
    </w:p>
    <w:p w14:paraId="2B6C9953" w14:textId="77777777" w:rsidR="002E64CE" w:rsidRDefault="002E64CE" w:rsidP="002E64CE"/>
    <w:p w14:paraId="1B3EBE02" w14:textId="77777777" w:rsidR="002E64CE" w:rsidRDefault="002E64CE" w:rsidP="00EE6B78">
      <w:pPr>
        <w:jc w:val="left"/>
      </w:pPr>
    </w:p>
    <w:p w14:paraId="74917187" w14:textId="77777777" w:rsidR="002E64CE" w:rsidRDefault="002E64CE" w:rsidP="00EE6B78">
      <w:pPr>
        <w:jc w:val="left"/>
      </w:pPr>
    </w:p>
    <w:p w14:paraId="58EDEDE1" w14:textId="77777777" w:rsidR="002E64CE" w:rsidRDefault="002E64CE" w:rsidP="00EE6B78">
      <w:pPr>
        <w:jc w:val="left"/>
      </w:pPr>
    </w:p>
    <w:p w14:paraId="3244C279" w14:textId="19F87ECD" w:rsidR="002E64CE" w:rsidRPr="00C5280D" w:rsidRDefault="002E64CE" w:rsidP="002E64CE">
      <w:pPr>
        <w:jc w:val="right"/>
      </w:pPr>
      <w:r>
        <w:t>[Fin del Anexo III y del documento]</w:t>
      </w:r>
    </w:p>
    <w:sectPr w:rsidR="002E64CE" w:rsidRPr="00C5280D" w:rsidSect="00906DDC">
      <w:headerReference w:type="default" r:id="rId75"/>
      <w:footerReference w:type="even" r:id="rId76"/>
      <w:footerReference w:type="default" r:id="rId77"/>
      <w:headerReference w:type="first" r:id="rId78"/>
      <w:footerReference w:type="first" r:id="rId7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91E12" w14:textId="77777777" w:rsidR="00C90A3D" w:rsidRDefault="00C90A3D" w:rsidP="006655D3">
      <w:r>
        <w:separator/>
      </w:r>
    </w:p>
    <w:p w14:paraId="42635B9A" w14:textId="77777777" w:rsidR="00C90A3D" w:rsidRDefault="00C90A3D" w:rsidP="006655D3"/>
    <w:p w14:paraId="78BDEC39" w14:textId="77777777" w:rsidR="00C90A3D" w:rsidRDefault="00C90A3D" w:rsidP="006655D3"/>
  </w:endnote>
  <w:endnote w:type="continuationSeparator" w:id="0">
    <w:p w14:paraId="3ACE01EE" w14:textId="77777777" w:rsidR="00C90A3D" w:rsidRDefault="00C90A3D" w:rsidP="006655D3">
      <w:r>
        <w:separator/>
      </w:r>
    </w:p>
    <w:p w14:paraId="0C2CD697" w14:textId="77777777" w:rsidR="00C90A3D" w:rsidRPr="00294751" w:rsidRDefault="00C90A3D">
      <w:pPr>
        <w:pStyle w:val="Footer"/>
        <w:spacing w:after="60"/>
        <w:rPr>
          <w:sz w:val="18"/>
          <w:lang w:val="fr-FR"/>
        </w:rPr>
      </w:pPr>
      <w:r w:rsidRPr="00294751">
        <w:rPr>
          <w:sz w:val="18"/>
          <w:lang w:val="fr-FR"/>
        </w:rPr>
        <w:t>[Suite de la note de la page précédente]</w:t>
      </w:r>
    </w:p>
    <w:p w14:paraId="2F310B24" w14:textId="77777777" w:rsidR="00C90A3D" w:rsidRPr="00294751" w:rsidRDefault="00C90A3D" w:rsidP="006655D3">
      <w:pPr>
        <w:rPr>
          <w:lang w:val="fr-FR"/>
        </w:rPr>
      </w:pPr>
    </w:p>
    <w:p w14:paraId="078524F8" w14:textId="77777777" w:rsidR="00C90A3D" w:rsidRPr="00294751" w:rsidRDefault="00C90A3D" w:rsidP="006655D3">
      <w:pPr>
        <w:rPr>
          <w:lang w:val="fr-FR"/>
        </w:rPr>
      </w:pPr>
    </w:p>
  </w:endnote>
  <w:endnote w:type="continuationNotice" w:id="1">
    <w:p w14:paraId="73E5EBCB" w14:textId="77777777" w:rsidR="00C90A3D" w:rsidRPr="00294751" w:rsidRDefault="00C90A3D" w:rsidP="006655D3">
      <w:pPr>
        <w:rPr>
          <w:lang w:val="fr-FR"/>
        </w:rPr>
      </w:pPr>
      <w:r w:rsidRPr="00294751">
        <w:rPr>
          <w:lang w:val="fr-FR"/>
        </w:rPr>
        <w:t>[Suite de la note page suivante]</w:t>
      </w:r>
    </w:p>
    <w:p w14:paraId="5693B5AB" w14:textId="77777777" w:rsidR="00C90A3D" w:rsidRPr="00294751" w:rsidRDefault="00C90A3D" w:rsidP="006655D3">
      <w:pPr>
        <w:rPr>
          <w:lang w:val="fr-FR"/>
        </w:rPr>
      </w:pPr>
    </w:p>
    <w:p w14:paraId="7BAD42C0" w14:textId="77777777" w:rsidR="00C90A3D" w:rsidRPr="00294751" w:rsidRDefault="00C90A3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FD505" w14:textId="201C1546" w:rsidR="008B319C" w:rsidRDefault="008B319C">
    <w:pPr>
      <w:pStyle w:val="Footer"/>
    </w:pPr>
    <w:r>
      <w:rPr>
        <w:noProof/>
      </w:rPr>
      <mc:AlternateContent>
        <mc:Choice Requires="wps">
          <w:drawing>
            <wp:anchor distT="0" distB="0" distL="0" distR="0" simplePos="0" relativeHeight="251659264" behindDoc="0" locked="0" layoutInCell="1" allowOverlap="1" wp14:anchorId="7068E35C" wp14:editId="283D8694">
              <wp:simplePos x="635" y="635"/>
              <wp:positionH relativeFrom="page">
                <wp:align>center</wp:align>
              </wp:positionH>
              <wp:positionV relativeFrom="page">
                <wp:align>bottom</wp:align>
              </wp:positionV>
              <wp:extent cx="1564005" cy="345440"/>
              <wp:effectExtent l="0" t="0" r="17145" b="0"/>
              <wp:wrapNone/>
              <wp:docPr id="1303386251" name="Text Box 2"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4EE67440" w14:textId="2F547651"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68E35C" id="_x0000_t202" coordsize="21600,21600" o:spt="202" path="m,l,21600r21600,l21600,xe">
              <v:stroke joinstyle="miter"/>
              <v:path gradientshapeok="t" o:connecttype="rect"/>
            </v:shapetype>
            <v:shape id="Text Box 2" o:spid="_x0000_s1026" type="#_x0000_t202" alt="WIPO FOR OFFICIAL USE ONLY " style="position:absolute;left:0;text-align:left;margin-left:0;margin-top:0;width:123.15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" filled="f" stroked="f">
              <v:textbox style="mso-fit-shape-to-text:t" inset="0,0,0,15pt">
                <w:txbxContent>
                  <w:p w14:paraId="4EE67440" w14:textId="2F547651"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30251" w14:textId="4C0FA8E2" w:rsidR="008B319C" w:rsidRDefault="008B319C">
    <w:pPr>
      <w:pStyle w:val="Footer"/>
    </w:pPr>
    <w:r>
      <w:rPr>
        <w:noProof/>
      </w:rPr>
      <mc:AlternateContent>
        <mc:Choice Requires="wps">
          <w:drawing>
            <wp:anchor distT="0" distB="0" distL="0" distR="0" simplePos="0" relativeHeight="251668480" behindDoc="0" locked="0" layoutInCell="1" allowOverlap="1" wp14:anchorId="0FCED513" wp14:editId="0549D36C">
              <wp:simplePos x="635" y="635"/>
              <wp:positionH relativeFrom="page">
                <wp:align>center</wp:align>
              </wp:positionH>
              <wp:positionV relativeFrom="page">
                <wp:align>bottom</wp:align>
              </wp:positionV>
              <wp:extent cx="1564005" cy="345440"/>
              <wp:effectExtent l="0" t="0" r="17145" b="0"/>
              <wp:wrapNone/>
              <wp:docPr id="1763008133" name="Text Box 11"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4CDE9C7D" w14:textId="6D6CA6CB"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CED513" id="_x0000_t202" coordsize="21600,21600" o:spt="202" path="m,l,21600r21600,l21600,xe">
              <v:stroke joinstyle="miter"/>
              <v:path gradientshapeok="t" o:connecttype="rect"/>
            </v:shapetype>
            <v:shape id="Text Box 11" o:spid="_x0000_s1034" type="#_x0000_t202" alt="WIPO FOR OFFICIAL USE ONLY " style="position:absolute;left:0;text-align:left;margin-left:0;margin-top:0;width:123.15pt;height:27.2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J0dSa0PAgAA&#10;HQQAAA4AAAAAAAAAAAAAAAAALgIAAGRycy9lMm9Eb2MueG1sUEsBAi0AFAAGAAgAAAAhADUlx5zb&#10;AAAABAEAAA8AAAAAAAAAAAAAAAAAaQQAAGRycy9kb3ducmV2LnhtbFBLBQYAAAAABAAEAPMAAABx&#10;BQAAAAA=&#10;" filled="f" stroked="f">
              <v:textbox style="mso-fit-shape-to-text:t" inset="0,0,0,15pt">
                <w:txbxContent>
                  <w:p w14:paraId="4CDE9C7D" w14:textId="6D6CA6CB"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55B8E" w14:textId="503B1BF5" w:rsidR="00EE6B78" w:rsidRDefault="008B319C">
    <w:pPr>
      <w:pStyle w:val="Footer"/>
    </w:pPr>
    <w:r>
      <w:rPr>
        <w:noProof/>
      </w:rPr>
      <mc:AlternateContent>
        <mc:Choice Requires="wps">
          <w:drawing>
            <wp:anchor distT="0" distB="0" distL="0" distR="0" simplePos="0" relativeHeight="251669504" behindDoc="0" locked="0" layoutInCell="1" allowOverlap="1" wp14:anchorId="06AC5B34" wp14:editId="59282E53">
              <wp:simplePos x="635" y="635"/>
              <wp:positionH relativeFrom="page">
                <wp:align>center</wp:align>
              </wp:positionH>
              <wp:positionV relativeFrom="page">
                <wp:align>bottom</wp:align>
              </wp:positionV>
              <wp:extent cx="1564005" cy="345440"/>
              <wp:effectExtent l="0" t="0" r="17145" b="0"/>
              <wp:wrapNone/>
              <wp:docPr id="1370760902" name="Text Box 12"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74F86E3F" w14:textId="63E3F168"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AC5B34" id="_x0000_t202" coordsize="21600,21600" o:spt="202" path="m,l,21600r21600,l21600,xe">
              <v:stroke joinstyle="miter"/>
              <v:path gradientshapeok="t" o:connecttype="rect"/>
            </v:shapetype>
            <v:shape id="Text Box 12" o:spid="_x0000_s1035" type="#_x0000_t202" alt="WIPO FOR OFFICIAL USE ONLY " style="position:absolute;left:0;text-align:left;margin-left:0;margin-top:0;width:123.15pt;height:27.2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" filled="f" stroked="f">
              <v:textbox style="mso-fit-shape-to-text:t" inset="0,0,0,15pt">
                <w:txbxContent>
                  <w:p w14:paraId="74F86E3F" w14:textId="63E3F168"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9A135" w14:textId="206CFE4B" w:rsidR="008B319C" w:rsidRDefault="008B319C">
    <w:pPr>
      <w:pStyle w:val="Footer"/>
    </w:pPr>
    <w:r>
      <w:rPr>
        <w:noProof/>
      </w:rPr>
      <mc:AlternateContent>
        <mc:Choice Requires="wps">
          <w:drawing>
            <wp:anchor distT="0" distB="0" distL="0" distR="0" simplePos="0" relativeHeight="251667456" behindDoc="0" locked="0" layoutInCell="1" allowOverlap="1" wp14:anchorId="1064469C" wp14:editId="65DE26E4">
              <wp:simplePos x="720725" y="10160000"/>
              <wp:positionH relativeFrom="page">
                <wp:align>center</wp:align>
              </wp:positionH>
              <wp:positionV relativeFrom="page">
                <wp:align>bottom</wp:align>
              </wp:positionV>
              <wp:extent cx="1564005" cy="345440"/>
              <wp:effectExtent l="0" t="0" r="17145" b="0"/>
              <wp:wrapNone/>
              <wp:docPr id="259794956" name="Text Box 10"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74904046" w14:textId="3852F253"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64469C" id="_x0000_t202" coordsize="21600,21600" o:spt="202" path="m,l,21600r21600,l21600,xe">
              <v:stroke joinstyle="miter"/>
              <v:path gradientshapeok="t" o:connecttype="rect"/>
            </v:shapetype>
            <v:shape id="Text Box 10" o:spid="_x0000_s1036" type="#_x0000_t202" alt="WIPO FOR OFFICIAL USE ONLY " style="position:absolute;left:0;text-align:left;margin-left:0;margin-top:0;width:123.15pt;height:27.2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CsBtW4PAgAA&#10;HgQAAA4AAAAAAAAAAAAAAAAALgIAAGRycy9lMm9Eb2MueG1sUEsBAi0AFAAGAAgAAAAhADUlx5zb&#10;AAAABAEAAA8AAAAAAAAAAAAAAAAAaQQAAGRycy9kb3ducmV2LnhtbFBLBQYAAAAABAAEAPMAAABx&#10;BQAAAAA=&#10;" filled="f" stroked="f">
              <v:textbox style="mso-fit-shape-to-text:t" inset="0,0,0,15pt">
                <w:txbxContent>
                  <w:p w14:paraId="74904046" w14:textId="3852F253"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3656B" w14:textId="3395B294" w:rsidR="008B319C" w:rsidRDefault="008B319C">
    <w:pPr>
      <w:pStyle w:val="Footer"/>
    </w:pPr>
    <w:r>
      <w:rPr>
        <w:noProof/>
      </w:rPr>
      <mc:AlternateContent>
        <mc:Choice Requires="wps">
          <w:drawing>
            <wp:anchor distT="0" distB="0" distL="0" distR="0" simplePos="0" relativeHeight="251671552" behindDoc="0" locked="0" layoutInCell="1" allowOverlap="1" wp14:anchorId="10F09B81" wp14:editId="72EE0D71">
              <wp:simplePos x="635" y="635"/>
              <wp:positionH relativeFrom="page">
                <wp:align>center</wp:align>
              </wp:positionH>
              <wp:positionV relativeFrom="page">
                <wp:align>bottom</wp:align>
              </wp:positionV>
              <wp:extent cx="1564005" cy="345440"/>
              <wp:effectExtent l="0" t="0" r="17145" b="0"/>
              <wp:wrapNone/>
              <wp:docPr id="1850946833" name="Text Box 14"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0F725FF7" w14:textId="358445A8"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F09B81" id="_x0000_t202" coordsize="21600,21600" o:spt="202" path="m,l,21600r21600,l21600,xe">
              <v:stroke joinstyle="miter"/>
              <v:path gradientshapeok="t" o:connecttype="rect"/>
            </v:shapetype>
            <v:shape id="Text Box 14" o:spid="_x0000_s1037" type="#_x0000_t202" alt="WIPO FOR OFFICIAL USE ONLY " style="position:absolute;left:0;text-align:left;margin-left:0;margin-top:0;width:123.15pt;height:27.2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" filled="f" stroked="f">
              <v:textbox style="mso-fit-shape-to-text:t" inset="0,0,0,15pt">
                <w:txbxContent>
                  <w:p w14:paraId="0F725FF7" w14:textId="358445A8"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819F3" w14:textId="672472B4" w:rsidR="008B319C" w:rsidRDefault="008B319C">
    <w:pPr>
      <w:pStyle w:val="Footer"/>
    </w:pPr>
    <w:r>
      <w:rPr>
        <w:noProof/>
      </w:rPr>
      <mc:AlternateContent>
        <mc:Choice Requires="wps">
          <w:drawing>
            <wp:anchor distT="0" distB="0" distL="0" distR="0" simplePos="0" relativeHeight="251672576" behindDoc="0" locked="0" layoutInCell="1" allowOverlap="1" wp14:anchorId="7C514F95" wp14:editId="782A511E">
              <wp:simplePos x="635" y="635"/>
              <wp:positionH relativeFrom="page">
                <wp:align>center</wp:align>
              </wp:positionH>
              <wp:positionV relativeFrom="page">
                <wp:align>bottom</wp:align>
              </wp:positionV>
              <wp:extent cx="1564005" cy="345440"/>
              <wp:effectExtent l="0" t="0" r="17145" b="0"/>
              <wp:wrapNone/>
              <wp:docPr id="1405363610" name="Text Box 15"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1F46274E" w14:textId="42BC228C"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514F95" id="_x0000_t202" coordsize="21600,21600" o:spt="202" path="m,l,21600r21600,l21600,xe">
              <v:stroke joinstyle="miter"/>
              <v:path gradientshapeok="t" o:connecttype="rect"/>
            </v:shapetype>
            <v:shape id="Text Box 15" o:spid="_x0000_s1038" type="#_x0000_t202" alt="WIPO FOR OFFICIAL USE ONLY " style="position:absolute;left:0;text-align:left;margin-left:0;margin-top:0;width:123.15pt;height:27.2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" filled="f" stroked="f">
              <v:textbox style="mso-fit-shape-to-text:t" inset="0,0,0,15pt">
                <w:txbxContent>
                  <w:p w14:paraId="1F46274E" w14:textId="42BC228C"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5D8EB" w14:textId="6ADFAE49" w:rsidR="008B319C" w:rsidRDefault="008B319C">
    <w:pPr>
      <w:pStyle w:val="Footer"/>
    </w:pPr>
    <w:r>
      <w:rPr>
        <w:noProof/>
      </w:rPr>
      <mc:AlternateContent>
        <mc:Choice Requires="wps">
          <w:drawing>
            <wp:anchor distT="0" distB="0" distL="0" distR="0" simplePos="0" relativeHeight="251670528" behindDoc="0" locked="0" layoutInCell="1" allowOverlap="1" wp14:anchorId="222E2646" wp14:editId="4D89989F">
              <wp:simplePos x="635" y="635"/>
              <wp:positionH relativeFrom="page">
                <wp:align>center</wp:align>
              </wp:positionH>
              <wp:positionV relativeFrom="page">
                <wp:align>bottom</wp:align>
              </wp:positionV>
              <wp:extent cx="1564005" cy="345440"/>
              <wp:effectExtent l="0" t="0" r="17145" b="0"/>
              <wp:wrapNone/>
              <wp:docPr id="979885097" name="Text Box 13"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004C0DE4" w14:textId="24CB99ED"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2E2646" id="_x0000_t202" coordsize="21600,21600" o:spt="202" path="m,l,21600r21600,l21600,xe">
              <v:stroke joinstyle="miter"/>
              <v:path gradientshapeok="t" o:connecttype="rect"/>
            </v:shapetype>
            <v:shape id="Text Box 13" o:spid="_x0000_s1039" type="#_x0000_t202" alt="WIPO FOR OFFICIAL USE ONLY " style="position:absolute;left:0;text-align:left;margin-left:0;margin-top:0;width:123.15pt;height:27.2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" filled="f" stroked="f">
              <v:textbox style="mso-fit-shape-to-text:t" inset="0,0,0,15pt">
                <w:txbxContent>
                  <w:p w14:paraId="004C0DE4" w14:textId="24CB99ED"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BFBBD" w14:textId="58AB2F3E" w:rsidR="008B319C" w:rsidRDefault="008B319C">
    <w:pPr>
      <w:pStyle w:val="Footer"/>
    </w:pPr>
    <w:r>
      <w:rPr>
        <w:noProof/>
      </w:rPr>
      <mc:AlternateContent>
        <mc:Choice Requires="wps">
          <w:drawing>
            <wp:anchor distT="0" distB="0" distL="0" distR="0" simplePos="0" relativeHeight="251674624" behindDoc="0" locked="0" layoutInCell="1" allowOverlap="1" wp14:anchorId="3A404F7D" wp14:editId="5E581AD4">
              <wp:simplePos x="635" y="635"/>
              <wp:positionH relativeFrom="page">
                <wp:align>center</wp:align>
              </wp:positionH>
              <wp:positionV relativeFrom="page">
                <wp:align>bottom</wp:align>
              </wp:positionV>
              <wp:extent cx="1564005" cy="345440"/>
              <wp:effectExtent l="0" t="0" r="17145" b="0"/>
              <wp:wrapNone/>
              <wp:docPr id="509783825" name="Text Box 17"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4852D9B5" w14:textId="009ADE51"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404F7D" id="_x0000_t202" coordsize="21600,21600" o:spt="202" path="m,l,21600r21600,l21600,xe">
              <v:stroke joinstyle="miter"/>
              <v:path gradientshapeok="t" o:connecttype="rect"/>
            </v:shapetype>
            <v:shape id="Text Box 17" o:spid="_x0000_s1040" type="#_x0000_t202" alt="WIPO FOR OFFICIAL USE ONLY " style="position:absolute;left:0;text-align:left;margin-left:0;margin-top:0;width:123.15pt;height:27.2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J/8f5gPAgAA&#10;HgQAAA4AAAAAAAAAAAAAAAAALgIAAGRycy9lMm9Eb2MueG1sUEsBAi0AFAAGAAgAAAAhADUlx5zb&#10;AAAABAEAAA8AAAAAAAAAAAAAAAAAaQQAAGRycy9kb3ducmV2LnhtbFBLBQYAAAAABAAEAPMAAABx&#10;BQAAAAA=&#10;" filled="f" stroked="f">
              <v:textbox style="mso-fit-shape-to-text:t" inset="0,0,0,15pt">
                <w:txbxContent>
                  <w:p w14:paraId="4852D9B5" w14:textId="009ADE51"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15E8A" w14:textId="34C38810" w:rsidR="008B319C" w:rsidRDefault="008B319C">
    <w:pPr>
      <w:pStyle w:val="Footer"/>
    </w:pPr>
    <w:r>
      <w:rPr>
        <w:noProof/>
      </w:rPr>
      <mc:AlternateContent>
        <mc:Choice Requires="wps">
          <w:drawing>
            <wp:anchor distT="0" distB="0" distL="0" distR="0" simplePos="0" relativeHeight="251675648" behindDoc="0" locked="0" layoutInCell="1" allowOverlap="1" wp14:anchorId="4C479D76" wp14:editId="14B95792">
              <wp:simplePos x="635" y="635"/>
              <wp:positionH relativeFrom="page">
                <wp:align>center</wp:align>
              </wp:positionH>
              <wp:positionV relativeFrom="page">
                <wp:align>bottom</wp:align>
              </wp:positionV>
              <wp:extent cx="1564005" cy="345440"/>
              <wp:effectExtent l="0" t="0" r="17145" b="0"/>
              <wp:wrapNone/>
              <wp:docPr id="897047760" name="Text Box 18"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10A85E5D" w14:textId="14F0362A"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479D76" id="_x0000_t202" coordsize="21600,21600" o:spt="202" path="m,l,21600r21600,l21600,xe">
              <v:stroke joinstyle="miter"/>
              <v:path gradientshapeok="t" o:connecttype="rect"/>
            </v:shapetype>
            <v:shape id="Text Box 18" o:spid="_x0000_s1041" type="#_x0000_t202" alt="WIPO FOR OFFICIAL USE ONLY " style="position:absolute;left:0;text-align:left;margin-left:0;margin-top:0;width:123.15pt;height:27.2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" filled="f" stroked="f">
              <v:textbox style="mso-fit-shape-to-text:t" inset="0,0,0,15pt">
                <w:txbxContent>
                  <w:p w14:paraId="10A85E5D" w14:textId="14F0362A"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ECC49" w14:textId="32D3CAAA" w:rsidR="008B319C" w:rsidRDefault="008B319C">
    <w:pPr>
      <w:pStyle w:val="Footer"/>
    </w:pPr>
    <w:r>
      <w:rPr>
        <w:noProof/>
      </w:rPr>
      <mc:AlternateContent>
        <mc:Choice Requires="wps">
          <w:drawing>
            <wp:anchor distT="0" distB="0" distL="0" distR="0" simplePos="0" relativeHeight="251673600" behindDoc="0" locked="0" layoutInCell="1" allowOverlap="1" wp14:anchorId="0212A09F" wp14:editId="54CEBE81">
              <wp:simplePos x="635" y="635"/>
              <wp:positionH relativeFrom="page">
                <wp:align>center</wp:align>
              </wp:positionH>
              <wp:positionV relativeFrom="page">
                <wp:align>bottom</wp:align>
              </wp:positionV>
              <wp:extent cx="1564005" cy="345440"/>
              <wp:effectExtent l="0" t="0" r="17145" b="0"/>
              <wp:wrapNone/>
              <wp:docPr id="934417560" name="Text Box 16"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3C0DADD1" w14:textId="53F118D7"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12A09F" id="_x0000_t202" coordsize="21600,21600" o:spt="202" path="m,l,21600r21600,l21600,xe">
              <v:stroke joinstyle="miter"/>
              <v:path gradientshapeok="t" o:connecttype="rect"/>
            </v:shapetype>
            <v:shape id="Text Box 16" o:spid="_x0000_s1042" type="#_x0000_t202" alt="WIPO FOR OFFICIAL USE ONLY " style="position:absolute;left:0;text-align:left;margin-left:0;margin-top:0;width:123.15pt;height:27.2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" filled="f" stroked="f">
              <v:textbox style="mso-fit-shape-to-text:t" inset="0,0,0,15pt">
                <w:txbxContent>
                  <w:p w14:paraId="3C0DADD1" w14:textId="53F118D7"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6E401" w14:textId="19ABCF3C" w:rsidR="008B319C" w:rsidRDefault="008B319C">
    <w:pPr>
      <w:pStyle w:val="Footer"/>
    </w:pPr>
    <w:r>
      <w:rPr>
        <w:noProof/>
      </w:rPr>
      <mc:AlternateContent>
        <mc:Choice Requires="wps">
          <w:drawing>
            <wp:anchor distT="0" distB="0" distL="0" distR="0" simplePos="0" relativeHeight="251677696" behindDoc="0" locked="0" layoutInCell="1" allowOverlap="1" wp14:anchorId="6F39FB0C" wp14:editId="4053DB03">
              <wp:simplePos x="635" y="635"/>
              <wp:positionH relativeFrom="page">
                <wp:align>center</wp:align>
              </wp:positionH>
              <wp:positionV relativeFrom="page">
                <wp:align>bottom</wp:align>
              </wp:positionV>
              <wp:extent cx="1564005" cy="345440"/>
              <wp:effectExtent l="0" t="0" r="17145" b="0"/>
              <wp:wrapNone/>
              <wp:docPr id="683284507" name="Text Box 20"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14FC5E5A" w14:textId="7C1123F3"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39FB0C" id="_x0000_t202" coordsize="21600,21600" o:spt="202" path="m,l,21600r21600,l21600,xe">
              <v:stroke joinstyle="miter"/>
              <v:path gradientshapeok="t" o:connecttype="rect"/>
            </v:shapetype>
            <v:shape id="Text Box 20" o:spid="_x0000_s1043" type="#_x0000_t202" alt="WIPO FOR OFFICIAL USE ONLY " style="position:absolute;left:0;text-align:left;margin-left:0;margin-top:0;width:123.15pt;height:27.2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" filled="f" stroked="f">
              <v:textbox style="mso-fit-shape-to-text:t" inset="0,0,0,15pt">
                <w:txbxContent>
                  <w:p w14:paraId="14FC5E5A" w14:textId="7C1123F3"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5B9F0" w14:textId="249D3597" w:rsidR="008B319C" w:rsidRDefault="008B319C">
    <w:pPr>
      <w:pStyle w:val="Footer"/>
    </w:pPr>
    <w:r>
      <w:rPr>
        <w:noProof/>
      </w:rPr>
      <mc:AlternateContent>
        <mc:Choice Requires="wps">
          <w:drawing>
            <wp:anchor distT="0" distB="0" distL="0" distR="0" simplePos="0" relativeHeight="251660288" behindDoc="0" locked="0" layoutInCell="1" allowOverlap="1" wp14:anchorId="3E1DB0E8" wp14:editId="7B336EDD">
              <wp:simplePos x="724395" y="10165278"/>
              <wp:positionH relativeFrom="page">
                <wp:align>center</wp:align>
              </wp:positionH>
              <wp:positionV relativeFrom="page">
                <wp:align>bottom</wp:align>
              </wp:positionV>
              <wp:extent cx="1564005" cy="345440"/>
              <wp:effectExtent l="0" t="0" r="17145" b="0"/>
              <wp:wrapNone/>
              <wp:docPr id="1078925990" name="Text Box 3"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782DD8E0" w14:textId="35B7A1EE"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1DB0E8" id="_x0000_t202" coordsize="21600,21600" o:spt="202" path="m,l,21600r21600,l21600,xe">
              <v:stroke joinstyle="miter"/>
              <v:path gradientshapeok="t" o:connecttype="rect"/>
            </v:shapetype>
            <v:shape id="Text Box 3" o:spid="_x0000_s1027" type="#_x0000_t202" alt="WIPO FOR OFFICIAL USE ONLY " style="position:absolute;left:0;text-align:left;margin-left:0;margin-top:0;width:123.15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" filled="f" stroked="f">
              <v:textbox style="mso-fit-shape-to-text:t" inset="0,0,0,15pt">
                <w:txbxContent>
                  <w:p w14:paraId="782DD8E0" w14:textId="35B7A1EE"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14521" w14:textId="5C5E5E5D" w:rsidR="008B319C" w:rsidRDefault="008B319C">
    <w:pPr>
      <w:pStyle w:val="Footer"/>
    </w:pPr>
    <w:r>
      <w:rPr>
        <w:noProof/>
      </w:rPr>
      <mc:AlternateContent>
        <mc:Choice Requires="wps">
          <w:drawing>
            <wp:anchor distT="0" distB="0" distL="0" distR="0" simplePos="0" relativeHeight="251678720" behindDoc="0" locked="0" layoutInCell="1" allowOverlap="1" wp14:anchorId="2B56EEBA" wp14:editId="4BABB1DE">
              <wp:simplePos x="635" y="635"/>
              <wp:positionH relativeFrom="page">
                <wp:align>center</wp:align>
              </wp:positionH>
              <wp:positionV relativeFrom="page">
                <wp:align>bottom</wp:align>
              </wp:positionV>
              <wp:extent cx="1564005" cy="345440"/>
              <wp:effectExtent l="0" t="0" r="17145" b="0"/>
              <wp:wrapNone/>
              <wp:docPr id="888066731" name="Text Box 21"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7361274A" w14:textId="003110D1"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56EEBA" id="_x0000_t202" coordsize="21600,21600" o:spt="202" path="m,l,21600r21600,l21600,xe">
              <v:stroke joinstyle="miter"/>
              <v:path gradientshapeok="t" o:connecttype="rect"/>
            </v:shapetype>
            <v:shape id="Text Box 21" o:spid="_x0000_s1044" type="#_x0000_t202" alt="WIPO FOR OFFICIAL USE ONLY " style="position:absolute;left:0;text-align:left;margin-left:0;margin-top:0;width:123.15pt;height:27.2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" filled="f" stroked="f">
              <v:textbox style="mso-fit-shape-to-text:t" inset="0,0,0,15pt">
                <w:txbxContent>
                  <w:p w14:paraId="7361274A" w14:textId="003110D1"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75CDA" w14:textId="6A5C81EA" w:rsidR="008B319C" w:rsidRDefault="008B319C">
    <w:pPr>
      <w:pStyle w:val="Footer"/>
    </w:pPr>
    <w:r>
      <w:rPr>
        <w:noProof/>
      </w:rPr>
      <mc:AlternateContent>
        <mc:Choice Requires="wps">
          <w:drawing>
            <wp:anchor distT="0" distB="0" distL="0" distR="0" simplePos="0" relativeHeight="251676672" behindDoc="0" locked="0" layoutInCell="1" allowOverlap="1" wp14:anchorId="79F0D87A" wp14:editId="347A4D13">
              <wp:simplePos x="635" y="635"/>
              <wp:positionH relativeFrom="page">
                <wp:align>center</wp:align>
              </wp:positionH>
              <wp:positionV relativeFrom="page">
                <wp:align>bottom</wp:align>
              </wp:positionV>
              <wp:extent cx="1564005" cy="345440"/>
              <wp:effectExtent l="0" t="0" r="17145" b="0"/>
              <wp:wrapNone/>
              <wp:docPr id="496113356" name="Text Box 19"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140B37DB" w14:textId="4FB25EAC"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F0D87A" id="_x0000_t202" coordsize="21600,21600" o:spt="202" path="m,l,21600r21600,l21600,xe">
              <v:stroke joinstyle="miter"/>
              <v:path gradientshapeok="t" o:connecttype="rect"/>
            </v:shapetype>
            <v:shape id="Text Box 19" o:spid="_x0000_s1045" type="#_x0000_t202" alt="WIPO FOR OFFICIAL USE ONLY " style="position:absolute;left:0;text-align:left;margin-left:0;margin-top:0;width:123.15pt;height:27.2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KhPRAYPAgAA&#10;HgQAAA4AAAAAAAAAAAAAAAAALgIAAGRycy9lMm9Eb2MueG1sUEsBAi0AFAAGAAgAAAAhADUlx5zb&#10;AAAABAEAAA8AAAAAAAAAAAAAAAAAaQQAAGRycy9kb3ducmV2LnhtbFBLBQYAAAAABAAEAPMAAABx&#10;BQAAAAA=&#10;" filled="f" stroked="f">
              <v:textbox style="mso-fit-shape-to-text:t" inset="0,0,0,15pt">
                <w:txbxContent>
                  <w:p w14:paraId="140B37DB" w14:textId="4FB25EAC"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13335" w14:textId="0BC1CCC4" w:rsidR="008B319C" w:rsidRDefault="008B319C">
    <w:pPr>
      <w:pStyle w:val="Footer"/>
    </w:pPr>
    <w:r>
      <w:rPr>
        <w:noProof/>
      </w:rPr>
      <mc:AlternateContent>
        <mc:Choice Requires="wps">
          <w:drawing>
            <wp:anchor distT="0" distB="0" distL="0" distR="0" simplePos="0" relativeHeight="251680768" behindDoc="0" locked="0" layoutInCell="1" allowOverlap="1" wp14:anchorId="24D92158" wp14:editId="78A2B71B">
              <wp:simplePos x="635" y="635"/>
              <wp:positionH relativeFrom="page">
                <wp:align>center</wp:align>
              </wp:positionH>
              <wp:positionV relativeFrom="page">
                <wp:align>bottom</wp:align>
              </wp:positionV>
              <wp:extent cx="1564005" cy="345440"/>
              <wp:effectExtent l="0" t="0" r="17145" b="0"/>
              <wp:wrapNone/>
              <wp:docPr id="950022158" name="Text Box 23"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113D50E9" w14:textId="18EE68D8"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D92158" id="_x0000_t202" coordsize="21600,21600" o:spt="202" path="m,l,21600r21600,l21600,xe">
              <v:stroke joinstyle="miter"/>
              <v:path gradientshapeok="t" o:connecttype="rect"/>
            </v:shapetype>
            <v:shape id="Text Box 23" o:spid="_x0000_s1046" type="#_x0000_t202" alt="WIPO FOR OFFICIAL USE ONLY " style="position:absolute;left:0;text-align:left;margin-left:0;margin-top:0;width:123.15pt;height:27.2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MXw9jsPAgAA&#10;HgQAAA4AAAAAAAAAAAAAAAAALgIAAGRycy9lMm9Eb2MueG1sUEsBAi0AFAAGAAgAAAAhADUlx5zb&#10;AAAABAEAAA8AAAAAAAAAAAAAAAAAaQQAAGRycy9kb3ducmV2LnhtbFBLBQYAAAAABAAEAPMAAABx&#10;BQAAAAA=&#10;" filled="f" stroked="f">
              <v:textbox style="mso-fit-shape-to-text:t" inset="0,0,0,15pt">
                <w:txbxContent>
                  <w:p w14:paraId="113D50E9" w14:textId="18EE68D8"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CBCB2" w14:textId="643AFE8F" w:rsidR="008B319C" w:rsidRDefault="008B319C">
    <w:pPr>
      <w:pStyle w:val="Footer"/>
    </w:pPr>
    <w:r>
      <w:rPr>
        <w:noProof/>
      </w:rPr>
      <mc:AlternateContent>
        <mc:Choice Requires="wps">
          <w:drawing>
            <wp:anchor distT="0" distB="0" distL="0" distR="0" simplePos="0" relativeHeight="251681792" behindDoc="0" locked="0" layoutInCell="1" allowOverlap="1" wp14:anchorId="46448FF6" wp14:editId="481945F1">
              <wp:simplePos x="635" y="635"/>
              <wp:positionH relativeFrom="page">
                <wp:align>center</wp:align>
              </wp:positionH>
              <wp:positionV relativeFrom="page">
                <wp:align>bottom</wp:align>
              </wp:positionV>
              <wp:extent cx="1564005" cy="345440"/>
              <wp:effectExtent l="0" t="0" r="17145" b="0"/>
              <wp:wrapNone/>
              <wp:docPr id="277470982" name="Text Box 24"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796CE66C" w14:textId="5A21DE2B"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448FF6" id="_x0000_t202" coordsize="21600,21600" o:spt="202" path="m,l,21600r21600,l21600,xe">
              <v:stroke joinstyle="miter"/>
              <v:path gradientshapeok="t" o:connecttype="rect"/>
            </v:shapetype>
            <v:shape id="Text Box 24" o:spid="_x0000_s1047" type="#_x0000_t202" alt="WIPO FOR OFFICIAL USE ONLY " style="position:absolute;left:0;text-align:left;margin-left:0;margin-top:0;width:123.15pt;height:27.2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" filled="f" stroked="f">
              <v:textbox style="mso-fit-shape-to-text:t" inset="0,0,0,15pt">
                <w:txbxContent>
                  <w:p w14:paraId="796CE66C" w14:textId="5A21DE2B"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A7FBE" w14:textId="68FF5E38" w:rsidR="008B319C" w:rsidRDefault="008B319C">
    <w:pPr>
      <w:pStyle w:val="Footer"/>
    </w:pPr>
    <w:r>
      <w:rPr>
        <w:noProof/>
      </w:rPr>
      <mc:AlternateContent>
        <mc:Choice Requires="wps">
          <w:drawing>
            <wp:anchor distT="0" distB="0" distL="0" distR="0" simplePos="0" relativeHeight="251679744" behindDoc="0" locked="0" layoutInCell="1" allowOverlap="1" wp14:anchorId="27CE7AAA" wp14:editId="4A0B3B03">
              <wp:simplePos x="635" y="635"/>
              <wp:positionH relativeFrom="page">
                <wp:align>center</wp:align>
              </wp:positionH>
              <wp:positionV relativeFrom="page">
                <wp:align>bottom</wp:align>
              </wp:positionV>
              <wp:extent cx="1564005" cy="345440"/>
              <wp:effectExtent l="0" t="0" r="17145" b="0"/>
              <wp:wrapNone/>
              <wp:docPr id="666721448" name="Text Box 22"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7FA4E558" w14:textId="39A2A0CB"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CE7AAA" id="_x0000_t202" coordsize="21600,21600" o:spt="202" path="m,l,21600r21600,l21600,xe">
              <v:stroke joinstyle="miter"/>
              <v:path gradientshapeok="t" o:connecttype="rect"/>
            </v:shapetype>
            <v:shape id="Text Box 22" o:spid="_x0000_s1048" type="#_x0000_t202" alt="WIPO FOR OFFICIAL USE ONLY " style="position:absolute;left:0;text-align:left;margin-left:0;margin-top:0;width:123.15pt;height:27.2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" filled="f" stroked="f">
              <v:textbox style="mso-fit-shape-to-text:t" inset="0,0,0,15pt">
                <w:txbxContent>
                  <w:p w14:paraId="7FA4E558" w14:textId="39A2A0CB"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03B0D" w14:textId="76F8FD80" w:rsidR="008B319C" w:rsidRDefault="008B319C">
    <w:pPr>
      <w:pStyle w:val="Footer"/>
    </w:pPr>
    <w:r>
      <w:rPr>
        <w:noProof/>
      </w:rPr>
      <mc:AlternateContent>
        <mc:Choice Requires="wps">
          <w:drawing>
            <wp:anchor distT="0" distB="0" distL="0" distR="0" simplePos="0" relativeHeight="251683840" behindDoc="0" locked="0" layoutInCell="1" allowOverlap="1" wp14:anchorId="49221408" wp14:editId="448346AF">
              <wp:simplePos x="635" y="635"/>
              <wp:positionH relativeFrom="page">
                <wp:align>center</wp:align>
              </wp:positionH>
              <wp:positionV relativeFrom="page">
                <wp:align>bottom</wp:align>
              </wp:positionV>
              <wp:extent cx="1564005" cy="345440"/>
              <wp:effectExtent l="0" t="0" r="17145" b="0"/>
              <wp:wrapNone/>
              <wp:docPr id="78663206" name="Text Box 26"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1AA9CBF7" w14:textId="15E08911"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221408" id="_x0000_t202" coordsize="21600,21600" o:spt="202" path="m,l,21600r21600,l21600,xe">
              <v:stroke joinstyle="miter"/>
              <v:path gradientshapeok="t" o:connecttype="rect"/>
            </v:shapetype>
            <v:shape id="Text Box 26" o:spid="_x0000_s1049" type="#_x0000_t202" alt="WIPO FOR OFFICIAL USE ONLY " style="position:absolute;left:0;text-align:left;margin-left:0;margin-top:0;width:123.15pt;height:27.2pt;z-index:2516838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" filled="f" stroked="f">
              <v:textbox style="mso-fit-shape-to-text:t" inset="0,0,0,15pt">
                <w:txbxContent>
                  <w:p w14:paraId="1AA9CBF7" w14:textId="15E08911"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6B258" w14:textId="4023A0B7" w:rsidR="008B319C" w:rsidRDefault="008B319C">
    <w:pPr>
      <w:pStyle w:val="Footer"/>
    </w:pPr>
    <w:r>
      <w:rPr>
        <w:noProof/>
      </w:rPr>
      <mc:AlternateContent>
        <mc:Choice Requires="wps">
          <w:drawing>
            <wp:anchor distT="0" distB="0" distL="0" distR="0" simplePos="0" relativeHeight="251684864" behindDoc="0" locked="0" layoutInCell="1" allowOverlap="1" wp14:anchorId="31D973CF" wp14:editId="5FDD1AA7">
              <wp:simplePos x="635" y="635"/>
              <wp:positionH relativeFrom="page">
                <wp:align>center</wp:align>
              </wp:positionH>
              <wp:positionV relativeFrom="page">
                <wp:align>bottom</wp:align>
              </wp:positionV>
              <wp:extent cx="1564005" cy="345440"/>
              <wp:effectExtent l="0" t="0" r="17145" b="0"/>
              <wp:wrapNone/>
              <wp:docPr id="64172940" name="Text Box 27"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269AAFC7" w14:textId="5BBC94E0"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D973CF" id="_x0000_t202" coordsize="21600,21600" o:spt="202" path="m,l,21600r21600,l21600,xe">
              <v:stroke joinstyle="miter"/>
              <v:path gradientshapeok="t" o:connecttype="rect"/>
            </v:shapetype>
            <v:shape id="Text Box 27" o:spid="_x0000_s1050" type="#_x0000_t202" alt="WIPO FOR OFFICIAL USE ONLY " style="position:absolute;left:0;text-align:left;margin-left:0;margin-top:0;width:123.15pt;height:27.2pt;z-index:251684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" filled="f" stroked="f">
              <v:textbox style="mso-fit-shape-to-text:t" inset="0,0,0,15pt">
                <w:txbxContent>
                  <w:p w14:paraId="269AAFC7" w14:textId="5BBC94E0"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D5AC8" w14:textId="6430EE0D" w:rsidR="008B319C" w:rsidRDefault="008B319C">
    <w:pPr>
      <w:pStyle w:val="Footer"/>
    </w:pPr>
    <w:r>
      <w:rPr>
        <w:noProof/>
      </w:rPr>
      <mc:AlternateContent>
        <mc:Choice Requires="wps">
          <w:drawing>
            <wp:anchor distT="0" distB="0" distL="0" distR="0" simplePos="0" relativeHeight="251682816" behindDoc="0" locked="0" layoutInCell="1" allowOverlap="1" wp14:anchorId="442943C3" wp14:editId="2F8384FF">
              <wp:simplePos x="635" y="635"/>
              <wp:positionH relativeFrom="page">
                <wp:align>center</wp:align>
              </wp:positionH>
              <wp:positionV relativeFrom="page">
                <wp:align>bottom</wp:align>
              </wp:positionV>
              <wp:extent cx="1564005" cy="345440"/>
              <wp:effectExtent l="0" t="0" r="17145" b="0"/>
              <wp:wrapNone/>
              <wp:docPr id="1805644555" name="Text Box 25"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38710BBC" w14:textId="0B9B1D7C"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2943C3" id="_x0000_t202" coordsize="21600,21600" o:spt="202" path="m,l,21600r21600,l21600,xe">
              <v:stroke joinstyle="miter"/>
              <v:path gradientshapeok="t" o:connecttype="rect"/>
            </v:shapetype>
            <v:shape id="Text Box 25" o:spid="_x0000_s1051" type="#_x0000_t202" alt="WIPO FOR OFFICIAL USE ONLY " style="position:absolute;left:0;text-align:left;margin-left:0;margin-top:0;width:123.15pt;height:27.2pt;z-index:251682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" filled="f" stroked="f">
              <v:textbox style="mso-fit-shape-to-text:t" inset="0,0,0,15pt">
                <w:txbxContent>
                  <w:p w14:paraId="38710BBC" w14:textId="0B9B1D7C"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BC0EE" w14:textId="2AB1B240" w:rsidR="008B319C" w:rsidRDefault="008B319C">
    <w:pPr>
      <w:pStyle w:val="Footer"/>
    </w:pPr>
    <w:r>
      <w:rPr>
        <w:noProof/>
      </w:rPr>
      <mc:AlternateContent>
        <mc:Choice Requires="wps">
          <w:drawing>
            <wp:anchor distT="0" distB="0" distL="0" distR="0" simplePos="0" relativeHeight="251686912" behindDoc="0" locked="0" layoutInCell="1" allowOverlap="1" wp14:anchorId="7E1000A3" wp14:editId="236FB134">
              <wp:simplePos x="635" y="635"/>
              <wp:positionH relativeFrom="page">
                <wp:align>center</wp:align>
              </wp:positionH>
              <wp:positionV relativeFrom="page">
                <wp:align>bottom</wp:align>
              </wp:positionV>
              <wp:extent cx="1564005" cy="345440"/>
              <wp:effectExtent l="0" t="0" r="17145" b="0"/>
              <wp:wrapNone/>
              <wp:docPr id="165493001" name="Text Box 29"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7BD31FE7" w14:textId="5CA06786"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1000A3" id="_x0000_t202" coordsize="21600,21600" o:spt="202" path="m,l,21600r21600,l21600,xe">
              <v:stroke joinstyle="miter"/>
              <v:path gradientshapeok="t" o:connecttype="rect"/>
            </v:shapetype>
            <v:shape id="Text Box 29" o:spid="_x0000_s1052" type="#_x0000_t202" alt="WIPO FOR OFFICIAL USE ONLY " style="position:absolute;left:0;text-align:left;margin-left:0;margin-top:0;width:123.15pt;height:27.2pt;z-index:251686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" filled="f" stroked="f">
              <v:textbox style="mso-fit-shape-to-text:t" inset="0,0,0,15pt">
                <w:txbxContent>
                  <w:p w14:paraId="7BD31FE7" w14:textId="5CA06786"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56690" w14:textId="74C644D7" w:rsidR="008B319C" w:rsidRDefault="008B319C">
    <w:pPr>
      <w:pStyle w:val="Footer"/>
    </w:pPr>
    <w:r>
      <w:rPr>
        <w:noProof/>
      </w:rPr>
      <mc:AlternateContent>
        <mc:Choice Requires="wps">
          <w:drawing>
            <wp:anchor distT="0" distB="0" distL="0" distR="0" simplePos="0" relativeHeight="251687936" behindDoc="0" locked="0" layoutInCell="1" allowOverlap="1" wp14:anchorId="754BD72D" wp14:editId="2AB687B4">
              <wp:simplePos x="635" y="635"/>
              <wp:positionH relativeFrom="page">
                <wp:align>center</wp:align>
              </wp:positionH>
              <wp:positionV relativeFrom="page">
                <wp:align>bottom</wp:align>
              </wp:positionV>
              <wp:extent cx="1564005" cy="345440"/>
              <wp:effectExtent l="0" t="0" r="17145" b="0"/>
              <wp:wrapNone/>
              <wp:docPr id="516311207" name="Text Box 30"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369C81CD" w14:textId="5CB12396"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4BD72D" id="_x0000_t202" coordsize="21600,21600" o:spt="202" path="m,l,21600r21600,l21600,xe">
              <v:stroke joinstyle="miter"/>
              <v:path gradientshapeok="t" o:connecttype="rect"/>
            </v:shapetype>
            <v:shape id="Text Box 30" o:spid="_x0000_s1053" type="#_x0000_t202" alt="WIPO FOR OFFICIAL USE ONLY " style="position:absolute;left:0;text-align:left;margin-left:0;margin-top:0;width:123.15pt;height:27.2pt;z-index:251687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" filled="f" stroked="f">
              <v:textbox style="mso-fit-shape-to-text:t" inset="0,0,0,15pt">
                <w:txbxContent>
                  <w:p w14:paraId="369C81CD" w14:textId="5CB12396"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11D5E" w14:textId="7FBC7AAA" w:rsidR="008B319C" w:rsidRDefault="008B319C">
    <w:pPr>
      <w:pStyle w:val="Footer"/>
    </w:pPr>
    <w:r>
      <w:rPr>
        <w:noProof/>
      </w:rPr>
      <mc:AlternateContent>
        <mc:Choice Requires="wps">
          <w:drawing>
            <wp:anchor distT="0" distB="0" distL="0" distR="0" simplePos="0" relativeHeight="251658240" behindDoc="0" locked="0" layoutInCell="1" allowOverlap="1" wp14:anchorId="7CBACBF5" wp14:editId="61B0FAF0">
              <wp:simplePos x="724395" y="10165278"/>
              <wp:positionH relativeFrom="page">
                <wp:align>center</wp:align>
              </wp:positionH>
              <wp:positionV relativeFrom="page">
                <wp:align>bottom</wp:align>
              </wp:positionV>
              <wp:extent cx="1564005" cy="345440"/>
              <wp:effectExtent l="0" t="0" r="17145" b="0"/>
              <wp:wrapNone/>
              <wp:docPr id="1753505520" name="Text Box 1"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4736B12B" w14:textId="0BD989FA"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BACBF5" id="_x0000_t202" coordsize="21600,21600" o:spt="202" path="m,l,21600r21600,l21600,xe">
              <v:stroke joinstyle="miter"/>
              <v:path gradientshapeok="t" o:connecttype="rect"/>
            </v:shapetype>
            <v:shape id="Text Box 1" o:spid="_x0000_s1028" type="#_x0000_t202" alt="WIPO FOR OFFICIAL USE ONLY " style="position:absolute;left:0;text-align:left;margin-left:0;margin-top:0;width:123.15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AMhet0PAgAA&#10;HQQAAA4AAAAAAAAAAAAAAAAALgIAAGRycy9lMm9Eb2MueG1sUEsBAi0AFAAGAAgAAAAhADUlx5zb&#10;AAAABAEAAA8AAAAAAAAAAAAAAAAAaQQAAGRycy9kb3ducmV2LnhtbFBLBQYAAAAABAAEAPMAAABx&#10;BQAAAAA=&#10;" filled="f" stroked="f">
              <v:textbox style="mso-fit-shape-to-text:t" inset="0,0,0,15pt">
                <w:txbxContent>
                  <w:p w14:paraId="4736B12B" w14:textId="0BD989FA"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515DC" w14:textId="2BD0E9D6" w:rsidR="008B319C" w:rsidRDefault="008B319C">
    <w:pPr>
      <w:pStyle w:val="Footer"/>
    </w:pPr>
    <w:r>
      <w:rPr>
        <w:noProof/>
      </w:rPr>
      <mc:AlternateContent>
        <mc:Choice Requires="wps">
          <w:drawing>
            <wp:anchor distT="0" distB="0" distL="0" distR="0" simplePos="0" relativeHeight="251685888" behindDoc="0" locked="0" layoutInCell="1" allowOverlap="1" wp14:anchorId="08A793A8" wp14:editId="0BB1945A">
              <wp:simplePos x="635" y="635"/>
              <wp:positionH relativeFrom="page">
                <wp:align>center</wp:align>
              </wp:positionH>
              <wp:positionV relativeFrom="page">
                <wp:align>bottom</wp:align>
              </wp:positionV>
              <wp:extent cx="1564005" cy="345440"/>
              <wp:effectExtent l="0" t="0" r="17145" b="0"/>
              <wp:wrapNone/>
              <wp:docPr id="681998010" name="Text Box 28"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186F4ED4" w14:textId="600D90A7"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A793A8" id="_x0000_t202" coordsize="21600,21600" o:spt="202" path="m,l,21600r21600,l21600,xe">
              <v:stroke joinstyle="miter"/>
              <v:path gradientshapeok="t" o:connecttype="rect"/>
            </v:shapetype>
            <v:shape id="Text Box 28" o:spid="_x0000_s1054" type="#_x0000_t202" alt="WIPO FOR OFFICIAL USE ONLY " style="position:absolute;left:0;text-align:left;margin-left:0;margin-top:0;width:123.15pt;height:27.2pt;z-index:251685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" filled="f" stroked="f">
              <v:textbox style="mso-fit-shape-to-text:t" inset="0,0,0,15pt">
                <w:txbxContent>
                  <w:p w14:paraId="186F4ED4" w14:textId="600D90A7"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2C8EA" w14:textId="49A17C7F" w:rsidR="008B319C" w:rsidRDefault="008B319C">
    <w:pPr>
      <w:pStyle w:val="Footer"/>
    </w:pPr>
    <w:r>
      <w:rPr>
        <w:noProof/>
      </w:rPr>
      <mc:AlternateContent>
        <mc:Choice Requires="wps">
          <w:drawing>
            <wp:anchor distT="0" distB="0" distL="0" distR="0" simplePos="0" relativeHeight="251689984" behindDoc="0" locked="0" layoutInCell="1" allowOverlap="1" wp14:anchorId="5331E0DD" wp14:editId="17585C4E">
              <wp:simplePos x="635" y="635"/>
              <wp:positionH relativeFrom="page">
                <wp:align>center</wp:align>
              </wp:positionH>
              <wp:positionV relativeFrom="page">
                <wp:align>bottom</wp:align>
              </wp:positionV>
              <wp:extent cx="1564005" cy="345440"/>
              <wp:effectExtent l="0" t="0" r="17145" b="0"/>
              <wp:wrapNone/>
              <wp:docPr id="2119030438" name="Text Box 32"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13F55E00" w14:textId="785A5764"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31E0DD" id="_x0000_t202" coordsize="21600,21600" o:spt="202" path="m,l,21600r21600,l21600,xe">
              <v:stroke joinstyle="miter"/>
              <v:path gradientshapeok="t" o:connecttype="rect"/>
            </v:shapetype>
            <v:shape id="Text Box 32" o:spid="_x0000_s1055" type="#_x0000_t202" alt="WIPO FOR OFFICIAL USE ONLY " style="position:absolute;left:0;text-align:left;margin-left:0;margin-top:0;width:123.15pt;height:27.2pt;z-index:2516899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" filled="f" stroked="f">
              <v:textbox style="mso-fit-shape-to-text:t" inset="0,0,0,15pt">
                <w:txbxContent>
                  <w:p w14:paraId="13F55E00" w14:textId="785A5764"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BEFFA" w14:textId="12D16B12" w:rsidR="008B319C" w:rsidRDefault="008B319C">
    <w:pPr>
      <w:pStyle w:val="Footer"/>
    </w:pPr>
    <w:r>
      <w:rPr>
        <w:noProof/>
      </w:rPr>
      <mc:AlternateContent>
        <mc:Choice Requires="wps">
          <w:drawing>
            <wp:anchor distT="0" distB="0" distL="0" distR="0" simplePos="0" relativeHeight="251691008" behindDoc="0" locked="0" layoutInCell="1" allowOverlap="1" wp14:anchorId="07055641" wp14:editId="1E81E12F">
              <wp:simplePos x="635" y="635"/>
              <wp:positionH relativeFrom="page">
                <wp:align>center</wp:align>
              </wp:positionH>
              <wp:positionV relativeFrom="page">
                <wp:align>bottom</wp:align>
              </wp:positionV>
              <wp:extent cx="1564005" cy="345440"/>
              <wp:effectExtent l="0" t="0" r="17145" b="0"/>
              <wp:wrapNone/>
              <wp:docPr id="1842121250" name="Text Box 33"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200EC364" w14:textId="34EB9904"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055641" id="_x0000_t202" coordsize="21600,21600" o:spt="202" path="m,l,21600r21600,l21600,xe">
              <v:stroke joinstyle="miter"/>
              <v:path gradientshapeok="t" o:connecttype="rect"/>
            </v:shapetype>
            <v:shape id="Text Box 33" o:spid="_x0000_s1056" type="#_x0000_t202" alt="WIPO FOR OFFICIAL USE ONLY " style="position:absolute;left:0;text-align:left;margin-left:0;margin-top:0;width:123.15pt;height:27.2pt;z-index:2516910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J9fyAgPAgAA&#10;HgQAAA4AAAAAAAAAAAAAAAAALgIAAGRycy9lMm9Eb2MueG1sUEsBAi0AFAAGAAgAAAAhADUlx5zb&#10;AAAABAEAAA8AAAAAAAAAAAAAAAAAaQQAAGRycy9kb3ducmV2LnhtbFBLBQYAAAAABAAEAPMAAABx&#10;BQAAAAA=&#10;" filled="f" stroked="f">
              <v:textbox style="mso-fit-shape-to-text:t" inset="0,0,0,15pt">
                <w:txbxContent>
                  <w:p w14:paraId="200EC364" w14:textId="34EB9904"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E0CC7" w14:textId="434E4E67" w:rsidR="008B319C" w:rsidRDefault="008B319C">
    <w:pPr>
      <w:pStyle w:val="Footer"/>
    </w:pPr>
    <w:r>
      <w:rPr>
        <w:noProof/>
      </w:rPr>
      <mc:AlternateContent>
        <mc:Choice Requires="wps">
          <w:drawing>
            <wp:anchor distT="0" distB="0" distL="0" distR="0" simplePos="0" relativeHeight="251688960" behindDoc="0" locked="0" layoutInCell="1" allowOverlap="1" wp14:anchorId="2E229E82" wp14:editId="65AC60A1">
              <wp:simplePos x="635" y="635"/>
              <wp:positionH relativeFrom="page">
                <wp:align>center</wp:align>
              </wp:positionH>
              <wp:positionV relativeFrom="page">
                <wp:align>bottom</wp:align>
              </wp:positionV>
              <wp:extent cx="1564005" cy="345440"/>
              <wp:effectExtent l="0" t="0" r="17145" b="0"/>
              <wp:wrapNone/>
              <wp:docPr id="507375588" name="Text Box 31"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03B0C5DE" w14:textId="13198A1E"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229E82" id="_x0000_t202" coordsize="21600,21600" o:spt="202" path="m,l,21600r21600,l21600,xe">
              <v:stroke joinstyle="miter"/>
              <v:path gradientshapeok="t" o:connecttype="rect"/>
            </v:shapetype>
            <v:shape id="Text Box 31" o:spid="_x0000_s1057" type="#_x0000_t202" alt="WIPO FOR OFFICIAL USE ONLY " style="position:absolute;left:0;text-align:left;margin-left:0;margin-top:0;width:123.15pt;height:27.2pt;z-index:2516889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CieH04PAgAA&#10;HgQAAA4AAAAAAAAAAAAAAAAALgIAAGRycy9lMm9Eb2MueG1sUEsBAi0AFAAGAAgAAAAhADUlx5zb&#10;AAAABAEAAA8AAAAAAAAAAAAAAAAAaQQAAGRycy9kb3ducmV2LnhtbFBLBQYAAAAABAAEAPMAAABx&#10;BQAAAAA=&#10;" filled="f" stroked="f">
              <v:textbox style="mso-fit-shape-to-text:t" inset="0,0,0,15pt">
                <w:txbxContent>
                  <w:p w14:paraId="03B0C5DE" w14:textId="13198A1E"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DAF39" w14:textId="5FEE2A30" w:rsidR="008B319C" w:rsidRDefault="008B319C">
    <w:pPr>
      <w:pStyle w:val="Footer"/>
    </w:pPr>
    <w:r>
      <w:rPr>
        <w:noProof/>
      </w:rPr>
      <mc:AlternateContent>
        <mc:Choice Requires="wps">
          <w:drawing>
            <wp:anchor distT="0" distB="0" distL="0" distR="0" simplePos="0" relativeHeight="251693056" behindDoc="0" locked="0" layoutInCell="1" allowOverlap="1" wp14:anchorId="4ED56B19" wp14:editId="0A866F54">
              <wp:simplePos x="635" y="635"/>
              <wp:positionH relativeFrom="page">
                <wp:align>center</wp:align>
              </wp:positionH>
              <wp:positionV relativeFrom="page">
                <wp:align>bottom</wp:align>
              </wp:positionV>
              <wp:extent cx="1564005" cy="345440"/>
              <wp:effectExtent l="0" t="0" r="17145" b="0"/>
              <wp:wrapNone/>
              <wp:docPr id="381310802" name="Text Box 35"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2AE0E6C4" w14:textId="4FBE0123"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D56B19" id="_x0000_t202" coordsize="21600,21600" o:spt="202" path="m,l,21600r21600,l21600,xe">
              <v:stroke joinstyle="miter"/>
              <v:path gradientshapeok="t" o:connecttype="rect"/>
            </v:shapetype>
            <v:shape id="Text Box 35" o:spid="_x0000_s1058" type="#_x0000_t202" alt="WIPO FOR OFFICIAL USE ONLY " style="position:absolute;left:0;text-align:left;margin-left:0;margin-top:0;width:123.15pt;height:27.2pt;z-index:2516930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" filled="f" stroked="f">
              <v:textbox style="mso-fit-shape-to-text:t" inset="0,0,0,15pt">
                <w:txbxContent>
                  <w:p w14:paraId="2AE0E6C4" w14:textId="4FBE0123"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5FEF2" w14:textId="10D21416" w:rsidR="008B319C" w:rsidRDefault="008B319C">
    <w:pPr>
      <w:pStyle w:val="Footer"/>
    </w:pPr>
    <w:r>
      <w:rPr>
        <w:noProof/>
      </w:rPr>
      <mc:AlternateContent>
        <mc:Choice Requires="wps">
          <w:drawing>
            <wp:anchor distT="0" distB="0" distL="0" distR="0" simplePos="0" relativeHeight="251694080" behindDoc="0" locked="0" layoutInCell="1" allowOverlap="1" wp14:anchorId="665942DE" wp14:editId="2FF01702">
              <wp:simplePos x="635" y="635"/>
              <wp:positionH relativeFrom="page">
                <wp:align>center</wp:align>
              </wp:positionH>
              <wp:positionV relativeFrom="page">
                <wp:align>bottom</wp:align>
              </wp:positionV>
              <wp:extent cx="1564005" cy="345440"/>
              <wp:effectExtent l="0" t="0" r="17145" b="0"/>
              <wp:wrapNone/>
              <wp:docPr id="205498506" name="Text Box 36"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3426CB53" w14:textId="4552962D"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5942DE" id="_x0000_t202" coordsize="21600,21600" o:spt="202" path="m,l,21600r21600,l21600,xe">
              <v:stroke joinstyle="miter"/>
              <v:path gradientshapeok="t" o:connecttype="rect"/>
            </v:shapetype>
            <v:shape id="Text Box 36" o:spid="_x0000_s1059" type="#_x0000_t202" alt="WIPO FOR OFFICIAL USE ONLY " style="position:absolute;left:0;text-align:left;margin-left:0;margin-top:0;width:123.15pt;height:27.2pt;z-index:2516940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EYdsMMPAgAA&#10;HgQAAA4AAAAAAAAAAAAAAAAALgIAAGRycy9lMm9Eb2MueG1sUEsBAi0AFAAGAAgAAAAhADUlx5zb&#10;AAAABAEAAA8AAAAAAAAAAAAAAAAAaQQAAGRycy9kb3ducmV2LnhtbFBLBQYAAAAABAAEAPMAAABx&#10;BQAAAAA=&#10;" filled="f" stroked="f">
              <v:textbox style="mso-fit-shape-to-text:t" inset="0,0,0,15pt">
                <w:txbxContent>
                  <w:p w14:paraId="3426CB53" w14:textId="4552962D"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05D8F" w14:textId="5CFBB633" w:rsidR="008B319C" w:rsidRDefault="008B319C">
    <w:pPr>
      <w:pStyle w:val="Footer"/>
    </w:pPr>
    <w:r>
      <w:rPr>
        <w:noProof/>
      </w:rPr>
      <mc:AlternateContent>
        <mc:Choice Requires="wps">
          <w:drawing>
            <wp:anchor distT="0" distB="0" distL="0" distR="0" simplePos="0" relativeHeight="251692032" behindDoc="0" locked="0" layoutInCell="1" allowOverlap="1" wp14:anchorId="3F89B864" wp14:editId="523CBBF3">
              <wp:simplePos x="635" y="635"/>
              <wp:positionH relativeFrom="page">
                <wp:align>center</wp:align>
              </wp:positionH>
              <wp:positionV relativeFrom="page">
                <wp:align>bottom</wp:align>
              </wp:positionV>
              <wp:extent cx="1564005" cy="345440"/>
              <wp:effectExtent l="0" t="0" r="17145" b="0"/>
              <wp:wrapNone/>
              <wp:docPr id="2082514296" name="Text Box 34"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30FDE546" w14:textId="2A71DFF2"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89B864" id="_x0000_t202" coordsize="21600,21600" o:spt="202" path="m,l,21600r21600,l21600,xe">
              <v:stroke joinstyle="miter"/>
              <v:path gradientshapeok="t" o:connecttype="rect"/>
            </v:shapetype>
            <v:shape id="Text Box 34" o:spid="_x0000_s1060" type="#_x0000_t202" alt="WIPO FOR OFFICIAL USE ONLY " style="position:absolute;left:0;text-align:left;margin-left:0;margin-top:0;width:123.15pt;height:27.2pt;z-index:2516920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CuiAv4PAgAA&#10;HgQAAA4AAAAAAAAAAAAAAAAALgIAAGRycy9lMm9Eb2MueG1sUEsBAi0AFAAGAAgAAAAhADUlx5zb&#10;AAAABAEAAA8AAAAAAAAAAAAAAAAAaQQAAGRycy9kb3ducmV2LnhtbFBLBQYAAAAABAAEAPMAAABx&#10;BQAAAAA=&#10;" filled="f" stroked="f">
              <v:textbox style="mso-fit-shape-to-text:t" inset="0,0,0,15pt">
                <w:txbxContent>
                  <w:p w14:paraId="30FDE546" w14:textId="2A71DFF2"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0F750" w14:textId="4B9A56A4" w:rsidR="008B319C" w:rsidRDefault="008B319C">
    <w:pPr>
      <w:pStyle w:val="Footer"/>
    </w:pPr>
    <w:r>
      <w:rPr>
        <w:noProof/>
      </w:rPr>
      <mc:AlternateContent>
        <mc:Choice Requires="wps">
          <w:drawing>
            <wp:anchor distT="0" distB="0" distL="0" distR="0" simplePos="0" relativeHeight="251696128" behindDoc="0" locked="0" layoutInCell="1" allowOverlap="1" wp14:anchorId="7AFAAD36" wp14:editId="2B4BFB64">
              <wp:simplePos x="635" y="635"/>
              <wp:positionH relativeFrom="page">
                <wp:align>center</wp:align>
              </wp:positionH>
              <wp:positionV relativeFrom="page">
                <wp:align>bottom</wp:align>
              </wp:positionV>
              <wp:extent cx="1564005" cy="345440"/>
              <wp:effectExtent l="0" t="0" r="17145" b="0"/>
              <wp:wrapNone/>
              <wp:docPr id="615600228" name="Text Box 38"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2F5C7160" w14:textId="0C79FC5E"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FAAD36" id="_x0000_t202" coordsize="21600,21600" o:spt="202" path="m,l,21600r21600,l21600,xe">
              <v:stroke joinstyle="miter"/>
              <v:path gradientshapeok="t" o:connecttype="rect"/>
            </v:shapetype>
            <v:shape id="Text Box 38" o:spid="_x0000_s1061" type="#_x0000_t202" alt="WIPO FOR OFFICIAL USE ONLY " style="position:absolute;left:0;text-align:left;margin-left:0;margin-top:0;width:123.15pt;height:27.2pt;z-index:2516961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Jxj1bgPAgAA&#10;HgQAAA4AAAAAAAAAAAAAAAAALgIAAGRycy9lMm9Eb2MueG1sUEsBAi0AFAAGAAgAAAAhADUlx5zb&#10;AAAABAEAAA8AAAAAAAAAAAAAAAAAaQQAAGRycy9kb3ducmV2LnhtbFBLBQYAAAAABAAEAPMAAABx&#10;BQAAAAA=&#10;" filled="f" stroked="f">
              <v:textbox style="mso-fit-shape-to-text:t" inset="0,0,0,15pt">
                <w:txbxContent>
                  <w:p w14:paraId="2F5C7160" w14:textId="0C79FC5E"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F28FC" w14:textId="61CDCD12" w:rsidR="008B319C" w:rsidRDefault="008B319C">
    <w:pPr>
      <w:pStyle w:val="Footer"/>
    </w:pPr>
    <w:r>
      <w:rPr>
        <w:noProof/>
      </w:rPr>
      <mc:AlternateContent>
        <mc:Choice Requires="wps">
          <w:drawing>
            <wp:anchor distT="0" distB="0" distL="0" distR="0" simplePos="0" relativeHeight="251697152" behindDoc="0" locked="0" layoutInCell="1" allowOverlap="1" wp14:anchorId="2F4118B6" wp14:editId="7D811D89">
              <wp:simplePos x="635" y="635"/>
              <wp:positionH relativeFrom="page">
                <wp:align>center</wp:align>
              </wp:positionH>
              <wp:positionV relativeFrom="page">
                <wp:align>bottom</wp:align>
              </wp:positionV>
              <wp:extent cx="1564005" cy="345440"/>
              <wp:effectExtent l="0" t="0" r="17145" b="0"/>
              <wp:wrapNone/>
              <wp:docPr id="484647291" name="Text Box 39"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5C81F2E2" w14:textId="4B6EF978"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4118B6" id="_x0000_t202" coordsize="21600,21600" o:spt="202" path="m,l,21600r21600,l21600,xe">
              <v:stroke joinstyle="miter"/>
              <v:path gradientshapeok="t" o:connecttype="rect"/>
            </v:shapetype>
            <v:shape id="Text Box 39" o:spid="_x0000_s1062" type="#_x0000_t202" alt="WIPO FOR OFFICIAL USE ONLY " style="position:absolute;left:0;text-align:left;margin-left:0;margin-top:0;width:123.15pt;height:27.2pt;z-index:2516971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" filled="f" stroked="f">
              <v:textbox style="mso-fit-shape-to-text:t" inset="0,0,0,15pt">
                <w:txbxContent>
                  <w:p w14:paraId="5C81F2E2" w14:textId="4B6EF978"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4E5AB" w14:textId="030E6F2E" w:rsidR="008B319C" w:rsidRDefault="008B319C">
    <w:pPr>
      <w:pStyle w:val="Footer"/>
    </w:pPr>
    <w:r>
      <w:rPr>
        <w:noProof/>
      </w:rPr>
      <mc:AlternateContent>
        <mc:Choice Requires="wps">
          <w:drawing>
            <wp:anchor distT="0" distB="0" distL="0" distR="0" simplePos="0" relativeHeight="251695104" behindDoc="0" locked="0" layoutInCell="1" allowOverlap="1" wp14:anchorId="5BCBEF02" wp14:editId="0EA7A0C6">
              <wp:simplePos x="635" y="635"/>
              <wp:positionH relativeFrom="page">
                <wp:align>center</wp:align>
              </wp:positionH>
              <wp:positionV relativeFrom="page">
                <wp:align>bottom</wp:align>
              </wp:positionV>
              <wp:extent cx="1564005" cy="345440"/>
              <wp:effectExtent l="0" t="0" r="17145" b="0"/>
              <wp:wrapNone/>
              <wp:docPr id="160919741" name="Text Box 37"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351CC62D" w14:textId="7ADC33DA"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CBEF02" id="_x0000_t202" coordsize="21600,21600" o:spt="202" path="m,l,21600r21600,l21600,xe">
              <v:stroke joinstyle="miter"/>
              <v:path gradientshapeok="t" o:connecttype="rect"/>
            </v:shapetype>
            <v:shape id="Text Box 37" o:spid="_x0000_s1063" type="#_x0000_t202" alt="WIPO FOR OFFICIAL USE ONLY " style="position:absolute;left:0;text-align:left;margin-left:0;margin-top:0;width:123.15pt;height:27.2pt;z-index:2516951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" filled="f" stroked="f">
              <v:textbox style="mso-fit-shape-to-text:t" inset="0,0,0,15pt">
                <w:txbxContent>
                  <w:p w14:paraId="351CC62D" w14:textId="7ADC33DA"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46D45" w14:textId="1251F2F4" w:rsidR="008B319C" w:rsidRDefault="008B319C">
    <w:pPr>
      <w:pStyle w:val="Footer"/>
    </w:pPr>
    <w:r>
      <w:rPr>
        <w:noProof/>
      </w:rPr>
      <mc:AlternateContent>
        <mc:Choice Requires="wps">
          <w:drawing>
            <wp:anchor distT="0" distB="0" distL="0" distR="0" simplePos="0" relativeHeight="251662336" behindDoc="0" locked="0" layoutInCell="1" allowOverlap="1" wp14:anchorId="6CE2415F" wp14:editId="5722CC33">
              <wp:simplePos x="635" y="635"/>
              <wp:positionH relativeFrom="page">
                <wp:align>center</wp:align>
              </wp:positionH>
              <wp:positionV relativeFrom="page">
                <wp:align>bottom</wp:align>
              </wp:positionV>
              <wp:extent cx="1564005" cy="345440"/>
              <wp:effectExtent l="0" t="0" r="17145" b="0"/>
              <wp:wrapNone/>
              <wp:docPr id="1515546412" name="Text Box 5"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64F8F62A" w14:textId="0FB26EF0"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E2415F" id="_x0000_t202" coordsize="21600,21600" o:spt="202" path="m,l,21600r21600,l21600,xe">
              <v:stroke joinstyle="miter"/>
              <v:path gradientshapeok="t" o:connecttype="rect"/>
            </v:shapetype>
            <v:shape id="Text Box 5" o:spid="_x0000_s1029" type="#_x0000_t202" alt="WIPO FOR OFFICIAL USE ONLY " style="position:absolute;left:0;text-align:left;margin-left:0;margin-top:0;width:123.15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G6eyOAPAgAA&#10;HQQAAA4AAAAAAAAAAAAAAAAALgIAAGRycy9lMm9Eb2MueG1sUEsBAi0AFAAGAAgAAAAhADUlx5zb&#10;AAAABAEAAA8AAAAAAAAAAAAAAAAAaQQAAGRycy9kb3ducmV2LnhtbFBLBQYAAAAABAAEAPMAAABx&#10;BQAAAAA=&#10;" filled="f" stroked="f">
              <v:textbox style="mso-fit-shape-to-text:t" inset="0,0,0,15pt">
                <w:txbxContent>
                  <w:p w14:paraId="64F8F62A" w14:textId="0FB26EF0"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147B7" w14:textId="61054B90" w:rsidR="008B319C" w:rsidRDefault="008B319C">
    <w:pPr>
      <w:pStyle w:val="Footer"/>
    </w:pPr>
    <w:r>
      <w:rPr>
        <w:noProof/>
      </w:rPr>
      <mc:AlternateContent>
        <mc:Choice Requires="wps">
          <w:drawing>
            <wp:anchor distT="0" distB="0" distL="0" distR="0" simplePos="0" relativeHeight="251663360" behindDoc="0" locked="0" layoutInCell="1" allowOverlap="1" wp14:anchorId="2330C2E2" wp14:editId="1849289E">
              <wp:simplePos x="635" y="635"/>
              <wp:positionH relativeFrom="page">
                <wp:align>center</wp:align>
              </wp:positionH>
              <wp:positionV relativeFrom="page">
                <wp:align>bottom</wp:align>
              </wp:positionV>
              <wp:extent cx="1564005" cy="345440"/>
              <wp:effectExtent l="0" t="0" r="17145" b="0"/>
              <wp:wrapNone/>
              <wp:docPr id="1180544119" name="Text Box 6"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54FEF02A" w14:textId="54FCAFD3"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30C2E2" id="_x0000_t202" coordsize="21600,21600" o:spt="202" path="m,l,21600r21600,l21600,xe">
              <v:stroke joinstyle="miter"/>
              <v:path gradientshapeok="t" o:connecttype="rect"/>
            </v:shapetype>
            <v:shape id="Text Box 6" o:spid="_x0000_s1030" type="#_x0000_t202" alt="WIPO FOR OFFICIAL USE ONLY " style="position:absolute;left:0;text-align:left;margin-left:0;margin-top:0;width:123.15pt;height:27.2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G2i1VAPAgAA&#10;HQQAAA4AAAAAAAAAAAAAAAAALgIAAGRycy9lMm9Eb2MueG1sUEsBAi0AFAAGAAgAAAAhADUlx5zb&#10;AAAABAEAAA8AAAAAAAAAAAAAAAAAaQQAAGRycy9kb3ducmV2LnhtbFBLBQYAAAAABAAEAPMAAABx&#10;BQAAAAA=&#10;" filled="f" stroked="f">
              <v:textbox style="mso-fit-shape-to-text:t" inset="0,0,0,15pt">
                <w:txbxContent>
                  <w:p w14:paraId="54FEF02A" w14:textId="54FCAFD3"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0DE9C" w14:textId="002C2DEE" w:rsidR="008B319C" w:rsidRDefault="008B319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772F4" w14:textId="0EF98CF3" w:rsidR="008B319C" w:rsidRDefault="008B319C">
    <w:pPr>
      <w:pStyle w:val="Footer"/>
    </w:pPr>
    <w:r>
      <w:rPr>
        <w:noProof/>
      </w:rPr>
      <mc:AlternateContent>
        <mc:Choice Requires="wps">
          <w:drawing>
            <wp:anchor distT="0" distB="0" distL="0" distR="0" simplePos="0" relativeHeight="251665408" behindDoc="0" locked="0" layoutInCell="1" allowOverlap="1" wp14:anchorId="16A10EA9" wp14:editId="6C4FAE73">
              <wp:simplePos x="635" y="635"/>
              <wp:positionH relativeFrom="page">
                <wp:align>center</wp:align>
              </wp:positionH>
              <wp:positionV relativeFrom="page">
                <wp:align>bottom</wp:align>
              </wp:positionV>
              <wp:extent cx="1564005" cy="345440"/>
              <wp:effectExtent l="0" t="0" r="17145" b="0"/>
              <wp:wrapNone/>
              <wp:docPr id="1337532205" name="Text Box 8"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08AF4CF2" w14:textId="705E8806"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A10EA9" id="_x0000_t202" coordsize="21600,21600" o:spt="202" path="m,l,21600r21600,l21600,xe">
              <v:stroke joinstyle="miter"/>
              <v:path gradientshapeok="t" o:connecttype="rect"/>
            </v:shapetype>
            <v:shape id="Text Box 8" o:spid="_x0000_s1031" type="#_x0000_t202" alt="WIPO FOR OFFICIAL USE ONLY " style="position:absolute;left:0;text-align:left;margin-left:0;margin-top:0;width:123.15pt;height:27.2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LfcsCsPAgAA&#10;HQQAAA4AAAAAAAAAAAAAAAAALgIAAGRycy9lMm9Eb2MueG1sUEsBAi0AFAAGAAgAAAAhADUlx5zb&#10;AAAABAEAAA8AAAAAAAAAAAAAAAAAaQQAAGRycy9kb3ducmV2LnhtbFBLBQYAAAAABAAEAPMAAABx&#10;BQAAAAA=&#10;" filled="f" stroked="f">
              <v:textbox style="mso-fit-shape-to-text:t" inset="0,0,0,15pt">
                <w:txbxContent>
                  <w:p w14:paraId="08AF4CF2" w14:textId="705E8806"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55693" w14:textId="336E6DA0" w:rsidR="008B319C" w:rsidRDefault="008B319C">
    <w:pPr>
      <w:pStyle w:val="Footer"/>
    </w:pPr>
    <w:r>
      <w:rPr>
        <w:noProof/>
      </w:rPr>
      <mc:AlternateContent>
        <mc:Choice Requires="wps">
          <w:drawing>
            <wp:anchor distT="0" distB="0" distL="0" distR="0" simplePos="0" relativeHeight="251666432" behindDoc="0" locked="0" layoutInCell="1" allowOverlap="1" wp14:anchorId="2E705BCF" wp14:editId="52E7D2D0">
              <wp:simplePos x="635" y="635"/>
              <wp:positionH relativeFrom="page">
                <wp:align>center</wp:align>
              </wp:positionH>
              <wp:positionV relativeFrom="page">
                <wp:align>bottom</wp:align>
              </wp:positionV>
              <wp:extent cx="1564005" cy="345440"/>
              <wp:effectExtent l="0" t="0" r="17145" b="0"/>
              <wp:wrapNone/>
              <wp:docPr id="7294501" name="Text Box 9"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03D195FF" w14:textId="7A886762"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705BCF" id="_x0000_t202" coordsize="21600,21600" o:spt="202" path="m,l,21600r21600,l21600,xe">
              <v:stroke joinstyle="miter"/>
              <v:path gradientshapeok="t" o:connecttype="rect"/>
            </v:shapetype>
            <v:shape id="Text Box 9" o:spid="_x0000_s1032" type="#_x0000_t202" alt="WIPO FOR OFFICIAL USE ONLY " style="position:absolute;left:0;text-align:left;margin-left:0;margin-top:0;width:123.15pt;height:27.2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" filled="f" stroked="f">
              <v:textbox style="mso-fit-shape-to-text:t" inset="0,0,0,15pt">
                <w:txbxContent>
                  <w:p w14:paraId="03D195FF" w14:textId="7A886762"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BC3EF" w14:textId="1A690321" w:rsidR="008B319C" w:rsidRDefault="008B319C">
    <w:pPr>
      <w:pStyle w:val="Footer"/>
    </w:pPr>
    <w:r>
      <w:rPr>
        <w:noProof/>
      </w:rPr>
      <mc:AlternateContent>
        <mc:Choice Requires="wps">
          <w:drawing>
            <wp:anchor distT="0" distB="0" distL="0" distR="0" simplePos="0" relativeHeight="251664384" behindDoc="0" locked="0" layoutInCell="1" allowOverlap="1" wp14:anchorId="49A9D2F1" wp14:editId="18FADAA4">
              <wp:simplePos x="724395" y="10165278"/>
              <wp:positionH relativeFrom="page">
                <wp:align>center</wp:align>
              </wp:positionH>
              <wp:positionV relativeFrom="page">
                <wp:align>bottom</wp:align>
              </wp:positionV>
              <wp:extent cx="1564005" cy="345440"/>
              <wp:effectExtent l="0" t="0" r="17145" b="0"/>
              <wp:wrapNone/>
              <wp:docPr id="611503888" name="Text Box 7"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564005" cy="345440"/>
                      </a:xfrm>
                      <a:prstGeom prst="rect">
                        <a:avLst/>
                      </a:prstGeom>
                      <a:noFill/>
                      <a:ln>
                        <a:noFill/>
                      </a:ln>
                    </wps:spPr>
                    <wps:txbx>
                      <w:txbxContent>
                        <w:p w14:paraId="293DDEC2" w14:textId="4F6CC435"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A9D2F1" id="_x0000_t202" coordsize="21600,21600" o:spt="202" path="m,l,21600r21600,l21600,xe">
              <v:stroke joinstyle="miter"/>
              <v:path gradientshapeok="t" o:connecttype="rect"/>
            </v:shapetype>
            <v:shape id="Text Box 7" o:spid="_x0000_s1033" type="#_x0000_t202" alt="WIPO FOR OFFICIAL USE ONLY " style="position:absolute;left:0;text-align:left;margin-left:0;margin-top:0;width:123.15pt;height:27.2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" filled="f" stroked="f">
              <v:textbox style="mso-fit-shape-to-text:t" inset="0,0,0,15pt">
                <w:txbxContent>
                  <w:p w14:paraId="293DDEC2" w14:textId="4F6CC435" w:rsidR="008B319C" w:rsidRPr="008B319C" w:rsidRDefault="00696559" w:rsidP="008B319C">
                    <w:pPr>
                      <w:rPr>
                        <w:rFonts w:ascii="Calibri" w:eastAsia="Calibri" w:hAnsi="Calibri" w:cs="Calibri"/>
                        <w:noProof/>
                        <w:color w:val="000000"/>
                      </w:rPr>
                    </w:pPr>
                    <w:r>
                      <w:rPr>
                        <w:rFonts w:ascii="Calibri" w:eastAsia="Calibri" w:hAnsi="Calibri" w:cs="Calibri"/>
                        <w:noProof/>
                        <w:color w:val="00000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BBACE" w14:textId="77777777" w:rsidR="00C90A3D" w:rsidRDefault="00C90A3D" w:rsidP="006655D3">
      <w:r>
        <w:separator/>
      </w:r>
    </w:p>
  </w:footnote>
  <w:footnote w:type="continuationSeparator" w:id="0">
    <w:p w14:paraId="4104EA09" w14:textId="77777777" w:rsidR="00C90A3D" w:rsidRDefault="00C90A3D" w:rsidP="006655D3">
      <w:r>
        <w:separator/>
      </w:r>
    </w:p>
  </w:footnote>
  <w:footnote w:type="continuationNotice" w:id="1">
    <w:p w14:paraId="4B5E47E4" w14:textId="77777777" w:rsidR="00C90A3D" w:rsidRPr="00AB530F" w:rsidRDefault="00C90A3D"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EB2E4" w14:textId="1C2BDD07" w:rsidR="00182B99" w:rsidRPr="00C5280D" w:rsidRDefault="00DB323D" w:rsidP="00EB048E">
    <w:pPr>
      <w:pStyle w:val="Header"/>
      <w:rPr>
        <w:rStyle w:val="PageNumber"/>
      </w:rPr>
    </w:pPr>
    <w:r>
      <w:rPr>
        <w:rStyle w:val="PageNumber"/>
      </w:rPr>
      <w:t>C/58/17</w:t>
    </w:r>
  </w:p>
  <w:p w14:paraId="3471951E" w14:textId="77777777" w:rsidR="00182B99" w:rsidRPr="00C5280D" w:rsidRDefault="00182B99" w:rsidP="00EB048E">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903264">
      <w:rPr>
        <w:rStyle w:val="PageNumber"/>
      </w:rPr>
      <w:t>2</w:t>
    </w:r>
    <w:r w:rsidRPr="00C5280D">
      <w:rPr>
        <w:rStyle w:val="PageNumber"/>
      </w:rPr>
      <w:fldChar w:fldCharType="end"/>
    </w:r>
  </w:p>
  <w:p w14:paraId="047273E6" w14:textId="77777777" w:rsidR="00182B99" w:rsidRPr="00C5280D" w:rsidRDefault="00182B99" w:rsidP="006655D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AECB8" w14:textId="4C2AB4E6" w:rsidR="00EE6B78" w:rsidRDefault="00EE6B78" w:rsidP="00431460">
    <w:pPr>
      <w:pStyle w:val="Header"/>
    </w:pPr>
    <w:r>
      <w:t xml:space="preserve">C/58/17 </w:t>
    </w:r>
    <w:r>
      <w:br/>
      <w:t>Anexo II, página 6</w:t>
    </w:r>
  </w:p>
  <w:p w14:paraId="39C07D72" w14:textId="77777777" w:rsidR="00414D3D" w:rsidRDefault="00414D3D" w:rsidP="0043146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353BA" w14:textId="0DAAC1F4" w:rsidR="00EE6B78" w:rsidRDefault="00EE6B78" w:rsidP="00431460">
    <w:pPr>
      <w:jc w:val="center"/>
    </w:pPr>
    <w:r>
      <w:t xml:space="preserve">C/58/17 </w:t>
    </w:r>
    <w:r>
      <w:br/>
      <w:t>Anexo II, página 9</w:t>
    </w:r>
  </w:p>
  <w:p w14:paraId="31239E4A" w14:textId="77777777" w:rsidR="00414D3D" w:rsidRPr="00431460" w:rsidRDefault="00414D3D" w:rsidP="00431460">
    <w:pPr>
      <w:jc w:val="center"/>
      <w:rPr>
        <w:lang w:val="de-DE"/>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14AEC" w14:textId="6ADF537A" w:rsidR="00EE6B78" w:rsidRDefault="00EE6B78" w:rsidP="00431460">
    <w:pPr>
      <w:pStyle w:val="Header"/>
    </w:pPr>
    <w:r>
      <w:t xml:space="preserve">C/58/17 </w:t>
    </w:r>
    <w:r>
      <w:br/>
      <w:t>Anexo II, página 8</w:t>
    </w:r>
  </w:p>
  <w:p w14:paraId="41FE158E" w14:textId="77777777" w:rsidR="00414D3D" w:rsidRDefault="00414D3D" w:rsidP="0043146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5477B" w14:textId="5B37210C" w:rsidR="00EE6B78" w:rsidRDefault="00EE6B78" w:rsidP="00EE6B78">
    <w:pPr>
      <w:jc w:val="center"/>
    </w:pPr>
    <w:r>
      <w:t xml:space="preserve">C/58/17 </w:t>
    </w:r>
    <w:r>
      <w:br/>
      <w:t>Anexo II, página 11</w:t>
    </w:r>
  </w:p>
  <w:p w14:paraId="1E4B2DBE" w14:textId="77777777" w:rsidR="00305510" w:rsidRPr="00EE6B78" w:rsidRDefault="00305510" w:rsidP="00EE6B78">
    <w:pPr>
      <w:jc w:val="center"/>
      <w:rPr>
        <w:lang w:val="fr-CH"/>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22BAA" w14:textId="6CFBA9B7" w:rsidR="00EE6B78" w:rsidRDefault="00EE6B78">
    <w:pPr>
      <w:pStyle w:val="Header"/>
    </w:pPr>
    <w:r>
      <w:t xml:space="preserve">C/58/17 </w:t>
    </w:r>
    <w:r>
      <w:br/>
      <w:t>Anexo II, página 10</w:t>
    </w:r>
  </w:p>
  <w:p w14:paraId="4BC46BE1" w14:textId="77777777" w:rsidR="00414D3D" w:rsidRPr="00EE6B78" w:rsidRDefault="00414D3D">
    <w:pPr>
      <w:pStyle w:val="Header"/>
      <w:rPr>
        <w:lang w:val="de-DE"/>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EF27A" w14:textId="18B5D4D6" w:rsidR="002E64CE" w:rsidRDefault="002E64CE" w:rsidP="002E64CE">
    <w:pPr>
      <w:jc w:val="center"/>
    </w:pPr>
    <w:r>
      <w:t xml:space="preserve">C/58/17 </w:t>
    </w:r>
    <w:r>
      <w:br/>
      <w:t>Anexo III, página 2</w:t>
    </w:r>
  </w:p>
  <w:p w14:paraId="38ED5965" w14:textId="77777777" w:rsidR="00414D3D" w:rsidRPr="002E64CE" w:rsidRDefault="00414D3D" w:rsidP="002E64CE">
    <w:pPr>
      <w:jc w:val="center"/>
      <w:rPr>
        <w:lang w:val="fr-CH"/>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C2DB6" w14:textId="4992968D" w:rsidR="00EE6B78" w:rsidRDefault="00EE6B78">
    <w:pPr>
      <w:pStyle w:val="Header"/>
    </w:pPr>
    <w:r>
      <w:t>C/58/17</w:t>
    </w:r>
    <w:r>
      <w:br/>
    </w:r>
  </w:p>
  <w:p w14:paraId="6B9888CA" w14:textId="74C0C504" w:rsidR="00EE6B78" w:rsidRDefault="00EE6B78">
    <w:pPr>
      <w:pStyle w:val="Header"/>
    </w:pPr>
    <w:r>
      <w:t>ANEXO III</w:t>
    </w:r>
  </w:p>
  <w:p w14:paraId="683427D5" w14:textId="77777777" w:rsidR="00EE6B78" w:rsidRPr="00EE6B78" w:rsidRDefault="00EE6B78">
    <w:pPr>
      <w:pStyle w:val="Header"/>
      <w:rPr>
        <w:lang w:val="de-DE"/>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54B98" w14:textId="52BF11C4" w:rsidR="002E64CE" w:rsidRPr="00EE6B78" w:rsidRDefault="002E64CE" w:rsidP="002E64CE">
    <w:pPr>
      <w:jc w:val="center"/>
    </w:pPr>
    <w:r>
      <w:t xml:space="preserve">C/58/17 </w:t>
    </w:r>
    <w:r>
      <w:br/>
      <w:t>Anexo III, página 3</w:t>
    </w:r>
  </w:p>
  <w:p w14:paraId="2F835BCB" w14:textId="77777777" w:rsidR="002E64CE" w:rsidRPr="00EE6B78" w:rsidRDefault="002E64CE">
    <w:pPr>
      <w:pStyle w:val="Header"/>
      <w:rPr>
        <w:lang w:val="de-DE"/>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7AD16" w14:textId="556D4C90" w:rsidR="002E64CE" w:rsidRDefault="002E64CE" w:rsidP="002E64CE">
    <w:pPr>
      <w:jc w:val="center"/>
    </w:pPr>
    <w:r>
      <w:t xml:space="preserve">C/58/17 </w:t>
    </w:r>
    <w:r>
      <w:br/>
      <w:t>Anexo III, página 5</w:t>
    </w:r>
  </w:p>
  <w:p w14:paraId="4924A0D4" w14:textId="77777777" w:rsidR="002E64CE" w:rsidRPr="002E64CE" w:rsidRDefault="002E64CE" w:rsidP="002E64CE">
    <w:pPr>
      <w:jc w:val="center"/>
      <w:rPr>
        <w:lang w:val="fr-CH"/>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A33A6" w14:textId="3D54BAAD" w:rsidR="002E64CE" w:rsidRPr="00EE6B78" w:rsidRDefault="002E64CE" w:rsidP="002E64CE">
    <w:pPr>
      <w:jc w:val="center"/>
    </w:pPr>
    <w:r>
      <w:t xml:space="preserve">C/58/17 </w:t>
    </w:r>
    <w:r>
      <w:br/>
      <w:t>Anexo III, página 4</w:t>
    </w:r>
  </w:p>
  <w:p w14:paraId="73CC4629" w14:textId="77777777" w:rsidR="002E64CE" w:rsidRPr="00EE6B78" w:rsidRDefault="002E64CE">
    <w:pPr>
      <w:pStyle w:val="Heade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03367" w14:textId="291F9ED1" w:rsidR="00EE6B78" w:rsidRDefault="00EE6B78">
    <w:pPr>
      <w:pStyle w:val="Header"/>
    </w:pPr>
    <w:r>
      <w:t>C/58/17</w:t>
    </w:r>
    <w:r>
      <w:br/>
    </w:r>
    <w:r>
      <w:br/>
      <w:t>ANEXO I</w:t>
    </w:r>
  </w:p>
  <w:p w14:paraId="05381866" w14:textId="77777777" w:rsidR="00414D3D" w:rsidRPr="00EE6B78" w:rsidRDefault="00414D3D">
    <w:pPr>
      <w:pStyle w:val="Header"/>
      <w:rPr>
        <w:lang w:val="fr-CH"/>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18E2C" w14:textId="580478AE" w:rsidR="002E64CE" w:rsidRDefault="002E64CE" w:rsidP="002E64CE">
    <w:pPr>
      <w:jc w:val="center"/>
    </w:pPr>
    <w:r>
      <w:t xml:space="preserve">C/58/17 </w:t>
    </w:r>
    <w:r>
      <w:br/>
      <w:t>Anexo III, página 7</w:t>
    </w:r>
  </w:p>
  <w:p w14:paraId="5B91B6A9" w14:textId="77777777" w:rsidR="002E64CE" w:rsidRPr="002E64CE" w:rsidRDefault="002E64CE" w:rsidP="002E64CE">
    <w:pPr>
      <w:jc w:val="center"/>
      <w:rPr>
        <w:lang w:val="fr-CH"/>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91102" w14:textId="1621CE0F" w:rsidR="002E64CE" w:rsidRPr="00EE6B78" w:rsidRDefault="002E64CE" w:rsidP="002E64CE">
    <w:pPr>
      <w:jc w:val="center"/>
    </w:pPr>
    <w:r>
      <w:t xml:space="preserve">C/58/17 </w:t>
    </w:r>
    <w:r>
      <w:br/>
      <w:t>Anexo III, página 6</w:t>
    </w:r>
  </w:p>
  <w:p w14:paraId="3C7E40D6" w14:textId="77777777" w:rsidR="002E64CE" w:rsidRPr="00EE6B78" w:rsidRDefault="002E64CE">
    <w:pPr>
      <w:pStyle w:val="Header"/>
      <w:rPr>
        <w:lang w:val="de-DE"/>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E670C" w14:textId="4DE8E571" w:rsidR="002E64CE" w:rsidRDefault="002E64CE" w:rsidP="002E64CE">
    <w:pPr>
      <w:jc w:val="center"/>
    </w:pPr>
    <w:r>
      <w:t xml:space="preserve">C/58/17 </w:t>
    </w:r>
    <w:r>
      <w:br/>
      <w:t>Anexo III, página 9</w:t>
    </w:r>
  </w:p>
  <w:p w14:paraId="35E43B4F" w14:textId="77777777" w:rsidR="002E64CE" w:rsidRPr="002E64CE" w:rsidRDefault="002E64CE" w:rsidP="002E64CE">
    <w:pPr>
      <w:jc w:val="center"/>
      <w:rPr>
        <w:lang w:val="fr-CH"/>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DFE5F" w14:textId="39308786" w:rsidR="002E64CE" w:rsidRPr="00EE6B78" w:rsidRDefault="002E64CE" w:rsidP="002E64CE">
    <w:pPr>
      <w:jc w:val="center"/>
    </w:pPr>
    <w:r>
      <w:t xml:space="preserve">C/58/17 </w:t>
    </w:r>
    <w:r>
      <w:br/>
      <w:t>Anexo III, página 8</w:t>
    </w:r>
  </w:p>
  <w:p w14:paraId="71044100" w14:textId="77777777" w:rsidR="002E64CE" w:rsidRPr="00EE6B78" w:rsidRDefault="002E64CE">
    <w:pPr>
      <w:pStyle w:val="Heade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770DE" w14:textId="77777777" w:rsidR="00EE6B78" w:rsidRPr="00C5280D" w:rsidRDefault="00EE6B78" w:rsidP="00EB048E">
    <w:pPr>
      <w:pStyle w:val="Header"/>
      <w:rPr>
        <w:rStyle w:val="PageNumber"/>
      </w:rPr>
    </w:pPr>
    <w:r>
      <w:rPr>
        <w:rStyle w:val="PageNumber"/>
      </w:rPr>
      <w:t>C/</w:t>
    </w:r>
    <w:proofErr w:type="spellStart"/>
    <w:r>
      <w:rPr>
        <w:rStyle w:val="PageNumber"/>
      </w:rPr>
      <w:t>Developments</w:t>
    </w:r>
    <w:proofErr w:type="spellEnd"/>
    <w:r>
      <w:rPr>
        <w:rStyle w:val="PageNumber"/>
      </w:rPr>
      <w:t>/2024/1</w:t>
    </w:r>
  </w:p>
  <w:p w14:paraId="6EE1E7F6" w14:textId="77777777" w:rsidR="00EE6B78" w:rsidRDefault="00EE6B78" w:rsidP="006655D3"/>
  <w:p w14:paraId="6B8CB71C" w14:textId="77777777" w:rsidR="00EE6B78" w:rsidRPr="009C4A3B" w:rsidRDefault="00EE6B78" w:rsidP="00431460">
    <w:pPr>
      <w:pStyle w:val="Header"/>
    </w:pPr>
    <w:r>
      <w:t>ANNEX II / ANNEXE II / ANLAGE II / ANEXO II</w:t>
    </w:r>
  </w:p>
  <w:p w14:paraId="105998FF" w14:textId="77777777" w:rsidR="00EE6B78" w:rsidRPr="004C2B32" w:rsidRDefault="00EE6B78" w:rsidP="00431460">
    <w:pPr>
      <w:pStyle w:val="Header"/>
    </w:pPr>
    <w:r>
      <w:t xml:space="preserve">[in English </w:t>
    </w:r>
    <w:proofErr w:type="spellStart"/>
    <w:r>
      <w:t>only</w:t>
    </w:r>
    <w:proofErr w:type="spellEnd"/>
    <w:r>
      <w:t xml:space="preserve"> / en </w:t>
    </w:r>
    <w:proofErr w:type="spellStart"/>
    <w:r>
      <w:t>anglais</w:t>
    </w:r>
    <w:proofErr w:type="spellEnd"/>
    <w:r>
      <w:t xml:space="preserve"> </w:t>
    </w:r>
    <w:proofErr w:type="spellStart"/>
    <w:r>
      <w:t>seulement</w:t>
    </w:r>
    <w:proofErr w:type="spellEnd"/>
    <w:r>
      <w:t xml:space="preserve"> / </w:t>
    </w:r>
    <w:proofErr w:type="spellStart"/>
    <w:r>
      <w:t>nur</w:t>
    </w:r>
    <w:proofErr w:type="spellEnd"/>
    <w:r>
      <w:t xml:space="preserve"> </w:t>
    </w:r>
    <w:proofErr w:type="spellStart"/>
    <w:r>
      <w:t>auf</w:t>
    </w:r>
    <w:proofErr w:type="spellEnd"/>
    <w:r>
      <w:t xml:space="preserve"> </w:t>
    </w:r>
    <w:proofErr w:type="spellStart"/>
    <w:r>
      <w:t>Englisch</w:t>
    </w:r>
    <w:proofErr w:type="spellEnd"/>
    <w:r>
      <w:t xml:space="preserve"> / únicamente en inglés]</w:t>
    </w:r>
  </w:p>
  <w:p w14:paraId="584F30CC" w14:textId="77777777" w:rsidR="00EE6B78" w:rsidRPr="00431460" w:rsidRDefault="00EE6B78" w:rsidP="00431460">
    <w:pPr>
      <w:jc w:val="cent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9BD5F" w14:textId="06F2D4C9" w:rsidR="00EE6B78" w:rsidRDefault="00EE6B78">
    <w:pPr>
      <w:pStyle w:val="Header"/>
    </w:pPr>
    <w:r>
      <w:t>C/58/17</w:t>
    </w:r>
    <w:r>
      <w:br/>
    </w:r>
    <w:r>
      <w:br/>
      <w:t>ANEXO II</w:t>
    </w:r>
  </w:p>
  <w:p w14:paraId="64B69D91" w14:textId="77777777" w:rsidR="00EE6B78" w:rsidRPr="00EE6B78" w:rsidRDefault="00EE6B78">
    <w:pPr>
      <w:pStyle w:val="Heade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09792" w14:textId="197C106F" w:rsidR="00EE6B78" w:rsidRDefault="00EE6B78" w:rsidP="00431460">
    <w:pPr>
      <w:jc w:val="center"/>
    </w:pPr>
    <w:r>
      <w:t xml:space="preserve">C/58/17 </w:t>
    </w:r>
    <w:r>
      <w:br/>
      <w:t>Anexo II, página 3</w:t>
    </w:r>
  </w:p>
  <w:p w14:paraId="7247E5FE" w14:textId="77777777" w:rsidR="00414D3D" w:rsidRPr="00431460" w:rsidRDefault="00414D3D" w:rsidP="00431460">
    <w:pPr>
      <w:jc w:val="center"/>
      <w:rPr>
        <w:lang w:val="de-D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F5019" w14:textId="6F03454A" w:rsidR="00EE6B78" w:rsidRDefault="00EE6B78" w:rsidP="00EE6B78">
    <w:pPr>
      <w:pStyle w:val="Header"/>
    </w:pPr>
    <w:r>
      <w:t xml:space="preserve">C/58/17 </w:t>
    </w:r>
    <w:r>
      <w:br/>
      <w:t>Anexo II, página 2</w:t>
    </w:r>
  </w:p>
  <w:p w14:paraId="3B646D7F" w14:textId="77777777" w:rsidR="00414D3D" w:rsidRPr="00EE6B78" w:rsidRDefault="00414D3D" w:rsidP="00EE6B78">
    <w:pPr>
      <w:pStyle w:val="Heade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A00C7" w14:textId="30C3BBFC" w:rsidR="00EE6B78" w:rsidRDefault="00EE6B78" w:rsidP="00431460">
    <w:pPr>
      <w:jc w:val="center"/>
    </w:pPr>
    <w:r>
      <w:t xml:space="preserve">C/58/17 </w:t>
    </w:r>
    <w:r>
      <w:br/>
      <w:t>Anexo II, página 5</w:t>
    </w:r>
  </w:p>
  <w:p w14:paraId="1A662F1F" w14:textId="77777777" w:rsidR="00414D3D" w:rsidRPr="00431460" w:rsidRDefault="00414D3D" w:rsidP="00431460">
    <w:pPr>
      <w:jc w:val="center"/>
      <w:rPr>
        <w:lang w:val="de-D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60562" w14:textId="0FB9F6A5" w:rsidR="00EE6B78" w:rsidRDefault="00EE6B78" w:rsidP="00431460">
    <w:pPr>
      <w:pStyle w:val="Header"/>
    </w:pPr>
    <w:r>
      <w:t xml:space="preserve">C/58/17 </w:t>
    </w:r>
    <w:r>
      <w:br/>
      <w:t>Anexo II, página 4</w:t>
    </w:r>
  </w:p>
  <w:p w14:paraId="3FE13E6B" w14:textId="77777777" w:rsidR="00414D3D" w:rsidRDefault="00414D3D" w:rsidP="0043146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EFA05" w14:textId="3B2F699C" w:rsidR="00EE6B78" w:rsidRDefault="00EE6B78" w:rsidP="00431460">
    <w:pPr>
      <w:jc w:val="center"/>
    </w:pPr>
    <w:r>
      <w:t xml:space="preserve">C/58/17 </w:t>
    </w:r>
    <w:r>
      <w:br/>
      <w:t>Anexo II, página 7</w:t>
    </w:r>
  </w:p>
  <w:p w14:paraId="159FC158" w14:textId="77777777" w:rsidR="00414D3D" w:rsidRPr="00431460" w:rsidRDefault="00414D3D" w:rsidP="00431460">
    <w:pPr>
      <w:jc w:val="cent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7265C"/>
    <w:multiLevelType w:val="hybridMultilevel"/>
    <w:tmpl w:val="EB14EC70"/>
    <w:lvl w:ilvl="0" w:tplc="EA127424">
      <w:start w:val="1"/>
      <w:numFmt w:val="lowerLetter"/>
      <w:lvlText w:val="(%1)"/>
      <w:lvlJc w:val="left"/>
      <w:pPr>
        <w:ind w:left="734" w:hanging="308"/>
      </w:pPr>
      <w:rPr>
        <w:rFonts w:ascii="Arial" w:eastAsia="Arial" w:hAnsi="Arial" w:cs="Arial" w:hint="default"/>
        <w:b w:val="0"/>
        <w:bCs w:val="0"/>
        <w:i w:val="0"/>
        <w:iCs w:val="0"/>
        <w:color w:val="0C0C0C"/>
        <w:spacing w:val="-1"/>
        <w:w w:val="101"/>
        <w:sz w:val="19"/>
        <w:szCs w:val="19"/>
        <w:lang w:val="en-US" w:eastAsia="en-US" w:bidi="ar-SA"/>
      </w:rPr>
    </w:lvl>
    <w:lvl w:ilvl="1" w:tplc="FFFFFFFF">
      <w:numFmt w:val="bullet"/>
      <w:lvlText w:val="•"/>
      <w:lvlJc w:val="left"/>
      <w:pPr>
        <w:ind w:left="1458" w:hanging="308"/>
      </w:pPr>
      <w:rPr>
        <w:lang w:val="en-US" w:eastAsia="en-US" w:bidi="ar-SA"/>
      </w:rPr>
    </w:lvl>
    <w:lvl w:ilvl="2" w:tplc="FFFFFFFF">
      <w:numFmt w:val="bullet"/>
      <w:lvlText w:val="•"/>
      <w:lvlJc w:val="left"/>
      <w:pPr>
        <w:ind w:left="2189" w:hanging="308"/>
      </w:pPr>
      <w:rPr>
        <w:lang w:val="en-US" w:eastAsia="en-US" w:bidi="ar-SA"/>
      </w:rPr>
    </w:lvl>
    <w:lvl w:ilvl="3" w:tplc="FFFFFFFF">
      <w:numFmt w:val="bullet"/>
      <w:lvlText w:val="•"/>
      <w:lvlJc w:val="left"/>
      <w:pPr>
        <w:ind w:left="2920" w:hanging="308"/>
      </w:pPr>
      <w:rPr>
        <w:lang w:val="en-US" w:eastAsia="en-US" w:bidi="ar-SA"/>
      </w:rPr>
    </w:lvl>
    <w:lvl w:ilvl="4" w:tplc="FFFFFFFF">
      <w:numFmt w:val="bullet"/>
      <w:lvlText w:val="•"/>
      <w:lvlJc w:val="left"/>
      <w:pPr>
        <w:ind w:left="3651" w:hanging="308"/>
      </w:pPr>
      <w:rPr>
        <w:lang w:val="en-US" w:eastAsia="en-US" w:bidi="ar-SA"/>
      </w:rPr>
    </w:lvl>
    <w:lvl w:ilvl="5" w:tplc="FFFFFFFF">
      <w:numFmt w:val="bullet"/>
      <w:lvlText w:val="•"/>
      <w:lvlJc w:val="left"/>
      <w:pPr>
        <w:ind w:left="4382" w:hanging="308"/>
      </w:pPr>
      <w:rPr>
        <w:lang w:val="en-US" w:eastAsia="en-US" w:bidi="ar-SA"/>
      </w:rPr>
    </w:lvl>
    <w:lvl w:ilvl="6" w:tplc="FFFFFFFF">
      <w:numFmt w:val="bullet"/>
      <w:lvlText w:val="•"/>
      <w:lvlJc w:val="left"/>
      <w:pPr>
        <w:ind w:left="5113" w:hanging="308"/>
      </w:pPr>
      <w:rPr>
        <w:lang w:val="en-US" w:eastAsia="en-US" w:bidi="ar-SA"/>
      </w:rPr>
    </w:lvl>
    <w:lvl w:ilvl="7" w:tplc="FFFFFFFF">
      <w:numFmt w:val="bullet"/>
      <w:lvlText w:val="•"/>
      <w:lvlJc w:val="left"/>
      <w:pPr>
        <w:ind w:left="5844" w:hanging="308"/>
      </w:pPr>
      <w:rPr>
        <w:lang w:val="en-US" w:eastAsia="en-US" w:bidi="ar-SA"/>
      </w:rPr>
    </w:lvl>
    <w:lvl w:ilvl="8" w:tplc="FFFFFFFF">
      <w:numFmt w:val="bullet"/>
      <w:lvlText w:val="•"/>
      <w:lvlJc w:val="left"/>
      <w:pPr>
        <w:ind w:left="6575" w:hanging="308"/>
      </w:pPr>
      <w:rPr>
        <w:lang w:val="en-US" w:eastAsia="en-US" w:bidi="ar-SA"/>
      </w:rPr>
    </w:lvl>
  </w:abstractNum>
  <w:abstractNum w:abstractNumId="1" w15:restartNumberingAfterBreak="0">
    <w:nsid w:val="197301D0"/>
    <w:multiLevelType w:val="hybridMultilevel"/>
    <w:tmpl w:val="6E4252D6"/>
    <w:lvl w:ilvl="0" w:tplc="09601850">
      <w:start w:val="1"/>
      <w:numFmt w:val="lowerLetter"/>
      <w:lvlText w:val="(%1)"/>
      <w:lvlJc w:val="left"/>
      <w:pPr>
        <w:ind w:left="24" w:hanging="293"/>
      </w:pPr>
      <w:rPr>
        <w:rFonts w:ascii="Arial" w:eastAsia="Arial" w:hAnsi="Arial" w:cs="Arial" w:hint="default"/>
        <w:b w:val="0"/>
        <w:bCs w:val="0"/>
        <w:i w:val="0"/>
        <w:iCs w:val="0"/>
        <w:color w:val="0C0C0C"/>
        <w:spacing w:val="-1"/>
        <w:w w:val="101"/>
        <w:sz w:val="19"/>
        <w:szCs w:val="19"/>
        <w:lang w:val="en-US" w:eastAsia="en-US" w:bidi="ar-SA"/>
      </w:rPr>
    </w:lvl>
    <w:lvl w:ilvl="1" w:tplc="FFFFFFFF">
      <w:numFmt w:val="bullet"/>
      <w:lvlText w:val="•"/>
      <w:lvlJc w:val="left"/>
      <w:pPr>
        <w:ind w:left="780" w:hanging="293"/>
      </w:pPr>
      <w:rPr>
        <w:lang w:val="en-US" w:eastAsia="en-US" w:bidi="ar-SA"/>
      </w:rPr>
    </w:lvl>
    <w:lvl w:ilvl="2" w:tplc="FFFFFFFF">
      <w:numFmt w:val="bullet"/>
      <w:lvlText w:val="•"/>
      <w:lvlJc w:val="left"/>
      <w:pPr>
        <w:ind w:left="1541" w:hanging="293"/>
      </w:pPr>
      <w:rPr>
        <w:lang w:val="en-US" w:eastAsia="en-US" w:bidi="ar-SA"/>
      </w:rPr>
    </w:lvl>
    <w:lvl w:ilvl="3" w:tplc="FFFFFFFF">
      <w:numFmt w:val="bullet"/>
      <w:lvlText w:val="•"/>
      <w:lvlJc w:val="left"/>
      <w:pPr>
        <w:ind w:left="2301" w:hanging="293"/>
      </w:pPr>
      <w:rPr>
        <w:lang w:val="en-US" w:eastAsia="en-US" w:bidi="ar-SA"/>
      </w:rPr>
    </w:lvl>
    <w:lvl w:ilvl="4" w:tplc="FFFFFFFF">
      <w:numFmt w:val="bullet"/>
      <w:lvlText w:val="•"/>
      <w:lvlJc w:val="left"/>
      <w:pPr>
        <w:ind w:left="3062" w:hanging="293"/>
      </w:pPr>
      <w:rPr>
        <w:lang w:val="en-US" w:eastAsia="en-US" w:bidi="ar-SA"/>
      </w:rPr>
    </w:lvl>
    <w:lvl w:ilvl="5" w:tplc="FFFFFFFF">
      <w:numFmt w:val="bullet"/>
      <w:lvlText w:val="•"/>
      <w:lvlJc w:val="left"/>
      <w:pPr>
        <w:ind w:left="3823" w:hanging="293"/>
      </w:pPr>
      <w:rPr>
        <w:lang w:val="en-US" w:eastAsia="en-US" w:bidi="ar-SA"/>
      </w:rPr>
    </w:lvl>
    <w:lvl w:ilvl="6" w:tplc="FFFFFFFF">
      <w:numFmt w:val="bullet"/>
      <w:lvlText w:val="•"/>
      <w:lvlJc w:val="left"/>
      <w:pPr>
        <w:ind w:left="4583" w:hanging="293"/>
      </w:pPr>
      <w:rPr>
        <w:lang w:val="en-US" w:eastAsia="en-US" w:bidi="ar-SA"/>
      </w:rPr>
    </w:lvl>
    <w:lvl w:ilvl="7" w:tplc="FFFFFFFF">
      <w:numFmt w:val="bullet"/>
      <w:lvlText w:val="•"/>
      <w:lvlJc w:val="left"/>
      <w:pPr>
        <w:ind w:left="5344" w:hanging="293"/>
      </w:pPr>
      <w:rPr>
        <w:lang w:val="en-US" w:eastAsia="en-US" w:bidi="ar-SA"/>
      </w:rPr>
    </w:lvl>
    <w:lvl w:ilvl="8" w:tplc="FFFFFFFF">
      <w:numFmt w:val="bullet"/>
      <w:lvlText w:val="•"/>
      <w:lvlJc w:val="left"/>
      <w:pPr>
        <w:ind w:left="6104" w:hanging="293"/>
      </w:pPr>
      <w:rPr>
        <w:lang w:val="en-US" w:eastAsia="en-US" w:bidi="ar-SA"/>
      </w:rPr>
    </w:lvl>
  </w:abstractNum>
  <w:abstractNum w:abstractNumId="2" w15:restartNumberingAfterBreak="0">
    <w:nsid w:val="1A1308BF"/>
    <w:multiLevelType w:val="hybridMultilevel"/>
    <w:tmpl w:val="5814662E"/>
    <w:lvl w:ilvl="0" w:tplc="BA3C0B6E">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543922"/>
    <w:multiLevelType w:val="hybridMultilevel"/>
    <w:tmpl w:val="12D4A460"/>
    <w:lvl w:ilvl="0" w:tplc="55D2BC4E">
      <w:start w:val="1"/>
      <w:numFmt w:val="lowerLetter"/>
      <w:lvlText w:val="(%1)"/>
      <w:lvlJc w:val="left"/>
      <w:pPr>
        <w:ind w:left="24" w:hanging="293"/>
      </w:pPr>
      <w:rPr>
        <w:rFonts w:ascii="Arial" w:eastAsia="Arial" w:hAnsi="Arial" w:cs="Arial" w:hint="default"/>
        <w:b w:val="0"/>
        <w:bCs w:val="0"/>
        <w:i w:val="0"/>
        <w:iCs w:val="0"/>
        <w:color w:val="0C0C0C"/>
        <w:spacing w:val="-1"/>
        <w:w w:val="101"/>
        <w:sz w:val="19"/>
        <w:szCs w:val="19"/>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CF34F7F"/>
    <w:multiLevelType w:val="hybridMultilevel"/>
    <w:tmpl w:val="0A7A2EC6"/>
    <w:lvl w:ilvl="0" w:tplc="EA127424">
      <w:start w:val="1"/>
      <w:numFmt w:val="lowerLetter"/>
      <w:lvlText w:val="(%1)"/>
      <w:lvlJc w:val="left"/>
      <w:pPr>
        <w:ind w:left="741" w:hanging="315"/>
      </w:pPr>
      <w:rPr>
        <w:rFonts w:ascii="Arial" w:eastAsia="Arial" w:hAnsi="Arial" w:cs="Arial" w:hint="default"/>
        <w:b w:val="0"/>
        <w:bCs w:val="0"/>
        <w:i w:val="0"/>
        <w:iCs w:val="0"/>
        <w:color w:val="0C0C0C"/>
        <w:spacing w:val="-1"/>
        <w:w w:val="101"/>
        <w:sz w:val="19"/>
        <w:szCs w:val="19"/>
        <w:lang w:val="en-US" w:eastAsia="en-US" w:bidi="ar-SA"/>
      </w:rPr>
    </w:lvl>
    <w:lvl w:ilvl="1" w:tplc="FFFFFFFF">
      <w:numFmt w:val="bullet"/>
      <w:lvlText w:val="•"/>
      <w:lvlJc w:val="left"/>
      <w:pPr>
        <w:ind w:left="1276" w:hanging="315"/>
      </w:pPr>
      <w:rPr>
        <w:lang w:val="en-US" w:eastAsia="en-US" w:bidi="ar-SA"/>
      </w:rPr>
    </w:lvl>
    <w:lvl w:ilvl="2" w:tplc="FFFFFFFF">
      <w:numFmt w:val="bullet"/>
      <w:lvlText w:val="•"/>
      <w:lvlJc w:val="left"/>
      <w:pPr>
        <w:ind w:left="1811" w:hanging="315"/>
      </w:pPr>
      <w:rPr>
        <w:lang w:val="en-US" w:eastAsia="en-US" w:bidi="ar-SA"/>
      </w:rPr>
    </w:lvl>
    <w:lvl w:ilvl="3" w:tplc="FFFFFFFF">
      <w:numFmt w:val="bullet"/>
      <w:lvlText w:val="•"/>
      <w:lvlJc w:val="left"/>
      <w:pPr>
        <w:ind w:left="2345" w:hanging="315"/>
      </w:pPr>
      <w:rPr>
        <w:lang w:val="en-US" w:eastAsia="en-US" w:bidi="ar-SA"/>
      </w:rPr>
    </w:lvl>
    <w:lvl w:ilvl="4" w:tplc="FFFFFFFF">
      <w:numFmt w:val="bullet"/>
      <w:lvlText w:val="•"/>
      <w:lvlJc w:val="left"/>
      <w:pPr>
        <w:ind w:left="2880" w:hanging="315"/>
      </w:pPr>
      <w:rPr>
        <w:lang w:val="en-US" w:eastAsia="en-US" w:bidi="ar-SA"/>
      </w:rPr>
    </w:lvl>
    <w:lvl w:ilvl="5" w:tplc="FFFFFFFF">
      <w:numFmt w:val="bullet"/>
      <w:lvlText w:val="•"/>
      <w:lvlJc w:val="left"/>
      <w:pPr>
        <w:ind w:left="3415" w:hanging="315"/>
      </w:pPr>
      <w:rPr>
        <w:lang w:val="en-US" w:eastAsia="en-US" w:bidi="ar-SA"/>
      </w:rPr>
    </w:lvl>
    <w:lvl w:ilvl="6" w:tplc="FFFFFFFF">
      <w:numFmt w:val="bullet"/>
      <w:lvlText w:val="•"/>
      <w:lvlJc w:val="left"/>
      <w:pPr>
        <w:ind w:left="3949" w:hanging="315"/>
      </w:pPr>
      <w:rPr>
        <w:lang w:val="en-US" w:eastAsia="en-US" w:bidi="ar-SA"/>
      </w:rPr>
    </w:lvl>
    <w:lvl w:ilvl="7" w:tplc="FFFFFFFF">
      <w:numFmt w:val="bullet"/>
      <w:lvlText w:val="•"/>
      <w:lvlJc w:val="left"/>
      <w:pPr>
        <w:ind w:left="4484" w:hanging="315"/>
      </w:pPr>
      <w:rPr>
        <w:lang w:val="en-US" w:eastAsia="en-US" w:bidi="ar-SA"/>
      </w:rPr>
    </w:lvl>
    <w:lvl w:ilvl="8" w:tplc="FFFFFFFF">
      <w:numFmt w:val="bullet"/>
      <w:lvlText w:val="•"/>
      <w:lvlJc w:val="left"/>
      <w:pPr>
        <w:ind w:left="5018" w:hanging="315"/>
      </w:pPr>
      <w:rPr>
        <w:lang w:val="en-US" w:eastAsia="en-US" w:bidi="ar-SA"/>
      </w:rPr>
    </w:lvl>
  </w:abstractNum>
  <w:abstractNum w:abstractNumId="5" w15:restartNumberingAfterBreak="0">
    <w:nsid w:val="21986A5D"/>
    <w:multiLevelType w:val="hybridMultilevel"/>
    <w:tmpl w:val="532C1900"/>
    <w:lvl w:ilvl="0" w:tplc="EA127424">
      <w:start w:val="1"/>
      <w:numFmt w:val="lowerLetter"/>
      <w:lvlText w:val="(%1)"/>
      <w:lvlJc w:val="left"/>
      <w:pPr>
        <w:ind w:left="734" w:hanging="308"/>
      </w:pPr>
      <w:rPr>
        <w:rFonts w:ascii="Arial" w:eastAsia="Arial" w:hAnsi="Arial" w:cs="Arial" w:hint="default"/>
        <w:b w:val="0"/>
        <w:bCs w:val="0"/>
        <w:i w:val="0"/>
        <w:iCs w:val="0"/>
        <w:color w:val="0C0C0C"/>
        <w:spacing w:val="-1"/>
        <w:w w:val="101"/>
        <w:sz w:val="19"/>
        <w:szCs w:val="19"/>
        <w:lang w:val="en-US" w:eastAsia="en-US" w:bidi="ar-SA"/>
      </w:rPr>
    </w:lvl>
    <w:lvl w:ilvl="1" w:tplc="FFFFFFFF">
      <w:numFmt w:val="bullet"/>
      <w:lvlText w:val="•"/>
      <w:lvlJc w:val="left"/>
      <w:pPr>
        <w:ind w:left="1458" w:hanging="308"/>
      </w:pPr>
      <w:rPr>
        <w:lang w:val="en-US" w:eastAsia="en-US" w:bidi="ar-SA"/>
      </w:rPr>
    </w:lvl>
    <w:lvl w:ilvl="2" w:tplc="FFFFFFFF">
      <w:numFmt w:val="bullet"/>
      <w:lvlText w:val="•"/>
      <w:lvlJc w:val="left"/>
      <w:pPr>
        <w:ind w:left="2189" w:hanging="308"/>
      </w:pPr>
      <w:rPr>
        <w:lang w:val="en-US" w:eastAsia="en-US" w:bidi="ar-SA"/>
      </w:rPr>
    </w:lvl>
    <w:lvl w:ilvl="3" w:tplc="FFFFFFFF">
      <w:numFmt w:val="bullet"/>
      <w:lvlText w:val="•"/>
      <w:lvlJc w:val="left"/>
      <w:pPr>
        <w:ind w:left="2920" w:hanging="308"/>
      </w:pPr>
      <w:rPr>
        <w:lang w:val="en-US" w:eastAsia="en-US" w:bidi="ar-SA"/>
      </w:rPr>
    </w:lvl>
    <w:lvl w:ilvl="4" w:tplc="FFFFFFFF">
      <w:numFmt w:val="bullet"/>
      <w:lvlText w:val="•"/>
      <w:lvlJc w:val="left"/>
      <w:pPr>
        <w:ind w:left="3651" w:hanging="308"/>
      </w:pPr>
      <w:rPr>
        <w:lang w:val="en-US" w:eastAsia="en-US" w:bidi="ar-SA"/>
      </w:rPr>
    </w:lvl>
    <w:lvl w:ilvl="5" w:tplc="FFFFFFFF">
      <w:numFmt w:val="bullet"/>
      <w:lvlText w:val="•"/>
      <w:lvlJc w:val="left"/>
      <w:pPr>
        <w:ind w:left="4382" w:hanging="308"/>
      </w:pPr>
      <w:rPr>
        <w:lang w:val="en-US" w:eastAsia="en-US" w:bidi="ar-SA"/>
      </w:rPr>
    </w:lvl>
    <w:lvl w:ilvl="6" w:tplc="FFFFFFFF">
      <w:numFmt w:val="bullet"/>
      <w:lvlText w:val="•"/>
      <w:lvlJc w:val="left"/>
      <w:pPr>
        <w:ind w:left="5113" w:hanging="308"/>
      </w:pPr>
      <w:rPr>
        <w:lang w:val="en-US" w:eastAsia="en-US" w:bidi="ar-SA"/>
      </w:rPr>
    </w:lvl>
    <w:lvl w:ilvl="7" w:tplc="FFFFFFFF">
      <w:numFmt w:val="bullet"/>
      <w:lvlText w:val="•"/>
      <w:lvlJc w:val="left"/>
      <w:pPr>
        <w:ind w:left="5844" w:hanging="308"/>
      </w:pPr>
      <w:rPr>
        <w:lang w:val="en-US" w:eastAsia="en-US" w:bidi="ar-SA"/>
      </w:rPr>
    </w:lvl>
    <w:lvl w:ilvl="8" w:tplc="FFFFFFFF">
      <w:numFmt w:val="bullet"/>
      <w:lvlText w:val="•"/>
      <w:lvlJc w:val="left"/>
      <w:pPr>
        <w:ind w:left="6575" w:hanging="308"/>
      </w:pPr>
      <w:rPr>
        <w:lang w:val="en-US" w:eastAsia="en-US" w:bidi="ar-SA"/>
      </w:rPr>
    </w:lvl>
  </w:abstractNum>
  <w:abstractNum w:abstractNumId="6" w15:restartNumberingAfterBreak="0">
    <w:nsid w:val="21DE737D"/>
    <w:multiLevelType w:val="hybridMultilevel"/>
    <w:tmpl w:val="86F01A48"/>
    <w:lvl w:ilvl="0" w:tplc="ACAE3FEE">
      <w:start w:val="1"/>
      <w:numFmt w:val="lowerLetter"/>
      <w:lvlText w:val="(%1)"/>
      <w:lvlJc w:val="left"/>
      <w:pPr>
        <w:ind w:left="24" w:hanging="293"/>
      </w:pPr>
      <w:rPr>
        <w:rFonts w:ascii="Arial" w:eastAsia="Arial" w:hAnsi="Arial" w:cs="Arial" w:hint="default"/>
        <w:b w:val="0"/>
        <w:bCs w:val="0"/>
        <w:i w:val="0"/>
        <w:iCs w:val="0"/>
        <w:color w:val="0C0C0C"/>
        <w:spacing w:val="-1"/>
        <w:w w:val="101"/>
        <w:sz w:val="19"/>
        <w:szCs w:val="19"/>
        <w:lang w:val="en-US" w:eastAsia="en-US" w:bidi="ar-SA"/>
      </w:rPr>
    </w:lvl>
    <w:lvl w:ilvl="1" w:tplc="E8E2AAF8">
      <w:numFmt w:val="bullet"/>
      <w:lvlText w:val="•"/>
      <w:lvlJc w:val="left"/>
      <w:pPr>
        <w:ind w:left="780" w:hanging="293"/>
      </w:pPr>
      <w:rPr>
        <w:lang w:val="en-US" w:eastAsia="en-US" w:bidi="ar-SA"/>
      </w:rPr>
    </w:lvl>
    <w:lvl w:ilvl="2" w:tplc="795E7472">
      <w:numFmt w:val="bullet"/>
      <w:lvlText w:val="•"/>
      <w:lvlJc w:val="left"/>
      <w:pPr>
        <w:ind w:left="1541" w:hanging="293"/>
      </w:pPr>
      <w:rPr>
        <w:lang w:val="en-US" w:eastAsia="en-US" w:bidi="ar-SA"/>
      </w:rPr>
    </w:lvl>
    <w:lvl w:ilvl="3" w:tplc="AD4CDE28">
      <w:numFmt w:val="bullet"/>
      <w:lvlText w:val="•"/>
      <w:lvlJc w:val="left"/>
      <w:pPr>
        <w:ind w:left="2301" w:hanging="293"/>
      </w:pPr>
      <w:rPr>
        <w:lang w:val="en-US" w:eastAsia="en-US" w:bidi="ar-SA"/>
      </w:rPr>
    </w:lvl>
    <w:lvl w:ilvl="4" w:tplc="62C82D5E">
      <w:numFmt w:val="bullet"/>
      <w:lvlText w:val="•"/>
      <w:lvlJc w:val="left"/>
      <w:pPr>
        <w:ind w:left="3062" w:hanging="293"/>
      </w:pPr>
      <w:rPr>
        <w:lang w:val="en-US" w:eastAsia="en-US" w:bidi="ar-SA"/>
      </w:rPr>
    </w:lvl>
    <w:lvl w:ilvl="5" w:tplc="EC8C6ADE">
      <w:numFmt w:val="bullet"/>
      <w:lvlText w:val="•"/>
      <w:lvlJc w:val="left"/>
      <w:pPr>
        <w:ind w:left="3823" w:hanging="293"/>
      </w:pPr>
      <w:rPr>
        <w:lang w:val="en-US" w:eastAsia="en-US" w:bidi="ar-SA"/>
      </w:rPr>
    </w:lvl>
    <w:lvl w:ilvl="6" w:tplc="47560E22">
      <w:numFmt w:val="bullet"/>
      <w:lvlText w:val="•"/>
      <w:lvlJc w:val="left"/>
      <w:pPr>
        <w:ind w:left="4583" w:hanging="293"/>
      </w:pPr>
      <w:rPr>
        <w:lang w:val="en-US" w:eastAsia="en-US" w:bidi="ar-SA"/>
      </w:rPr>
    </w:lvl>
    <w:lvl w:ilvl="7" w:tplc="A5505850">
      <w:numFmt w:val="bullet"/>
      <w:lvlText w:val="•"/>
      <w:lvlJc w:val="left"/>
      <w:pPr>
        <w:ind w:left="5344" w:hanging="293"/>
      </w:pPr>
      <w:rPr>
        <w:lang w:val="en-US" w:eastAsia="en-US" w:bidi="ar-SA"/>
      </w:rPr>
    </w:lvl>
    <w:lvl w:ilvl="8" w:tplc="894233A6">
      <w:numFmt w:val="bullet"/>
      <w:lvlText w:val="•"/>
      <w:lvlJc w:val="left"/>
      <w:pPr>
        <w:ind w:left="6104" w:hanging="293"/>
      </w:pPr>
      <w:rPr>
        <w:lang w:val="en-US" w:eastAsia="en-US" w:bidi="ar-SA"/>
      </w:rPr>
    </w:lvl>
  </w:abstractNum>
  <w:abstractNum w:abstractNumId="7" w15:restartNumberingAfterBreak="0">
    <w:nsid w:val="36337784"/>
    <w:multiLevelType w:val="hybridMultilevel"/>
    <w:tmpl w:val="20523772"/>
    <w:lvl w:ilvl="0" w:tplc="457AAFCE">
      <w:start w:val="1"/>
      <w:numFmt w:val="lowerLetter"/>
      <w:lvlText w:val="(%1)"/>
      <w:lvlJc w:val="left"/>
      <w:pPr>
        <w:ind w:left="741" w:hanging="315"/>
      </w:pPr>
      <w:rPr>
        <w:rFonts w:ascii="Arial" w:eastAsia="Arial" w:hAnsi="Arial" w:cs="Arial" w:hint="default"/>
        <w:b w:val="0"/>
        <w:bCs w:val="0"/>
        <w:i w:val="0"/>
        <w:iCs w:val="0"/>
        <w:color w:val="0C0C0C"/>
        <w:spacing w:val="-1"/>
        <w:w w:val="101"/>
        <w:sz w:val="19"/>
        <w:szCs w:val="19"/>
        <w:lang w:val="en-US" w:eastAsia="en-US" w:bidi="ar-SA"/>
      </w:rPr>
    </w:lvl>
    <w:lvl w:ilvl="1" w:tplc="FFFFFFFF">
      <w:numFmt w:val="bullet"/>
      <w:lvlText w:val="•"/>
      <w:lvlJc w:val="left"/>
      <w:pPr>
        <w:ind w:left="1276" w:hanging="315"/>
      </w:pPr>
      <w:rPr>
        <w:lang w:val="en-US" w:eastAsia="en-US" w:bidi="ar-SA"/>
      </w:rPr>
    </w:lvl>
    <w:lvl w:ilvl="2" w:tplc="FFFFFFFF">
      <w:numFmt w:val="bullet"/>
      <w:lvlText w:val="•"/>
      <w:lvlJc w:val="left"/>
      <w:pPr>
        <w:ind w:left="1811" w:hanging="315"/>
      </w:pPr>
      <w:rPr>
        <w:lang w:val="en-US" w:eastAsia="en-US" w:bidi="ar-SA"/>
      </w:rPr>
    </w:lvl>
    <w:lvl w:ilvl="3" w:tplc="FFFFFFFF">
      <w:numFmt w:val="bullet"/>
      <w:lvlText w:val="•"/>
      <w:lvlJc w:val="left"/>
      <w:pPr>
        <w:ind w:left="2345" w:hanging="315"/>
      </w:pPr>
      <w:rPr>
        <w:lang w:val="en-US" w:eastAsia="en-US" w:bidi="ar-SA"/>
      </w:rPr>
    </w:lvl>
    <w:lvl w:ilvl="4" w:tplc="FFFFFFFF">
      <w:numFmt w:val="bullet"/>
      <w:lvlText w:val="•"/>
      <w:lvlJc w:val="left"/>
      <w:pPr>
        <w:ind w:left="2880" w:hanging="315"/>
      </w:pPr>
      <w:rPr>
        <w:lang w:val="en-US" w:eastAsia="en-US" w:bidi="ar-SA"/>
      </w:rPr>
    </w:lvl>
    <w:lvl w:ilvl="5" w:tplc="FFFFFFFF">
      <w:numFmt w:val="bullet"/>
      <w:lvlText w:val="•"/>
      <w:lvlJc w:val="left"/>
      <w:pPr>
        <w:ind w:left="3415" w:hanging="315"/>
      </w:pPr>
      <w:rPr>
        <w:lang w:val="en-US" w:eastAsia="en-US" w:bidi="ar-SA"/>
      </w:rPr>
    </w:lvl>
    <w:lvl w:ilvl="6" w:tplc="FFFFFFFF">
      <w:numFmt w:val="bullet"/>
      <w:lvlText w:val="•"/>
      <w:lvlJc w:val="left"/>
      <w:pPr>
        <w:ind w:left="3949" w:hanging="315"/>
      </w:pPr>
      <w:rPr>
        <w:lang w:val="en-US" w:eastAsia="en-US" w:bidi="ar-SA"/>
      </w:rPr>
    </w:lvl>
    <w:lvl w:ilvl="7" w:tplc="FFFFFFFF">
      <w:numFmt w:val="bullet"/>
      <w:lvlText w:val="•"/>
      <w:lvlJc w:val="left"/>
      <w:pPr>
        <w:ind w:left="4484" w:hanging="315"/>
      </w:pPr>
      <w:rPr>
        <w:lang w:val="en-US" w:eastAsia="en-US" w:bidi="ar-SA"/>
      </w:rPr>
    </w:lvl>
    <w:lvl w:ilvl="8" w:tplc="FFFFFFFF">
      <w:numFmt w:val="bullet"/>
      <w:lvlText w:val="•"/>
      <w:lvlJc w:val="left"/>
      <w:pPr>
        <w:ind w:left="5018" w:hanging="315"/>
      </w:pPr>
      <w:rPr>
        <w:lang w:val="en-US" w:eastAsia="en-US" w:bidi="ar-SA"/>
      </w:rPr>
    </w:lvl>
  </w:abstractNum>
  <w:abstractNum w:abstractNumId="8" w15:restartNumberingAfterBreak="0">
    <w:nsid w:val="36DD7A13"/>
    <w:multiLevelType w:val="hybridMultilevel"/>
    <w:tmpl w:val="18EEA526"/>
    <w:lvl w:ilvl="0" w:tplc="26AE5384">
      <w:start w:val="1"/>
      <w:numFmt w:val="lowerLetter"/>
      <w:lvlText w:val="(%1)"/>
      <w:lvlJc w:val="left"/>
      <w:pPr>
        <w:ind w:left="339" w:hanging="315"/>
      </w:pPr>
      <w:rPr>
        <w:rFonts w:ascii="Arial" w:eastAsia="Arial" w:hAnsi="Arial" w:cs="Arial" w:hint="default"/>
        <w:b w:val="0"/>
        <w:bCs w:val="0"/>
        <w:i w:val="0"/>
        <w:iCs w:val="0"/>
        <w:color w:val="0C0C0C"/>
        <w:spacing w:val="-1"/>
        <w:w w:val="101"/>
        <w:sz w:val="19"/>
        <w:szCs w:val="19"/>
        <w:lang w:val="en-US" w:eastAsia="en-US" w:bidi="ar-SA"/>
      </w:rPr>
    </w:lvl>
    <w:lvl w:ilvl="1" w:tplc="7972AF54">
      <w:numFmt w:val="bullet"/>
      <w:lvlText w:val="•"/>
      <w:lvlJc w:val="left"/>
      <w:pPr>
        <w:ind w:left="874" w:hanging="315"/>
      </w:pPr>
      <w:rPr>
        <w:lang w:val="en-US" w:eastAsia="en-US" w:bidi="ar-SA"/>
      </w:rPr>
    </w:lvl>
    <w:lvl w:ilvl="2" w:tplc="9C804846">
      <w:numFmt w:val="bullet"/>
      <w:lvlText w:val="•"/>
      <w:lvlJc w:val="left"/>
      <w:pPr>
        <w:ind w:left="1409" w:hanging="315"/>
      </w:pPr>
      <w:rPr>
        <w:lang w:val="en-US" w:eastAsia="en-US" w:bidi="ar-SA"/>
      </w:rPr>
    </w:lvl>
    <w:lvl w:ilvl="3" w:tplc="F2D8E9A4">
      <w:numFmt w:val="bullet"/>
      <w:lvlText w:val="•"/>
      <w:lvlJc w:val="left"/>
      <w:pPr>
        <w:ind w:left="1943" w:hanging="315"/>
      </w:pPr>
      <w:rPr>
        <w:lang w:val="en-US" w:eastAsia="en-US" w:bidi="ar-SA"/>
      </w:rPr>
    </w:lvl>
    <w:lvl w:ilvl="4" w:tplc="CB701E80">
      <w:numFmt w:val="bullet"/>
      <w:lvlText w:val="•"/>
      <w:lvlJc w:val="left"/>
      <w:pPr>
        <w:ind w:left="2478" w:hanging="315"/>
      </w:pPr>
      <w:rPr>
        <w:lang w:val="en-US" w:eastAsia="en-US" w:bidi="ar-SA"/>
      </w:rPr>
    </w:lvl>
    <w:lvl w:ilvl="5" w:tplc="7FEE4240">
      <w:numFmt w:val="bullet"/>
      <w:lvlText w:val="•"/>
      <w:lvlJc w:val="left"/>
      <w:pPr>
        <w:ind w:left="3013" w:hanging="315"/>
      </w:pPr>
      <w:rPr>
        <w:lang w:val="en-US" w:eastAsia="en-US" w:bidi="ar-SA"/>
      </w:rPr>
    </w:lvl>
    <w:lvl w:ilvl="6" w:tplc="FBCA0DF8">
      <w:numFmt w:val="bullet"/>
      <w:lvlText w:val="•"/>
      <w:lvlJc w:val="left"/>
      <w:pPr>
        <w:ind w:left="3547" w:hanging="315"/>
      </w:pPr>
      <w:rPr>
        <w:lang w:val="en-US" w:eastAsia="en-US" w:bidi="ar-SA"/>
      </w:rPr>
    </w:lvl>
    <w:lvl w:ilvl="7" w:tplc="3586E41C">
      <w:numFmt w:val="bullet"/>
      <w:lvlText w:val="•"/>
      <w:lvlJc w:val="left"/>
      <w:pPr>
        <w:ind w:left="4082" w:hanging="315"/>
      </w:pPr>
      <w:rPr>
        <w:lang w:val="en-US" w:eastAsia="en-US" w:bidi="ar-SA"/>
      </w:rPr>
    </w:lvl>
    <w:lvl w:ilvl="8" w:tplc="BC24215C">
      <w:numFmt w:val="bullet"/>
      <w:lvlText w:val="•"/>
      <w:lvlJc w:val="left"/>
      <w:pPr>
        <w:ind w:left="4616" w:hanging="315"/>
      </w:pPr>
      <w:rPr>
        <w:lang w:val="en-US" w:eastAsia="en-US" w:bidi="ar-SA"/>
      </w:rPr>
    </w:lvl>
  </w:abstractNum>
  <w:abstractNum w:abstractNumId="9" w15:restartNumberingAfterBreak="0">
    <w:nsid w:val="373F284B"/>
    <w:multiLevelType w:val="hybridMultilevel"/>
    <w:tmpl w:val="EE4A3122"/>
    <w:lvl w:ilvl="0" w:tplc="6B1C8B64">
      <w:start w:val="1"/>
      <w:numFmt w:val="lowerRoman"/>
      <w:lvlText w:val="(%1)"/>
      <w:lvlJc w:val="left"/>
      <w:pPr>
        <w:ind w:left="851" w:hanging="278"/>
      </w:pPr>
      <w:rPr>
        <w:rFonts w:ascii="Arial" w:eastAsia="Arial" w:hAnsi="Arial" w:cs="Arial" w:hint="default"/>
        <w:b w:val="0"/>
        <w:bCs w:val="0"/>
        <w:i w:val="0"/>
        <w:iCs w:val="0"/>
        <w:color w:val="0C0C0C"/>
        <w:spacing w:val="-1"/>
        <w:w w:val="100"/>
        <w:sz w:val="19"/>
        <w:szCs w:val="19"/>
        <w:lang w:val="en-US" w:eastAsia="en-US" w:bidi="ar-SA"/>
      </w:rPr>
    </w:lvl>
    <w:lvl w:ilvl="1" w:tplc="F144819E">
      <w:numFmt w:val="bullet"/>
      <w:lvlText w:val="•"/>
      <w:lvlJc w:val="left"/>
      <w:pPr>
        <w:ind w:left="1581" w:hanging="278"/>
      </w:pPr>
      <w:rPr>
        <w:lang w:val="en-US" w:eastAsia="en-US" w:bidi="ar-SA"/>
      </w:rPr>
    </w:lvl>
    <w:lvl w:ilvl="2" w:tplc="12328202">
      <w:numFmt w:val="bullet"/>
      <w:lvlText w:val="•"/>
      <w:lvlJc w:val="left"/>
      <w:pPr>
        <w:ind w:left="2311" w:hanging="278"/>
      </w:pPr>
      <w:rPr>
        <w:lang w:val="en-US" w:eastAsia="en-US" w:bidi="ar-SA"/>
      </w:rPr>
    </w:lvl>
    <w:lvl w:ilvl="3" w:tplc="FE7C69CA">
      <w:numFmt w:val="bullet"/>
      <w:lvlText w:val="•"/>
      <w:lvlJc w:val="left"/>
      <w:pPr>
        <w:ind w:left="3041" w:hanging="278"/>
      </w:pPr>
      <w:rPr>
        <w:lang w:val="en-US" w:eastAsia="en-US" w:bidi="ar-SA"/>
      </w:rPr>
    </w:lvl>
    <w:lvl w:ilvl="4" w:tplc="CED43508">
      <w:numFmt w:val="bullet"/>
      <w:lvlText w:val="•"/>
      <w:lvlJc w:val="left"/>
      <w:pPr>
        <w:ind w:left="3771" w:hanging="278"/>
      </w:pPr>
      <w:rPr>
        <w:lang w:val="en-US" w:eastAsia="en-US" w:bidi="ar-SA"/>
      </w:rPr>
    </w:lvl>
    <w:lvl w:ilvl="5" w:tplc="E4621380">
      <w:numFmt w:val="bullet"/>
      <w:lvlText w:val="•"/>
      <w:lvlJc w:val="left"/>
      <w:pPr>
        <w:ind w:left="4502" w:hanging="278"/>
      </w:pPr>
      <w:rPr>
        <w:lang w:val="en-US" w:eastAsia="en-US" w:bidi="ar-SA"/>
      </w:rPr>
    </w:lvl>
    <w:lvl w:ilvl="6" w:tplc="81BEE6A0">
      <w:numFmt w:val="bullet"/>
      <w:lvlText w:val="•"/>
      <w:lvlJc w:val="left"/>
      <w:pPr>
        <w:ind w:left="5232" w:hanging="278"/>
      </w:pPr>
      <w:rPr>
        <w:lang w:val="en-US" w:eastAsia="en-US" w:bidi="ar-SA"/>
      </w:rPr>
    </w:lvl>
    <w:lvl w:ilvl="7" w:tplc="05887828">
      <w:numFmt w:val="bullet"/>
      <w:lvlText w:val="•"/>
      <w:lvlJc w:val="left"/>
      <w:pPr>
        <w:ind w:left="5962" w:hanging="278"/>
      </w:pPr>
      <w:rPr>
        <w:lang w:val="en-US" w:eastAsia="en-US" w:bidi="ar-SA"/>
      </w:rPr>
    </w:lvl>
    <w:lvl w:ilvl="8" w:tplc="34563F6C">
      <w:numFmt w:val="bullet"/>
      <w:lvlText w:val="•"/>
      <w:lvlJc w:val="left"/>
      <w:pPr>
        <w:ind w:left="6692" w:hanging="278"/>
      </w:pPr>
      <w:rPr>
        <w:lang w:val="en-US" w:eastAsia="en-US" w:bidi="ar-SA"/>
      </w:rPr>
    </w:lvl>
  </w:abstractNum>
  <w:abstractNum w:abstractNumId="10" w15:restartNumberingAfterBreak="0">
    <w:nsid w:val="3E434976"/>
    <w:multiLevelType w:val="hybridMultilevel"/>
    <w:tmpl w:val="15BE8F9E"/>
    <w:lvl w:ilvl="0" w:tplc="EA127424">
      <w:start w:val="1"/>
      <w:numFmt w:val="lowerLetter"/>
      <w:lvlText w:val="(%1)"/>
      <w:lvlJc w:val="left"/>
      <w:pPr>
        <w:ind w:left="741" w:hanging="315"/>
      </w:pPr>
      <w:rPr>
        <w:rFonts w:ascii="Arial" w:eastAsia="Arial" w:hAnsi="Arial" w:cs="Arial" w:hint="default"/>
        <w:b w:val="0"/>
        <w:bCs w:val="0"/>
        <w:i w:val="0"/>
        <w:iCs w:val="0"/>
        <w:color w:val="0C0C0C"/>
        <w:spacing w:val="-1"/>
        <w:w w:val="101"/>
        <w:sz w:val="19"/>
        <w:szCs w:val="19"/>
        <w:lang w:val="en-US" w:eastAsia="en-US" w:bidi="ar-SA"/>
      </w:rPr>
    </w:lvl>
    <w:lvl w:ilvl="1" w:tplc="FFFFFFFF">
      <w:numFmt w:val="bullet"/>
      <w:lvlText w:val="•"/>
      <w:lvlJc w:val="left"/>
      <w:pPr>
        <w:ind w:left="1276" w:hanging="315"/>
      </w:pPr>
      <w:rPr>
        <w:lang w:val="en-US" w:eastAsia="en-US" w:bidi="ar-SA"/>
      </w:rPr>
    </w:lvl>
    <w:lvl w:ilvl="2" w:tplc="FFFFFFFF">
      <w:numFmt w:val="bullet"/>
      <w:lvlText w:val="•"/>
      <w:lvlJc w:val="left"/>
      <w:pPr>
        <w:ind w:left="1811" w:hanging="315"/>
      </w:pPr>
      <w:rPr>
        <w:lang w:val="en-US" w:eastAsia="en-US" w:bidi="ar-SA"/>
      </w:rPr>
    </w:lvl>
    <w:lvl w:ilvl="3" w:tplc="FFFFFFFF">
      <w:numFmt w:val="bullet"/>
      <w:lvlText w:val="•"/>
      <w:lvlJc w:val="left"/>
      <w:pPr>
        <w:ind w:left="2345" w:hanging="315"/>
      </w:pPr>
      <w:rPr>
        <w:lang w:val="en-US" w:eastAsia="en-US" w:bidi="ar-SA"/>
      </w:rPr>
    </w:lvl>
    <w:lvl w:ilvl="4" w:tplc="FFFFFFFF">
      <w:numFmt w:val="bullet"/>
      <w:lvlText w:val="•"/>
      <w:lvlJc w:val="left"/>
      <w:pPr>
        <w:ind w:left="2880" w:hanging="315"/>
      </w:pPr>
      <w:rPr>
        <w:lang w:val="en-US" w:eastAsia="en-US" w:bidi="ar-SA"/>
      </w:rPr>
    </w:lvl>
    <w:lvl w:ilvl="5" w:tplc="FFFFFFFF">
      <w:numFmt w:val="bullet"/>
      <w:lvlText w:val="•"/>
      <w:lvlJc w:val="left"/>
      <w:pPr>
        <w:ind w:left="3415" w:hanging="315"/>
      </w:pPr>
      <w:rPr>
        <w:lang w:val="en-US" w:eastAsia="en-US" w:bidi="ar-SA"/>
      </w:rPr>
    </w:lvl>
    <w:lvl w:ilvl="6" w:tplc="FFFFFFFF">
      <w:numFmt w:val="bullet"/>
      <w:lvlText w:val="•"/>
      <w:lvlJc w:val="left"/>
      <w:pPr>
        <w:ind w:left="3949" w:hanging="315"/>
      </w:pPr>
      <w:rPr>
        <w:lang w:val="en-US" w:eastAsia="en-US" w:bidi="ar-SA"/>
      </w:rPr>
    </w:lvl>
    <w:lvl w:ilvl="7" w:tplc="FFFFFFFF">
      <w:numFmt w:val="bullet"/>
      <w:lvlText w:val="•"/>
      <w:lvlJc w:val="left"/>
      <w:pPr>
        <w:ind w:left="4484" w:hanging="315"/>
      </w:pPr>
      <w:rPr>
        <w:lang w:val="en-US" w:eastAsia="en-US" w:bidi="ar-SA"/>
      </w:rPr>
    </w:lvl>
    <w:lvl w:ilvl="8" w:tplc="FFFFFFFF">
      <w:numFmt w:val="bullet"/>
      <w:lvlText w:val="•"/>
      <w:lvlJc w:val="left"/>
      <w:pPr>
        <w:ind w:left="5018" w:hanging="315"/>
      </w:pPr>
      <w:rPr>
        <w:lang w:val="en-US" w:eastAsia="en-US" w:bidi="ar-SA"/>
      </w:rPr>
    </w:lvl>
  </w:abstractNum>
  <w:abstractNum w:abstractNumId="11" w15:restartNumberingAfterBreak="0">
    <w:nsid w:val="51AE433F"/>
    <w:multiLevelType w:val="hybridMultilevel"/>
    <w:tmpl w:val="C0425AA4"/>
    <w:lvl w:ilvl="0" w:tplc="AF609D9C">
      <w:start w:val="1"/>
      <w:numFmt w:val="lowerRoman"/>
      <w:lvlText w:val="(%1)"/>
      <w:lvlJc w:val="left"/>
      <w:pPr>
        <w:ind w:left="1129" w:hanging="278"/>
      </w:pPr>
      <w:rPr>
        <w:rFonts w:ascii="Arial" w:eastAsia="Arial" w:hAnsi="Arial" w:cs="Arial" w:hint="default"/>
        <w:b w:val="0"/>
        <w:bCs w:val="0"/>
        <w:i w:val="0"/>
        <w:iCs w:val="0"/>
        <w:color w:val="0C0C0C"/>
        <w:spacing w:val="-1"/>
        <w:w w:val="100"/>
        <w:sz w:val="19"/>
        <w:szCs w:val="19"/>
        <w:lang w:val="en-US" w:eastAsia="en-US" w:bidi="ar-SA"/>
      </w:rPr>
    </w:lvl>
    <w:lvl w:ilvl="1" w:tplc="FFFFFFFF">
      <w:numFmt w:val="bullet"/>
      <w:lvlText w:val="•"/>
      <w:lvlJc w:val="left"/>
      <w:pPr>
        <w:ind w:left="1859" w:hanging="278"/>
      </w:pPr>
      <w:rPr>
        <w:lang w:val="en-US" w:eastAsia="en-US" w:bidi="ar-SA"/>
      </w:rPr>
    </w:lvl>
    <w:lvl w:ilvl="2" w:tplc="FFFFFFFF">
      <w:numFmt w:val="bullet"/>
      <w:lvlText w:val="•"/>
      <w:lvlJc w:val="left"/>
      <w:pPr>
        <w:ind w:left="2589" w:hanging="278"/>
      </w:pPr>
      <w:rPr>
        <w:lang w:val="en-US" w:eastAsia="en-US" w:bidi="ar-SA"/>
      </w:rPr>
    </w:lvl>
    <w:lvl w:ilvl="3" w:tplc="FFFFFFFF">
      <w:numFmt w:val="bullet"/>
      <w:lvlText w:val="•"/>
      <w:lvlJc w:val="left"/>
      <w:pPr>
        <w:ind w:left="3319" w:hanging="278"/>
      </w:pPr>
      <w:rPr>
        <w:lang w:val="en-US" w:eastAsia="en-US" w:bidi="ar-SA"/>
      </w:rPr>
    </w:lvl>
    <w:lvl w:ilvl="4" w:tplc="FFFFFFFF">
      <w:numFmt w:val="bullet"/>
      <w:lvlText w:val="•"/>
      <w:lvlJc w:val="left"/>
      <w:pPr>
        <w:ind w:left="4049" w:hanging="278"/>
      </w:pPr>
      <w:rPr>
        <w:lang w:val="en-US" w:eastAsia="en-US" w:bidi="ar-SA"/>
      </w:rPr>
    </w:lvl>
    <w:lvl w:ilvl="5" w:tplc="FFFFFFFF">
      <w:numFmt w:val="bullet"/>
      <w:lvlText w:val="•"/>
      <w:lvlJc w:val="left"/>
      <w:pPr>
        <w:ind w:left="4780" w:hanging="278"/>
      </w:pPr>
      <w:rPr>
        <w:lang w:val="en-US" w:eastAsia="en-US" w:bidi="ar-SA"/>
      </w:rPr>
    </w:lvl>
    <w:lvl w:ilvl="6" w:tplc="FFFFFFFF">
      <w:numFmt w:val="bullet"/>
      <w:lvlText w:val="•"/>
      <w:lvlJc w:val="left"/>
      <w:pPr>
        <w:ind w:left="5510" w:hanging="278"/>
      </w:pPr>
      <w:rPr>
        <w:lang w:val="en-US" w:eastAsia="en-US" w:bidi="ar-SA"/>
      </w:rPr>
    </w:lvl>
    <w:lvl w:ilvl="7" w:tplc="FFFFFFFF">
      <w:numFmt w:val="bullet"/>
      <w:lvlText w:val="•"/>
      <w:lvlJc w:val="left"/>
      <w:pPr>
        <w:ind w:left="6240" w:hanging="278"/>
      </w:pPr>
      <w:rPr>
        <w:lang w:val="en-US" w:eastAsia="en-US" w:bidi="ar-SA"/>
      </w:rPr>
    </w:lvl>
    <w:lvl w:ilvl="8" w:tplc="FFFFFFFF">
      <w:numFmt w:val="bullet"/>
      <w:lvlText w:val="•"/>
      <w:lvlJc w:val="left"/>
      <w:pPr>
        <w:ind w:left="6970" w:hanging="278"/>
      </w:pPr>
      <w:rPr>
        <w:lang w:val="en-US" w:eastAsia="en-US" w:bidi="ar-SA"/>
      </w:rPr>
    </w:lvl>
  </w:abstractNum>
  <w:abstractNum w:abstractNumId="12" w15:restartNumberingAfterBreak="0">
    <w:nsid w:val="6B1F4E58"/>
    <w:multiLevelType w:val="hybridMultilevel"/>
    <w:tmpl w:val="5450014A"/>
    <w:lvl w:ilvl="0" w:tplc="1F06B4E2">
      <w:start w:val="1"/>
      <w:numFmt w:val="lowerLetter"/>
      <w:lvlText w:val="(%1)"/>
      <w:lvlJc w:val="left"/>
      <w:pPr>
        <w:ind w:left="734" w:hanging="308"/>
      </w:pPr>
      <w:rPr>
        <w:rFonts w:ascii="Arial" w:eastAsia="Arial" w:hAnsi="Arial" w:cs="Arial" w:hint="default"/>
        <w:b w:val="0"/>
        <w:bCs w:val="0"/>
        <w:i w:val="0"/>
        <w:iCs w:val="0"/>
        <w:color w:val="0C0C0C"/>
        <w:spacing w:val="-1"/>
        <w:w w:val="101"/>
        <w:sz w:val="19"/>
        <w:szCs w:val="19"/>
        <w:lang w:val="en-US" w:eastAsia="en-US" w:bidi="ar-SA"/>
      </w:rPr>
    </w:lvl>
    <w:lvl w:ilvl="1" w:tplc="FFFFFFFF">
      <w:numFmt w:val="bullet"/>
      <w:lvlText w:val="•"/>
      <w:lvlJc w:val="left"/>
      <w:pPr>
        <w:ind w:left="1458" w:hanging="308"/>
      </w:pPr>
      <w:rPr>
        <w:lang w:val="en-US" w:eastAsia="en-US" w:bidi="ar-SA"/>
      </w:rPr>
    </w:lvl>
    <w:lvl w:ilvl="2" w:tplc="FFFFFFFF">
      <w:numFmt w:val="bullet"/>
      <w:lvlText w:val="•"/>
      <w:lvlJc w:val="left"/>
      <w:pPr>
        <w:ind w:left="2189" w:hanging="308"/>
      </w:pPr>
      <w:rPr>
        <w:lang w:val="en-US" w:eastAsia="en-US" w:bidi="ar-SA"/>
      </w:rPr>
    </w:lvl>
    <w:lvl w:ilvl="3" w:tplc="FFFFFFFF">
      <w:numFmt w:val="bullet"/>
      <w:lvlText w:val="•"/>
      <w:lvlJc w:val="left"/>
      <w:pPr>
        <w:ind w:left="2920" w:hanging="308"/>
      </w:pPr>
      <w:rPr>
        <w:lang w:val="en-US" w:eastAsia="en-US" w:bidi="ar-SA"/>
      </w:rPr>
    </w:lvl>
    <w:lvl w:ilvl="4" w:tplc="FFFFFFFF">
      <w:numFmt w:val="bullet"/>
      <w:lvlText w:val="•"/>
      <w:lvlJc w:val="left"/>
      <w:pPr>
        <w:ind w:left="3651" w:hanging="308"/>
      </w:pPr>
      <w:rPr>
        <w:lang w:val="en-US" w:eastAsia="en-US" w:bidi="ar-SA"/>
      </w:rPr>
    </w:lvl>
    <w:lvl w:ilvl="5" w:tplc="FFFFFFFF">
      <w:numFmt w:val="bullet"/>
      <w:lvlText w:val="•"/>
      <w:lvlJc w:val="left"/>
      <w:pPr>
        <w:ind w:left="4382" w:hanging="308"/>
      </w:pPr>
      <w:rPr>
        <w:lang w:val="en-US" w:eastAsia="en-US" w:bidi="ar-SA"/>
      </w:rPr>
    </w:lvl>
    <w:lvl w:ilvl="6" w:tplc="FFFFFFFF">
      <w:numFmt w:val="bullet"/>
      <w:lvlText w:val="•"/>
      <w:lvlJc w:val="left"/>
      <w:pPr>
        <w:ind w:left="5113" w:hanging="308"/>
      </w:pPr>
      <w:rPr>
        <w:lang w:val="en-US" w:eastAsia="en-US" w:bidi="ar-SA"/>
      </w:rPr>
    </w:lvl>
    <w:lvl w:ilvl="7" w:tplc="FFFFFFFF">
      <w:numFmt w:val="bullet"/>
      <w:lvlText w:val="•"/>
      <w:lvlJc w:val="left"/>
      <w:pPr>
        <w:ind w:left="5844" w:hanging="308"/>
      </w:pPr>
      <w:rPr>
        <w:lang w:val="en-US" w:eastAsia="en-US" w:bidi="ar-SA"/>
      </w:rPr>
    </w:lvl>
    <w:lvl w:ilvl="8" w:tplc="FFFFFFFF">
      <w:numFmt w:val="bullet"/>
      <w:lvlText w:val="•"/>
      <w:lvlJc w:val="left"/>
      <w:pPr>
        <w:ind w:left="6575" w:hanging="308"/>
      </w:pPr>
      <w:rPr>
        <w:lang w:val="en-US" w:eastAsia="en-US" w:bidi="ar-SA"/>
      </w:rPr>
    </w:lvl>
  </w:abstractNum>
  <w:num w:numId="1" w16cid:durableId="2075807550">
    <w:abstractNumId w:val="2"/>
  </w:num>
  <w:num w:numId="2" w16cid:durableId="1399286831">
    <w:abstractNumId w:val="2"/>
  </w:num>
  <w:num w:numId="3" w16cid:durableId="608050502">
    <w:abstractNumId w:val="8"/>
  </w:num>
  <w:num w:numId="4" w16cid:durableId="1295217423">
    <w:abstractNumId w:val="8"/>
    <w:lvlOverride w:ilvl="0">
      <w:startOverride w:val="1"/>
    </w:lvlOverride>
    <w:lvlOverride w:ilvl="1"/>
    <w:lvlOverride w:ilvl="2"/>
    <w:lvlOverride w:ilvl="3"/>
    <w:lvlOverride w:ilvl="4"/>
    <w:lvlOverride w:ilvl="5"/>
    <w:lvlOverride w:ilvl="6"/>
    <w:lvlOverride w:ilvl="7"/>
    <w:lvlOverride w:ilvl="8"/>
  </w:num>
  <w:num w:numId="5" w16cid:durableId="1599871291">
    <w:abstractNumId w:val="10"/>
  </w:num>
  <w:num w:numId="6" w16cid:durableId="692074622">
    <w:abstractNumId w:val="10"/>
    <w:lvlOverride w:ilvl="0">
      <w:startOverride w:val="1"/>
    </w:lvlOverride>
    <w:lvlOverride w:ilvl="1"/>
    <w:lvlOverride w:ilvl="2"/>
    <w:lvlOverride w:ilvl="3"/>
    <w:lvlOverride w:ilvl="4"/>
    <w:lvlOverride w:ilvl="5"/>
    <w:lvlOverride w:ilvl="6"/>
    <w:lvlOverride w:ilvl="7"/>
    <w:lvlOverride w:ilvl="8"/>
  </w:num>
  <w:num w:numId="7" w16cid:durableId="500630271">
    <w:abstractNumId w:val="7"/>
  </w:num>
  <w:num w:numId="8" w16cid:durableId="340209444">
    <w:abstractNumId w:val="7"/>
    <w:lvlOverride w:ilvl="0">
      <w:startOverride w:val="1"/>
    </w:lvlOverride>
    <w:lvlOverride w:ilvl="1"/>
    <w:lvlOverride w:ilvl="2"/>
    <w:lvlOverride w:ilvl="3"/>
    <w:lvlOverride w:ilvl="4"/>
    <w:lvlOverride w:ilvl="5"/>
    <w:lvlOverride w:ilvl="6"/>
    <w:lvlOverride w:ilvl="7"/>
    <w:lvlOverride w:ilvl="8"/>
  </w:num>
  <w:num w:numId="9" w16cid:durableId="1236935279">
    <w:abstractNumId w:val="4"/>
  </w:num>
  <w:num w:numId="10" w16cid:durableId="878974887">
    <w:abstractNumId w:val="4"/>
    <w:lvlOverride w:ilvl="0">
      <w:startOverride w:val="1"/>
    </w:lvlOverride>
    <w:lvlOverride w:ilvl="1"/>
    <w:lvlOverride w:ilvl="2"/>
    <w:lvlOverride w:ilvl="3"/>
    <w:lvlOverride w:ilvl="4"/>
    <w:lvlOverride w:ilvl="5"/>
    <w:lvlOverride w:ilvl="6"/>
    <w:lvlOverride w:ilvl="7"/>
    <w:lvlOverride w:ilvl="8"/>
  </w:num>
  <w:num w:numId="11" w16cid:durableId="300431095">
    <w:abstractNumId w:val="0"/>
  </w:num>
  <w:num w:numId="12" w16cid:durableId="1410272172">
    <w:abstractNumId w:val="0"/>
    <w:lvlOverride w:ilvl="0">
      <w:startOverride w:val="1"/>
    </w:lvlOverride>
    <w:lvlOverride w:ilvl="1"/>
    <w:lvlOverride w:ilvl="2"/>
    <w:lvlOverride w:ilvl="3"/>
    <w:lvlOverride w:ilvl="4"/>
    <w:lvlOverride w:ilvl="5"/>
    <w:lvlOverride w:ilvl="6"/>
    <w:lvlOverride w:ilvl="7"/>
    <w:lvlOverride w:ilvl="8"/>
  </w:num>
  <w:num w:numId="13" w16cid:durableId="722142976">
    <w:abstractNumId w:val="5"/>
  </w:num>
  <w:num w:numId="14" w16cid:durableId="1070274558">
    <w:abstractNumId w:val="5"/>
    <w:lvlOverride w:ilvl="0">
      <w:startOverride w:val="1"/>
    </w:lvlOverride>
    <w:lvlOverride w:ilvl="1"/>
    <w:lvlOverride w:ilvl="2"/>
    <w:lvlOverride w:ilvl="3"/>
    <w:lvlOverride w:ilvl="4"/>
    <w:lvlOverride w:ilvl="5"/>
    <w:lvlOverride w:ilvl="6"/>
    <w:lvlOverride w:ilvl="7"/>
    <w:lvlOverride w:ilvl="8"/>
  </w:num>
  <w:num w:numId="15" w16cid:durableId="1876968120">
    <w:abstractNumId w:val="12"/>
  </w:num>
  <w:num w:numId="16" w16cid:durableId="1315332549">
    <w:abstractNumId w:val="12"/>
    <w:lvlOverride w:ilvl="0">
      <w:startOverride w:val="1"/>
    </w:lvlOverride>
    <w:lvlOverride w:ilvl="1"/>
    <w:lvlOverride w:ilvl="2"/>
    <w:lvlOverride w:ilvl="3"/>
    <w:lvlOverride w:ilvl="4"/>
    <w:lvlOverride w:ilvl="5"/>
    <w:lvlOverride w:ilvl="6"/>
    <w:lvlOverride w:ilvl="7"/>
    <w:lvlOverride w:ilvl="8"/>
  </w:num>
  <w:num w:numId="17" w16cid:durableId="913197650">
    <w:abstractNumId w:val="6"/>
  </w:num>
  <w:num w:numId="18" w16cid:durableId="2131046142">
    <w:abstractNumId w:val="6"/>
    <w:lvlOverride w:ilvl="0">
      <w:startOverride w:val="1"/>
    </w:lvlOverride>
    <w:lvlOverride w:ilvl="1"/>
    <w:lvlOverride w:ilvl="2"/>
    <w:lvlOverride w:ilvl="3"/>
    <w:lvlOverride w:ilvl="4"/>
    <w:lvlOverride w:ilvl="5"/>
    <w:lvlOverride w:ilvl="6"/>
    <w:lvlOverride w:ilvl="7"/>
    <w:lvlOverride w:ilvl="8"/>
  </w:num>
  <w:num w:numId="19" w16cid:durableId="1227838870">
    <w:abstractNumId w:val="1"/>
  </w:num>
  <w:num w:numId="20" w16cid:durableId="763258611">
    <w:abstractNumId w:val="1"/>
    <w:lvlOverride w:ilvl="0">
      <w:startOverride w:val="1"/>
    </w:lvlOverride>
    <w:lvlOverride w:ilvl="1"/>
    <w:lvlOverride w:ilvl="2"/>
    <w:lvlOverride w:ilvl="3"/>
    <w:lvlOverride w:ilvl="4"/>
    <w:lvlOverride w:ilvl="5"/>
    <w:lvlOverride w:ilvl="6"/>
    <w:lvlOverride w:ilvl="7"/>
    <w:lvlOverride w:ilvl="8"/>
  </w:num>
  <w:num w:numId="21" w16cid:durableId="1837846414">
    <w:abstractNumId w:val="9"/>
  </w:num>
  <w:num w:numId="22" w16cid:durableId="1119255169">
    <w:abstractNumId w:val="9"/>
    <w:lvlOverride w:ilvl="0">
      <w:startOverride w:val="1"/>
    </w:lvlOverride>
    <w:lvlOverride w:ilvl="1"/>
    <w:lvlOverride w:ilvl="2"/>
    <w:lvlOverride w:ilvl="3"/>
    <w:lvlOverride w:ilvl="4"/>
    <w:lvlOverride w:ilvl="5"/>
    <w:lvlOverride w:ilvl="6"/>
    <w:lvlOverride w:ilvl="7"/>
    <w:lvlOverride w:ilvl="8"/>
  </w:num>
  <w:num w:numId="23" w16cid:durableId="1064261567">
    <w:abstractNumId w:val="3"/>
  </w:num>
  <w:num w:numId="24" w16cid:durableId="20875308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0781548">
    <w:abstractNumId w:val="11"/>
  </w:num>
  <w:num w:numId="26" w16cid:durableId="2108694060">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D7B"/>
    <w:rsid w:val="000072E8"/>
    <w:rsid w:val="00010CF3"/>
    <w:rsid w:val="00011E27"/>
    <w:rsid w:val="000148BC"/>
    <w:rsid w:val="00024AB8"/>
    <w:rsid w:val="00030854"/>
    <w:rsid w:val="00036028"/>
    <w:rsid w:val="00044642"/>
    <w:rsid w:val="000446B9"/>
    <w:rsid w:val="00047E21"/>
    <w:rsid w:val="00050E16"/>
    <w:rsid w:val="00085505"/>
    <w:rsid w:val="000C0D73"/>
    <w:rsid w:val="000C1BD7"/>
    <w:rsid w:val="000C4E25"/>
    <w:rsid w:val="000C7021"/>
    <w:rsid w:val="000D6BBC"/>
    <w:rsid w:val="000D7780"/>
    <w:rsid w:val="000E636A"/>
    <w:rsid w:val="000F2F11"/>
    <w:rsid w:val="00105929"/>
    <w:rsid w:val="00110C36"/>
    <w:rsid w:val="001131D5"/>
    <w:rsid w:val="001353A2"/>
    <w:rsid w:val="00141DB8"/>
    <w:rsid w:val="001501C2"/>
    <w:rsid w:val="00172084"/>
    <w:rsid w:val="0017474A"/>
    <w:rsid w:val="001758C6"/>
    <w:rsid w:val="00182B99"/>
    <w:rsid w:val="001A2CA9"/>
    <w:rsid w:val="001A7FFC"/>
    <w:rsid w:val="001C1525"/>
    <w:rsid w:val="001F48D9"/>
    <w:rsid w:val="0020304B"/>
    <w:rsid w:val="0021332C"/>
    <w:rsid w:val="00213982"/>
    <w:rsid w:val="00214C72"/>
    <w:rsid w:val="00240D7B"/>
    <w:rsid w:val="0024416D"/>
    <w:rsid w:val="00256BFA"/>
    <w:rsid w:val="00271911"/>
    <w:rsid w:val="002800A0"/>
    <w:rsid w:val="002801B3"/>
    <w:rsid w:val="00281060"/>
    <w:rsid w:val="002940E8"/>
    <w:rsid w:val="00294751"/>
    <w:rsid w:val="002A6E50"/>
    <w:rsid w:val="002B4298"/>
    <w:rsid w:val="002C256A"/>
    <w:rsid w:val="002D5640"/>
    <w:rsid w:val="002E64CE"/>
    <w:rsid w:val="00304F19"/>
    <w:rsid w:val="00305510"/>
    <w:rsid w:val="00305A7F"/>
    <w:rsid w:val="003152FE"/>
    <w:rsid w:val="00327436"/>
    <w:rsid w:val="00344BD6"/>
    <w:rsid w:val="0035528D"/>
    <w:rsid w:val="00361821"/>
    <w:rsid w:val="00361E9E"/>
    <w:rsid w:val="0039633A"/>
    <w:rsid w:val="003A2055"/>
    <w:rsid w:val="003C7FBE"/>
    <w:rsid w:val="003D227C"/>
    <w:rsid w:val="003D2B4D"/>
    <w:rsid w:val="003F5F2B"/>
    <w:rsid w:val="00414D3D"/>
    <w:rsid w:val="00422F0B"/>
    <w:rsid w:val="00424766"/>
    <w:rsid w:val="00444A88"/>
    <w:rsid w:val="00474DA4"/>
    <w:rsid w:val="00476B4D"/>
    <w:rsid w:val="004805FA"/>
    <w:rsid w:val="004935D2"/>
    <w:rsid w:val="004B1215"/>
    <w:rsid w:val="004D047D"/>
    <w:rsid w:val="004E5101"/>
    <w:rsid w:val="004F1E9E"/>
    <w:rsid w:val="004F305A"/>
    <w:rsid w:val="00512164"/>
    <w:rsid w:val="0051361E"/>
    <w:rsid w:val="00520297"/>
    <w:rsid w:val="005338F9"/>
    <w:rsid w:val="0054281C"/>
    <w:rsid w:val="00544581"/>
    <w:rsid w:val="0055268D"/>
    <w:rsid w:val="00576BE4"/>
    <w:rsid w:val="00592DC9"/>
    <w:rsid w:val="005A400A"/>
    <w:rsid w:val="005B7A61"/>
    <w:rsid w:val="005F7B92"/>
    <w:rsid w:val="00612379"/>
    <w:rsid w:val="006153B6"/>
    <w:rsid w:val="0061555F"/>
    <w:rsid w:val="00636CA6"/>
    <w:rsid w:val="00641200"/>
    <w:rsid w:val="00645CA8"/>
    <w:rsid w:val="006472DE"/>
    <w:rsid w:val="006655D3"/>
    <w:rsid w:val="00667404"/>
    <w:rsid w:val="00687EB4"/>
    <w:rsid w:val="00695C56"/>
    <w:rsid w:val="00696559"/>
    <w:rsid w:val="006A5CDE"/>
    <w:rsid w:val="006A644A"/>
    <w:rsid w:val="006B17D2"/>
    <w:rsid w:val="006C224E"/>
    <w:rsid w:val="006C5A5E"/>
    <w:rsid w:val="006D780A"/>
    <w:rsid w:val="0071271E"/>
    <w:rsid w:val="007153BB"/>
    <w:rsid w:val="00732DEC"/>
    <w:rsid w:val="00735BD5"/>
    <w:rsid w:val="007451EC"/>
    <w:rsid w:val="00751613"/>
    <w:rsid w:val="007556F6"/>
    <w:rsid w:val="00760EEF"/>
    <w:rsid w:val="00777EE5"/>
    <w:rsid w:val="00782255"/>
    <w:rsid w:val="00784836"/>
    <w:rsid w:val="00784CA3"/>
    <w:rsid w:val="0079023E"/>
    <w:rsid w:val="00792F9C"/>
    <w:rsid w:val="007A2854"/>
    <w:rsid w:val="007C1D92"/>
    <w:rsid w:val="007C3C19"/>
    <w:rsid w:val="007C4CB9"/>
    <w:rsid w:val="007D0B9D"/>
    <w:rsid w:val="007D19B0"/>
    <w:rsid w:val="007D4635"/>
    <w:rsid w:val="007F498F"/>
    <w:rsid w:val="0080679D"/>
    <w:rsid w:val="008108B0"/>
    <w:rsid w:val="00811B20"/>
    <w:rsid w:val="008211B5"/>
    <w:rsid w:val="0082296E"/>
    <w:rsid w:val="00824099"/>
    <w:rsid w:val="0083359E"/>
    <w:rsid w:val="008356F7"/>
    <w:rsid w:val="00846D7C"/>
    <w:rsid w:val="00867AC1"/>
    <w:rsid w:val="00890DF8"/>
    <w:rsid w:val="00896B19"/>
    <w:rsid w:val="008A743F"/>
    <w:rsid w:val="008B319C"/>
    <w:rsid w:val="008C0970"/>
    <w:rsid w:val="008D0BC5"/>
    <w:rsid w:val="008D2CF7"/>
    <w:rsid w:val="008E2717"/>
    <w:rsid w:val="00900C26"/>
    <w:rsid w:val="0090197F"/>
    <w:rsid w:val="00903264"/>
    <w:rsid w:val="00906DDC"/>
    <w:rsid w:val="00934E09"/>
    <w:rsid w:val="00936253"/>
    <w:rsid w:val="00940D46"/>
    <w:rsid w:val="00952DD4"/>
    <w:rsid w:val="00961F73"/>
    <w:rsid w:val="00965AE7"/>
    <w:rsid w:val="00970FED"/>
    <w:rsid w:val="00983547"/>
    <w:rsid w:val="00992D82"/>
    <w:rsid w:val="00997029"/>
    <w:rsid w:val="009A625E"/>
    <w:rsid w:val="009A7339"/>
    <w:rsid w:val="009B440E"/>
    <w:rsid w:val="009D690D"/>
    <w:rsid w:val="009E3F9A"/>
    <w:rsid w:val="009E65B6"/>
    <w:rsid w:val="009F77CF"/>
    <w:rsid w:val="00A035F3"/>
    <w:rsid w:val="00A24C10"/>
    <w:rsid w:val="00A3365A"/>
    <w:rsid w:val="00A42AC3"/>
    <w:rsid w:val="00A430CF"/>
    <w:rsid w:val="00A54309"/>
    <w:rsid w:val="00A85EE3"/>
    <w:rsid w:val="00AB2B93"/>
    <w:rsid w:val="00AB530F"/>
    <w:rsid w:val="00AB7E5B"/>
    <w:rsid w:val="00AC2883"/>
    <w:rsid w:val="00AE0EF1"/>
    <w:rsid w:val="00AE2937"/>
    <w:rsid w:val="00B07301"/>
    <w:rsid w:val="00B11F3E"/>
    <w:rsid w:val="00B126FD"/>
    <w:rsid w:val="00B224DE"/>
    <w:rsid w:val="00B324D4"/>
    <w:rsid w:val="00B3674C"/>
    <w:rsid w:val="00B46575"/>
    <w:rsid w:val="00B61777"/>
    <w:rsid w:val="00B6197C"/>
    <w:rsid w:val="00B802CF"/>
    <w:rsid w:val="00B84BBD"/>
    <w:rsid w:val="00BA33C6"/>
    <w:rsid w:val="00BA43FB"/>
    <w:rsid w:val="00BC127D"/>
    <w:rsid w:val="00BC1FE6"/>
    <w:rsid w:val="00BF62EF"/>
    <w:rsid w:val="00C0361E"/>
    <w:rsid w:val="00C061B6"/>
    <w:rsid w:val="00C2446C"/>
    <w:rsid w:val="00C31D72"/>
    <w:rsid w:val="00C33D7C"/>
    <w:rsid w:val="00C36AE5"/>
    <w:rsid w:val="00C41F17"/>
    <w:rsid w:val="00C527FA"/>
    <w:rsid w:val="00C5280D"/>
    <w:rsid w:val="00C53EB3"/>
    <w:rsid w:val="00C5791C"/>
    <w:rsid w:val="00C66290"/>
    <w:rsid w:val="00C72B7A"/>
    <w:rsid w:val="00C8147B"/>
    <w:rsid w:val="00C90A3D"/>
    <w:rsid w:val="00C973F2"/>
    <w:rsid w:val="00CA304C"/>
    <w:rsid w:val="00CA774A"/>
    <w:rsid w:val="00CC11B0"/>
    <w:rsid w:val="00CC2841"/>
    <w:rsid w:val="00CF1330"/>
    <w:rsid w:val="00CF7E36"/>
    <w:rsid w:val="00D3708D"/>
    <w:rsid w:val="00D40426"/>
    <w:rsid w:val="00D57C96"/>
    <w:rsid w:val="00D57D18"/>
    <w:rsid w:val="00D91203"/>
    <w:rsid w:val="00D95174"/>
    <w:rsid w:val="00DA4973"/>
    <w:rsid w:val="00DA6F36"/>
    <w:rsid w:val="00DB323D"/>
    <w:rsid w:val="00DB596E"/>
    <w:rsid w:val="00DB7773"/>
    <w:rsid w:val="00DC00EA"/>
    <w:rsid w:val="00DC3802"/>
    <w:rsid w:val="00DD1494"/>
    <w:rsid w:val="00E07D87"/>
    <w:rsid w:val="00E22A5E"/>
    <w:rsid w:val="00E32F7E"/>
    <w:rsid w:val="00E35A0A"/>
    <w:rsid w:val="00E364BF"/>
    <w:rsid w:val="00E5267B"/>
    <w:rsid w:val="00E63C0E"/>
    <w:rsid w:val="00E72D49"/>
    <w:rsid w:val="00E7593C"/>
    <w:rsid w:val="00E7678A"/>
    <w:rsid w:val="00E935F1"/>
    <w:rsid w:val="00E948F9"/>
    <w:rsid w:val="00E94A81"/>
    <w:rsid w:val="00E97264"/>
    <w:rsid w:val="00EA1FFB"/>
    <w:rsid w:val="00EB048E"/>
    <w:rsid w:val="00EB4E9C"/>
    <w:rsid w:val="00EE34DF"/>
    <w:rsid w:val="00EE6B78"/>
    <w:rsid w:val="00EF2F89"/>
    <w:rsid w:val="00F03E98"/>
    <w:rsid w:val="00F1237A"/>
    <w:rsid w:val="00F22CBD"/>
    <w:rsid w:val="00F272F1"/>
    <w:rsid w:val="00F31E31"/>
    <w:rsid w:val="00F36A23"/>
    <w:rsid w:val="00F45372"/>
    <w:rsid w:val="00F560F7"/>
    <w:rsid w:val="00F6334D"/>
    <w:rsid w:val="00F63599"/>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C8EFA7"/>
  <w15:docId w15:val="{C28B17C8-C9F0-41A7-9761-138F1DC8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C19"/>
    <w:pPr>
      <w:jc w:val="both"/>
    </w:pPr>
    <w:rPr>
      <w:rFonts w:ascii="Arial" w:hAnsi="Arial"/>
    </w:rPr>
  </w:style>
  <w:style w:type="paragraph" w:styleId="Heading1">
    <w:name w:val="heading 1"/>
    <w:next w:val="Normal"/>
    <w:autoRedefine/>
    <w:qFormat/>
    <w:rsid w:val="006C5A5E"/>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uiPriority w:val="10"/>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uiPriority w:val="1"/>
    <w:qFormat/>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EE6B78"/>
    <w:rPr>
      <w:rFonts w:ascii="Arial" w:hAnsi="Arial"/>
      <w:lang w:val="es-ES"/>
    </w:rPr>
  </w:style>
  <w:style w:type="paragraph" w:customStyle="1" w:styleId="msonormal0">
    <w:name w:val="msonormal"/>
    <w:basedOn w:val="Normal"/>
    <w:rsid w:val="002E64CE"/>
    <w:pPr>
      <w:spacing w:before="100" w:beforeAutospacing="1" w:after="100" w:afterAutospacing="1"/>
      <w:jc w:val="left"/>
    </w:pPr>
    <w:rPr>
      <w:rFonts w:ascii="Times New Roman" w:hAnsi="Times New Roman"/>
      <w:sz w:val="24"/>
      <w:szCs w:val="24"/>
      <w:lang w:eastAsia="zh-TW"/>
    </w:rPr>
  </w:style>
  <w:style w:type="character" w:customStyle="1" w:styleId="TitleChar">
    <w:name w:val="Title Char"/>
    <w:basedOn w:val="DefaultParagraphFont"/>
    <w:link w:val="Title"/>
    <w:uiPriority w:val="10"/>
    <w:rsid w:val="002E64CE"/>
    <w:rPr>
      <w:rFonts w:ascii="Arial" w:hAnsi="Arial"/>
      <w:b/>
      <w:caps/>
      <w:kern w:val="28"/>
      <w:sz w:val="30"/>
    </w:rPr>
  </w:style>
  <w:style w:type="character" w:customStyle="1" w:styleId="BodyTextChar">
    <w:name w:val="Body Text Char"/>
    <w:basedOn w:val="DefaultParagraphFont"/>
    <w:link w:val="BodyText"/>
    <w:uiPriority w:val="1"/>
    <w:rsid w:val="002E64CE"/>
    <w:rPr>
      <w:rFonts w:ascii="Arial" w:hAnsi="Arial"/>
    </w:rPr>
  </w:style>
  <w:style w:type="paragraph" w:styleId="Revision">
    <w:name w:val="Revision"/>
    <w:uiPriority w:val="99"/>
    <w:semiHidden/>
    <w:rsid w:val="002E64CE"/>
    <w:rPr>
      <w:rFonts w:ascii="Arial" w:eastAsia="Arial" w:hAnsi="Arial" w:cs="Arial"/>
      <w:szCs w:val="22"/>
    </w:rPr>
  </w:style>
  <w:style w:type="paragraph" w:styleId="ListParagraph">
    <w:name w:val="List Paragraph"/>
    <w:basedOn w:val="Normal"/>
    <w:uiPriority w:val="1"/>
    <w:qFormat/>
    <w:rsid w:val="002E64CE"/>
    <w:pPr>
      <w:autoSpaceDE w:val="0"/>
      <w:autoSpaceDN w:val="0"/>
    </w:pPr>
    <w:rPr>
      <w:rFonts w:eastAsia="Arial" w:cs="Arial"/>
      <w:szCs w:val="22"/>
    </w:rPr>
  </w:style>
  <w:style w:type="paragraph" w:customStyle="1" w:styleId="TableParagraph">
    <w:name w:val="Table Paragraph"/>
    <w:basedOn w:val="Normal"/>
    <w:uiPriority w:val="1"/>
    <w:qFormat/>
    <w:rsid w:val="002E64CE"/>
    <w:pPr>
      <w:autoSpaceDE w:val="0"/>
      <w:autoSpaceDN w:val="0"/>
    </w:pPr>
    <w:rPr>
      <w:rFonts w:eastAsia="Arial" w:cs="Arial"/>
      <w:szCs w:val="22"/>
    </w:rPr>
  </w:style>
  <w:style w:type="table" w:styleId="TableGrid">
    <w:name w:val="Table Grid"/>
    <w:basedOn w:val="TableNormal"/>
    <w:uiPriority w:val="39"/>
    <w:rsid w:val="002E64CE"/>
    <w:pPr>
      <w:widowControl w:val="0"/>
      <w:autoSpaceDE w:val="0"/>
      <w:autoSpaceDN w:val="0"/>
    </w:pPr>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020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image" Target="media/image2.png"/><Relationship Id="rId42" Type="http://schemas.openxmlformats.org/officeDocument/2006/relationships/image" Target="media/image8.png"/><Relationship Id="rId47" Type="http://schemas.openxmlformats.org/officeDocument/2006/relationships/header" Target="header12.xml"/><Relationship Id="rId63" Type="http://schemas.openxmlformats.org/officeDocument/2006/relationships/header" Target="header17.xml"/><Relationship Id="rId68" Type="http://schemas.openxmlformats.org/officeDocument/2006/relationships/header" Target="header19.xml"/><Relationship Id="rId16" Type="http://schemas.openxmlformats.org/officeDocument/2006/relationships/header" Target="header3.xml"/><Relationship Id="rId11" Type="http://schemas.openxmlformats.org/officeDocument/2006/relationships/footer" Target="footer3.xml"/><Relationship Id="rId32" Type="http://schemas.openxmlformats.org/officeDocument/2006/relationships/footer" Target="footer14.xml"/><Relationship Id="rId37" Type="http://schemas.openxmlformats.org/officeDocument/2006/relationships/header" Target="header9.xml"/><Relationship Id="rId53" Type="http://schemas.openxmlformats.org/officeDocument/2006/relationships/footer" Target="footer23.xml"/><Relationship Id="rId58" Type="http://schemas.openxmlformats.org/officeDocument/2006/relationships/footer" Target="footer26.xml"/><Relationship Id="rId74" Type="http://schemas.openxmlformats.org/officeDocument/2006/relationships/footer" Target="footer36.xml"/><Relationship Id="rId79" Type="http://schemas.openxmlformats.org/officeDocument/2006/relationships/footer" Target="footer39.xml"/><Relationship Id="rId5" Type="http://schemas.openxmlformats.org/officeDocument/2006/relationships/footnotes" Target="footnotes.xml"/><Relationship Id="rId61" Type="http://schemas.openxmlformats.org/officeDocument/2006/relationships/footer" Target="footer28.xml"/><Relationship Id="rId19" Type="http://schemas.openxmlformats.org/officeDocument/2006/relationships/header" Target="header4.xm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footer" Target="footer12.xml"/><Relationship Id="rId30" Type="http://schemas.openxmlformats.org/officeDocument/2006/relationships/header" Target="header7.xml"/><Relationship Id="rId35" Type="http://schemas.openxmlformats.org/officeDocument/2006/relationships/image" Target="media/image6.png"/><Relationship Id="rId43" Type="http://schemas.openxmlformats.org/officeDocument/2006/relationships/image" Target="media/image9.png"/><Relationship Id="rId48" Type="http://schemas.openxmlformats.org/officeDocument/2006/relationships/footer" Target="footer21.xml"/><Relationship Id="rId56" Type="http://schemas.openxmlformats.org/officeDocument/2006/relationships/header" Target="header15.xml"/><Relationship Id="rId64" Type="http://schemas.openxmlformats.org/officeDocument/2006/relationships/footer" Target="footer30.xml"/><Relationship Id="rId69" Type="http://schemas.openxmlformats.org/officeDocument/2006/relationships/footer" Target="footer33.xml"/><Relationship Id="rId77" Type="http://schemas.openxmlformats.org/officeDocument/2006/relationships/footer" Target="footer38.xml"/><Relationship Id="rId8" Type="http://schemas.openxmlformats.org/officeDocument/2006/relationships/header" Target="header1.xml"/><Relationship Id="rId51" Type="http://schemas.openxmlformats.org/officeDocument/2006/relationships/header" Target="header13.xml"/><Relationship Id="rId72" Type="http://schemas.openxmlformats.org/officeDocument/2006/relationships/footer" Target="footer35.xm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1.xml"/><Relationship Id="rId33" Type="http://schemas.openxmlformats.org/officeDocument/2006/relationships/header" Target="header8.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16.xml"/><Relationship Id="rId67" Type="http://schemas.openxmlformats.org/officeDocument/2006/relationships/footer" Target="footer32.xml"/><Relationship Id="rId20" Type="http://schemas.openxmlformats.org/officeDocument/2006/relationships/footer" Target="footer9.xml"/><Relationship Id="rId41" Type="http://schemas.openxmlformats.org/officeDocument/2006/relationships/footer" Target="footer18.xml"/><Relationship Id="rId54" Type="http://schemas.openxmlformats.org/officeDocument/2006/relationships/header" Target="header14.xml"/><Relationship Id="rId62" Type="http://schemas.openxmlformats.org/officeDocument/2006/relationships/footer" Target="footer29.xml"/><Relationship Id="rId70" Type="http://schemas.openxmlformats.org/officeDocument/2006/relationships/header" Target="header20.xml"/><Relationship Id="rId75" Type="http://schemas.openxmlformats.org/officeDocument/2006/relationships/header" Target="header2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6.xml"/><Relationship Id="rId23" Type="http://schemas.openxmlformats.org/officeDocument/2006/relationships/header" Target="header5.xml"/><Relationship Id="rId28" Type="http://schemas.openxmlformats.org/officeDocument/2006/relationships/image" Target="media/image4.png"/><Relationship Id="rId36" Type="http://schemas.openxmlformats.org/officeDocument/2006/relationships/image" Target="media/image7.png"/><Relationship Id="rId49" Type="http://schemas.openxmlformats.org/officeDocument/2006/relationships/image" Target="media/image10.png"/><Relationship Id="rId57" Type="http://schemas.openxmlformats.org/officeDocument/2006/relationships/footer" Target="footer25.xml"/><Relationship Id="rId10" Type="http://schemas.openxmlformats.org/officeDocument/2006/relationships/footer" Target="footer2.xml"/><Relationship Id="rId31" Type="http://schemas.openxmlformats.org/officeDocument/2006/relationships/footer" Target="footer13.xml"/><Relationship Id="rId44" Type="http://schemas.openxmlformats.org/officeDocument/2006/relationships/header" Target="header11.xml"/><Relationship Id="rId52" Type="http://schemas.openxmlformats.org/officeDocument/2006/relationships/footer" Target="footer22.xml"/><Relationship Id="rId60" Type="http://schemas.openxmlformats.org/officeDocument/2006/relationships/footer" Target="footer27.xml"/><Relationship Id="rId65" Type="http://schemas.openxmlformats.org/officeDocument/2006/relationships/header" Target="header18.xml"/><Relationship Id="rId73" Type="http://schemas.openxmlformats.org/officeDocument/2006/relationships/header" Target="header21.xml"/><Relationship Id="rId78" Type="http://schemas.openxmlformats.org/officeDocument/2006/relationships/header" Target="header23.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8.xml"/><Relationship Id="rId39" Type="http://schemas.openxmlformats.org/officeDocument/2006/relationships/footer" Target="footer17.xml"/><Relationship Id="rId34" Type="http://schemas.openxmlformats.org/officeDocument/2006/relationships/footer" Target="footer15.xml"/><Relationship Id="rId50" Type="http://schemas.openxmlformats.org/officeDocument/2006/relationships/image" Target="media/image11.png"/><Relationship Id="rId55" Type="http://schemas.openxmlformats.org/officeDocument/2006/relationships/footer" Target="footer24.xml"/><Relationship Id="rId76" Type="http://schemas.openxmlformats.org/officeDocument/2006/relationships/footer" Target="footer37.xml"/><Relationship Id="rId7" Type="http://schemas.openxmlformats.org/officeDocument/2006/relationships/image" Target="media/image1.png"/><Relationship Id="rId71" Type="http://schemas.openxmlformats.org/officeDocument/2006/relationships/footer" Target="footer34.xml"/><Relationship Id="rId2" Type="http://schemas.openxmlformats.org/officeDocument/2006/relationships/styles" Target="styles.xml"/><Relationship Id="rId29" Type="http://schemas.openxmlformats.org/officeDocument/2006/relationships/image" Target="media/image5.png"/><Relationship Id="rId24" Type="http://schemas.openxmlformats.org/officeDocument/2006/relationships/footer" Target="footer10.xml"/><Relationship Id="rId40" Type="http://schemas.openxmlformats.org/officeDocument/2006/relationships/header" Target="header10.xml"/><Relationship Id="rId45" Type="http://schemas.openxmlformats.org/officeDocument/2006/relationships/footer" Target="footer19.xml"/><Relationship Id="rId66" Type="http://schemas.openxmlformats.org/officeDocument/2006/relationships/footer" Target="footer3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23</Pages>
  <Words>5638</Words>
  <Characters>28710</Characters>
  <Application>Microsoft Office Word</Application>
  <DocSecurity>0</DocSecurity>
  <Lines>239</Lines>
  <Paragraphs>68</Paragraphs>
  <ScaleCrop>false</ScaleCrop>
  <HeadingPairs>
    <vt:vector size="2" baseType="variant">
      <vt:variant>
        <vt:lpstr>Title</vt:lpstr>
      </vt:variant>
      <vt:variant>
        <vt:i4>1</vt:i4>
      </vt:variant>
    </vt:vector>
  </HeadingPairs>
  <TitlesOfParts>
    <vt:vector size="1" baseType="lpstr">
      <vt:lpstr>C/58/</vt:lpstr>
    </vt:vector>
  </TitlesOfParts>
  <Company>UPOV</Company>
  <LinksUpToDate>false</LinksUpToDate>
  <CharactersWithSpaces>34280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C/58/17</dc:title>
  <dc:creator>NICOLO Laurianne</dc:creator>
  <cp:lastModifiedBy>NICOLO Laurianne</cp:lastModifiedBy>
  <cp:revision>6</cp:revision>
  <cp:lastPrinted>2016-11-22T15:41:00Z</cp:lastPrinted>
  <dcterms:created xsi:type="dcterms:W3CDTF">2024-09-30T09:41:00Z</dcterms:created>
  <dcterms:modified xsi:type="dcterms:W3CDTF">2024-10-03T12:48:00Z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68845ef0,4db0188b,404f1aa6,6b5c130a,5a55672c,465dac77,2472cf10,4fb91f2d,6f4e25,f7c280c,69155e85,51b426c6,3a67dc29,6e533511,53c4259a,37b21498,1e62af11,3577dcd0,1d9216cc,28ba181b,34eed2ab,27bd5ca8,38a0300e</vt:lpwstr>
  </property>
  <property fmtid="{D5CDD505-2E9C-101B-9397-08002B2CF9AE}" pid="3" name="ClassificationContentMarkingFooterShapeIds-1">
    <vt:lpwstr>1089df06,6b9ff30b,4b04e26,3d3338c,28a676ba,9dd3909,1ec648a7,1e3defe4,7e4dd6a6,6dcc8a22,7c20a578,16ba5752,c3fa88a,99770bd,24b15064,1ce3217b</vt:lpwstr>
  </property>
  <property fmtid="{D5CDD505-2E9C-101B-9397-08002B2CF9AE}" pid="4" name="ClassificationContentMarkingFooterFontProps">
    <vt:lpwstr>#000000,10,Calibri</vt:lpwstr>
  </property>
  <property fmtid="{D5CDD505-2E9C-101B-9397-08002B2CF9AE}" pid="5" name="ClassificationContentMarkingFooterText">
    <vt:lpwstr>WIPO FOR OFFICIAL USE ONLY </vt:lpwstr>
  </property>
  <property fmtid="{D5CDD505-2E9C-101B-9397-08002B2CF9AE}" pid="6" name="MSIP_Label_bfc084f7-b690-4c43-8ee6-d475b6d3461d_Enabled">
    <vt:lpwstr>true</vt:lpwstr>
  </property>
  <property fmtid="{D5CDD505-2E9C-101B-9397-08002B2CF9AE}" pid="7" name="MSIP_Label_bfc084f7-b690-4c43-8ee6-d475b6d3461d_SetDate">
    <vt:lpwstr>2024-09-30T07:02:50Z</vt:lpwstr>
  </property>
  <property fmtid="{D5CDD505-2E9C-101B-9397-08002B2CF9AE}" pid="8" name="MSIP_Label_bfc084f7-b690-4c43-8ee6-d475b6d3461d_Method">
    <vt:lpwstr>Standard</vt:lpwstr>
  </property>
  <property fmtid="{D5CDD505-2E9C-101B-9397-08002B2CF9AE}" pid="9" name="MSIP_Label_bfc084f7-b690-4c43-8ee6-d475b6d3461d_Name">
    <vt:lpwstr>FOR OFFICIAL USE ONLY</vt:lpwstr>
  </property>
  <property fmtid="{D5CDD505-2E9C-101B-9397-08002B2CF9AE}" pid="10" name="MSIP_Label_bfc084f7-b690-4c43-8ee6-d475b6d3461d_SiteId">
    <vt:lpwstr>faa31b06-8ccc-48c9-867f-f7510dd11c02</vt:lpwstr>
  </property>
  <property fmtid="{D5CDD505-2E9C-101B-9397-08002B2CF9AE}" pid="11" name="MSIP_Label_bfc084f7-b690-4c43-8ee6-d475b6d3461d_ActionId">
    <vt:lpwstr>aa1d5cdd-5b54-4a70-967b-5b46f9b1f3ff</vt:lpwstr>
  </property>
  <property fmtid="{D5CDD505-2E9C-101B-9397-08002B2CF9AE}" pid="12" name="MSIP_Label_bfc084f7-b690-4c43-8ee6-d475b6d3461d_ContentBits">
    <vt:lpwstr>2</vt:lpwstr>
  </property>
</Properties>
</file>