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05B3F" w:rsidRPr="00297A45" w14:paraId="094A2938" w14:textId="77777777" w:rsidTr="0014641F">
        <w:tc>
          <w:tcPr>
            <w:tcW w:w="6522" w:type="dxa"/>
          </w:tcPr>
          <w:p w14:paraId="75D3C53C" w14:textId="77777777" w:rsidR="00405B3F" w:rsidRPr="00297A45" w:rsidRDefault="00405B3F" w:rsidP="0014641F">
            <w:pPr>
              <w:rPr>
                <w:lang w:val="es-419"/>
              </w:rPr>
            </w:pPr>
            <w:r w:rsidRPr="00297A45">
              <w:rPr>
                <w:noProof/>
              </w:rPr>
              <w:drawing>
                <wp:inline distT="0" distB="0" distL="0" distR="0" wp14:anchorId="27205FAD" wp14:editId="200337A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4279DE" w14:textId="77777777" w:rsidR="00405B3F" w:rsidRPr="00297A45" w:rsidRDefault="00405B3F" w:rsidP="0014641F">
            <w:pPr>
              <w:pStyle w:val="Lettrine"/>
              <w:rPr>
                <w:lang w:val="es-419"/>
              </w:rPr>
            </w:pPr>
            <w:r w:rsidRPr="00297A45">
              <w:rPr>
                <w:lang w:val="es-419"/>
              </w:rPr>
              <w:t>S</w:t>
            </w:r>
          </w:p>
        </w:tc>
      </w:tr>
      <w:tr w:rsidR="00405B3F" w:rsidRPr="003D431E" w14:paraId="0C531FEC" w14:textId="77777777" w:rsidTr="0014641F">
        <w:trPr>
          <w:trHeight w:val="219"/>
        </w:trPr>
        <w:tc>
          <w:tcPr>
            <w:tcW w:w="6522" w:type="dxa"/>
          </w:tcPr>
          <w:p w14:paraId="7D1C0E93" w14:textId="77777777" w:rsidR="00405B3F" w:rsidRPr="00297A45" w:rsidRDefault="00405B3F" w:rsidP="0014641F">
            <w:pPr>
              <w:pStyle w:val="upove"/>
              <w:spacing w:before="0"/>
              <w:rPr>
                <w:lang w:val="es-419"/>
              </w:rPr>
            </w:pPr>
            <w:r w:rsidRPr="00297A45">
              <w:rPr>
                <w:lang w:val="es-419"/>
              </w:rPr>
              <w:t>Unión Internacional para la Protección de las Obtenciones Vegetales</w:t>
            </w:r>
          </w:p>
        </w:tc>
        <w:tc>
          <w:tcPr>
            <w:tcW w:w="3117" w:type="dxa"/>
          </w:tcPr>
          <w:p w14:paraId="38681750" w14:textId="77777777" w:rsidR="00405B3F" w:rsidRPr="00297A45" w:rsidRDefault="00405B3F" w:rsidP="0014641F">
            <w:pPr>
              <w:rPr>
                <w:lang w:val="es-419"/>
              </w:rPr>
            </w:pPr>
          </w:p>
        </w:tc>
      </w:tr>
    </w:tbl>
    <w:p w14:paraId="6BFC5BA0" w14:textId="77777777" w:rsidR="00405B3F" w:rsidRPr="00297A45" w:rsidRDefault="00405B3F" w:rsidP="00405B3F">
      <w:pPr>
        <w:rPr>
          <w:lang w:val="es-419"/>
        </w:rPr>
      </w:pPr>
    </w:p>
    <w:p w14:paraId="4B54007C" w14:textId="77777777" w:rsidR="00405B3F" w:rsidRPr="00297A45" w:rsidRDefault="00405B3F" w:rsidP="00405B3F">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05B3F" w:rsidRPr="00297A45" w14:paraId="23984855" w14:textId="77777777" w:rsidTr="0014641F">
        <w:tc>
          <w:tcPr>
            <w:tcW w:w="6512" w:type="dxa"/>
          </w:tcPr>
          <w:p w14:paraId="70A37C85" w14:textId="77777777" w:rsidR="00405B3F" w:rsidRPr="00297A45" w:rsidRDefault="00405B3F" w:rsidP="0014641F">
            <w:pPr>
              <w:rPr>
                <w:b/>
                <w:sz w:val="18"/>
                <w:lang w:val="es-419"/>
              </w:rPr>
            </w:pPr>
          </w:p>
        </w:tc>
        <w:tc>
          <w:tcPr>
            <w:tcW w:w="3127" w:type="dxa"/>
          </w:tcPr>
          <w:p w14:paraId="4AECF499" w14:textId="6473FAEE" w:rsidR="00405B3F" w:rsidRPr="00962F6E" w:rsidRDefault="00405B3F" w:rsidP="0014641F">
            <w:pPr>
              <w:pStyle w:val="Doccode"/>
            </w:pPr>
            <w:r w:rsidRPr="00962F6E">
              <w:t>UPOV/EXN/EDV/3 Draft 4</w:t>
            </w:r>
          </w:p>
          <w:p w14:paraId="7F707C34" w14:textId="77777777" w:rsidR="00405B3F" w:rsidRPr="00962F6E" w:rsidRDefault="00405B3F" w:rsidP="0014641F">
            <w:pPr>
              <w:pStyle w:val="Docoriginal"/>
            </w:pPr>
            <w:r w:rsidRPr="00962F6E">
              <w:t>Original:</w:t>
            </w:r>
            <w:r w:rsidRPr="00962F6E">
              <w:rPr>
                <w:b w:val="0"/>
                <w:spacing w:val="0"/>
              </w:rPr>
              <w:t xml:space="preserve"> </w:t>
            </w:r>
            <w:proofErr w:type="spellStart"/>
            <w:r w:rsidRPr="00962F6E">
              <w:rPr>
                <w:b w:val="0"/>
                <w:spacing w:val="0"/>
              </w:rPr>
              <w:t>Inglés</w:t>
            </w:r>
            <w:proofErr w:type="spellEnd"/>
          </w:p>
          <w:p w14:paraId="1959C2F1" w14:textId="2CA0F43C" w:rsidR="00405B3F" w:rsidRPr="00962F6E" w:rsidRDefault="00405B3F" w:rsidP="00405B3F">
            <w:pPr>
              <w:pStyle w:val="Docoriginal"/>
              <w:rPr>
                <w:b w:val="0"/>
                <w:spacing w:val="0"/>
                <w:lang w:val="es-419"/>
              </w:rPr>
            </w:pPr>
            <w:r w:rsidRPr="00962F6E">
              <w:rPr>
                <w:lang w:val="es-419"/>
              </w:rPr>
              <w:t>Fecha:</w:t>
            </w:r>
            <w:r w:rsidRPr="00962F6E">
              <w:rPr>
                <w:b w:val="0"/>
                <w:spacing w:val="0"/>
                <w:lang w:val="es-419"/>
              </w:rPr>
              <w:t xml:space="preserve"> </w:t>
            </w:r>
            <w:r w:rsidR="00962F6E" w:rsidRPr="00962F6E">
              <w:rPr>
                <w:b w:val="0"/>
                <w:spacing w:val="0"/>
                <w:lang w:val="es-419"/>
              </w:rPr>
              <w:t>29</w:t>
            </w:r>
            <w:r w:rsidRPr="00962F6E">
              <w:rPr>
                <w:b w:val="0"/>
                <w:spacing w:val="0"/>
                <w:lang w:val="es-419"/>
              </w:rPr>
              <w:t xml:space="preserve"> de </w:t>
            </w:r>
            <w:r w:rsidR="00962F6E" w:rsidRPr="00962F6E">
              <w:rPr>
                <w:b w:val="0"/>
                <w:spacing w:val="0"/>
                <w:lang w:val="es-419"/>
              </w:rPr>
              <w:t xml:space="preserve">agosto </w:t>
            </w:r>
            <w:r w:rsidRPr="00962F6E">
              <w:rPr>
                <w:b w:val="0"/>
                <w:spacing w:val="0"/>
                <w:lang w:val="es-419"/>
              </w:rPr>
              <w:t>de 2023</w:t>
            </w:r>
          </w:p>
        </w:tc>
      </w:tr>
    </w:tbl>
    <w:p w14:paraId="241BA1DF" w14:textId="77777777" w:rsidR="00405B3F" w:rsidRPr="00297A45" w:rsidRDefault="00405B3F" w:rsidP="00405B3F">
      <w:pPr>
        <w:rPr>
          <w:lang w:val="es-419"/>
        </w:rPr>
      </w:pPr>
    </w:p>
    <w:p w14:paraId="531DBC4E" w14:textId="77777777" w:rsidR="00405B3F" w:rsidRPr="00297A45" w:rsidRDefault="00405B3F" w:rsidP="00405B3F">
      <w:pPr>
        <w:rPr>
          <w:lang w:val="es-419"/>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405B3F" w:rsidRPr="00297A45" w14:paraId="3FD325DB" w14:textId="77777777" w:rsidTr="0014641F">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DE370" w14:textId="77777777" w:rsidR="00405B3F" w:rsidRPr="00297A45" w:rsidRDefault="00405B3F" w:rsidP="0014641F">
            <w:pPr>
              <w:jc w:val="center"/>
              <w:rPr>
                <w:b/>
                <w:lang w:val="es-419"/>
              </w:rPr>
            </w:pPr>
            <w:r w:rsidRPr="00297A45">
              <w:rPr>
                <w:b/>
                <w:lang w:val="es-419"/>
              </w:rPr>
              <w:t>PROYECTO</w:t>
            </w:r>
          </w:p>
          <w:p w14:paraId="139B1722" w14:textId="77777777" w:rsidR="00405B3F" w:rsidRPr="00297A45" w:rsidRDefault="00405B3F" w:rsidP="0014641F">
            <w:pPr>
              <w:jc w:val="center"/>
              <w:rPr>
                <w:lang w:val="es-419"/>
              </w:rPr>
            </w:pPr>
            <w:r w:rsidRPr="00297A45">
              <w:rPr>
                <w:b/>
                <w:lang w:val="es-419"/>
              </w:rPr>
              <w:t>(revisión)</w:t>
            </w:r>
          </w:p>
        </w:tc>
      </w:tr>
    </w:tbl>
    <w:p w14:paraId="2260065F" w14:textId="77777777" w:rsidR="00405B3F" w:rsidRPr="00297A45" w:rsidRDefault="00405B3F" w:rsidP="00405B3F">
      <w:pPr>
        <w:pStyle w:val="Titleofdoc0"/>
        <w:rPr>
          <w:lang w:val="es-419"/>
        </w:rPr>
      </w:pPr>
      <w:r w:rsidRPr="00297A45">
        <w:rPr>
          <w:lang w:val="es-419"/>
        </w:rPr>
        <w:t>NOTAS EXPLICATIVAS SOBRE LAS VARIEDADES ESENCIALMENTE DERIVADAS CON ARREGLO AL ACTA DE 1991 DEL CONVENIO DE LA UPOV</w:t>
      </w:r>
    </w:p>
    <w:p w14:paraId="58E12CBF" w14:textId="77777777" w:rsidR="00405B3F" w:rsidRPr="00297A45" w:rsidRDefault="00405B3F" w:rsidP="00405B3F">
      <w:pPr>
        <w:pStyle w:val="preparedby1"/>
        <w:jc w:val="left"/>
        <w:rPr>
          <w:lang w:val="es-419"/>
        </w:rPr>
      </w:pPr>
      <w:r w:rsidRPr="00297A45">
        <w:rPr>
          <w:lang w:val="es-419"/>
        </w:rPr>
        <w:t>Documento preparado por la Oficina de la Unión</w:t>
      </w:r>
    </w:p>
    <w:p w14:paraId="517E8B1B" w14:textId="26AA9B47" w:rsidR="00405B3F" w:rsidRDefault="00405B3F" w:rsidP="00405B3F">
      <w:pPr>
        <w:pStyle w:val="preparedby1"/>
        <w:contextualSpacing/>
        <w:jc w:val="left"/>
        <w:rPr>
          <w:lang w:val="es-419"/>
        </w:rPr>
      </w:pPr>
      <w:r w:rsidRPr="00297A45">
        <w:rPr>
          <w:rFonts w:cs="Arial"/>
          <w:lang w:val="es-419"/>
        </w:rPr>
        <w:t>para su examen por</w:t>
      </w:r>
      <w:r w:rsidRPr="00297A45">
        <w:rPr>
          <w:rFonts w:cs="Arial"/>
          <w:lang w:val="es-419"/>
        </w:rPr>
        <w:br/>
      </w:r>
      <w:r w:rsidRPr="00297A45">
        <w:rPr>
          <w:rFonts w:cs="Arial"/>
          <w:lang w:val="es-419"/>
        </w:rPr>
        <w:br/>
      </w:r>
      <w:r w:rsidRPr="00533BAB">
        <w:rPr>
          <w:lang w:val="es-419"/>
        </w:rPr>
        <w:t xml:space="preserve">el Comité </w:t>
      </w:r>
      <w:r>
        <w:rPr>
          <w:lang w:val="es-419"/>
        </w:rPr>
        <w:t>Consultivo</w:t>
      </w:r>
      <w:r w:rsidRPr="00533BAB">
        <w:rPr>
          <w:lang w:val="es-419"/>
        </w:rPr>
        <w:t xml:space="preserve"> y el Consejo </w:t>
      </w:r>
      <w:r w:rsidR="00C45FE8">
        <w:rPr>
          <w:lang w:val="es-419"/>
        </w:rPr>
        <w:t>en 2023</w:t>
      </w:r>
    </w:p>
    <w:p w14:paraId="7EAB5DFA" w14:textId="77777777" w:rsidR="00405B3F" w:rsidRPr="00533BAB" w:rsidRDefault="00405B3F" w:rsidP="00405B3F">
      <w:pPr>
        <w:pStyle w:val="preparedby1"/>
        <w:spacing w:before="240"/>
        <w:jc w:val="left"/>
        <w:rPr>
          <w:rFonts w:cs="Arial"/>
          <w:lang w:val="es-ES"/>
        </w:rPr>
      </w:pPr>
    </w:p>
    <w:p w14:paraId="0F41317D" w14:textId="77777777" w:rsidR="00405B3F" w:rsidRPr="00297A45" w:rsidRDefault="00405B3F" w:rsidP="00405B3F">
      <w:pPr>
        <w:pStyle w:val="Disclaimer"/>
        <w:spacing w:after="1200"/>
        <w:rPr>
          <w:lang w:val="es-419"/>
        </w:rPr>
      </w:pPr>
      <w:r w:rsidRPr="00297A45">
        <w:rPr>
          <w:lang w:val="es-419"/>
        </w:rPr>
        <w:t>Nota: 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405B3F" w:rsidRPr="003D431E" w14:paraId="4F3FFCF8" w14:textId="77777777" w:rsidTr="0014641F">
        <w:trPr>
          <w:cantSplit/>
          <w:trHeight w:val="1690"/>
          <w:jc w:val="center"/>
        </w:trPr>
        <w:tc>
          <w:tcPr>
            <w:tcW w:w="8313" w:type="dxa"/>
            <w:shd w:val="clear" w:color="auto" w:fill="F2F2F2" w:themeFill="background1" w:themeFillShade="F2"/>
          </w:tcPr>
          <w:p w14:paraId="53145104" w14:textId="4DFA988D" w:rsidR="00405B3F" w:rsidRPr="00297A45" w:rsidRDefault="00405B3F" w:rsidP="0014641F">
            <w:pPr>
              <w:jc w:val="center"/>
              <w:rPr>
                <w:rFonts w:cs="Arial"/>
                <w:sz w:val="18"/>
                <w:szCs w:val="18"/>
                <w:u w:val="single"/>
                <w:lang w:val="es-419"/>
              </w:rPr>
            </w:pPr>
            <w:r w:rsidRPr="00297A45">
              <w:rPr>
                <w:rFonts w:cs="Arial"/>
                <w:sz w:val="18"/>
                <w:szCs w:val="18"/>
                <w:u w:val="single"/>
                <w:lang w:val="es-419"/>
              </w:rPr>
              <w:t xml:space="preserve">Nota sobre el presente proyecto </w:t>
            </w:r>
          </w:p>
          <w:p w14:paraId="4D74E0AB" w14:textId="77777777" w:rsidR="00405B3F" w:rsidRPr="00297A45" w:rsidRDefault="00405B3F" w:rsidP="0014641F">
            <w:pPr>
              <w:rPr>
                <w:rFonts w:cs="Arial"/>
                <w:sz w:val="18"/>
                <w:szCs w:val="18"/>
                <w:lang w:val="es-419"/>
              </w:rPr>
            </w:pPr>
          </w:p>
          <w:p w14:paraId="6468F128" w14:textId="2A497F28" w:rsidR="00962F6E" w:rsidRPr="00962F6E" w:rsidRDefault="00962F6E" w:rsidP="00962F6E">
            <w:pPr>
              <w:autoSpaceDE w:val="0"/>
              <w:autoSpaceDN w:val="0"/>
              <w:adjustRightInd w:val="0"/>
              <w:rPr>
                <w:rFonts w:eastAsiaTheme="minorEastAsia" w:cs="Arial"/>
                <w:color w:val="000000"/>
                <w:spacing w:val="-2"/>
                <w:sz w:val="18"/>
                <w:szCs w:val="18"/>
                <w:lang w:val="es-ES"/>
              </w:rPr>
            </w:pPr>
            <w:r w:rsidRPr="00962F6E">
              <w:rPr>
                <w:rFonts w:eastAsiaTheme="minorEastAsia" w:cs="Arial"/>
                <w:color w:val="000000"/>
                <w:spacing w:val="-2"/>
                <w:sz w:val="18"/>
                <w:szCs w:val="18"/>
                <w:lang w:val="es-ES"/>
              </w:rPr>
              <w:t>El Consejo, en su quincuagésima sexta sesión ordinaria, celebrada el 28 de octubre de 2022, tomó nota de que el Comité Consultivo, en su nonagésima novena sesión, celebrada el 27 de octubre de 2022, acord</w:t>
            </w:r>
            <w:r w:rsidR="00CA39E7">
              <w:rPr>
                <w:rFonts w:eastAsiaTheme="minorEastAsia" w:cs="Arial"/>
                <w:color w:val="000000"/>
                <w:spacing w:val="-2"/>
                <w:sz w:val="18"/>
                <w:szCs w:val="18"/>
                <w:lang w:val="es-ES"/>
              </w:rPr>
              <w:t>ó</w:t>
            </w:r>
            <w:r w:rsidRPr="00962F6E">
              <w:rPr>
                <w:rFonts w:eastAsiaTheme="minorEastAsia" w:cs="Arial"/>
                <w:color w:val="000000"/>
                <w:spacing w:val="-2"/>
                <w:sz w:val="18"/>
                <w:szCs w:val="18"/>
                <w:lang w:val="es-ES"/>
              </w:rPr>
              <w:t xml:space="preserve"> establecer el Grupo de Trabajo del Comité Consultivo sobre variedades esencialmente derivadas (CC/WG</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 xml:space="preserve">EDV), encargado de redactar una revisión de las </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Notas explicativas sobre las variedades esencialmente derivadas con arreglo al Acta de 1991 del Convenio de la UPOV</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 xml:space="preserve"> para su examen por el Comité Consultivo y el Consejo en octubre de 2023 (véase el documento C/56/15 </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Informe</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 párrafos 33 a 35).</w:t>
            </w:r>
          </w:p>
          <w:p w14:paraId="28F86E24" w14:textId="77777777" w:rsidR="00962F6E" w:rsidRPr="00962F6E" w:rsidRDefault="00962F6E" w:rsidP="00962F6E">
            <w:pPr>
              <w:autoSpaceDE w:val="0"/>
              <w:autoSpaceDN w:val="0"/>
              <w:adjustRightInd w:val="0"/>
              <w:rPr>
                <w:rFonts w:eastAsiaTheme="minorEastAsia" w:cs="Arial"/>
                <w:color w:val="000000"/>
                <w:spacing w:val="-2"/>
                <w:sz w:val="18"/>
                <w:szCs w:val="18"/>
                <w:lang w:val="es-ES"/>
              </w:rPr>
            </w:pPr>
          </w:p>
          <w:p w14:paraId="3B01CDC6" w14:textId="26A4D881" w:rsidR="00405B3F" w:rsidRPr="00405B3F" w:rsidRDefault="00962F6E" w:rsidP="00962F6E">
            <w:r w:rsidRPr="00962F6E">
              <w:rPr>
                <w:rFonts w:eastAsiaTheme="minorEastAsia" w:cs="Arial"/>
                <w:color w:val="000000"/>
                <w:spacing w:val="-2"/>
                <w:sz w:val="18"/>
                <w:szCs w:val="18"/>
                <w:lang w:val="es-ES"/>
              </w:rPr>
              <w:t xml:space="preserve">El 3 de mayo de 2023, el CC/WG-EDV aprobó por correspondencia el texto elaborado, en su tercera reunión, como base para la revisión del documento UPOV/EXN/EDV/2 </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Notas explicativas sobre las variedades esencialmente derivadas con arreglo al Acta de 1991 del Convenio de la UPOV</w:t>
            </w:r>
            <w:r>
              <w:rPr>
                <w:rFonts w:eastAsiaTheme="minorEastAsia" w:cs="Arial"/>
                <w:color w:val="000000"/>
                <w:spacing w:val="-2"/>
                <w:sz w:val="18"/>
                <w:szCs w:val="18"/>
                <w:lang w:val="es-ES"/>
              </w:rPr>
              <w:t>”</w:t>
            </w:r>
            <w:r w:rsidRPr="00962F6E">
              <w:rPr>
                <w:rFonts w:eastAsiaTheme="minorEastAsia" w:cs="Arial"/>
                <w:color w:val="000000"/>
                <w:spacing w:val="-2"/>
                <w:sz w:val="18"/>
                <w:szCs w:val="18"/>
                <w:lang w:val="es-ES"/>
              </w:rPr>
              <w:t xml:space="preserve"> (véase el presente documento, es decir, el documento UPOV/EXN/EDV/3 Draft 4) para su examen por el Comité</w:t>
            </w:r>
            <w:r>
              <w:rPr>
                <w:rFonts w:eastAsiaTheme="minorEastAsia" w:cs="Arial"/>
                <w:color w:val="000000"/>
                <w:spacing w:val="-2"/>
                <w:sz w:val="18"/>
                <w:szCs w:val="18"/>
                <w:lang w:val="es-ES"/>
              </w:rPr>
              <w:t> </w:t>
            </w:r>
            <w:r w:rsidRPr="00962F6E">
              <w:rPr>
                <w:rFonts w:eastAsiaTheme="minorEastAsia" w:cs="Arial"/>
                <w:color w:val="000000"/>
                <w:spacing w:val="-2"/>
                <w:sz w:val="18"/>
                <w:szCs w:val="18"/>
                <w:lang w:val="es-ES"/>
              </w:rPr>
              <w:t>Consultivo, en su centésima primera sesión, y el Consejo, en su quincuagésima séptima sesión ordinaria, en octubre de 2023.</w:t>
            </w:r>
          </w:p>
        </w:tc>
      </w:tr>
    </w:tbl>
    <w:p w14:paraId="64D8A057" w14:textId="77777777" w:rsidR="00405B3F" w:rsidRPr="00533BAB" w:rsidRDefault="00405B3F" w:rsidP="00405B3F">
      <w:pPr>
        <w:rPr>
          <w:snapToGrid w:val="0"/>
          <w:lang w:val="es-ES"/>
        </w:rPr>
      </w:pPr>
    </w:p>
    <w:p w14:paraId="658C192C" w14:textId="77777777" w:rsidR="00405B3F" w:rsidRPr="00533BAB" w:rsidRDefault="00405B3F" w:rsidP="00405B3F">
      <w:pPr>
        <w:jc w:val="center"/>
        <w:rPr>
          <w:lang w:val="es-ES"/>
        </w:rPr>
      </w:pPr>
    </w:p>
    <w:p w14:paraId="4AAE9895" w14:textId="77777777" w:rsidR="00405B3F" w:rsidRPr="00533BAB" w:rsidRDefault="00405B3F" w:rsidP="00405B3F">
      <w:pPr>
        <w:jc w:val="left"/>
        <w:rPr>
          <w:lang w:val="es-ES"/>
        </w:rPr>
      </w:pPr>
      <w:r w:rsidRPr="00533BAB">
        <w:rPr>
          <w:lang w:val="es-ES"/>
        </w:rPr>
        <w:br w:type="page"/>
      </w:r>
    </w:p>
    <w:p w14:paraId="577D2FDD" w14:textId="7187C3D2" w:rsidR="00094C8A" w:rsidRPr="00FC5E81" w:rsidRDefault="00094C8A" w:rsidP="00556B8B">
      <w:pPr>
        <w:rPr>
          <w:u w:val="single"/>
          <w:lang w:val="es-ES_tradnl"/>
        </w:rPr>
      </w:pPr>
    </w:p>
    <w:p w14:paraId="2EE66E9F" w14:textId="1C80EABB" w:rsidR="00094C8A" w:rsidRPr="00FC5E81" w:rsidRDefault="00937413" w:rsidP="007E2B77">
      <w:pPr>
        <w:spacing w:after="240"/>
        <w:rPr>
          <w:lang w:val="es-ES_tradnl"/>
        </w:rPr>
      </w:pPr>
      <w:r w:rsidRPr="00FC5E81">
        <w:rPr>
          <w:u w:val="single"/>
          <w:lang w:val="es-ES_tradnl"/>
        </w:rPr>
        <w:t>Índice</w:t>
      </w:r>
      <w:r w:rsidR="00094C8A" w:rsidRPr="00FC5E81">
        <w:rPr>
          <w:lang w:val="es-ES_tradnl"/>
        </w:rPr>
        <w:t xml:space="preserve"> </w:t>
      </w:r>
    </w:p>
    <w:p w14:paraId="549785F8" w14:textId="35FA9AFB" w:rsidR="00D74288" w:rsidRDefault="00094C8A">
      <w:pPr>
        <w:pStyle w:val="TOC1"/>
        <w:rPr>
          <w:rFonts w:asciiTheme="minorHAnsi" w:eastAsiaTheme="minorEastAsia" w:hAnsiTheme="minorHAnsi" w:cstheme="minorBidi"/>
          <w:bCs w:val="0"/>
          <w:caps w:val="0"/>
          <w:sz w:val="22"/>
          <w:szCs w:val="22"/>
          <w:lang w:val="en-GB" w:eastAsia="en-GB"/>
        </w:rPr>
      </w:pPr>
      <w:r w:rsidRPr="00FC5E81">
        <w:rPr>
          <w:bCs w:val="0"/>
          <w:caps w:val="0"/>
          <w:snapToGrid w:val="0"/>
          <w:lang w:val="es-ES_tradnl"/>
        </w:rPr>
        <w:fldChar w:fldCharType="begin"/>
      </w:r>
      <w:r w:rsidRPr="00FC5E81">
        <w:rPr>
          <w:snapToGrid w:val="0"/>
          <w:lang w:val="es-ES_tradnl"/>
        </w:rPr>
        <w:instrText xml:space="preserve"> TOC \o "1-5" \h \z \u </w:instrText>
      </w:r>
      <w:r w:rsidRPr="00FC5E81">
        <w:rPr>
          <w:bCs w:val="0"/>
          <w:caps w:val="0"/>
          <w:snapToGrid w:val="0"/>
          <w:lang w:val="es-ES_tradnl"/>
        </w:rPr>
        <w:fldChar w:fldCharType="separate"/>
      </w:r>
      <w:hyperlink w:anchor="_Toc144221095" w:history="1">
        <w:r w:rsidR="00D74288" w:rsidRPr="000831DF">
          <w:rPr>
            <w:rStyle w:val="Hyperlink"/>
            <w:lang w:val="es-ES_tradnl"/>
          </w:rPr>
          <w:t>Preámbulo</w:t>
        </w:r>
        <w:r w:rsidR="00D74288">
          <w:rPr>
            <w:webHidden/>
          </w:rPr>
          <w:tab/>
        </w:r>
        <w:r w:rsidR="00D74288">
          <w:rPr>
            <w:webHidden/>
          </w:rPr>
          <w:fldChar w:fldCharType="begin"/>
        </w:r>
        <w:r w:rsidR="00D74288">
          <w:rPr>
            <w:webHidden/>
          </w:rPr>
          <w:instrText xml:space="preserve"> PAGEREF _Toc144221095 \h </w:instrText>
        </w:r>
        <w:r w:rsidR="00D74288">
          <w:rPr>
            <w:webHidden/>
          </w:rPr>
        </w:r>
        <w:r w:rsidR="00D74288">
          <w:rPr>
            <w:webHidden/>
          </w:rPr>
          <w:fldChar w:fldCharType="separate"/>
        </w:r>
        <w:r w:rsidR="00D74288">
          <w:rPr>
            <w:webHidden/>
          </w:rPr>
          <w:t>3</w:t>
        </w:r>
        <w:r w:rsidR="00D74288">
          <w:rPr>
            <w:webHidden/>
          </w:rPr>
          <w:fldChar w:fldCharType="end"/>
        </w:r>
      </w:hyperlink>
    </w:p>
    <w:p w14:paraId="53FB55C2" w14:textId="266BCA40" w:rsidR="00D74288" w:rsidRDefault="00D74288">
      <w:pPr>
        <w:pStyle w:val="TOC1"/>
        <w:rPr>
          <w:rFonts w:asciiTheme="minorHAnsi" w:eastAsiaTheme="minorEastAsia" w:hAnsiTheme="minorHAnsi" w:cstheme="minorBidi"/>
          <w:bCs w:val="0"/>
          <w:caps w:val="0"/>
          <w:sz w:val="22"/>
          <w:szCs w:val="22"/>
          <w:lang w:val="en-GB" w:eastAsia="en-GB"/>
        </w:rPr>
      </w:pPr>
      <w:hyperlink w:anchor="_Toc144221096" w:history="1">
        <w:r w:rsidRPr="000831DF">
          <w:rPr>
            <w:rStyle w:val="Hyperlink"/>
            <w:lang w:val="es-ES_tradnl"/>
          </w:rPr>
          <w:t>SECCIÓN I:  DISPOSICIONES SOBRE LAS VARIEDADES ESENCIALMENTE DERIVADAS</w:t>
        </w:r>
        <w:r>
          <w:rPr>
            <w:webHidden/>
          </w:rPr>
          <w:tab/>
        </w:r>
        <w:r>
          <w:rPr>
            <w:webHidden/>
          </w:rPr>
          <w:fldChar w:fldCharType="begin"/>
        </w:r>
        <w:r>
          <w:rPr>
            <w:webHidden/>
          </w:rPr>
          <w:instrText xml:space="preserve"> PAGEREF _Toc144221096 \h </w:instrText>
        </w:r>
        <w:r>
          <w:rPr>
            <w:webHidden/>
          </w:rPr>
        </w:r>
        <w:r>
          <w:rPr>
            <w:webHidden/>
          </w:rPr>
          <w:fldChar w:fldCharType="separate"/>
        </w:r>
        <w:r>
          <w:rPr>
            <w:webHidden/>
          </w:rPr>
          <w:t>4</w:t>
        </w:r>
        <w:r>
          <w:rPr>
            <w:webHidden/>
          </w:rPr>
          <w:fldChar w:fldCharType="end"/>
        </w:r>
      </w:hyperlink>
    </w:p>
    <w:p w14:paraId="6C15C512" w14:textId="5E19783A" w:rsidR="00D74288" w:rsidRDefault="00D74288">
      <w:pPr>
        <w:pStyle w:val="TOC2"/>
        <w:rPr>
          <w:rFonts w:asciiTheme="minorHAnsi" w:eastAsiaTheme="minorEastAsia" w:hAnsiTheme="minorHAnsi" w:cstheme="minorBidi"/>
          <w:sz w:val="22"/>
          <w:szCs w:val="22"/>
          <w:lang w:val="en-GB" w:eastAsia="en-GB"/>
        </w:rPr>
      </w:pPr>
      <w:hyperlink w:anchor="_Toc144221097" w:history="1">
        <w:r w:rsidRPr="000831DF">
          <w:rPr>
            <w:rStyle w:val="Hyperlink"/>
            <w:lang w:val="es-ES_tradnl"/>
          </w:rPr>
          <w:t>a)</w:t>
        </w:r>
        <w:r>
          <w:rPr>
            <w:rFonts w:asciiTheme="minorHAnsi" w:eastAsiaTheme="minorEastAsia" w:hAnsiTheme="minorHAnsi" w:cstheme="minorBidi"/>
            <w:sz w:val="22"/>
            <w:szCs w:val="22"/>
            <w:lang w:val="en-GB" w:eastAsia="en-GB"/>
          </w:rPr>
          <w:tab/>
        </w:r>
        <w:r w:rsidRPr="000831DF">
          <w:rPr>
            <w:rStyle w:val="Hyperlink"/>
            <w:lang w:val="es-ES_tradnl"/>
          </w:rPr>
          <w:t>Disposiciones pertinentes del Acta de 1991 del Convenio de la UPOV</w:t>
        </w:r>
        <w:r>
          <w:rPr>
            <w:webHidden/>
          </w:rPr>
          <w:tab/>
        </w:r>
        <w:r>
          <w:rPr>
            <w:webHidden/>
          </w:rPr>
          <w:fldChar w:fldCharType="begin"/>
        </w:r>
        <w:r>
          <w:rPr>
            <w:webHidden/>
          </w:rPr>
          <w:instrText xml:space="preserve"> PAGEREF _Toc144221097 \h </w:instrText>
        </w:r>
        <w:r>
          <w:rPr>
            <w:webHidden/>
          </w:rPr>
        </w:r>
        <w:r>
          <w:rPr>
            <w:webHidden/>
          </w:rPr>
          <w:fldChar w:fldCharType="separate"/>
        </w:r>
        <w:r>
          <w:rPr>
            <w:webHidden/>
          </w:rPr>
          <w:t>4</w:t>
        </w:r>
        <w:r>
          <w:rPr>
            <w:webHidden/>
          </w:rPr>
          <w:fldChar w:fldCharType="end"/>
        </w:r>
      </w:hyperlink>
    </w:p>
    <w:p w14:paraId="1A363C53" w14:textId="6948C658" w:rsidR="00D74288" w:rsidRDefault="00D74288">
      <w:pPr>
        <w:pStyle w:val="TOC2"/>
        <w:rPr>
          <w:rFonts w:asciiTheme="minorHAnsi" w:eastAsiaTheme="minorEastAsia" w:hAnsiTheme="minorHAnsi" w:cstheme="minorBidi"/>
          <w:sz w:val="22"/>
          <w:szCs w:val="22"/>
          <w:lang w:val="en-GB" w:eastAsia="en-GB"/>
        </w:rPr>
      </w:pPr>
      <w:hyperlink w:anchor="_Toc144221098" w:history="1">
        <w:r w:rsidRPr="000831DF">
          <w:rPr>
            <w:rStyle w:val="Hyperlink"/>
            <w:lang w:val="es-ES_tradnl"/>
          </w:rPr>
          <w:t>b)</w:t>
        </w:r>
        <w:r>
          <w:rPr>
            <w:rFonts w:asciiTheme="minorHAnsi" w:eastAsiaTheme="minorEastAsia" w:hAnsiTheme="minorHAnsi" w:cstheme="minorBidi"/>
            <w:sz w:val="22"/>
            <w:szCs w:val="22"/>
            <w:lang w:val="en-GB" w:eastAsia="en-GB"/>
          </w:rPr>
          <w:tab/>
        </w:r>
        <w:r w:rsidRPr="000831DF">
          <w:rPr>
            <w:rStyle w:val="Hyperlink"/>
            <w:lang w:val="es-ES_tradnl"/>
          </w:rPr>
          <w:t>Definición de variedad esencialmente derivada</w:t>
        </w:r>
        <w:r>
          <w:rPr>
            <w:webHidden/>
          </w:rPr>
          <w:tab/>
        </w:r>
        <w:r>
          <w:rPr>
            <w:webHidden/>
          </w:rPr>
          <w:fldChar w:fldCharType="begin"/>
        </w:r>
        <w:r>
          <w:rPr>
            <w:webHidden/>
          </w:rPr>
          <w:instrText xml:space="preserve"> PAGEREF _Toc144221098 \h </w:instrText>
        </w:r>
        <w:r>
          <w:rPr>
            <w:webHidden/>
          </w:rPr>
        </w:r>
        <w:r>
          <w:rPr>
            <w:webHidden/>
          </w:rPr>
          <w:fldChar w:fldCharType="separate"/>
        </w:r>
        <w:r>
          <w:rPr>
            <w:webHidden/>
          </w:rPr>
          <w:t>5</w:t>
        </w:r>
        <w:r>
          <w:rPr>
            <w:webHidden/>
          </w:rPr>
          <w:fldChar w:fldCharType="end"/>
        </w:r>
      </w:hyperlink>
    </w:p>
    <w:p w14:paraId="2DB50E80" w14:textId="417075F3" w:rsidR="00D74288" w:rsidRDefault="00D74288">
      <w:pPr>
        <w:pStyle w:val="TOC3"/>
        <w:rPr>
          <w:rFonts w:asciiTheme="minorHAnsi" w:eastAsiaTheme="minorEastAsia" w:hAnsiTheme="minorHAnsi" w:cstheme="minorBidi"/>
          <w:i w:val="0"/>
          <w:sz w:val="22"/>
          <w:szCs w:val="22"/>
          <w:lang w:val="en-GB" w:eastAsia="en-GB"/>
        </w:rPr>
      </w:pPr>
      <w:hyperlink w:anchor="_Toc144221099" w:history="1">
        <w:r w:rsidRPr="000831DF">
          <w:rPr>
            <w:rStyle w:val="Hyperlink"/>
          </w:rPr>
          <w:t>i)</w:t>
        </w:r>
        <w:r>
          <w:rPr>
            <w:rFonts w:asciiTheme="minorHAnsi" w:eastAsiaTheme="minorEastAsia" w:hAnsiTheme="minorHAnsi" w:cstheme="minorBidi"/>
            <w:i w:val="0"/>
            <w:sz w:val="22"/>
            <w:szCs w:val="22"/>
            <w:lang w:val="en-GB" w:eastAsia="en-GB"/>
          </w:rPr>
          <w:tab/>
        </w:r>
        <w:r w:rsidRPr="000831DF">
          <w:rPr>
            <w:rStyle w:val="Hyperlink"/>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Pr>
            <w:webHidden/>
          </w:rPr>
          <w:tab/>
        </w:r>
        <w:r>
          <w:rPr>
            <w:webHidden/>
          </w:rPr>
          <w:fldChar w:fldCharType="begin"/>
        </w:r>
        <w:r>
          <w:rPr>
            <w:webHidden/>
          </w:rPr>
          <w:instrText xml:space="preserve"> PAGEREF _Toc144221099 \h </w:instrText>
        </w:r>
        <w:r>
          <w:rPr>
            <w:webHidden/>
          </w:rPr>
        </w:r>
        <w:r>
          <w:rPr>
            <w:webHidden/>
          </w:rPr>
          <w:fldChar w:fldCharType="separate"/>
        </w:r>
        <w:r>
          <w:rPr>
            <w:webHidden/>
          </w:rPr>
          <w:t>5</w:t>
        </w:r>
        <w:r>
          <w:rPr>
            <w:webHidden/>
          </w:rPr>
          <w:fldChar w:fldCharType="end"/>
        </w:r>
      </w:hyperlink>
    </w:p>
    <w:p w14:paraId="15FA0FE1" w14:textId="3FFC3AED" w:rsidR="00D74288" w:rsidRDefault="00D74288">
      <w:pPr>
        <w:pStyle w:val="TOC4"/>
        <w:rPr>
          <w:rFonts w:asciiTheme="minorHAnsi" w:eastAsiaTheme="minorEastAsia" w:hAnsiTheme="minorHAnsi" w:cstheme="minorBidi"/>
          <w:sz w:val="22"/>
          <w:szCs w:val="22"/>
          <w:lang w:val="en-GB" w:eastAsia="en-GB"/>
        </w:rPr>
      </w:pPr>
      <w:hyperlink w:anchor="_Toc144221100" w:history="1">
        <w:r w:rsidRPr="000831DF">
          <w:rPr>
            <w:rStyle w:val="Hyperlink"/>
          </w:rPr>
          <w:t>Derivada principalmente</w:t>
        </w:r>
        <w:r>
          <w:rPr>
            <w:webHidden/>
          </w:rPr>
          <w:tab/>
        </w:r>
        <w:r>
          <w:rPr>
            <w:webHidden/>
          </w:rPr>
          <w:fldChar w:fldCharType="begin"/>
        </w:r>
        <w:r>
          <w:rPr>
            <w:webHidden/>
          </w:rPr>
          <w:instrText xml:space="preserve"> PAGEREF _Toc144221100 \h </w:instrText>
        </w:r>
        <w:r>
          <w:rPr>
            <w:webHidden/>
          </w:rPr>
        </w:r>
        <w:r>
          <w:rPr>
            <w:webHidden/>
          </w:rPr>
          <w:fldChar w:fldCharType="separate"/>
        </w:r>
        <w:r>
          <w:rPr>
            <w:webHidden/>
          </w:rPr>
          <w:t>5</w:t>
        </w:r>
        <w:r>
          <w:rPr>
            <w:webHidden/>
          </w:rPr>
          <w:fldChar w:fldCharType="end"/>
        </w:r>
      </w:hyperlink>
    </w:p>
    <w:p w14:paraId="353FFA3D" w14:textId="0FEB86AA" w:rsidR="00D74288" w:rsidRDefault="00D74288">
      <w:pPr>
        <w:pStyle w:val="TOC4"/>
        <w:rPr>
          <w:rFonts w:asciiTheme="minorHAnsi" w:eastAsiaTheme="minorEastAsia" w:hAnsiTheme="minorHAnsi" w:cstheme="minorBidi"/>
          <w:sz w:val="22"/>
          <w:szCs w:val="22"/>
          <w:lang w:val="en-GB" w:eastAsia="en-GB"/>
        </w:rPr>
      </w:pPr>
      <w:hyperlink w:anchor="_Toc144221101" w:history="1">
        <w:r w:rsidRPr="000831DF">
          <w:rPr>
            <w:rStyle w:val="Hyperlink"/>
          </w:rPr>
          <w:t>Derivada principalmente de la variedad inicial, o de una variedad que a su vez se deriva principalmente de la variedad inicial</w:t>
        </w:r>
        <w:r>
          <w:rPr>
            <w:webHidden/>
          </w:rPr>
          <w:tab/>
        </w:r>
        <w:r>
          <w:rPr>
            <w:webHidden/>
          </w:rPr>
          <w:fldChar w:fldCharType="begin"/>
        </w:r>
        <w:r>
          <w:rPr>
            <w:webHidden/>
          </w:rPr>
          <w:instrText xml:space="preserve"> PAGEREF _Toc144221101 \h </w:instrText>
        </w:r>
        <w:r>
          <w:rPr>
            <w:webHidden/>
          </w:rPr>
        </w:r>
        <w:r>
          <w:rPr>
            <w:webHidden/>
          </w:rPr>
          <w:fldChar w:fldCharType="separate"/>
        </w:r>
        <w:r>
          <w:rPr>
            <w:webHidden/>
          </w:rPr>
          <w:t>6</w:t>
        </w:r>
        <w:r>
          <w:rPr>
            <w:webHidden/>
          </w:rPr>
          <w:fldChar w:fldCharType="end"/>
        </w:r>
      </w:hyperlink>
    </w:p>
    <w:p w14:paraId="726FC548" w14:textId="271895AB" w:rsidR="00D74288" w:rsidRDefault="00D74288">
      <w:pPr>
        <w:pStyle w:val="TOC4"/>
        <w:rPr>
          <w:rFonts w:asciiTheme="minorHAnsi" w:eastAsiaTheme="minorEastAsia" w:hAnsiTheme="minorHAnsi" w:cstheme="minorBidi"/>
          <w:sz w:val="22"/>
          <w:szCs w:val="22"/>
          <w:lang w:val="en-GB" w:eastAsia="en-GB"/>
        </w:rPr>
      </w:pPr>
      <w:hyperlink w:anchor="_Toc144221102" w:history="1">
        <w:r w:rsidRPr="000831DF">
          <w:rPr>
            <w:rStyle w:val="Hyperlink"/>
          </w:rPr>
          <w:t>Conservando las expresiones de los caracteres esenciales que resulten del genotipo o de la combinación de genotipos de la variedad inicial</w:t>
        </w:r>
        <w:r>
          <w:rPr>
            <w:webHidden/>
          </w:rPr>
          <w:tab/>
        </w:r>
        <w:r>
          <w:rPr>
            <w:webHidden/>
          </w:rPr>
          <w:fldChar w:fldCharType="begin"/>
        </w:r>
        <w:r>
          <w:rPr>
            <w:webHidden/>
          </w:rPr>
          <w:instrText xml:space="preserve"> PAGEREF _Toc144221102 \h </w:instrText>
        </w:r>
        <w:r>
          <w:rPr>
            <w:webHidden/>
          </w:rPr>
        </w:r>
        <w:r>
          <w:rPr>
            <w:webHidden/>
          </w:rPr>
          <w:fldChar w:fldCharType="separate"/>
        </w:r>
        <w:r>
          <w:rPr>
            <w:webHidden/>
          </w:rPr>
          <w:t>8</w:t>
        </w:r>
        <w:r>
          <w:rPr>
            <w:webHidden/>
          </w:rPr>
          <w:fldChar w:fldCharType="end"/>
        </w:r>
      </w:hyperlink>
    </w:p>
    <w:p w14:paraId="44F0542A" w14:textId="690CDEB4" w:rsidR="00D74288" w:rsidRDefault="00D74288">
      <w:pPr>
        <w:pStyle w:val="TOC4"/>
        <w:rPr>
          <w:rFonts w:asciiTheme="minorHAnsi" w:eastAsiaTheme="minorEastAsia" w:hAnsiTheme="minorHAnsi" w:cstheme="minorBidi"/>
          <w:sz w:val="22"/>
          <w:szCs w:val="22"/>
          <w:lang w:val="en-GB" w:eastAsia="en-GB"/>
        </w:rPr>
      </w:pPr>
      <w:hyperlink w:anchor="_Toc144221103" w:history="1">
        <w:r w:rsidRPr="000831DF">
          <w:rPr>
            <w:rStyle w:val="Hyperlink"/>
          </w:rPr>
          <w:t>Expresiones de los caracteres esenciales que resulten del genotipo o de la combinación de genotipos de la variedad inicial</w:t>
        </w:r>
        <w:r>
          <w:rPr>
            <w:webHidden/>
          </w:rPr>
          <w:tab/>
        </w:r>
        <w:r>
          <w:rPr>
            <w:webHidden/>
          </w:rPr>
          <w:fldChar w:fldCharType="begin"/>
        </w:r>
        <w:r>
          <w:rPr>
            <w:webHidden/>
          </w:rPr>
          <w:instrText xml:space="preserve"> PAGEREF _Toc144221103 \h </w:instrText>
        </w:r>
        <w:r>
          <w:rPr>
            <w:webHidden/>
          </w:rPr>
        </w:r>
        <w:r>
          <w:rPr>
            <w:webHidden/>
          </w:rPr>
          <w:fldChar w:fldCharType="separate"/>
        </w:r>
        <w:r>
          <w:rPr>
            <w:webHidden/>
          </w:rPr>
          <w:t>8</w:t>
        </w:r>
        <w:r>
          <w:rPr>
            <w:webHidden/>
          </w:rPr>
          <w:fldChar w:fldCharType="end"/>
        </w:r>
      </w:hyperlink>
    </w:p>
    <w:p w14:paraId="52D9B695" w14:textId="4808CC57" w:rsidR="00D74288" w:rsidRDefault="00D74288">
      <w:pPr>
        <w:pStyle w:val="TOC3"/>
        <w:rPr>
          <w:rFonts w:asciiTheme="minorHAnsi" w:eastAsiaTheme="minorEastAsia" w:hAnsiTheme="minorHAnsi" w:cstheme="minorBidi"/>
          <w:i w:val="0"/>
          <w:sz w:val="22"/>
          <w:szCs w:val="22"/>
          <w:lang w:val="en-GB" w:eastAsia="en-GB"/>
        </w:rPr>
      </w:pPr>
      <w:hyperlink w:anchor="_Toc144221104" w:history="1">
        <w:r w:rsidRPr="000831DF">
          <w:rPr>
            <w:rStyle w:val="Hyperlink"/>
          </w:rPr>
          <w:t>ii)</w:t>
        </w:r>
        <w:r>
          <w:rPr>
            <w:rFonts w:asciiTheme="minorHAnsi" w:eastAsiaTheme="minorEastAsia" w:hAnsiTheme="minorHAnsi" w:cstheme="minorBidi"/>
            <w:i w:val="0"/>
            <w:sz w:val="22"/>
            <w:szCs w:val="22"/>
            <w:lang w:val="en-GB" w:eastAsia="en-GB"/>
          </w:rPr>
          <w:tab/>
        </w:r>
        <w:r w:rsidRPr="000831DF">
          <w:rPr>
            <w:rStyle w:val="Hyperlink"/>
          </w:rPr>
          <w:t>se distingue claramente de la variedad inicial</w:t>
        </w:r>
        <w:r>
          <w:rPr>
            <w:webHidden/>
          </w:rPr>
          <w:tab/>
        </w:r>
        <w:r>
          <w:rPr>
            <w:webHidden/>
          </w:rPr>
          <w:fldChar w:fldCharType="begin"/>
        </w:r>
        <w:r>
          <w:rPr>
            <w:webHidden/>
          </w:rPr>
          <w:instrText xml:space="preserve"> PAGEREF _Toc144221104 \h </w:instrText>
        </w:r>
        <w:r>
          <w:rPr>
            <w:webHidden/>
          </w:rPr>
        </w:r>
        <w:r>
          <w:rPr>
            <w:webHidden/>
          </w:rPr>
          <w:fldChar w:fldCharType="separate"/>
        </w:r>
        <w:r>
          <w:rPr>
            <w:webHidden/>
          </w:rPr>
          <w:t>8</w:t>
        </w:r>
        <w:r>
          <w:rPr>
            <w:webHidden/>
          </w:rPr>
          <w:fldChar w:fldCharType="end"/>
        </w:r>
      </w:hyperlink>
    </w:p>
    <w:p w14:paraId="053E5E7B" w14:textId="1EFD83D5" w:rsidR="00D74288" w:rsidRDefault="00D74288">
      <w:pPr>
        <w:pStyle w:val="TOC3"/>
        <w:rPr>
          <w:rFonts w:asciiTheme="minorHAnsi" w:eastAsiaTheme="minorEastAsia" w:hAnsiTheme="minorHAnsi" w:cstheme="minorBidi"/>
          <w:i w:val="0"/>
          <w:sz w:val="22"/>
          <w:szCs w:val="22"/>
          <w:lang w:val="en-GB" w:eastAsia="en-GB"/>
        </w:rPr>
      </w:pPr>
      <w:hyperlink w:anchor="_Toc144221105" w:history="1">
        <w:r w:rsidRPr="000831DF">
          <w:rPr>
            <w:rStyle w:val="Hyperlink"/>
          </w:rPr>
          <w:t>iii)</w:t>
        </w:r>
        <w:r>
          <w:rPr>
            <w:rFonts w:asciiTheme="minorHAnsi" w:eastAsiaTheme="minorEastAsia" w:hAnsiTheme="minorHAnsi" w:cstheme="minorBidi"/>
            <w:i w:val="0"/>
            <w:sz w:val="22"/>
            <w:szCs w:val="22"/>
            <w:lang w:val="en-GB" w:eastAsia="en-GB"/>
          </w:rPr>
          <w:tab/>
        </w:r>
        <w:r w:rsidRPr="000831DF">
          <w:rPr>
            <w:rStyle w:val="Hyperlink"/>
          </w:rPr>
          <w:t>salvo por lo que respecta a las diferencias resultantes de la derivación, es conforme a la variedad inicial en la expresión de los caracteres esenciales que resulten del genotipo o de la combinación de genotipos de la variedad inicial</w:t>
        </w:r>
        <w:r>
          <w:rPr>
            <w:webHidden/>
          </w:rPr>
          <w:tab/>
        </w:r>
        <w:r>
          <w:rPr>
            <w:webHidden/>
          </w:rPr>
          <w:fldChar w:fldCharType="begin"/>
        </w:r>
        <w:r>
          <w:rPr>
            <w:webHidden/>
          </w:rPr>
          <w:instrText xml:space="preserve"> PAGEREF _Toc144221105 \h </w:instrText>
        </w:r>
        <w:r>
          <w:rPr>
            <w:webHidden/>
          </w:rPr>
        </w:r>
        <w:r>
          <w:rPr>
            <w:webHidden/>
          </w:rPr>
          <w:fldChar w:fldCharType="separate"/>
        </w:r>
        <w:r>
          <w:rPr>
            <w:webHidden/>
          </w:rPr>
          <w:t>8</w:t>
        </w:r>
        <w:r>
          <w:rPr>
            <w:webHidden/>
          </w:rPr>
          <w:fldChar w:fldCharType="end"/>
        </w:r>
      </w:hyperlink>
    </w:p>
    <w:p w14:paraId="44BB3AD2" w14:textId="701D060A" w:rsidR="00D74288" w:rsidRDefault="00D74288">
      <w:pPr>
        <w:pStyle w:val="TOC4"/>
        <w:rPr>
          <w:rFonts w:asciiTheme="minorHAnsi" w:eastAsiaTheme="minorEastAsia" w:hAnsiTheme="minorHAnsi" w:cstheme="minorBidi"/>
          <w:sz w:val="22"/>
          <w:szCs w:val="22"/>
          <w:lang w:val="en-GB" w:eastAsia="en-GB"/>
        </w:rPr>
      </w:pPr>
      <w:hyperlink w:anchor="_Toc144221106" w:history="1">
        <w:r w:rsidRPr="000831DF">
          <w:rPr>
            <w:rStyle w:val="Hyperlink"/>
          </w:rPr>
          <w:t>Derivación</w:t>
        </w:r>
        <w:r>
          <w:rPr>
            <w:webHidden/>
          </w:rPr>
          <w:tab/>
        </w:r>
        <w:r>
          <w:rPr>
            <w:webHidden/>
          </w:rPr>
          <w:fldChar w:fldCharType="begin"/>
        </w:r>
        <w:r>
          <w:rPr>
            <w:webHidden/>
          </w:rPr>
          <w:instrText xml:space="preserve"> PAGEREF _Toc144221106 \h </w:instrText>
        </w:r>
        <w:r>
          <w:rPr>
            <w:webHidden/>
          </w:rPr>
        </w:r>
        <w:r>
          <w:rPr>
            <w:webHidden/>
          </w:rPr>
          <w:fldChar w:fldCharType="separate"/>
        </w:r>
        <w:r>
          <w:rPr>
            <w:webHidden/>
          </w:rPr>
          <w:t>8</w:t>
        </w:r>
        <w:r>
          <w:rPr>
            <w:webHidden/>
          </w:rPr>
          <w:fldChar w:fldCharType="end"/>
        </w:r>
      </w:hyperlink>
    </w:p>
    <w:p w14:paraId="5DCC7596" w14:textId="5A0CE01E" w:rsidR="00D74288" w:rsidRDefault="00D74288">
      <w:pPr>
        <w:pStyle w:val="TOC4"/>
        <w:rPr>
          <w:rFonts w:asciiTheme="minorHAnsi" w:eastAsiaTheme="minorEastAsia" w:hAnsiTheme="minorHAnsi" w:cstheme="minorBidi"/>
          <w:sz w:val="22"/>
          <w:szCs w:val="22"/>
          <w:lang w:val="en-GB" w:eastAsia="en-GB"/>
        </w:rPr>
      </w:pPr>
      <w:hyperlink w:anchor="_Toc144221107" w:history="1">
        <w:r w:rsidRPr="000831DF">
          <w:rPr>
            <w:rStyle w:val="Hyperlink"/>
          </w:rPr>
          <w:t>Salvo por lo que respecta a las diferencias resultantes de la derivación, es conforme a la variedad inicial en la expresión de los caracteres esenciales que resulten del genotipo o de la combinación de genotipos de la variedad inicial</w:t>
        </w:r>
        <w:r>
          <w:rPr>
            <w:webHidden/>
          </w:rPr>
          <w:tab/>
        </w:r>
        <w:r>
          <w:rPr>
            <w:webHidden/>
          </w:rPr>
          <w:fldChar w:fldCharType="begin"/>
        </w:r>
        <w:r>
          <w:rPr>
            <w:webHidden/>
          </w:rPr>
          <w:instrText xml:space="preserve"> PAGEREF _Toc144221107 \h </w:instrText>
        </w:r>
        <w:r>
          <w:rPr>
            <w:webHidden/>
          </w:rPr>
        </w:r>
        <w:r>
          <w:rPr>
            <w:webHidden/>
          </w:rPr>
          <w:fldChar w:fldCharType="separate"/>
        </w:r>
        <w:r>
          <w:rPr>
            <w:webHidden/>
          </w:rPr>
          <w:t>8</w:t>
        </w:r>
        <w:r>
          <w:rPr>
            <w:webHidden/>
          </w:rPr>
          <w:fldChar w:fldCharType="end"/>
        </w:r>
      </w:hyperlink>
    </w:p>
    <w:p w14:paraId="07C7D988" w14:textId="340507F8" w:rsidR="00D74288" w:rsidRDefault="00D74288">
      <w:pPr>
        <w:pStyle w:val="TOC4"/>
        <w:rPr>
          <w:rFonts w:asciiTheme="minorHAnsi" w:eastAsiaTheme="minorEastAsia" w:hAnsiTheme="minorHAnsi" w:cstheme="minorBidi"/>
          <w:sz w:val="22"/>
          <w:szCs w:val="22"/>
          <w:lang w:val="en-GB" w:eastAsia="en-GB"/>
        </w:rPr>
      </w:pPr>
      <w:hyperlink w:anchor="_Toc144221108" w:history="1">
        <w:r w:rsidRPr="000831DF">
          <w:rPr>
            <w:rStyle w:val="Hyperlink"/>
          </w:rPr>
          <w:t>Expresiones de los caracteres esenciales que resulten del genotipo o de la combinación de genotipos de la variedad inicial</w:t>
        </w:r>
        <w:r>
          <w:rPr>
            <w:webHidden/>
          </w:rPr>
          <w:tab/>
        </w:r>
        <w:r>
          <w:rPr>
            <w:webHidden/>
          </w:rPr>
          <w:fldChar w:fldCharType="begin"/>
        </w:r>
        <w:r>
          <w:rPr>
            <w:webHidden/>
          </w:rPr>
          <w:instrText xml:space="preserve"> PAGEREF _Toc144221108 \h </w:instrText>
        </w:r>
        <w:r>
          <w:rPr>
            <w:webHidden/>
          </w:rPr>
        </w:r>
        <w:r>
          <w:rPr>
            <w:webHidden/>
          </w:rPr>
          <w:fldChar w:fldCharType="separate"/>
        </w:r>
        <w:r>
          <w:rPr>
            <w:webHidden/>
          </w:rPr>
          <w:t>9</w:t>
        </w:r>
        <w:r>
          <w:rPr>
            <w:webHidden/>
          </w:rPr>
          <w:fldChar w:fldCharType="end"/>
        </w:r>
      </w:hyperlink>
    </w:p>
    <w:p w14:paraId="18F0E850" w14:textId="38D5944E" w:rsidR="00D74288" w:rsidRDefault="00D74288">
      <w:pPr>
        <w:pStyle w:val="TOC2"/>
        <w:rPr>
          <w:rFonts w:asciiTheme="minorHAnsi" w:eastAsiaTheme="minorEastAsia" w:hAnsiTheme="minorHAnsi" w:cstheme="minorBidi"/>
          <w:sz w:val="22"/>
          <w:szCs w:val="22"/>
          <w:lang w:val="en-GB" w:eastAsia="en-GB"/>
        </w:rPr>
      </w:pPr>
      <w:hyperlink w:anchor="_Toc144221109" w:history="1">
        <w:r w:rsidRPr="000831DF">
          <w:rPr>
            <w:rStyle w:val="Hyperlink"/>
            <w:lang w:val="es-ES_tradnl"/>
          </w:rPr>
          <w:t>c)</w:t>
        </w:r>
        <w:r>
          <w:rPr>
            <w:rFonts w:asciiTheme="minorHAnsi" w:eastAsiaTheme="minorEastAsia" w:hAnsiTheme="minorHAnsi" w:cstheme="minorBidi"/>
            <w:sz w:val="22"/>
            <w:szCs w:val="22"/>
            <w:lang w:val="en-GB" w:eastAsia="en-GB"/>
          </w:rPr>
          <w:tab/>
        </w:r>
        <w:r w:rsidRPr="000831DF">
          <w:rPr>
            <w:rStyle w:val="Hyperlink"/>
            <w:lang w:val="es-ES_tradnl"/>
          </w:rPr>
          <w:t>Alcance del derecho de obtentor respecto de variedades iniciales y variedades esencialmente derivadas</w:t>
        </w:r>
        <w:r>
          <w:rPr>
            <w:webHidden/>
          </w:rPr>
          <w:tab/>
        </w:r>
        <w:r>
          <w:rPr>
            <w:webHidden/>
          </w:rPr>
          <w:fldChar w:fldCharType="begin"/>
        </w:r>
        <w:r>
          <w:rPr>
            <w:webHidden/>
          </w:rPr>
          <w:instrText xml:space="preserve"> PAGEREF _Toc144221109 \h </w:instrText>
        </w:r>
        <w:r>
          <w:rPr>
            <w:webHidden/>
          </w:rPr>
        </w:r>
        <w:r>
          <w:rPr>
            <w:webHidden/>
          </w:rPr>
          <w:fldChar w:fldCharType="separate"/>
        </w:r>
        <w:r>
          <w:rPr>
            <w:webHidden/>
          </w:rPr>
          <w:t>9</w:t>
        </w:r>
        <w:r>
          <w:rPr>
            <w:webHidden/>
          </w:rPr>
          <w:fldChar w:fldCharType="end"/>
        </w:r>
      </w:hyperlink>
    </w:p>
    <w:p w14:paraId="6D0CF77D" w14:textId="65689824" w:rsidR="00D74288" w:rsidRDefault="00D74288">
      <w:pPr>
        <w:pStyle w:val="TOC3"/>
        <w:rPr>
          <w:rFonts w:asciiTheme="minorHAnsi" w:eastAsiaTheme="minorEastAsia" w:hAnsiTheme="minorHAnsi" w:cstheme="minorBidi"/>
          <w:i w:val="0"/>
          <w:sz w:val="22"/>
          <w:szCs w:val="22"/>
          <w:lang w:val="en-GB" w:eastAsia="en-GB"/>
        </w:rPr>
      </w:pPr>
      <w:hyperlink w:anchor="_Toc144221110" w:history="1">
        <w:r w:rsidRPr="000831DF">
          <w:rPr>
            <w:rStyle w:val="Hyperlink"/>
          </w:rPr>
          <w:t>Resumen</w:t>
        </w:r>
        <w:r>
          <w:rPr>
            <w:webHidden/>
          </w:rPr>
          <w:tab/>
        </w:r>
        <w:r>
          <w:rPr>
            <w:webHidden/>
          </w:rPr>
          <w:fldChar w:fldCharType="begin"/>
        </w:r>
        <w:r>
          <w:rPr>
            <w:webHidden/>
          </w:rPr>
          <w:instrText xml:space="preserve"> PAGEREF _Toc144221110 \h </w:instrText>
        </w:r>
        <w:r>
          <w:rPr>
            <w:webHidden/>
          </w:rPr>
        </w:r>
        <w:r>
          <w:rPr>
            <w:webHidden/>
          </w:rPr>
          <w:fldChar w:fldCharType="separate"/>
        </w:r>
        <w:r>
          <w:rPr>
            <w:webHidden/>
          </w:rPr>
          <w:t>10</w:t>
        </w:r>
        <w:r>
          <w:rPr>
            <w:webHidden/>
          </w:rPr>
          <w:fldChar w:fldCharType="end"/>
        </w:r>
      </w:hyperlink>
    </w:p>
    <w:p w14:paraId="257F599E" w14:textId="1750F98C" w:rsidR="00D74288" w:rsidRDefault="00D74288">
      <w:pPr>
        <w:pStyle w:val="TOC2"/>
        <w:rPr>
          <w:rFonts w:asciiTheme="minorHAnsi" w:eastAsiaTheme="minorEastAsia" w:hAnsiTheme="minorHAnsi" w:cstheme="minorBidi"/>
          <w:sz w:val="22"/>
          <w:szCs w:val="22"/>
          <w:lang w:val="en-GB" w:eastAsia="en-GB"/>
        </w:rPr>
      </w:pPr>
      <w:hyperlink w:anchor="_Toc144221111" w:history="1">
        <w:r w:rsidRPr="000831DF">
          <w:rPr>
            <w:rStyle w:val="Hyperlink"/>
            <w:lang w:val="es-ES_tradnl"/>
          </w:rPr>
          <w:t>d)</w:t>
        </w:r>
        <w:r>
          <w:rPr>
            <w:rFonts w:asciiTheme="minorHAnsi" w:eastAsiaTheme="minorEastAsia" w:hAnsiTheme="minorHAnsi" w:cstheme="minorBidi"/>
            <w:sz w:val="22"/>
            <w:szCs w:val="22"/>
            <w:lang w:val="en-GB" w:eastAsia="en-GB"/>
          </w:rPr>
          <w:tab/>
        </w:r>
        <w:r w:rsidRPr="000831DF">
          <w:rPr>
            <w:rStyle w:val="Hyperlink"/>
            <w:lang w:val="es-ES_tradnl"/>
          </w:rPr>
          <w:t>Territorialidad de la protección de las variedades iniciales y variedades esencialmente derivadas</w:t>
        </w:r>
        <w:r>
          <w:rPr>
            <w:webHidden/>
          </w:rPr>
          <w:tab/>
        </w:r>
        <w:r>
          <w:rPr>
            <w:webHidden/>
          </w:rPr>
          <w:fldChar w:fldCharType="begin"/>
        </w:r>
        <w:r>
          <w:rPr>
            <w:webHidden/>
          </w:rPr>
          <w:instrText xml:space="preserve"> PAGEREF _Toc144221111 \h </w:instrText>
        </w:r>
        <w:r>
          <w:rPr>
            <w:webHidden/>
          </w:rPr>
        </w:r>
        <w:r>
          <w:rPr>
            <w:webHidden/>
          </w:rPr>
          <w:fldChar w:fldCharType="separate"/>
        </w:r>
        <w:r>
          <w:rPr>
            <w:webHidden/>
          </w:rPr>
          <w:t>14</w:t>
        </w:r>
        <w:r>
          <w:rPr>
            <w:webHidden/>
          </w:rPr>
          <w:fldChar w:fldCharType="end"/>
        </w:r>
      </w:hyperlink>
    </w:p>
    <w:p w14:paraId="219DC8C2" w14:textId="0D4D2795" w:rsidR="00D74288" w:rsidRDefault="00D74288">
      <w:pPr>
        <w:pStyle w:val="TOC2"/>
        <w:rPr>
          <w:rFonts w:asciiTheme="minorHAnsi" w:eastAsiaTheme="minorEastAsia" w:hAnsiTheme="minorHAnsi" w:cstheme="minorBidi"/>
          <w:sz w:val="22"/>
          <w:szCs w:val="22"/>
          <w:lang w:val="en-GB" w:eastAsia="en-GB"/>
        </w:rPr>
      </w:pPr>
      <w:hyperlink w:anchor="_Toc144221112" w:history="1">
        <w:r w:rsidRPr="000831DF">
          <w:rPr>
            <w:rStyle w:val="Hyperlink"/>
            <w:lang w:val="es-ES_tradnl"/>
          </w:rPr>
          <w:t>e)</w:t>
        </w:r>
        <w:r>
          <w:rPr>
            <w:rFonts w:asciiTheme="minorHAnsi" w:eastAsiaTheme="minorEastAsia" w:hAnsiTheme="minorHAnsi" w:cstheme="minorBidi"/>
            <w:sz w:val="22"/>
            <w:szCs w:val="22"/>
            <w:lang w:val="en-GB" w:eastAsia="en-GB"/>
          </w:rPr>
          <w:tab/>
        </w:r>
        <w:r w:rsidRPr="000831DF">
          <w:rPr>
            <w:rStyle w:val="Hyperlink"/>
            <w:lang w:val="es-ES_tradnl"/>
          </w:rPr>
          <w:t>Denominación de las variedades esencialmente derivadas</w:t>
        </w:r>
        <w:r>
          <w:rPr>
            <w:webHidden/>
          </w:rPr>
          <w:tab/>
        </w:r>
        <w:r>
          <w:rPr>
            <w:webHidden/>
          </w:rPr>
          <w:fldChar w:fldCharType="begin"/>
        </w:r>
        <w:r>
          <w:rPr>
            <w:webHidden/>
          </w:rPr>
          <w:instrText xml:space="preserve"> PAGEREF _Toc144221112 \h </w:instrText>
        </w:r>
        <w:r>
          <w:rPr>
            <w:webHidden/>
          </w:rPr>
        </w:r>
        <w:r>
          <w:rPr>
            <w:webHidden/>
          </w:rPr>
          <w:fldChar w:fldCharType="separate"/>
        </w:r>
        <w:r>
          <w:rPr>
            <w:webHidden/>
          </w:rPr>
          <w:t>14</w:t>
        </w:r>
        <w:r>
          <w:rPr>
            <w:webHidden/>
          </w:rPr>
          <w:fldChar w:fldCharType="end"/>
        </w:r>
      </w:hyperlink>
    </w:p>
    <w:p w14:paraId="3D2B8375" w14:textId="467BE165" w:rsidR="00D74288" w:rsidRDefault="00D74288">
      <w:pPr>
        <w:pStyle w:val="TOC2"/>
        <w:rPr>
          <w:rFonts w:asciiTheme="minorHAnsi" w:eastAsiaTheme="minorEastAsia" w:hAnsiTheme="minorHAnsi" w:cstheme="minorBidi"/>
          <w:sz w:val="22"/>
          <w:szCs w:val="22"/>
          <w:lang w:val="en-GB" w:eastAsia="en-GB"/>
        </w:rPr>
      </w:pPr>
      <w:hyperlink w:anchor="_Toc144221113" w:history="1">
        <w:r w:rsidRPr="000831DF">
          <w:rPr>
            <w:rStyle w:val="Hyperlink"/>
            <w:lang w:val="es-ES_tradnl"/>
          </w:rPr>
          <w:t>f)</w:t>
        </w:r>
        <w:r>
          <w:rPr>
            <w:rFonts w:asciiTheme="minorHAnsi" w:eastAsiaTheme="minorEastAsia" w:hAnsiTheme="minorHAnsi" w:cstheme="minorBidi"/>
            <w:sz w:val="22"/>
            <w:szCs w:val="22"/>
            <w:lang w:val="en-GB" w:eastAsia="en-GB"/>
          </w:rPr>
          <w:tab/>
        </w:r>
        <w:r w:rsidRPr="000831DF">
          <w:rPr>
            <w:rStyle w:val="Hyperlink"/>
            <w:lang w:val="es-ES_tradnl"/>
          </w:rPr>
          <w:t>Transición de un Acta anterior al Acta de 1991 del Convenio de la UPOV</w:t>
        </w:r>
        <w:r>
          <w:rPr>
            <w:webHidden/>
          </w:rPr>
          <w:tab/>
        </w:r>
        <w:r>
          <w:rPr>
            <w:webHidden/>
          </w:rPr>
          <w:fldChar w:fldCharType="begin"/>
        </w:r>
        <w:r>
          <w:rPr>
            <w:webHidden/>
          </w:rPr>
          <w:instrText xml:space="preserve"> PAGEREF _Toc144221113 \h </w:instrText>
        </w:r>
        <w:r>
          <w:rPr>
            <w:webHidden/>
          </w:rPr>
        </w:r>
        <w:r>
          <w:rPr>
            <w:webHidden/>
          </w:rPr>
          <w:fldChar w:fldCharType="separate"/>
        </w:r>
        <w:r>
          <w:rPr>
            <w:webHidden/>
          </w:rPr>
          <w:t>14</w:t>
        </w:r>
        <w:r>
          <w:rPr>
            <w:webHidden/>
          </w:rPr>
          <w:fldChar w:fldCharType="end"/>
        </w:r>
      </w:hyperlink>
    </w:p>
    <w:p w14:paraId="495EF632" w14:textId="0A32C4AF" w:rsidR="00D74288" w:rsidRDefault="00D74288">
      <w:pPr>
        <w:pStyle w:val="TOC1"/>
        <w:rPr>
          <w:rFonts w:asciiTheme="minorHAnsi" w:eastAsiaTheme="minorEastAsia" w:hAnsiTheme="minorHAnsi" w:cstheme="minorBidi"/>
          <w:bCs w:val="0"/>
          <w:caps w:val="0"/>
          <w:sz w:val="22"/>
          <w:szCs w:val="22"/>
          <w:lang w:val="en-GB" w:eastAsia="en-GB"/>
        </w:rPr>
      </w:pPr>
      <w:hyperlink w:anchor="_Toc144221114" w:history="1">
        <w:r w:rsidRPr="000831DF">
          <w:rPr>
            <w:rStyle w:val="Hyperlink"/>
            <w:lang w:val="es-ES_tradnl"/>
          </w:rPr>
          <w:t>SECCIÓN II:  DETERMINACIón DE LAS VARIEDADES ESENCIALMENTE DERIVADAS</w:t>
        </w:r>
        <w:r>
          <w:rPr>
            <w:webHidden/>
          </w:rPr>
          <w:tab/>
        </w:r>
        <w:r>
          <w:rPr>
            <w:webHidden/>
          </w:rPr>
          <w:fldChar w:fldCharType="begin"/>
        </w:r>
        <w:r>
          <w:rPr>
            <w:webHidden/>
          </w:rPr>
          <w:instrText xml:space="preserve"> PAGEREF _Toc144221114 \h </w:instrText>
        </w:r>
        <w:r>
          <w:rPr>
            <w:webHidden/>
          </w:rPr>
        </w:r>
        <w:r>
          <w:rPr>
            <w:webHidden/>
          </w:rPr>
          <w:fldChar w:fldCharType="separate"/>
        </w:r>
        <w:r>
          <w:rPr>
            <w:webHidden/>
          </w:rPr>
          <w:t>15</w:t>
        </w:r>
        <w:r>
          <w:rPr>
            <w:webHidden/>
          </w:rPr>
          <w:fldChar w:fldCharType="end"/>
        </w:r>
      </w:hyperlink>
    </w:p>
    <w:p w14:paraId="5B17BC12" w14:textId="765C201A" w:rsidR="00D74288" w:rsidRDefault="00D74288" w:rsidP="00D74288">
      <w:pPr>
        <w:pStyle w:val="TOC1"/>
        <w:rPr>
          <w:rFonts w:asciiTheme="minorHAnsi" w:eastAsiaTheme="minorEastAsia" w:hAnsiTheme="minorHAnsi" w:cstheme="minorBidi"/>
          <w:bCs w:val="0"/>
          <w:caps w:val="0"/>
          <w:sz w:val="22"/>
          <w:szCs w:val="22"/>
          <w:lang w:val="en-GB" w:eastAsia="en-GB"/>
        </w:rPr>
      </w:pPr>
      <w:hyperlink w:anchor="_Toc144221115" w:history="1">
        <w:r w:rsidRPr="000831DF">
          <w:rPr>
            <w:rStyle w:val="Hyperlink"/>
            <w:lang w:val="es-ES_tradnl"/>
          </w:rPr>
          <w:t>SECCIÓN III:  ACCIONES PARA FACILITAR LA COMPRENSIÓN Y LA APLICACIÓN DEL CONCEPTO DE VARIEDAD ESENCIALMENTE DERIVADA</w:t>
        </w:r>
        <w:r>
          <w:rPr>
            <w:webHidden/>
          </w:rPr>
          <w:tab/>
        </w:r>
        <w:r>
          <w:rPr>
            <w:webHidden/>
          </w:rPr>
          <w:fldChar w:fldCharType="begin"/>
        </w:r>
        <w:r>
          <w:rPr>
            <w:webHidden/>
          </w:rPr>
          <w:instrText xml:space="preserve"> PAGEREF _Toc144221115 \h </w:instrText>
        </w:r>
        <w:r>
          <w:rPr>
            <w:webHidden/>
          </w:rPr>
        </w:r>
        <w:r>
          <w:rPr>
            <w:webHidden/>
          </w:rPr>
          <w:fldChar w:fldCharType="separate"/>
        </w:r>
        <w:r>
          <w:rPr>
            <w:webHidden/>
          </w:rPr>
          <w:t>15</w:t>
        </w:r>
        <w:r>
          <w:rPr>
            <w:webHidden/>
          </w:rPr>
          <w:fldChar w:fldCharType="end"/>
        </w:r>
      </w:hyperlink>
    </w:p>
    <w:p w14:paraId="75CEA3F4" w14:textId="3896EB8F" w:rsidR="00094C8A" w:rsidRPr="00FC5E81" w:rsidRDefault="00094C8A" w:rsidP="00094C8A">
      <w:pPr>
        <w:spacing w:before="120"/>
        <w:rPr>
          <w:rFonts w:cs="Arial"/>
          <w:caps/>
          <w:snapToGrid w:val="0"/>
          <w:color w:val="000000" w:themeColor="text1"/>
          <w:lang w:val="es-ES_tradnl"/>
        </w:rPr>
      </w:pPr>
      <w:r w:rsidRPr="00FC5E81">
        <w:rPr>
          <w:rFonts w:cs="Arial"/>
          <w:bCs/>
          <w:caps/>
          <w:noProof/>
          <w:snapToGrid w:val="0"/>
          <w:sz w:val="18"/>
          <w:lang w:val="es-ES_tradnl"/>
        </w:rPr>
        <w:fldChar w:fldCharType="end"/>
      </w:r>
    </w:p>
    <w:p w14:paraId="1374B407" w14:textId="77777777" w:rsidR="00094C8A" w:rsidRPr="00FC5E81" w:rsidRDefault="00094C8A" w:rsidP="00094C8A">
      <w:pPr>
        <w:rPr>
          <w:lang w:val="es-ES_tradnl"/>
        </w:rPr>
      </w:pPr>
      <w:r w:rsidRPr="00FC5E81">
        <w:rPr>
          <w:lang w:val="es-ES_tradnl"/>
        </w:rPr>
        <w:br w:type="page"/>
      </w:r>
    </w:p>
    <w:p w14:paraId="6266DD42" w14:textId="77777777" w:rsidR="00F54554" w:rsidRPr="00FC5E81" w:rsidRDefault="00F54554" w:rsidP="00F54554">
      <w:pPr>
        <w:pStyle w:val="Heading1"/>
        <w:rPr>
          <w:lang w:val="es-ES_tradnl"/>
        </w:rPr>
      </w:pPr>
      <w:bookmarkStart w:id="0" w:name="_Toc137207558"/>
      <w:bookmarkStart w:id="1" w:name="_Toc144221095"/>
      <w:r w:rsidRPr="00FC5E81">
        <w:rPr>
          <w:lang w:val="es-ES_tradnl"/>
        </w:rPr>
        <w:lastRenderedPageBreak/>
        <w:t>Preámbulo</w:t>
      </w:r>
      <w:bookmarkEnd w:id="0"/>
      <w:bookmarkEnd w:id="1"/>
    </w:p>
    <w:p w14:paraId="1F431D85" w14:textId="77777777" w:rsidR="00F54554" w:rsidRPr="00FC5E81" w:rsidRDefault="00F54554" w:rsidP="00F54554">
      <w:pPr>
        <w:rPr>
          <w:lang w:val="es-ES_tradnl"/>
        </w:rPr>
      </w:pPr>
    </w:p>
    <w:p w14:paraId="6CD04A69" w14:textId="77777777" w:rsidR="00F54554" w:rsidRPr="00FC5E81" w:rsidRDefault="00F54554" w:rsidP="00F54554">
      <w:pPr>
        <w:rPr>
          <w:lang w:val="es-ES_tradnl"/>
        </w:rPr>
      </w:pPr>
    </w:p>
    <w:p w14:paraId="0DC388D9" w14:textId="77777777" w:rsidR="00F54554" w:rsidRPr="00FC5E81" w:rsidRDefault="00F54554" w:rsidP="00F54554">
      <w:pPr>
        <w:rPr>
          <w:rFonts w:cs="Arial"/>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t>La Conferencia Diplomática para la Revisión del Convenio Internacional para la Protección de las Obtenciones Vegetales, celebrada en Ginebra del 4 al 19 de marzo de 1991 (Conferencia Diplomática), adoptó la siguiente resolución:</w:t>
      </w:r>
    </w:p>
    <w:p w14:paraId="2165931F" w14:textId="77777777" w:rsidR="00F54554" w:rsidRPr="00FC5E81" w:rsidRDefault="00F54554" w:rsidP="00F54554">
      <w:pPr>
        <w:rPr>
          <w:rFonts w:cs="Arial"/>
          <w:lang w:val="es-ES_tradnl"/>
        </w:rPr>
      </w:pPr>
    </w:p>
    <w:p w14:paraId="50C9DF22" w14:textId="77777777" w:rsidR="00F54554" w:rsidRPr="00FC5E81" w:rsidRDefault="00F54554" w:rsidP="00F54554">
      <w:pPr>
        <w:jc w:val="center"/>
        <w:rPr>
          <w:rFonts w:cs="Arial"/>
          <w:lang w:val="es-ES_tradnl"/>
        </w:rPr>
      </w:pPr>
      <w:r w:rsidRPr="00FC5E81">
        <w:rPr>
          <w:rFonts w:cs="Arial"/>
          <w:lang w:val="es-ES_tradnl"/>
        </w:rPr>
        <w:t>“</w:t>
      </w:r>
      <w:r w:rsidRPr="00FC5E81">
        <w:rPr>
          <w:rFonts w:cs="Arial"/>
          <w:b/>
          <w:lang w:val="es-ES_tradnl"/>
        </w:rPr>
        <w:t>Resolución sobre el Artículo 14.5)</w:t>
      </w:r>
      <w:r w:rsidRPr="00FC5E81">
        <w:rPr>
          <w:rFonts w:cs="Arial"/>
          <w:b/>
          <w:vertAlign w:val="superscript"/>
          <w:lang w:val="es-ES_tradnl"/>
        </w:rPr>
        <w:footnoteReference w:id="2"/>
      </w:r>
    </w:p>
    <w:p w14:paraId="6B81F124" w14:textId="77777777" w:rsidR="00F54554" w:rsidRPr="00FC5E81" w:rsidRDefault="00F54554" w:rsidP="00F54554">
      <w:pPr>
        <w:ind w:left="567" w:right="567"/>
        <w:rPr>
          <w:rFonts w:cs="Arial"/>
          <w:lang w:val="es-ES_tradnl"/>
        </w:rPr>
      </w:pPr>
    </w:p>
    <w:p w14:paraId="730CF174" w14:textId="08063464" w:rsidR="00F54554" w:rsidRPr="00FC5E81" w:rsidRDefault="00F54554" w:rsidP="00F54554">
      <w:pPr>
        <w:ind w:left="567" w:right="567"/>
        <w:rPr>
          <w:rFonts w:cs="Arial"/>
          <w:lang w:val="es-ES_tradnl"/>
        </w:rPr>
      </w:pPr>
      <w:r w:rsidRPr="00FC5E81">
        <w:rPr>
          <w:rFonts w:cs="Arial"/>
          <w:lang w:val="es-ES_tradnl"/>
        </w:rPr>
        <w:t>“La Conferencia Diplomática para la Revisión del Convenio Internacional para la Protección de las Obtenciones Vegetales, celebrada del</w:t>
      </w:r>
      <w:r w:rsidR="0082082B">
        <w:rPr>
          <w:rFonts w:cs="Arial"/>
          <w:lang w:val="es-ES_tradnl"/>
        </w:rPr>
        <w:t xml:space="preserve"> </w:t>
      </w:r>
      <w:r w:rsidRPr="00FC5E81">
        <w:rPr>
          <w:rFonts w:cs="Arial"/>
          <w:lang w:val="es-ES_tradnl"/>
        </w:rPr>
        <w:t>4 al</w:t>
      </w:r>
      <w:r w:rsidR="0082082B">
        <w:rPr>
          <w:rFonts w:cs="Arial"/>
          <w:lang w:val="es-ES_tradnl"/>
        </w:rPr>
        <w:t xml:space="preserve"> </w:t>
      </w:r>
      <w:r w:rsidRPr="00FC5E81">
        <w:rPr>
          <w:rFonts w:cs="Arial"/>
          <w:lang w:val="es-ES_tradnl"/>
        </w:rPr>
        <w:t xml:space="preserve">19 de marzo de 1991, solicita al </w:t>
      </w:r>
      <w:proofErr w:type="gramStart"/>
      <w:r w:rsidRPr="00FC5E81">
        <w:rPr>
          <w:rFonts w:cs="Arial"/>
          <w:lang w:val="es-ES_tradnl"/>
        </w:rPr>
        <w:t>Secretario</w:t>
      </w:r>
      <w:r w:rsidR="0082082B">
        <w:rPr>
          <w:rFonts w:cs="Arial"/>
          <w:lang w:val="es-ES_tradnl"/>
        </w:rPr>
        <w:t> </w:t>
      </w:r>
      <w:r w:rsidRPr="00FC5E81">
        <w:rPr>
          <w:rFonts w:cs="Arial"/>
          <w:lang w:val="es-ES_tradnl"/>
        </w:rPr>
        <w:t>General</w:t>
      </w:r>
      <w:proofErr w:type="gramEnd"/>
      <w:r w:rsidRPr="00FC5E81">
        <w:rPr>
          <w:rFonts w:cs="Arial"/>
          <w:lang w:val="es-ES_tradnl"/>
        </w:rPr>
        <w:t xml:space="preserve"> de la UPOV que, inmediatamente después de finalizar la Conferencia, comience a trabajar en la elaboración de un proyecto de directrices estándar sobre variedades esencialmente derivadas, para su adopción por el Consejo de la UPOV.”</w:t>
      </w:r>
    </w:p>
    <w:p w14:paraId="5297E740" w14:textId="77777777" w:rsidR="00F54554" w:rsidRPr="00FC5E81" w:rsidRDefault="00F54554" w:rsidP="00F54554">
      <w:pPr>
        <w:rPr>
          <w:rFonts w:ascii="Times New Roman" w:hAnsi="Times New Roman"/>
          <w:sz w:val="24"/>
          <w:lang w:val="es-ES_tradnl"/>
        </w:rPr>
      </w:pPr>
    </w:p>
    <w:p w14:paraId="288F62AF"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color w:val="000000" w:themeColor="text1"/>
          <w:lang w:val="es-ES_tradnl"/>
        </w:rPr>
        <w:t>El objetivo de las presentes notas explicativas es proporcionar orientaciones sobre las “variedades esencialmente derivadas” tal como se contemplan en el Acta de 1991 del Convenio Internacional para la Protección de las Obtenciones Vegetales (Convenio de la UPOV).</w:t>
      </w:r>
      <w:r w:rsidRPr="00FC5E81">
        <w:rPr>
          <w:lang w:val="es-ES_tradnl"/>
        </w:rPr>
        <w:t xml:space="preserve">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 </w:t>
      </w:r>
    </w:p>
    <w:p w14:paraId="1FC9A4A6" w14:textId="77777777" w:rsidR="00F54554" w:rsidRPr="00FC5E81" w:rsidRDefault="00F54554" w:rsidP="00F54554">
      <w:pPr>
        <w:rPr>
          <w:lang w:val="es-ES_tradnl"/>
        </w:rPr>
      </w:pPr>
    </w:p>
    <w:p w14:paraId="15BE3C50"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color w:val="000000" w:themeColor="text1"/>
          <w:lang w:val="es-ES_tradnl"/>
        </w:rPr>
        <w:t>Las notas explicativas se dividen en las siguientes tres secciones:</w:t>
      </w:r>
      <w:r w:rsidRPr="00FC5E81">
        <w:rPr>
          <w:lang w:val="es-ES_tradnl"/>
        </w:rPr>
        <w:t xml:space="preserve"> </w:t>
      </w:r>
      <w:r w:rsidRPr="00FC5E81">
        <w:rPr>
          <w:color w:val="000000" w:themeColor="text1"/>
          <w:lang w:val="es-ES_tradnl"/>
        </w:rPr>
        <w:t>sección I, Disposiciones sobre las variedades esencialmente derivadas;</w:t>
      </w:r>
      <w:r w:rsidRPr="00FC5E81">
        <w:rPr>
          <w:lang w:val="es-ES_tradnl"/>
        </w:rPr>
        <w:t xml:space="preserve"> </w:t>
      </w:r>
      <w:r w:rsidRPr="00FC5E81">
        <w:rPr>
          <w:color w:val="000000" w:themeColor="text1"/>
          <w:lang w:val="es-ES_tradnl"/>
        </w:rPr>
        <w:t>sección II, Determinación de las variedades esencialmente derivadas; y sección III, Acciones para facilitar la comprensión y la aplicación del concepto de variedad esencialmente derivada.</w:t>
      </w:r>
    </w:p>
    <w:p w14:paraId="3E1C91E5" w14:textId="77777777" w:rsidR="00F54554" w:rsidRPr="00FC5E81" w:rsidRDefault="00F54554" w:rsidP="00F54554">
      <w:pPr>
        <w:rPr>
          <w:lang w:val="es-ES_tradnl"/>
        </w:rPr>
      </w:pPr>
    </w:p>
    <w:p w14:paraId="6915C6F2" w14:textId="77777777" w:rsidR="00F54554" w:rsidRPr="00FC5E81" w:rsidRDefault="00F54554" w:rsidP="00F54554">
      <w:pPr>
        <w:rPr>
          <w:lang w:val="es-ES_tradnl"/>
        </w:rPr>
      </w:pPr>
    </w:p>
    <w:p w14:paraId="037E1A12" w14:textId="3FC2678A" w:rsidR="00F54554" w:rsidRPr="00FC5E81" w:rsidRDefault="00F54554" w:rsidP="00F54554">
      <w:pPr>
        <w:pStyle w:val="Heading1"/>
        <w:rPr>
          <w:b/>
          <w:lang w:val="es-ES_tradnl"/>
        </w:rPr>
      </w:pPr>
      <w:r w:rsidRPr="00FC5E81">
        <w:rPr>
          <w:lang w:val="es-ES_tradnl"/>
        </w:rPr>
        <w:br w:type="page"/>
      </w:r>
      <w:bookmarkStart w:id="2" w:name="_Toc128481768"/>
      <w:bookmarkStart w:id="3" w:name="_Toc130809516"/>
      <w:bookmarkStart w:id="4" w:name="_Toc137207559"/>
      <w:bookmarkStart w:id="5" w:name="_Toc144221096"/>
      <w:r w:rsidRPr="00FC5E81">
        <w:rPr>
          <w:caps w:val="0"/>
          <w:lang w:val="es-ES_tradnl"/>
        </w:rPr>
        <w:lastRenderedPageBreak/>
        <w:t>SECCIÓN </w:t>
      </w:r>
      <w:r w:rsidRPr="00FC5E81">
        <w:rPr>
          <w:lang w:val="es-ES_tradnl"/>
        </w:rPr>
        <w:t xml:space="preserve">I: </w:t>
      </w:r>
      <w:bookmarkEnd w:id="2"/>
      <w:bookmarkEnd w:id="3"/>
      <w:r w:rsidR="009A2334">
        <w:rPr>
          <w:lang w:val="es-ES_tradnl"/>
        </w:rPr>
        <w:t xml:space="preserve"> </w:t>
      </w:r>
      <w:r w:rsidRPr="00FC5E81">
        <w:rPr>
          <w:lang w:val="es-ES_tradnl"/>
        </w:rPr>
        <w:t>DISPOSICIONES SOBRE LAS VARIEDADES ESENCIALMENTE DERIVADAS</w:t>
      </w:r>
      <w:bookmarkEnd w:id="4"/>
      <w:bookmarkEnd w:id="5"/>
    </w:p>
    <w:p w14:paraId="17BAC416" w14:textId="77777777" w:rsidR="00F54554" w:rsidRPr="00FC5E81" w:rsidRDefault="00F54554" w:rsidP="00F54554">
      <w:pPr>
        <w:rPr>
          <w:lang w:val="es-ES_tradnl"/>
        </w:rPr>
      </w:pPr>
    </w:p>
    <w:p w14:paraId="73014586" w14:textId="77777777" w:rsidR="00F54554" w:rsidRPr="00FC5E81" w:rsidRDefault="00F54554" w:rsidP="00F54554">
      <w:pPr>
        <w:pStyle w:val="Heading2"/>
        <w:rPr>
          <w:lang w:val="es-ES_tradnl"/>
        </w:rPr>
      </w:pPr>
      <w:bookmarkStart w:id="6" w:name="_Toc128481769"/>
      <w:bookmarkStart w:id="7" w:name="_Toc130809517"/>
      <w:bookmarkStart w:id="8" w:name="_Toc137207560"/>
      <w:bookmarkStart w:id="9" w:name="_Toc144221097"/>
      <w:r w:rsidRPr="0020602A">
        <w:rPr>
          <w:u w:val="none"/>
          <w:lang w:val="es-ES_tradnl"/>
        </w:rPr>
        <w:t>a)</w:t>
      </w:r>
      <w:r w:rsidRPr="0020602A">
        <w:rPr>
          <w:u w:val="none"/>
          <w:lang w:val="es-ES_tradnl"/>
        </w:rPr>
        <w:tab/>
      </w:r>
      <w:bookmarkEnd w:id="6"/>
      <w:bookmarkEnd w:id="7"/>
      <w:r w:rsidRPr="00FC5E81">
        <w:rPr>
          <w:lang w:val="es-ES_tradnl"/>
        </w:rPr>
        <w:t>Disposiciones pertinentes del Acta de 1991 del Convenio de la UPOV</w:t>
      </w:r>
      <w:bookmarkEnd w:id="8"/>
      <w:bookmarkEnd w:id="9"/>
    </w:p>
    <w:p w14:paraId="12D5151A" w14:textId="77777777" w:rsidR="00F54554" w:rsidRPr="00FC5E81" w:rsidRDefault="00F54554" w:rsidP="00F54554">
      <w:pPr>
        <w:rPr>
          <w:lang w:val="es-ES_tradnl"/>
        </w:rPr>
      </w:pPr>
    </w:p>
    <w:tbl>
      <w:tblPr>
        <w:tblStyle w:val="TableGrid"/>
        <w:tblW w:w="9893" w:type="dxa"/>
        <w:tblLook w:val="01E0" w:firstRow="1" w:lastRow="1" w:firstColumn="1" w:lastColumn="1" w:noHBand="0" w:noVBand="0"/>
      </w:tblPr>
      <w:tblGrid>
        <w:gridCol w:w="9893"/>
      </w:tblGrid>
      <w:tr w:rsidR="00F54554" w:rsidRPr="00FC5E81" w14:paraId="6B6D2FDB" w14:textId="77777777" w:rsidTr="00602350">
        <w:tc>
          <w:tcPr>
            <w:tcW w:w="9893" w:type="dxa"/>
          </w:tcPr>
          <w:p w14:paraId="13973DD2" w14:textId="77777777" w:rsidR="00F54554" w:rsidRPr="00FC5E81" w:rsidRDefault="00F54554" w:rsidP="00602350">
            <w:pPr>
              <w:jc w:val="center"/>
              <w:rPr>
                <w:rFonts w:cs="Arial"/>
                <w:lang w:val="es-ES_tradnl"/>
              </w:rPr>
            </w:pPr>
          </w:p>
          <w:p w14:paraId="2C2B5DAF" w14:textId="77777777" w:rsidR="00F54554" w:rsidRPr="00FC5E81" w:rsidRDefault="00F54554" w:rsidP="00602350">
            <w:pPr>
              <w:jc w:val="center"/>
              <w:rPr>
                <w:rFonts w:cs="Arial"/>
                <w:lang w:val="es-ES_tradnl"/>
              </w:rPr>
            </w:pPr>
            <w:r w:rsidRPr="00FC5E81">
              <w:rPr>
                <w:rFonts w:cs="Arial"/>
                <w:lang w:val="es-ES_tradnl"/>
              </w:rPr>
              <w:t>LOS DERECHOS DEL OBTENTOR</w:t>
            </w:r>
          </w:p>
          <w:p w14:paraId="16B5C57D" w14:textId="77777777" w:rsidR="00F54554" w:rsidRPr="00FC5E81" w:rsidRDefault="00F54554" w:rsidP="00602350">
            <w:pPr>
              <w:rPr>
                <w:rFonts w:cs="Arial"/>
                <w:lang w:val="es-ES_tradnl"/>
              </w:rPr>
            </w:pPr>
          </w:p>
          <w:p w14:paraId="566607C1" w14:textId="77777777" w:rsidR="00F54554" w:rsidRPr="00FC5E81" w:rsidRDefault="00F54554" w:rsidP="00602350">
            <w:pPr>
              <w:jc w:val="center"/>
              <w:rPr>
                <w:rFonts w:cs="Arial"/>
                <w:lang w:val="es-ES_tradnl"/>
              </w:rPr>
            </w:pPr>
            <w:r w:rsidRPr="00FC5E81">
              <w:rPr>
                <w:rFonts w:cs="Arial"/>
                <w:lang w:val="es-ES_tradnl"/>
              </w:rPr>
              <w:t>Artículo 14</w:t>
            </w:r>
          </w:p>
          <w:p w14:paraId="23444B8F" w14:textId="77777777" w:rsidR="00F54554" w:rsidRPr="00FC5E81" w:rsidRDefault="00F54554" w:rsidP="00602350">
            <w:pPr>
              <w:rPr>
                <w:rFonts w:cs="Arial"/>
                <w:lang w:val="es-ES_tradnl"/>
              </w:rPr>
            </w:pPr>
          </w:p>
          <w:p w14:paraId="0E137BA1" w14:textId="77777777" w:rsidR="00F54554" w:rsidRPr="00FC5E81" w:rsidRDefault="00F54554" w:rsidP="00602350">
            <w:pPr>
              <w:jc w:val="center"/>
              <w:rPr>
                <w:rFonts w:cs="Arial"/>
                <w:lang w:val="es-ES_tradnl"/>
              </w:rPr>
            </w:pPr>
            <w:r w:rsidRPr="00FC5E81">
              <w:rPr>
                <w:rFonts w:cs="Arial"/>
                <w:lang w:val="es-ES_tradnl"/>
              </w:rPr>
              <w:t>Alcance del derecho de obtentor</w:t>
            </w:r>
          </w:p>
          <w:p w14:paraId="1C7A7854" w14:textId="77777777" w:rsidR="00F54554" w:rsidRPr="00FC5E81" w:rsidRDefault="00F54554" w:rsidP="00602350">
            <w:pPr>
              <w:rPr>
                <w:lang w:val="es-ES_tradnl"/>
              </w:rPr>
            </w:pPr>
            <w:r w:rsidRPr="00FC5E81">
              <w:rPr>
                <w:rFonts w:cs="Arial"/>
                <w:lang w:val="es-ES_tradnl"/>
              </w:rPr>
              <w:t>[…]</w:t>
            </w:r>
          </w:p>
          <w:p w14:paraId="2166E1C5" w14:textId="77777777" w:rsidR="00F54554" w:rsidRPr="00FC5E81" w:rsidRDefault="00F54554" w:rsidP="00602350">
            <w:pPr>
              <w:rPr>
                <w:rFonts w:cs="Arial"/>
                <w:lang w:val="es-ES_tradnl"/>
              </w:rPr>
            </w:pPr>
          </w:p>
          <w:p w14:paraId="02EFFF56" w14:textId="06E58F03" w:rsidR="00F54554" w:rsidRPr="00FC5E81" w:rsidRDefault="00F54554" w:rsidP="00602350">
            <w:pPr>
              <w:rPr>
                <w:rFonts w:cs="Arial"/>
                <w:lang w:val="es-ES_tradnl"/>
              </w:rPr>
            </w:pPr>
            <w:r w:rsidRPr="00FC5E81">
              <w:rPr>
                <w:rFonts w:cs="Arial"/>
                <w:lang w:val="es-ES_tradnl"/>
              </w:rPr>
              <w:tab/>
              <w:t>5)</w:t>
            </w:r>
            <w:r w:rsidRPr="00FC5E81">
              <w:rPr>
                <w:rFonts w:cs="Arial"/>
                <w:lang w:val="es-ES_tradnl"/>
              </w:rPr>
              <w:tab/>
            </w:r>
            <w:r w:rsidRPr="00FC5E81">
              <w:rPr>
                <w:rFonts w:cs="Arial"/>
                <w:i/>
                <w:lang w:val="es-ES_tradnl"/>
              </w:rPr>
              <w:t>[Variedades derivadas y algunas otras variedades]</w:t>
            </w:r>
            <w:r w:rsidRPr="00FC5E81">
              <w:rPr>
                <w:rFonts w:cs="Arial"/>
                <w:lang w:val="es-ES_tradnl"/>
              </w:rPr>
              <w:t xml:space="preserve"> </w:t>
            </w:r>
            <w:r w:rsidRPr="00FC5E81">
              <w:rPr>
                <w:rFonts w:cs="Arial"/>
                <w:i/>
                <w:lang w:val="es-ES_tradnl"/>
              </w:rPr>
              <w:t>a)</w:t>
            </w:r>
            <w:r w:rsidRPr="00FC5E81">
              <w:rPr>
                <w:rFonts w:cs="Arial"/>
                <w:lang w:val="es-ES_tradnl"/>
              </w:rPr>
              <w:t> </w:t>
            </w:r>
            <w:r w:rsidR="0020602A">
              <w:rPr>
                <w:rFonts w:cs="Arial"/>
                <w:lang w:val="es-ES_tradnl"/>
              </w:rPr>
              <w:t> </w:t>
            </w:r>
            <w:r w:rsidRPr="00FC5E81">
              <w:rPr>
                <w:rFonts w:cs="Arial"/>
                <w:lang w:val="es-ES_tradnl"/>
              </w:rPr>
              <w:t>Las disposiciones de los párrafos 1) a 4)* también se aplicarán</w:t>
            </w:r>
          </w:p>
          <w:p w14:paraId="4C2345A2" w14:textId="77777777" w:rsidR="00F54554" w:rsidRPr="00FC5E81" w:rsidRDefault="00F54554" w:rsidP="00602350">
            <w:pPr>
              <w:tabs>
                <w:tab w:val="left" w:pos="1788"/>
              </w:tabs>
              <w:rPr>
                <w:rFonts w:cs="Arial"/>
                <w:lang w:val="es-ES_tradnl"/>
              </w:rPr>
            </w:pPr>
          </w:p>
          <w:p w14:paraId="003324F6" w14:textId="77777777" w:rsidR="00F54554" w:rsidRPr="00FC5E81" w:rsidRDefault="00F54554" w:rsidP="00602350">
            <w:pPr>
              <w:tabs>
                <w:tab w:val="right" w:pos="851"/>
              </w:tabs>
              <w:rPr>
                <w:lang w:val="es-ES_tradnl"/>
              </w:rPr>
            </w:pPr>
            <w:r w:rsidRPr="00FC5E81">
              <w:rPr>
                <w:lang w:val="es-ES_tradnl"/>
              </w:rPr>
              <w:tab/>
              <w:t>i)</w:t>
            </w:r>
            <w:r w:rsidRPr="00FC5E81">
              <w:rPr>
                <w:lang w:val="es-ES_tradnl"/>
              </w:rPr>
              <w:tab/>
              <w:t>a las variedades derivadas esencialmente de la variedad protegida, cuando esta no sea a su vez una variedad esencialmente derivada,</w:t>
            </w:r>
          </w:p>
          <w:p w14:paraId="451D91F6" w14:textId="77777777" w:rsidR="00F54554" w:rsidRPr="00FC5E81" w:rsidRDefault="00F54554" w:rsidP="00602350">
            <w:pPr>
              <w:tabs>
                <w:tab w:val="right" w:pos="851"/>
              </w:tabs>
              <w:rPr>
                <w:lang w:val="es-ES_tradnl"/>
              </w:rPr>
            </w:pPr>
          </w:p>
          <w:p w14:paraId="1A7564BC" w14:textId="77777777" w:rsidR="00F54554" w:rsidRPr="00FC5E81" w:rsidRDefault="00F54554" w:rsidP="00602350">
            <w:pPr>
              <w:tabs>
                <w:tab w:val="right" w:pos="851"/>
              </w:tabs>
              <w:rPr>
                <w:lang w:val="es-ES_tradnl"/>
              </w:rPr>
            </w:pPr>
            <w:r w:rsidRPr="00FC5E81">
              <w:rPr>
                <w:lang w:val="es-ES_tradnl"/>
              </w:rPr>
              <w:tab/>
            </w:r>
            <w:proofErr w:type="spellStart"/>
            <w:r w:rsidRPr="00FC5E81">
              <w:rPr>
                <w:lang w:val="es-ES_tradnl"/>
              </w:rPr>
              <w:t>ii</w:t>
            </w:r>
            <w:proofErr w:type="spellEnd"/>
            <w:r w:rsidRPr="00FC5E81">
              <w:rPr>
                <w:lang w:val="es-ES_tradnl"/>
              </w:rPr>
              <w:t>)</w:t>
            </w:r>
            <w:r w:rsidRPr="00FC5E81">
              <w:rPr>
                <w:lang w:val="es-ES_tradnl"/>
              </w:rPr>
              <w:tab/>
              <w:t>a las variedades que no se distingan claramente de la variedad protegida de conformidad con lo dispuesto en el Artículo 7, y</w:t>
            </w:r>
          </w:p>
          <w:p w14:paraId="24A64469" w14:textId="77777777" w:rsidR="00F54554" w:rsidRPr="00FC5E81" w:rsidRDefault="00F54554" w:rsidP="00602350">
            <w:pPr>
              <w:tabs>
                <w:tab w:val="right" w:pos="851"/>
              </w:tabs>
              <w:rPr>
                <w:lang w:val="es-ES_tradnl"/>
              </w:rPr>
            </w:pPr>
          </w:p>
          <w:p w14:paraId="199B27E5" w14:textId="77777777" w:rsidR="00F54554" w:rsidRPr="00FC5E81" w:rsidRDefault="00F54554" w:rsidP="00602350">
            <w:pPr>
              <w:tabs>
                <w:tab w:val="right" w:pos="851"/>
              </w:tabs>
              <w:rPr>
                <w:lang w:val="es-ES_tradnl"/>
              </w:rPr>
            </w:pPr>
            <w:r w:rsidRPr="00FC5E81">
              <w:rPr>
                <w:lang w:val="es-ES_tradnl"/>
              </w:rPr>
              <w:tab/>
            </w:r>
            <w:proofErr w:type="spellStart"/>
            <w:r w:rsidRPr="00FC5E81">
              <w:rPr>
                <w:lang w:val="es-ES_tradnl"/>
              </w:rPr>
              <w:t>iii</w:t>
            </w:r>
            <w:proofErr w:type="spellEnd"/>
            <w:r w:rsidRPr="00FC5E81">
              <w:rPr>
                <w:lang w:val="es-ES_tradnl"/>
              </w:rPr>
              <w:t>)</w:t>
            </w:r>
            <w:r w:rsidRPr="00FC5E81">
              <w:rPr>
                <w:lang w:val="es-ES_tradnl"/>
              </w:rPr>
              <w:tab/>
              <w:t>a las variedades cuya producción necesite el empleo repetido de la variedad protegida.</w:t>
            </w:r>
          </w:p>
          <w:p w14:paraId="7056350F" w14:textId="77777777" w:rsidR="00F54554" w:rsidRPr="00FC5E81" w:rsidRDefault="00F54554" w:rsidP="00602350">
            <w:pPr>
              <w:rPr>
                <w:rFonts w:cs="Arial"/>
                <w:lang w:val="es-ES_tradnl"/>
              </w:rPr>
            </w:pPr>
          </w:p>
          <w:p w14:paraId="363E7B7B" w14:textId="76275AD2" w:rsidR="00F54554" w:rsidRPr="00FC5E81" w:rsidRDefault="00F54554" w:rsidP="00602350">
            <w:pPr>
              <w:rPr>
                <w:rFonts w:cs="Arial"/>
                <w:lang w:val="es-ES_tradnl"/>
              </w:rPr>
            </w:pPr>
            <w:r w:rsidRPr="00FC5E81">
              <w:rPr>
                <w:rFonts w:cs="Arial"/>
                <w:i/>
                <w:lang w:val="es-ES_tradnl"/>
              </w:rPr>
              <w:t>b)</w:t>
            </w:r>
            <w:r w:rsidRPr="00FC5E81">
              <w:rPr>
                <w:rFonts w:cs="Arial"/>
                <w:lang w:val="es-ES_tradnl"/>
              </w:rPr>
              <w:t> </w:t>
            </w:r>
            <w:r w:rsidR="0020602A">
              <w:rPr>
                <w:rFonts w:cs="Arial"/>
                <w:lang w:val="es-ES_tradnl"/>
              </w:rPr>
              <w:t> </w:t>
            </w:r>
            <w:r w:rsidRPr="00FC5E81">
              <w:rPr>
                <w:rFonts w:cs="Arial"/>
                <w:lang w:val="es-ES_tradnl"/>
              </w:rPr>
              <w:t>A los fines de lo dispuesto en el apartado </w:t>
            </w:r>
            <w:r w:rsidRPr="00145EA2">
              <w:rPr>
                <w:rFonts w:cs="Arial"/>
                <w:lang w:val="es-ES_tradnl"/>
              </w:rPr>
              <w:t>a</w:t>
            </w:r>
            <w:r w:rsidRPr="00FC5E81">
              <w:rPr>
                <w:rFonts w:cs="Arial"/>
                <w:lang w:val="es-ES_tradnl"/>
              </w:rPr>
              <w:t>)i), se considerará que una variedad es esencialmente derivada de otra variedad (“la variedad inicial”) si</w:t>
            </w:r>
          </w:p>
          <w:p w14:paraId="1614016B" w14:textId="77777777" w:rsidR="00F54554" w:rsidRPr="00FC5E81" w:rsidRDefault="00F54554" w:rsidP="00602350">
            <w:pPr>
              <w:rPr>
                <w:rFonts w:cs="Arial"/>
                <w:lang w:val="es-ES_tradnl"/>
              </w:rPr>
            </w:pPr>
          </w:p>
          <w:p w14:paraId="18871049" w14:textId="77777777" w:rsidR="00F54554" w:rsidRPr="00FC5E81" w:rsidRDefault="00F54554" w:rsidP="00602350">
            <w:pPr>
              <w:tabs>
                <w:tab w:val="right" w:pos="851"/>
              </w:tabs>
              <w:rPr>
                <w:lang w:val="es-ES_tradnl"/>
              </w:rPr>
            </w:pPr>
            <w:r w:rsidRPr="00FC5E81">
              <w:rPr>
                <w:lang w:val="es-ES_tradnl"/>
              </w:rPr>
              <w:tab/>
              <w:t>i)</w:t>
            </w:r>
            <w:r w:rsidRPr="00FC5E81">
              <w:rPr>
                <w:lang w:val="es-ES_tradnl"/>
              </w:rPr>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14:paraId="10886CA8" w14:textId="77777777" w:rsidR="00F54554" w:rsidRPr="00FC5E81" w:rsidRDefault="00F54554" w:rsidP="00602350">
            <w:pPr>
              <w:tabs>
                <w:tab w:val="right" w:pos="851"/>
              </w:tabs>
              <w:rPr>
                <w:lang w:val="es-ES_tradnl"/>
              </w:rPr>
            </w:pPr>
          </w:p>
          <w:p w14:paraId="5CBD1BFB" w14:textId="77777777" w:rsidR="00F54554" w:rsidRPr="00FC5E81" w:rsidRDefault="00F54554" w:rsidP="00602350">
            <w:pPr>
              <w:tabs>
                <w:tab w:val="right" w:pos="851"/>
              </w:tabs>
              <w:rPr>
                <w:lang w:val="es-ES_tradnl"/>
              </w:rPr>
            </w:pPr>
            <w:r w:rsidRPr="00FC5E81">
              <w:rPr>
                <w:lang w:val="es-ES_tradnl"/>
              </w:rPr>
              <w:tab/>
            </w:r>
            <w:proofErr w:type="spellStart"/>
            <w:r w:rsidRPr="00FC5E81">
              <w:rPr>
                <w:lang w:val="es-ES_tradnl"/>
              </w:rPr>
              <w:t>ii</w:t>
            </w:r>
            <w:proofErr w:type="spellEnd"/>
            <w:r w:rsidRPr="00FC5E81">
              <w:rPr>
                <w:lang w:val="es-ES_tradnl"/>
              </w:rPr>
              <w:t>)</w:t>
            </w:r>
            <w:r w:rsidRPr="00FC5E81">
              <w:rPr>
                <w:lang w:val="es-ES_tradnl"/>
              </w:rPr>
              <w:tab/>
              <w:t xml:space="preserve">se distingue claramente de la variedad inicial, y </w:t>
            </w:r>
          </w:p>
          <w:p w14:paraId="5DE759CD" w14:textId="77777777" w:rsidR="00F54554" w:rsidRPr="00FC5E81" w:rsidRDefault="00F54554" w:rsidP="00602350">
            <w:pPr>
              <w:tabs>
                <w:tab w:val="right" w:pos="851"/>
              </w:tabs>
              <w:rPr>
                <w:lang w:val="es-ES_tradnl"/>
              </w:rPr>
            </w:pPr>
          </w:p>
          <w:p w14:paraId="0F6D03B6" w14:textId="77777777" w:rsidR="00F54554" w:rsidRPr="00FC5E81" w:rsidRDefault="00F54554" w:rsidP="00602350">
            <w:pPr>
              <w:tabs>
                <w:tab w:val="right" w:pos="851"/>
              </w:tabs>
              <w:rPr>
                <w:lang w:val="es-ES_tradnl"/>
              </w:rPr>
            </w:pPr>
            <w:r w:rsidRPr="00FC5E81">
              <w:rPr>
                <w:lang w:val="es-ES_tradnl"/>
              </w:rPr>
              <w:tab/>
            </w:r>
            <w:proofErr w:type="spellStart"/>
            <w:r w:rsidRPr="00FC5E81">
              <w:rPr>
                <w:lang w:val="es-ES_tradnl"/>
              </w:rPr>
              <w:t>iii</w:t>
            </w:r>
            <w:proofErr w:type="spellEnd"/>
            <w:r w:rsidRPr="00FC5E81">
              <w:rPr>
                <w:lang w:val="es-ES_tradnl"/>
              </w:rPr>
              <w:t>)</w:t>
            </w:r>
            <w:r w:rsidRPr="00FC5E81">
              <w:rPr>
                <w:lang w:val="es-ES_tradnl"/>
              </w:rPr>
              <w:tab/>
              <w:t>salvo por lo que respecta a las diferencias resultantes de la derivación, es conforme a la variedad inicial en la expresión de los caracteres esenciales que resulten del genotipo o de la combinación de genotipos de la variedad inicial.</w:t>
            </w:r>
          </w:p>
          <w:p w14:paraId="643428B8" w14:textId="77777777" w:rsidR="00F54554" w:rsidRPr="00FC5E81" w:rsidRDefault="00F54554" w:rsidP="00602350">
            <w:pPr>
              <w:tabs>
                <w:tab w:val="right" w:pos="851"/>
              </w:tabs>
              <w:rPr>
                <w:rFonts w:cs="Arial"/>
                <w:lang w:val="es-ES_tradnl"/>
              </w:rPr>
            </w:pPr>
          </w:p>
          <w:p w14:paraId="400AFF3F" w14:textId="1B2B8ED3" w:rsidR="00F54554" w:rsidRPr="00FC5E81" w:rsidRDefault="00F54554" w:rsidP="00602350">
            <w:pPr>
              <w:rPr>
                <w:rFonts w:cs="Arial"/>
                <w:lang w:val="es-ES_tradnl"/>
              </w:rPr>
            </w:pPr>
            <w:r w:rsidRPr="00FC5E81">
              <w:rPr>
                <w:rFonts w:cs="Arial"/>
                <w:i/>
                <w:lang w:val="es-ES_tradnl"/>
              </w:rPr>
              <w:t>c)</w:t>
            </w:r>
            <w:r w:rsidRPr="00FC5E81">
              <w:rPr>
                <w:rFonts w:cs="Arial"/>
                <w:lang w:val="es-ES_tradnl"/>
              </w:rPr>
              <w:t> </w:t>
            </w:r>
            <w:r w:rsidR="0020602A">
              <w:rPr>
                <w:rFonts w:cs="Arial"/>
                <w:lang w:val="es-ES_tradnl"/>
              </w:rPr>
              <w:t> </w:t>
            </w:r>
            <w:r w:rsidRPr="00FC5E81">
              <w:rPr>
                <w:rFonts w:cs="Arial"/>
                <w:lang w:val="es-ES_tradnl"/>
              </w:rPr>
              <w:t xml:space="preserve">Las variedades esencialmente derivadas podrán obtenerse, por ejemplo, por selección de un mutante natural o inducido o de </w:t>
            </w:r>
            <w:proofErr w:type="gramStart"/>
            <w:r w:rsidRPr="00FC5E81">
              <w:rPr>
                <w:rFonts w:cs="Arial"/>
                <w:lang w:val="es-ES_tradnl"/>
              </w:rPr>
              <w:t>un variante</w:t>
            </w:r>
            <w:proofErr w:type="gramEnd"/>
            <w:r w:rsidRPr="00FC5E81">
              <w:rPr>
                <w:rFonts w:cs="Arial"/>
                <w:lang w:val="es-ES_tradnl"/>
              </w:rPr>
              <w:t xml:space="preserve"> </w:t>
            </w:r>
            <w:proofErr w:type="spellStart"/>
            <w:r w:rsidRPr="00FC5E81">
              <w:rPr>
                <w:rFonts w:cs="Arial"/>
                <w:lang w:val="es-ES_tradnl"/>
              </w:rPr>
              <w:t>somaclonal</w:t>
            </w:r>
            <w:proofErr w:type="spellEnd"/>
            <w:r w:rsidRPr="00FC5E81">
              <w:rPr>
                <w:rFonts w:cs="Arial"/>
                <w:lang w:val="es-ES_tradnl"/>
              </w:rPr>
              <w:t xml:space="preserve">, selección de un individuo variante entre las plantas de la variedad inicial, </w:t>
            </w:r>
            <w:proofErr w:type="spellStart"/>
            <w:r w:rsidRPr="00FC5E81">
              <w:rPr>
                <w:rFonts w:cs="Arial"/>
                <w:lang w:val="es-ES_tradnl"/>
              </w:rPr>
              <w:t>retrocruzamientos</w:t>
            </w:r>
            <w:proofErr w:type="spellEnd"/>
            <w:r w:rsidRPr="00FC5E81">
              <w:rPr>
                <w:rFonts w:cs="Arial"/>
                <w:lang w:val="es-ES_tradnl"/>
              </w:rPr>
              <w:t xml:space="preserve"> o transformaciones por ingeniería genética.</w:t>
            </w:r>
          </w:p>
          <w:p w14:paraId="00EEFD04" w14:textId="77777777" w:rsidR="00F54554" w:rsidRPr="00FC5E81" w:rsidRDefault="00F54554" w:rsidP="00602350">
            <w:pPr>
              <w:rPr>
                <w:rFonts w:cs="Arial"/>
                <w:lang w:val="es-ES_tradnl"/>
              </w:rPr>
            </w:pPr>
          </w:p>
        </w:tc>
      </w:tr>
    </w:tbl>
    <w:p w14:paraId="56D1E79C" w14:textId="77777777" w:rsidR="00F54554" w:rsidRPr="00FC5E81" w:rsidRDefault="00F54554" w:rsidP="00F54554">
      <w:pPr>
        <w:rPr>
          <w:lang w:val="es-ES_tradnl"/>
        </w:rPr>
      </w:pPr>
    </w:p>
    <w:p w14:paraId="4DAF2536" w14:textId="77777777" w:rsidR="00F54554" w:rsidRPr="00FC5E81" w:rsidRDefault="00F54554" w:rsidP="00F54554">
      <w:pPr>
        <w:keepNext/>
        <w:keepLines/>
        <w:rPr>
          <w:rFonts w:cs="Arial"/>
          <w:lang w:val="es-ES_tradnl"/>
        </w:rPr>
      </w:pPr>
      <w:r w:rsidRPr="00FC5E81">
        <w:rPr>
          <w:rFonts w:cs="Arial"/>
          <w:lang w:val="es-ES_tradnl"/>
        </w:rPr>
        <w:t>*</w:t>
      </w:r>
      <w:r w:rsidRPr="00FC5E81">
        <w:rPr>
          <w:rFonts w:cs="Arial"/>
          <w:lang w:val="es-ES_tradnl"/>
        </w:rPr>
        <w:tab/>
        <w:t>A continuación figuran las disposiciones de los párrafos 1) a 4) del Artículo 14 del Acta de 1991 del Convenio de la UPOV:</w:t>
      </w:r>
    </w:p>
    <w:p w14:paraId="533364C7" w14:textId="77777777" w:rsidR="00F54554" w:rsidRPr="00FC5E81" w:rsidRDefault="00F54554" w:rsidP="00F54554">
      <w:pPr>
        <w:keepNext/>
        <w:keepLines/>
        <w:ind w:left="1134" w:right="566"/>
        <w:rPr>
          <w:rFonts w:cs="Arial"/>
          <w:lang w:val="es-ES_tradnl"/>
        </w:rPr>
      </w:pPr>
    </w:p>
    <w:p w14:paraId="75AE102A" w14:textId="75BAD999" w:rsidR="00F54554" w:rsidRPr="00FC5E81" w:rsidRDefault="00F54554" w:rsidP="00F54554">
      <w:pPr>
        <w:keepNext/>
        <w:keepLines/>
        <w:ind w:left="567" w:right="566"/>
        <w:rPr>
          <w:rFonts w:cs="Arial"/>
          <w:lang w:val="es-ES_tradnl"/>
        </w:rPr>
      </w:pPr>
      <w:r w:rsidRPr="00FC5E81">
        <w:rPr>
          <w:rFonts w:cs="Arial"/>
          <w:lang w:val="es-ES_tradnl"/>
        </w:rPr>
        <w:t>1)</w:t>
      </w:r>
      <w:r w:rsidRPr="00FC5E81">
        <w:rPr>
          <w:rFonts w:cs="Arial"/>
          <w:lang w:val="es-ES_tradnl"/>
        </w:rPr>
        <w:tab/>
      </w:r>
      <w:r w:rsidRPr="00FC5E81">
        <w:rPr>
          <w:rFonts w:cs="Arial"/>
          <w:i/>
          <w:lang w:val="es-ES_tradnl"/>
        </w:rPr>
        <w:t>[Actos respecto del material de reproducción o de multiplicación]</w:t>
      </w:r>
      <w:r w:rsidRPr="00FC5E81">
        <w:rPr>
          <w:rFonts w:cs="Arial"/>
          <w:lang w:val="es-ES_tradnl"/>
        </w:rPr>
        <w:t xml:space="preserve"> </w:t>
      </w:r>
      <w:r w:rsidRPr="00FC5E81">
        <w:rPr>
          <w:rFonts w:cs="Arial"/>
          <w:i/>
          <w:lang w:val="es-ES_tradnl"/>
        </w:rPr>
        <w:t>a)</w:t>
      </w:r>
      <w:r w:rsidRPr="00FC5E81">
        <w:rPr>
          <w:rFonts w:cs="Arial"/>
          <w:lang w:val="es-ES_tradnl"/>
        </w:rPr>
        <w:t> </w:t>
      </w:r>
      <w:r w:rsidR="00F74F43">
        <w:rPr>
          <w:rFonts w:cs="Arial"/>
          <w:lang w:val="es-ES_tradnl"/>
        </w:rPr>
        <w:t> </w:t>
      </w:r>
      <w:r w:rsidRPr="00FC5E81">
        <w:rPr>
          <w:rFonts w:cs="Arial"/>
          <w:lang w:val="es-ES_tradnl"/>
        </w:rPr>
        <w:t>A reserva de lo dispuesto en los Artículos 15 y 16, se requerirá la autorización del obtentor para los actos siguientes realizados respecto de material de reproducción o de multiplicación de la variedad protegida:</w:t>
      </w:r>
    </w:p>
    <w:p w14:paraId="31AF0E59" w14:textId="77777777" w:rsidR="00F54554" w:rsidRPr="00FC5E81" w:rsidRDefault="00F54554" w:rsidP="00F54554">
      <w:pPr>
        <w:keepNext/>
        <w:keepLines/>
        <w:ind w:left="567" w:right="567"/>
        <w:rPr>
          <w:rFonts w:cs="Arial"/>
          <w:lang w:val="es-ES_tradnl"/>
        </w:rPr>
      </w:pPr>
    </w:p>
    <w:p w14:paraId="23C6462C"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t>i)</w:t>
      </w:r>
      <w:r w:rsidRPr="00FC5E81">
        <w:rPr>
          <w:rFonts w:cs="Arial"/>
          <w:lang w:val="es-ES_tradnl"/>
        </w:rPr>
        <w:tab/>
        <w:t>la producción o la reproducción (multiplicación),</w:t>
      </w:r>
    </w:p>
    <w:p w14:paraId="087ED7A9"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r>
      <w:proofErr w:type="spellStart"/>
      <w:r w:rsidRPr="00FC5E81">
        <w:rPr>
          <w:rFonts w:cs="Arial"/>
          <w:lang w:val="es-ES_tradnl"/>
        </w:rPr>
        <w:t>ii</w:t>
      </w:r>
      <w:proofErr w:type="spellEnd"/>
      <w:r w:rsidRPr="00FC5E81">
        <w:rPr>
          <w:rFonts w:cs="Arial"/>
          <w:lang w:val="es-ES_tradnl"/>
        </w:rPr>
        <w:t>)</w:t>
      </w:r>
      <w:r w:rsidRPr="00FC5E81">
        <w:rPr>
          <w:rFonts w:cs="Arial"/>
          <w:lang w:val="es-ES_tradnl"/>
        </w:rPr>
        <w:tab/>
        <w:t>la preparación a los fines de la reproducción o de la multiplicación,</w:t>
      </w:r>
    </w:p>
    <w:p w14:paraId="0524216D"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r>
      <w:proofErr w:type="spellStart"/>
      <w:r w:rsidRPr="00FC5E81">
        <w:rPr>
          <w:rFonts w:cs="Arial"/>
          <w:lang w:val="es-ES_tradnl"/>
        </w:rPr>
        <w:t>iii</w:t>
      </w:r>
      <w:proofErr w:type="spellEnd"/>
      <w:r w:rsidRPr="00FC5E81">
        <w:rPr>
          <w:rFonts w:cs="Arial"/>
          <w:lang w:val="es-ES_tradnl"/>
        </w:rPr>
        <w:t>)</w:t>
      </w:r>
      <w:r w:rsidRPr="00FC5E81">
        <w:rPr>
          <w:rFonts w:cs="Arial"/>
          <w:lang w:val="es-ES_tradnl"/>
        </w:rPr>
        <w:tab/>
        <w:t>la oferta en venta,</w:t>
      </w:r>
    </w:p>
    <w:p w14:paraId="5622FA75"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r>
      <w:proofErr w:type="spellStart"/>
      <w:r w:rsidRPr="00FC5E81">
        <w:rPr>
          <w:rFonts w:cs="Arial"/>
          <w:lang w:val="es-ES_tradnl"/>
        </w:rPr>
        <w:t>iv</w:t>
      </w:r>
      <w:proofErr w:type="spellEnd"/>
      <w:r w:rsidRPr="00FC5E81">
        <w:rPr>
          <w:rFonts w:cs="Arial"/>
          <w:lang w:val="es-ES_tradnl"/>
        </w:rPr>
        <w:t>)</w:t>
      </w:r>
      <w:r w:rsidRPr="00FC5E81">
        <w:rPr>
          <w:rFonts w:cs="Arial"/>
          <w:lang w:val="es-ES_tradnl"/>
        </w:rPr>
        <w:tab/>
        <w:t>la venta o cualquier otra forma de comercialización,</w:t>
      </w:r>
    </w:p>
    <w:p w14:paraId="16EF4C9F"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t>v)</w:t>
      </w:r>
      <w:r w:rsidRPr="00FC5E81">
        <w:rPr>
          <w:rFonts w:cs="Arial"/>
          <w:lang w:val="es-ES_tradnl"/>
        </w:rPr>
        <w:tab/>
        <w:t>la exportación,</w:t>
      </w:r>
    </w:p>
    <w:p w14:paraId="755B3BBC"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t>vi)</w:t>
      </w:r>
      <w:r w:rsidRPr="00FC5E81">
        <w:rPr>
          <w:rFonts w:cs="Arial"/>
          <w:lang w:val="es-ES_tradnl"/>
        </w:rPr>
        <w:tab/>
        <w:t>la importación,</w:t>
      </w:r>
    </w:p>
    <w:p w14:paraId="480FA28B" w14:textId="77777777" w:rsidR="00F54554" w:rsidRPr="00FC5E81" w:rsidRDefault="00F54554" w:rsidP="00F74F43">
      <w:pPr>
        <w:keepNext/>
        <w:keepLines/>
        <w:spacing w:line="360" w:lineRule="auto"/>
        <w:ind w:left="567" w:right="567"/>
        <w:rPr>
          <w:rFonts w:cs="Arial"/>
          <w:lang w:val="es-ES_tradnl"/>
        </w:rPr>
      </w:pPr>
      <w:r w:rsidRPr="00FC5E81">
        <w:rPr>
          <w:rFonts w:cs="Arial"/>
          <w:lang w:val="es-ES_tradnl"/>
        </w:rPr>
        <w:tab/>
      </w:r>
      <w:proofErr w:type="spellStart"/>
      <w:r w:rsidRPr="00FC5E81">
        <w:rPr>
          <w:rFonts w:cs="Arial"/>
          <w:lang w:val="es-ES_tradnl"/>
        </w:rPr>
        <w:t>vii</w:t>
      </w:r>
      <w:proofErr w:type="spellEnd"/>
      <w:r w:rsidRPr="00FC5E81">
        <w:rPr>
          <w:rFonts w:cs="Arial"/>
          <w:lang w:val="es-ES_tradnl"/>
        </w:rPr>
        <w:t>)</w:t>
      </w:r>
      <w:r w:rsidRPr="00FC5E81">
        <w:rPr>
          <w:rFonts w:cs="Arial"/>
          <w:lang w:val="es-ES_tradnl"/>
        </w:rPr>
        <w:tab/>
        <w:t xml:space="preserve">la posesión para cualquiera de los fines mencionados en los puntos i) a vi), </w:t>
      </w:r>
      <w:r w:rsidRPr="00FC5E81">
        <w:rPr>
          <w:rFonts w:cs="Arial"/>
          <w:i/>
          <w:iCs/>
          <w:lang w:val="es-ES_tradnl"/>
        </w:rPr>
        <w:t>supra</w:t>
      </w:r>
      <w:r w:rsidRPr="00FC5E81">
        <w:rPr>
          <w:rFonts w:cs="Arial"/>
          <w:lang w:val="es-ES_tradnl"/>
        </w:rPr>
        <w:t>.</w:t>
      </w:r>
    </w:p>
    <w:p w14:paraId="1ADB8318" w14:textId="77777777" w:rsidR="00F54554" w:rsidRPr="00FC5E81" w:rsidRDefault="00F54554" w:rsidP="00F54554">
      <w:pPr>
        <w:rPr>
          <w:lang w:val="es-ES_tradnl"/>
        </w:rPr>
      </w:pPr>
    </w:p>
    <w:p w14:paraId="7240E5F7" w14:textId="644BE541" w:rsidR="00F54554" w:rsidRPr="00FC5E81" w:rsidRDefault="00F54554" w:rsidP="00F54554">
      <w:pPr>
        <w:ind w:left="561" w:right="561"/>
        <w:rPr>
          <w:rFonts w:cs="Arial"/>
          <w:lang w:val="es-ES_tradnl"/>
        </w:rPr>
      </w:pPr>
      <w:r w:rsidRPr="00FC5E81">
        <w:rPr>
          <w:rFonts w:cs="Arial"/>
          <w:i/>
          <w:lang w:val="es-ES_tradnl"/>
        </w:rPr>
        <w:tab/>
        <w:t>b)</w:t>
      </w:r>
      <w:r w:rsidR="00F74F43">
        <w:rPr>
          <w:rFonts w:cs="Arial"/>
          <w:lang w:val="es-ES_tradnl"/>
        </w:rPr>
        <w:t>  </w:t>
      </w:r>
      <w:r w:rsidRPr="00FC5E81">
        <w:rPr>
          <w:rFonts w:cs="Arial"/>
          <w:lang w:val="es-ES_tradnl"/>
        </w:rPr>
        <w:t>El obtentor podrá subordinar su autorización a condiciones y a limitaciones.</w:t>
      </w:r>
    </w:p>
    <w:p w14:paraId="3EC3220D" w14:textId="77777777" w:rsidR="00F54554" w:rsidRPr="00FC5E81" w:rsidRDefault="00F54554" w:rsidP="00F54554">
      <w:pPr>
        <w:ind w:right="561"/>
        <w:rPr>
          <w:rFonts w:cs="Arial"/>
          <w:lang w:val="es-ES_tradnl"/>
        </w:rPr>
      </w:pPr>
    </w:p>
    <w:p w14:paraId="5EFE2729" w14:textId="33AA174C" w:rsidR="00F54554" w:rsidRPr="00FC5E81" w:rsidRDefault="00F54554" w:rsidP="00F54554">
      <w:pPr>
        <w:keepLines/>
        <w:ind w:left="567" w:right="567"/>
        <w:rPr>
          <w:rFonts w:cs="Arial"/>
          <w:lang w:val="es-ES_tradnl"/>
        </w:rPr>
      </w:pPr>
      <w:r w:rsidRPr="00FC5E81">
        <w:rPr>
          <w:rFonts w:cs="Arial"/>
          <w:lang w:val="es-ES_tradnl"/>
        </w:rPr>
        <w:lastRenderedPageBreak/>
        <w:t>2)</w:t>
      </w:r>
      <w:r w:rsidRPr="00FC5E81">
        <w:rPr>
          <w:rFonts w:cs="Arial"/>
          <w:lang w:val="es-ES_tradnl"/>
        </w:rPr>
        <w:tab/>
      </w:r>
      <w:r w:rsidRPr="00FC5E81">
        <w:rPr>
          <w:rFonts w:cs="Arial"/>
          <w:i/>
          <w:lang w:val="es-ES_tradnl"/>
        </w:rPr>
        <w:t>[Actos respecto del producto de la cosecha]</w:t>
      </w:r>
      <w:r w:rsidRPr="00FC5E81">
        <w:rPr>
          <w:rFonts w:cs="Arial"/>
          <w:lang w:val="es-ES_tradnl"/>
        </w:rPr>
        <w:t xml:space="preserve"> A reserva de lo dispuesto los Artículos 15 y 16, se requerirá la autorización del obtentor para los actos mencionados en los puntos i) a </w:t>
      </w:r>
      <w:proofErr w:type="spellStart"/>
      <w:r w:rsidRPr="00FC5E81">
        <w:rPr>
          <w:rFonts w:cs="Arial"/>
          <w:lang w:val="es-ES_tradnl"/>
        </w:rPr>
        <w:t>vii</w:t>
      </w:r>
      <w:proofErr w:type="spellEnd"/>
      <w:r w:rsidRPr="00FC5E81">
        <w:rPr>
          <w:rFonts w:cs="Arial"/>
          <w:lang w:val="es-ES_tradnl"/>
        </w:rPr>
        <w:t>) del párrafo 1)</w:t>
      </w:r>
      <w:r w:rsidR="00145EA2" w:rsidRPr="00145EA2">
        <w:rPr>
          <w:rFonts w:cs="Arial"/>
          <w:lang w:val="es-ES_tradnl"/>
        </w:rPr>
        <w:t>a</w:t>
      </w:r>
      <w:r w:rsidRPr="00FC5E81">
        <w:rPr>
          <w:rFonts w:cs="Arial"/>
          <w:lang w:val="es-ES_tradnl"/>
        </w:rPr>
        <w:t>)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14:paraId="573132F3" w14:textId="77777777" w:rsidR="00F54554" w:rsidRPr="00FC5E81" w:rsidRDefault="00F54554" w:rsidP="00F54554">
      <w:pPr>
        <w:ind w:left="567" w:right="567"/>
        <w:jc w:val="left"/>
        <w:rPr>
          <w:rFonts w:cs="Arial"/>
          <w:sz w:val="18"/>
          <w:lang w:val="es-ES_tradnl"/>
        </w:rPr>
      </w:pPr>
    </w:p>
    <w:p w14:paraId="157C7311" w14:textId="5553CA0C" w:rsidR="00F54554" w:rsidRPr="00FC5E81" w:rsidRDefault="00F54554" w:rsidP="00F54554">
      <w:pPr>
        <w:ind w:left="567" w:right="567"/>
        <w:rPr>
          <w:rFonts w:cs="Arial"/>
          <w:lang w:val="es-ES_tradnl"/>
        </w:rPr>
      </w:pPr>
      <w:r w:rsidRPr="00FC5E81">
        <w:rPr>
          <w:rFonts w:cs="Arial"/>
          <w:lang w:val="es-ES_tradnl"/>
        </w:rPr>
        <w:t>3)</w:t>
      </w:r>
      <w:r w:rsidRPr="00FC5E81">
        <w:rPr>
          <w:rFonts w:cs="Arial"/>
          <w:lang w:val="es-ES_tradnl"/>
        </w:rPr>
        <w:tab/>
      </w:r>
      <w:r w:rsidRPr="00FC5E81">
        <w:rPr>
          <w:rFonts w:cs="Arial"/>
          <w:i/>
          <w:lang w:val="es-ES_tradnl"/>
        </w:rPr>
        <w:t>[Actos respecto de ciertos productos]</w:t>
      </w:r>
      <w:r w:rsidRPr="00FC5E81">
        <w:rPr>
          <w:rFonts w:cs="Arial"/>
          <w:lang w:val="es-ES_tradnl"/>
        </w:rPr>
        <w:t xml:space="preserve"> Cada Parte Contratante podrá prever que, a reserva de lo dispuesto en los Artículos 15 y 16, se requerirá la autorización del obtentor para los actos mencionados en los puntos i) a </w:t>
      </w:r>
      <w:proofErr w:type="spellStart"/>
      <w:r w:rsidRPr="00FC5E81">
        <w:rPr>
          <w:rFonts w:cs="Arial"/>
          <w:lang w:val="es-ES_tradnl"/>
        </w:rPr>
        <w:t>vii</w:t>
      </w:r>
      <w:proofErr w:type="spellEnd"/>
      <w:r w:rsidRPr="00FC5E81">
        <w:rPr>
          <w:rFonts w:cs="Arial"/>
          <w:lang w:val="es-ES_tradnl"/>
        </w:rPr>
        <w:t>) del párrafo 1)</w:t>
      </w:r>
      <w:r w:rsidR="00145EA2" w:rsidRPr="00145EA2">
        <w:rPr>
          <w:rFonts w:cs="Arial"/>
          <w:lang w:val="es-ES_tradnl"/>
        </w:rPr>
        <w:t>a</w:t>
      </w:r>
      <w:r w:rsidRPr="00FC5E81">
        <w:rPr>
          <w:rFonts w:cs="Arial"/>
          <w:lang w:val="es-ES_tradnl"/>
        </w:rPr>
        <w:t>)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14:paraId="6256FE08" w14:textId="77777777" w:rsidR="00F54554" w:rsidRPr="00FC5E81" w:rsidRDefault="00F54554" w:rsidP="00F54554">
      <w:pPr>
        <w:ind w:left="567" w:right="567"/>
        <w:rPr>
          <w:rFonts w:cs="Arial"/>
          <w:sz w:val="18"/>
          <w:lang w:val="es-ES_tradnl"/>
        </w:rPr>
      </w:pPr>
    </w:p>
    <w:p w14:paraId="3E5C7536" w14:textId="2F326477" w:rsidR="00F54554" w:rsidRPr="00FC5E81" w:rsidRDefault="00F54554" w:rsidP="00F54554">
      <w:pPr>
        <w:suppressAutoHyphens/>
        <w:ind w:left="567" w:right="567"/>
        <w:rPr>
          <w:lang w:val="es-ES_tradnl"/>
        </w:rPr>
      </w:pPr>
      <w:r w:rsidRPr="00FC5E81">
        <w:rPr>
          <w:lang w:val="es-ES_tradnl"/>
        </w:rPr>
        <w:t>4)</w:t>
      </w:r>
      <w:r w:rsidRPr="00FC5E81">
        <w:rPr>
          <w:lang w:val="es-ES_tradnl"/>
        </w:rPr>
        <w:tab/>
      </w:r>
      <w:r w:rsidRPr="00FC5E81">
        <w:rPr>
          <w:rFonts w:cs="Arial"/>
          <w:i/>
          <w:lang w:val="es-ES_tradnl"/>
        </w:rPr>
        <w:t>[Actos suplementarios eventuales]</w:t>
      </w:r>
      <w:r w:rsidRPr="00FC5E81">
        <w:rPr>
          <w:lang w:val="es-ES_tradnl"/>
        </w:rPr>
        <w:t xml:space="preserve"> </w:t>
      </w:r>
      <w:r w:rsidRPr="00FC5E81">
        <w:rPr>
          <w:rFonts w:cs="Arial"/>
          <w:iCs/>
          <w:lang w:val="es-ES_tradnl"/>
        </w:rPr>
        <w:t>Cada Parte Contratante podrá prever que, a reserva de lo dispuesto en los Artículos 15 y 16, también será necesaria la autorización del obtentor para actos distintos de los mencionados en los puntos i) a </w:t>
      </w:r>
      <w:proofErr w:type="spellStart"/>
      <w:r w:rsidRPr="00FC5E81">
        <w:rPr>
          <w:rFonts w:cs="Arial"/>
          <w:iCs/>
          <w:lang w:val="es-ES_tradnl"/>
        </w:rPr>
        <w:t>vii</w:t>
      </w:r>
      <w:proofErr w:type="spellEnd"/>
      <w:r w:rsidRPr="00FC5E81">
        <w:rPr>
          <w:rFonts w:cs="Arial"/>
          <w:iCs/>
          <w:lang w:val="es-ES_tradnl"/>
        </w:rPr>
        <w:t>) del párrafo 1)</w:t>
      </w:r>
      <w:r w:rsidR="00145EA2" w:rsidRPr="00145EA2">
        <w:rPr>
          <w:rFonts w:cs="Arial"/>
          <w:lang w:val="es-ES_tradnl"/>
        </w:rPr>
        <w:t>a</w:t>
      </w:r>
      <w:r w:rsidRPr="00FC5E81">
        <w:rPr>
          <w:rFonts w:cs="Arial"/>
          <w:i/>
          <w:lang w:val="es-ES_tradnl"/>
        </w:rPr>
        <w:t>)</w:t>
      </w:r>
      <w:r w:rsidRPr="00FC5E81">
        <w:rPr>
          <w:rFonts w:cs="Arial"/>
          <w:iCs/>
          <w:lang w:val="es-ES_tradnl"/>
        </w:rPr>
        <w:t>.</w:t>
      </w:r>
    </w:p>
    <w:p w14:paraId="7C097F91" w14:textId="77777777" w:rsidR="00F54554" w:rsidRPr="00FC5E81" w:rsidRDefault="00F54554" w:rsidP="00F54554">
      <w:pPr>
        <w:suppressAutoHyphens/>
        <w:ind w:left="567" w:right="566"/>
        <w:rPr>
          <w:sz w:val="18"/>
          <w:lang w:val="es-ES_tradnl"/>
        </w:rPr>
      </w:pPr>
    </w:p>
    <w:p w14:paraId="136FCD8C" w14:textId="77777777" w:rsidR="00F54554" w:rsidRPr="00FC5E81" w:rsidRDefault="00F54554" w:rsidP="00F54554">
      <w:pPr>
        <w:suppressAutoHyphens/>
        <w:ind w:left="567" w:right="566"/>
        <w:rPr>
          <w:sz w:val="18"/>
          <w:lang w:val="es-ES_tradnl"/>
        </w:rPr>
      </w:pPr>
    </w:p>
    <w:p w14:paraId="432D2EAE" w14:textId="77777777" w:rsidR="00F54554" w:rsidRPr="00FC5E81" w:rsidRDefault="00F54554" w:rsidP="00F54554">
      <w:pPr>
        <w:pStyle w:val="Heading2"/>
        <w:rPr>
          <w:lang w:val="es-ES_tradnl"/>
        </w:rPr>
      </w:pPr>
      <w:bookmarkStart w:id="10" w:name="_Toc128481770"/>
      <w:bookmarkStart w:id="11" w:name="_Toc130809518"/>
      <w:bookmarkStart w:id="12" w:name="_Toc137207561"/>
      <w:bookmarkStart w:id="13" w:name="_Toc144221098"/>
      <w:r w:rsidRPr="00F74F43">
        <w:rPr>
          <w:u w:val="none"/>
          <w:lang w:val="es-ES_tradnl"/>
        </w:rPr>
        <w:t>b)</w:t>
      </w:r>
      <w:r w:rsidRPr="00F74F43">
        <w:rPr>
          <w:u w:val="none"/>
          <w:lang w:val="es-ES_tradnl"/>
        </w:rPr>
        <w:tab/>
      </w:r>
      <w:bookmarkEnd w:id="10"/>
      <w:bookmarkEnd w:id="11"/>
      <w:r w:rsidRPr="00FC5E81">
        <w:rPr>
          <w:lang w:val="es-ES_tradnl"/>
        </w:rPr>
        <w:t>Definición de variedad esencialmente derivada</w:t>
      </w:r>
      <w:bookmarkEnd w:id="12"/>
      <w:bookmarkEnd w:id="13"/>
    </w:p>
    <w:p w14:paraId="3764933E" w14:textId="77777777" w:rsidR="00F54554" w:rsidRPr="00FC5E81" w:rsidRDefault="00F54554" w:rsidP="00F54554">
      <w:pPr>
        <w:keepNext/>
        <w:keepLines/>
        <w:rPr>
          <w:sz w:val="16"/>
          <w:lang w:val="es-ES_tradnl"/>
        </w:rPr>
      </w:pPr>
    </w:p>
    <w:tbl>
      <w:tblPr>
        <w:tblStyle w:val="TableGrid"/>
        <w:tblW w:w="9889" w:type="dxa"/>
        <w:tblLook w:val="01E0" w:firstRow="1" w:lastRow="1" w:firstColumn="1" w:lastColumn="1" w:noHBand="0" w:noVBand="0"/>
      </w:tblPr>
      <w:tblGrid>
        <w:gridCol w:w="9889"/>
      </w:tblGrid>
      <w:tr w:rsidR="00F54554" w:rsidRPr="00FC5E81" w14:paraId="77EDE247" w14:textId="77777777" w:rsidTr="00602350">
        <w:trPr>
          <w:trHeight w:val="3251"/>
        </w:trPr>
        <w:tc>
          <w:tcPr>
            <w:tcW w:w="9889" w:type="dxa"/>
          </w:tcPr>
          <w:p w14:paraId="287176AF" w14:textId="77777777" w:rsidR="00F54554" w:rsidRPr="00FC5E81" w:rsidRDefault="00F54554" w:rsidP="00602350">
            <w:pPr>
              <w:keepNext/>
              <w:keepLines/>
              <w:rPr>
                <w:rFonts w:cs="Arial"/>
                <w:sz w:val="16"/>
                <w:lang w:val="es-ES_tradnl"/>
              </w:rPr>
            </w:pPr>
          </w:p>
          <w:p w14:paraId="23E2E427" w14:textId="77777777" w:rsidR="00F54554" w:rsidRPr="00FC5E81" w:rsidRDefault="00F54554" w:rsidP="00602350">
            <w:pPr>
              <w:keepNext/>
              <w:keepLines/>
              <w:jc w:val="center"/>
              <w:rPr>
                <w:rFonts w:cs="Arial"/>
                <w:lang w:val="es-ES_tradnl"/>
              </w:rPr>
            </w:pPr>
            <w:r w:rsidRPr="00FC5E81">
              <w:rPr>
                <w:rFonts w:cs="Arial"/>
                <w:lang w:val="es-ES_tradnl"/>
              </w:rPr>
              <w:t>Artículo 14.5)</w:t>
            </w:r>
            <w:r w:rsidRPr="00FC5E81">
              <w:rPr>
                <w:rFonts w:cs="Arial"/>
                <w:i/>
                <w:iCs/>
                <w:lang w:val="es-ES_tradnl"/>
              </w:rPr>
              <w:t>b</w:t>
            </w:r>
            <w:r w:rsidRPr="00FC5E81">
              <w:rPr>
                <w:rFonts w:cs="Arial"/>
                <w:lang w:val="es-ES_tradnl"/>
              </w:rPr>
              <w:t>) del Acta de 1991 del Convenio de la UPOV</w:t>
            </w:r>
          </w:p>
          <w:p w14:paraId="52577812" w14:textId="77777777" w:rsidR="00F54554" w:rsidRPr="00FC5E81" w:rsidRDefault="00F54554" w:rsidP="00602350">
            <w:pPr>
              <w:keepNext/>
              <w:keepLines/>
              <w:jc w:val="center"/>
              <w:rPr>
                <w:rFonts w:cs="Arial"/>
                <w:sz w:val="16"/>
                <w:lang w:val="es-ES_tradnl"/>
              </w:rPr>
            </w:pPr>
          </w:p>
          <w:p w14:paraId="00A62475" w14:textId="5F5794F2" w:rsidR="00F54554" w:rsidRPr="00FC5E81" w:rsidRDefault="00F54554" w:rsidP="00602350">
            <w:pPr>
              <w:rPr>
                <w:rFonts w:cs="Arial"/>
                <w:lang w:val="es-ES_tradnl"/>
              </w:rPr>
            </w:pPr>
            <w:r w:rsidRPr="00FC5E81">
              <w:rPr>
                <w:rFonts w:cs="Arial"/>
                <w:i/>
                <w:lang w:val="es-ES_tradnl"/>
              </w:rPr>
              <w:t>b)</w:t>
            </w:r>
            <w:r w:rsidRPr="00FC5E81">
              <w:rPr>
                <w:rFonts w:cs="Arial"/>
                <w:lang w:val="es-ES_tradnl"/>
              </w:rPr>
              <w:t xml:space="preserve"> </w:t>
            </w:r>
            <w:r w:rsidR="00F74F43">
              <w:rPr>
                <w:rFonts w:cs="Arial"/>
                <w:lang w:val="es-ES_tradnl"/>
              </w:rPr>
              <w:t xml:space="preserve"> </w:t>
            </w:r>
            <w:r w:rsidRPr="00FC5E81">
              <w:rPr>
                <w:rFonts w:cs="Arial"/>
                <w:lang w:val="es-ES_tradnl"/>
              </w:rPr>
              <w:t>A los fines de lo dispuesto en el apartado </w:t>
            </w:r>
            <w:r w:rsidR="00145EA2" w:rsidRPr="00145EA2">
              <w:rPr>
                <w:rFonts w:cs="Arial"/>
                <w:lang w:val="es-ES_tradnl"/>
              </w:rPr>
              <w:t>a</w:t>
            </w:r>
            <w:r w:rsidRPr="00FC5E81">
              <w:rPr>
                <w:rFonts w:cs="Arial"/>
                <w:lang w:val="es-ES_tradnl"/>
              </w:rPr>
              <w:t>)i), se considerará que una variedad es esencialmente derivada de otra variedad (“la variedad inicial”) si</w:t>
            </w:r>
          </w:p>
          <w:p w14:paraId="00D14EC9" w14:textId="77777777" w:rsidR="00F54554" w:rsidRPr="00FC5E81" w:rsidRDefault="00F54554" w:rsidP="00602350">
            <w:pPr>
              <w:rPr>
                <w:rFonts w:cs="Arial"/>
                <w:sz w:val="16"/>
                <w:lang w:val="es-ES_tradnl"/>
              </w:rPr>
            </w:pPr>
          </w:p>
          <w:p w14:paraId="78C823EC" w14:textId="77777777" w:rsidR="00F54554" w:rsidRPr="00FC5E81" w:rsidRDefault="00F54554" w:rsidP="00602350">
            <w:pPr>
              <w:rPr>
                <w:lang w:val="es-ES_tradnl"/>
              </w:rPr>
            </w:pPr>
            <w:r w:rsidRPr="00FC5E81">
              <w:rPr>
                <w:lang w:val="es-ES_tradnl"/>
              </w:rPr>
              <w:tab/>
              <w:t>i)</w:t>
            </w:r>
            <w:r w:rsidRPr="00FC5E81">
              <w:rPr>
                <w:lang w:val="es-ES_tradnl"/>
              </w:rPr>
              <w:tab/>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14:paraId="31171533" w14:textId="77777777" w:rsidR="00F54554" w:rsidRPr="00FC5E81" w:rsidRDefault="00F54554" w:rsidP="00602350">
            <w:pPr>
              <w:rPr>
                <w:sz w:val="16"/>
                <w:lang w:val="es-ES_tradnl"/>
              </w:rPr>
            </w:pPr>
          </w:p>
          <w:p w14:paraId="5D950571" w14:textId="77777777" w:rsidR="00F54554" w:rsidRPr="00FC5E81" w:rsidRDefault="00F54554" w:rsidP="00602350">
            <w:pPr>
              <w:rPr>
                <w:lang w:val="es-ES_tradnl"/>
              </w:rPr>
            </w:pPr>
            <w:r w:rsidRPr="00FC5E81">
              <w:rPr>
                <w:lang w:val="es-ES_tradnl"/>
              </w:rPr>
              <w:tab/>
            </w:r>
            <w:proofErr w:type="spellStart"/>
            <w:r w:rsidRPr="00FC5E81">
              <w:rPr>
                <w:lang w:val="es-ES_tradnl"/>
              </w:rPr>
              <w:t>ii</w:t>
            </w:r>
            <w:proofErr w:type="spellEnd"/>
            <w:r w:rsidRPr="00FC5E81">
              <w:rPr>
                <w:lang w:val="es-ES_tradnl"/>
              </w:rPr>
              <w:t>)</w:t>
            </w:r>
            <w:r w:rsidRPr="00FC5E81">
              <w:rPr>
                <w:lang w:val="es-ES_tradnl"/>
              </w:rPr>
              <w:tab/>
              <w:t xml:space="preserve">se distingue claramente de la variedad inicial, y </w:t>
            </w:r>
          </w:p>
          <w:p w14:paraId="38FE9791" w14:textId="77777777" w:rsidR="00F54554" w:rsidRPr="00FC5E81" w:rsidRDefault="00F54554" w:rsidP="00602350">
            <w:pPr>
              <w:rPr>
                <w:sz w:val="16"/>
                <w:lang w:val="es-ES_tradnl"/>
              </w:rPr>
            </w:pPr>
          </w:p>
          <w:p w14:paraId="1A097583" w14:textId="77777777" w:rsidR="00F54554" w:rsidRPr="00FC5E81" w:rsidRDefault="00F54554" w:rsidP="00602350">
            <w:pPr>
              <w:rPr>
                <w:lang w:val="es-ES_tradnl"/>
              </w:rPr>
            </w:pPr>
            <w:r w:rsidRPr="00FC5E81">
              <w:rPr>
                <w:lang w:val="es-ES_tradnl"/>
              </w:rPr>
              <w:tab/>
            </w:r>
            <w:proofErr w:type="spellStart"/>
            <w:r w:rsidRPr="00FC5E81">
              <w:rPr>
                <w:lang w:val="es-ES_tradnl"/>
              </w:rPr>
              <w:t>iii</w:t>
            </w:r>
            <w:proofErr w:type="spellEnd"/>
            <w:r w:rsidRPr="00FC5E81">
              <w:rPr>
                <w:lang w:val="es-ES_tradnl"/>
              </w:rPr>
              <w:t>)</w:t>
            </w:r>
            <w:r w:rsidRPr="00FC5E81">
              <w:rPr>
                <w:lang w:val="es-ES_tradnl"/>
              </w:rPr>
              <w:tab/>
              <w:t>salvo por lo que respecta a las diferencias resultantes de la derivación, es conforme a la variedad inicial en la expresión de los caracteres esenciales que resulten del genotipo o de la combinación de genotipos de la variedad inicial.</w:t>
            </w:r>
          </w:p>
        </w:tc>
      </w:tr>
    </w:tbl>
    <w:p w14:paraId="7C0EA6C4" w14:textId="77777777" w:rsidR="00F54554" w:rsidRPr="00FC5E81" w:rsidRDefault="00F54554" w:rsidP="00F54554">
      <w:pPr>
        <w:autoSpaceDE w:val="0"/>
        <w:rPr>
          <w:rFonts w:cs="Arial"/>
          <w:lang w:val="es-ES_tradnl"/>
        </w:rPr>
      </w:pPr>
    </w:p>
    <w:p w14:paraId="59209979" w14:textId="77777777" w:rsidR="00F54554" w:rsidRPr="00FC5E81" w:rsidRDefault="00F54554" w:rsidP="00F54554">
      <w:pPr>
        <w:autoSpaceDE w:val="0"/>
        <w:rPr>
          <w:rFonts w:cs="Arial"/>
          <w:lang w:val="es-ES_tradnl"/>
        </w:rPr>
      </w:pPr>
      <w:r w:rsidRPr="00FC5E81">
        <w:rPr>
          <w:rFonts w:cs="Arial"/>
          <w:lang w:val="es-ES_tradnl"/>
        </w:rPr>
        <w:t>En los apartados siguientes se aclaran los términos empleados en el Artículo 14.5)</w:t>
      </w:r>
      <w:r w:rsidRPr="00F74F43">
        <w:rPr>
          <w:rFonts w:cs="Arial"/>
          <w:lang w:val="es-ES_tradnl"/>
        </w:rPr>
        <w:t>b</w:t>
      </w:r>
      <w:r w:rsidRPr="00FC5E81">
        <w:rPr>
          <w:rFonts w:cs="Arial"/>
          <w:lang w:val="es-ES_tradnl"/>
        </w:rPr>
        <w:t>).</w:t>
      </w:r>
    </w:p>
    <w:p w14:paraId="52ACA2EE" w14:textId="77777777" w:rsidR="00F54554" w:rsidRPr="00FC5E81" w:rsidRDefault="00F54554" w:rsidP="00F54554">
      <w:pPr>
        <w:autoSpaceDE w:val="0"/>
        <w:rPr>
          <w:rFonts w:cs="Arial"/>
          <w:lang w:val="es-ES_tradnl"/>
        </w:rPr>
      </w:pPr>
    </w:p>
    <w:p w14:paraId="43F3547C" w14:textId="77777777" w:rsidR="00F54554" w:rsidRPr="00FC5E81" w:rsidRDefault="00F54554" w:rsidP="00F54554">
      <w:pPr>
        <w:pStyle w:val="Heading3"/>
        <w:ind w:firstLine="567"/>
        <w:rPr>
          <w:lang w:val="es-ES_tradnl"/>
        </w:rPr>
      </w:pPr>
      <w:bookmarkStart w:id="14" w:name="_Toc128481771"/>
      <w:bookmarkStart w:id="15" w:name="_Toc130809519"/>
      <w:bookmarkStart w:id="16" w:name="_Toc137207562"/>
      <w:bookmarkStart w:id="17" w:name="_Toc144221099"/>
      <w:r w:rsidRPr="00FC5E81">
        <w:rPr>
          <w:lang w:val="es-ES_tradnl"/>
        </w:rPr>
        <w:t>i)</w:t>
      </w:r>
      <w:r w:rsidRPr="00FC5E81">
        <w:rPr>
          <w:lang w:val="es-ES_tradnl"/>
        </w:rPr>
        <w:tab/>
      </w:r>
      <w:bookmarkEnd w:id="14"/>
      <w:bookmarkEnd w:id="15"/>
      <w:r w:rsidRPr="00FC5E81">
        <w:rPr>
          <w:lang w:val="es-ES_tradnl"/>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bookmarkEnd w:id="16"/>
      <w:bookmarkEnd w:id="17"/>
    </w:p>
    <w:p w14:paraId="68FCF296" w14:textId="77777777" w:rsidR="00F54554" w:rsidRPr="00FC5E81" w:rsidRDefault="00F54554" w:rsidP="00F54554">
      <w:pPr>
        <w:autoSpaceDE w:val="0"/>
        <w:rPr>
          <w:rFonts w:cs="Arial"/>
          <w:lang w:val="es-ES_tradnl"/>
        </w:rPr>
      </w:pPr>
    </w:p>
    <w:p w14:paraId="4AF340A7" w14:textId="77777777" w:rsidR="00F54554" w:rsidRPr="00FC5E81" w:rsidRDefault="00F54554" w:rsidP="00F54554">
      <w:pPr>
        <w:rPr>
          <w:rFonts w:eastAsia="Calibri" w:cs="Arial"/>
          <w:color w:val="000000" w:themeColor="text1"/>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Arial" w:cs="Arial"/>
          <w:iCs/>
          <w:color w:val="000000" w:themeColor="text1"/>
          <w:kern w:val="24"/>
          <w:lang w:val="es-ES_tradnl"/>
        </w:rPr>
        <w:t>La derivación principal concierne a la fuente genética de la variedad esencialmente derivada</w:t>
      </w:r>
      <w:r w:rsidRPr="00FC5E81">
        <w:rPr>
          <w:rFonts w:eastAsia="Arial" w:cs="Arial"/>
          <w:color w:val="000000" w:themeColor="text1"/>
          <w:kern w:val="24"/>
          <w:lang w:val="es-ES_tradnl"/>
        </w:rPr>
        <w:t xml:space="preserve">. </w:t>
      </w:r>
      <w:r w:rsidRPr="00FC5E81">
        <w:rPr>
          <w:rFonts w:eastAsia="Calibri" w:cs="Arial"/>
          <w:color w:val="000000" w:themeColor="text1"/>
          <w:kern w:val="24"/>
          <w:lang w:val="es-ES_tradnl"/>
        </w:rPr>
        <w:t>La derivación principal a partir de una variedad inicial o a partir de una variedad que, a su vez, deriva principalmente de la variedad inicial es uno de los requisitos fundamentales para que una variedad se considere esencialmente derivada. La derivación principal implica que una variedad solo puede derivar de una variedad inicial.</w:t>
      </w:r>
    </w:p>
    <w:p w14:paraId="7104308A" w14:textId="77777777" w:rsidR="00F54554" w:rsidRPr="00FC5E81" w:rsidRDefault="00F54554" w:rsidP="00F54554">
      <w:pPr>
        <w:rPr>
          <w:rFonts w:eastAsia="Calibri" w:cs="Arial"/>
          <w:color w:val="000000" w:themeColor="text1"/>
          <w:kern w:val="24"/>
          <w:lang w:val="es-ES_tradnl"/>
        </w:rPr>
      </w:pPr>
    </w:p>
    <w:p w14:paraId="48C71139" w14:textId="77777777" w:rsidR="00F54554" w:rsidRPr="00F74F43" w:rsidRDefault="00F54554" w:rsidP="00F74F43">
      <w:pPr>
        <w:pStyle w:val="Heading4"/>
        <w:rPr>
          <w:rStyle w:val="Heading4Char"/>
        </w:rPr>
      </w:pPr>
      <w:bookmarkStart w:id="18" w:name="_Toc137207563"/>
      <w:bookmarkStart w:id="19" w:name="_Toc144221100"/>
      <w:r w:rsidRPr="00FC5E81">
        <w:rPr>
          <w:rStyle w:val="Heading4Char"/>
        </w:rPr>
        <w:t>Derivada principalmente</w:t>
      </w:r>
      <w:bookmarkEnd w:id="18"/>
      <w:bookmarkEnd w:id="19"/>
    </w:p>
    <w:p w14:paraId="17EC918C" w14:textId="77777777" w:rsidR="00F54554" w:rsidRPr="00FC5E81" w:rsidRDefault="00F54554" w:rsidP="00F54554">
      <w:pPr>
        <w:keepNext/>
        <w:rPr>
          <w:rFonts w:eastAsia="Calibri" w:cs="Arial"/>
          <w:color w:val="000000" w:themeColor="text1"/>
          <w:kern w:val="24"/>
          <w:sz w:val="18"/>
          <w:lang w:val="es-ES_tradnl"/>
        </w:rPr>
      </w:pPr>
    </w:p>
    <w:p w14:paraId="69987987"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Derivación “principal” significa que se conserva más del genoma de la variedad inicial de lo que se conservaría como consecuencia de un cruzamiento y selección normal con diferentes variedades progenitoras.</w:t>
      </w:r>
      <w:r w:rsidRPr="00FC5E81">
        <w:rPr>
          <w:b/>
          <w:vertAlign w:val="superscript"/>
          <w:lang w:val="es-ES_tradnl"/>
        </w:rPr>
        <w:footnoteReference w:id="3"/>
      </w:r>
      <w:r w:rsidRPr="00FC5E81">
        <w:rPr>
          <w:lang w:val="es-ES_tradnl"/>
        </w:rPr>
        <w:t xml:space="preserve"> </w:t>
      </w:r>
      <w:r w:rsidRPr="00FC5E81">
        <w:rPr>
          <w:rFonts w:eastAsia="Calibri" w:cs="Arial"/>
          <w:color w:val="000000" w:themeColor="text1"/>
          <w:spacing w:val="-4"/>
          <w:kern w:val="24"/>
          <w:lang w:val="es-ES_tradnl"/>
        </w:rPr>
        <w:t>Una variedad solo debe considerarse derivada principalmente de la variedad inicial si conserva casi todo el genoma de la variedad inicial.</w:t>
      </w:r>
      <w:r w:rsidRPr="00FC5E81">
        <w:rPr>
          <w:rFonts w:eastAsia="Calibri" w:cs="Arial"/>
          <w:spacing w:val="-4"/>
          <w:kern w:val="24"/>
          <w:lang w:val="es-ES_tradnl"/>
        </w:rPr>
        <w:t xml:space="preserve"> </w:t>
      </w:r>
      <w:r w:rsidRPr="00FC5E81">
        <w:rPr>
          <w:rFonts w:eastAsia="Calibri"/>
          <w:spacing w:val="-4"/>
          <w:kern w:val="24"/>
          <w:lang w:val="es-ES_tradnl"/>
        </w:rPr>
        <w:t>Sin embargo, por sí solo un alto grado de similitud</w:t>
      </w:r>
      <w:r w:rsidRPr="00FC5E81">
        <w:rPr>
          <w:rFonts w:eastAsia="Calibri"/>
          <w:color w:val="008000"/>
          <w:spacing w:val="-4"/>
          <w:kern w:val="24"/>
          <w:lang w:val="es-ES_tradnl"/>
        </w:rPr>
        <w:t xml:space="preserve"> </w:t>
      </w:r>
      <w:r w:rsidRPr="00FC5E81">
        <w:rPr>
          <w:rFonts w:eastAsia="Calibri"/>
          <w:spacing w:val="-4"/>
          <w:kern w:val="24"/>
          <w:lang w:val="es-ES_tradnl"/>
        </w:rPr>
        <w:t xml:space="preserve">no significa necesariamente que una variedad se haya obtenido por derivación principal. </w:t>
      </w:r>
      <w:r w:rsidRPr="00FC5E81">
        <w:rPr>
          <w:lang w:val="es-ES_tradnl"/>
        </w:rPr>
        <w:t>Por ejemplo, las progenies obtenidas a partir de un mismo cruzamiento pueden tener un alto grado de similitud, pero ninguna de ellas se debe considerar la variedad inicial de la otra ni que deriva principalmente de la otra. El fitomejoramiento convergente</w:t>
      </w:r>
      <w:r w:rsidRPr="00FC5E81">
        <w:rPr>
          <w:b/>
          <w:vertAlign w:val="superscript"/>
          <w:lang w:val="es-ES_tradnl"/>
        </w:rPr>
        <w:footnoteReference w:id="4"/>
      </w:r>
      <w:r w:rsidRPr="00FC5E81">
        <w:rPr>
          <w:lang w:val="es-ES_tradnl"/>
        </w:rPr>
        <w:t xml:space="preserve"> también </w:t>
      </w:r>
      <w:r w:rsidRPr="00FC5E81">
        <w:rPr>
          <w:lang w:val="es-ES_tradnl"/>
        </w:rPr>
        <w:lastRenderedPageBreak/>
        <w:t xml:space="preserve">puede dar lugar a un alto grado de similitud entre dos variedades obtenidas a partir de progenitores diferentes, sin que ninguna de ellas sea la variedad inicial de la que se ha derivado principalmente la otra. </w:t>
      </w:r>
    </w:p>
    <w:p w14:paraId="197B2FCC" w14:textId="77777777" w:rsidR="00F54554" w:rsidRPr="00FC5E81" w:rsidRDefault="00F54554" w:rsidP="00F54554">
      <w:pPr>
        <w:spacing w:before="160"/>
        <w:rPr>
          <w:rFonts w:eastAsia="Calibri" w:cs="Arial"/>
          <w:kern w:val="24"/>
          <w:lang w:val="es-ES_tradnl"/>
        </w:rPr>
      </w:pPr>
      <w:r w:rsidRPr="00FC5E81">
        <w:rPr>
          <w:rFonts w:eastAsia="Calibri" w:cs="Arial"/>
          <w:kern w:val="24"/>
          <w:lang w:val="es-ES_tradnl"/>
        </w:rPr>
        <w:t>A este respecto,</w:t>
      </w:r>
    </w:p>
    <w:p w14:paraId="25E57356" w14:textId="77777777" w:rsidR="00F54554" w:rsidRPr="00FC5E81" w:rsidRDefault="00F54554" w:rsidP="00F54554">
      <w:pPr>
        <w:rPr>
          <w:rFonts w:cs="Arial"/>
          <w:lang w:val="es-ES_tradnl"/>
        </w:rPr>
      </w:pPr>
    </w:p>
    <w:p w14:paraId="6E8675FE" w14:textId="77777777" w:rsidR="00F54554" w:rsidRPr="00FC5E81" w:rsidRDefault="00F54554" w:rsidP="00F54554">
      <w:pPr>
        <w:ind w:left="1134" w:hanging="567"/>
        <w:rPr>
          <w:rFonts w:eastAsia="Calibri" w:cs="Arial"/>
          <w:kern w:val="24"/>
          <w:lang w:val="es-ES_tradnl"/>
        </w:rPr>
      </w:pPr>
      <w:r w:rsidRPr="00FC5E81">
        <w:rPr>
          <w:rFonts w:eastAsia="Calibri" w:cs="Arial"/>
          <w:kern w:val="24"/>
          <w:lang w:val="es-ES_tradnl"/>
        </w:rPr>
        <w:t>a)</w:t>
      </w:r>
      <w:r w:rsidRPr="00FC5E81">
        <w:rPr>
          <w:rFonts w:eastAsia="Calibri" w:cs="Arial"/>
          <w:kern w:val="24"/>
          <w:lang w:val="es-ES_tradnl"/>
        </w:rPr>
        <w:tab/>
        <w:t xml:space="preserve">Las variedades con un solo progenitor (variedades “monoparentales”) resultantes, por ejemplo, de mutaciones, modificación genética o modificación del genoma son en sí mismas derivadas principalmente de su variedad inicial. </w:t>
      </w:r>
    </w:p>
    <w:p w14:paraId="3769839D" w14:textId="77777777" w:rsidR="00F54554" w:rsidRPr="00FC5E81" w:rsidRDefault="00F54554" w:rsidP="00F54554">
      <w:pPr>
        <w:ind w:left="1134" w:hanging="567"/>
        <w:rPr>
          <w:rFonts w:cs="Arial"/>
          <w:lang w:val="es-ES_tradnl"/>
        </w:rPr>
      </w:pPr>
    </w:p>
    <w:p w14:paraId="65EAFF11" w14:textId="77777777" w:rsidR="00F54554" w:rsidRPr="00FC5E81" w:rsidRDefault="00F54554" w:rsidP="00F74F43">
      <w:pPr>
        <w:ind w:left="1134" w:hanging="567"/>
        <w:rPr>
          <w:rFonts w:eastAsia="Calibri" w:cs="Arial"/>
          <w:kern w:val="24"/>
          <w:lang w:val="es-ES_tradnl"/>
        </w:rPr>
      </w:pPr>
      <w:r w:rsidRPr="00FC5E81">
        <w:rPr>
          <w:rFonts w:eastAsia="Calibri" w:cs="Arial"/>
          <w:kern w:val="24"/>
          <w:lang w:val="es-ES_tradnl"/>
        </w:rPr>
        <w:t>b)</w:t>
      </w:r>
      <w:r w:rsidRPr="00FC5E81">
        <w:rPr>
          <w:rFonts w:eastAsia="Calibri" w:cs="Arial"/>
          <w:kern w:val="24"/>
          <w:lang w:val="es-ES_tradnl"/>
        </w:rPr>
        <w:tab/>
        <w:t>Las variedades que implican el uso de dos o más progenitores (variedades “</w:t>
      </w:r>
      <w:proofErr w:type="spellStart"/>
      <w:r w:rsidRPr="00FC5E81">
        <w:rPr>
          <w:rFonts w:eastAsia="Calibri" w:cs="Arial"/>
          <w:kern w:val="24"/>
          <w:lang w:val="es-ES_tradnl"/>
        </w:rPr>
        <w:t>multiparentales</w:t>
      </w:r>
      <w:proofErr w:type="spellEnd"/>
      <w:r w:rsidRPr="00FC5E81">
        <w:rPr>
          <w:rFonts w:eastAsia="Calibri" w:cs="Arial"/>
          <w:kern w:val="24"/>
          <w:lang w:val="es-ES_tradnl"/>
        </w:rPr>
        <w:t xml:space="preserve">”) pueden derivar principalmente de uno de los progenitores (variedad inicial) si se conserva selectivamente el genoma de la variedad inicial, por ejemplo, mediante </w:t>
      </w:r>
      <w:proofErr w:type="spellStart"/>
      <w:r w:rsidRPr="00FC5E81">
        <w:rPr>
          <w:rFonts w:eastAsia="Calibri" w:cs="Arial"/>
          <w:kern w:val="24"/>
          <w:lang w:val="es-ES_tradnl"/>
        </w:rPr>
        <w:t>retrocruzamientos</w:t>
      </w:r>
      <w:proofErr w:type="spellEnd"/>
      <w:r w:rsidRPr="00FC5E81">
        <w:rPr>
          <w:rFonts w:eastAsia="Calibri" w:cs="Arial"/>
          <w:kern w:val="24"/>
          <w:lang w:val="es-ES_tradnl"/>
        </w:rPr>
        <w:t xml:space="preserve"> repetidos. En este caso, es posible definir umbrales de </w:t>
      </w:r>
      <w:r w:rsidRPr="00FC5E81">
        <w:rPr>
          <w:rFonts w:eastAsia="Calibri"/>
          <w:color w:val="000000" w:themeColor="text1"/>
          <w:spacing w:val="-4"/>
          <w:kern w:val="24"/>
          <w:u w:val="double"/>
          <w:lang w:val="es-ES_tradnl"/>
        </w:rPr>
        <w:t>similitud</w:t>
      </w:r>
      <w:r w:rsidRPr="00FC5E81">
        <w:rPr>
          <w:rFonts w:eastAsia="Calibri"/>
          <w:color w:val="000000" w:themeColor="text1"/>
          <w:spacing w:val="-4"/>
          <w:kern w:val="24"/>
          <w:lang w:val="es-ES_tradnl"/>
        </w:rPr>
        <w:t xml:space="preserve"> </w:t>
      </w:r>
      <w:r w:rsidRPr="00FC5E81">
        <w:rPr>
          <w:rFonts w:eastAsia="Calibri" w:cs="Arial"/>
          <w:kern w:val="24"/>
          <w:lang w:val="es-ES_tradnl"/>
        </w:rPr>
        <w:t xml:space="preserve">genética específicos del cultivo que permitan determinar si hubo derivación principal. </w:t>
      </w:r>
    </w:p>
    <w:p w14:paraId="034811A3" w14:textId="77777777" w:rsidR="00F54554" w:rsidRPr="00FC5E81" w:rsidRDefault="00F54554" w:rsidP="00F54554">
      <w:pPr>
        <w:rPr>
          <w:lang w:val="es-ES_tradnl"/>
        </w:rPr>
      </w:pPr>
    </w:p>
    <w:p w14:paraId="7ED94140" w14:textId="77777777" w:rsidR="00F54554" w:rsidRPr="00FC5E81" w:rsidRDefault="00F54554" w:rsidP="00F74F43">
      <w:pPr>
        <w:pStyle w:val="Heading4"/>
      </w:pPr>
      <w:bookmarkStart w:id="20" w:name="_Toc137207564"/>
      <w:bookmarkStart w:id="21" w:name="_Toc144221101"/>
      <w:r w:rsidRPr="00FC5E81">
        <w:rPr>
          <w:rStyle w:val="Heading4Char"/>
        </w:rPr>
        <w:t>Derivada principalmente de la variedad inicial, o de una variedad que a su vez se deriva principalmente de la variedad inicial</w:t>
      </w:r>
      <w:bookmarkEnd w:id="20"/>
      <w:bookmarkEnd w:id="21"/>
    </w:p>
    <w:p w14:paraId="6FA92671" w14:textId="77777777" w:rsidR="00F54554" w:rsidRPr="00FC5E81" w:rsidRDefault="00F54554" w:rsidP="00F54554">
      <w:pPr>
        <w:keepNext/>
        <w:rPr>
          <w:lang w:val="es-ES_tradnl"/>
        </w:rPr>
      </w:pPr>
    </w:p>
    <w:p w14:paraId="4734A713" w14:textId="77777777" w:rsidR="00F54554" w:rsidRPr="00FC5E81" w:rsidRDefault="00F54554" w:rsidP="00F54554">
      <w:pPr>
        <w:suppressAutoHyphens/>
        <w:autoSpaceDE w:val="0"/>
        <w:rPr>
          <w:rFonts w:eastAsia="SimSun" w:cs="Arial"/>
          <w:lang w:val="es-ES_tradnl" w:eastAsia="ar-SA"/>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SimSun" w:cs="Arial"/>
          <w:lang w:val="es-ES_tradnl" w:eastAsia="ar-SA"/>
        </w:rPr>
        <w:t>El texto del Artículo 14.5)</w:t>
      </w:r>
      <w:r w:rsidRPr="00F74F43">
        <w:rPr>
          <w:rFonts w:eastAsia="SimSun" w:cs="Arial"/>
          <w:lang w:val="es-ES_tradnl" w:eastAsia="ar-SA"/>
        </w:rPr>
        <w:t>b</w:t>
      </w:r>
      <w:r w:rsidRPr="00FC5E81">
        <w:rPr>
          <w:rFonts w:eastAsia="SimSun" w:cs="Arial"/>
          <w:lang w:val="es-ES_tradnl" w:eastAsia="ar-SA"/>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Pr="00F74F43">
        <w:rPr>
          <w:rFonts w:eastAsia="SimSun" w:cs="Arial"/>
          <w:lang w:val="es-ES_tradnl" w:eastAsia="ar-SA"/>
        </w:rPr>
        <w:t>b</w:t>
      </w:r>
      <w:r w:rsidRPr="00FC5E81">
        <w:rPr>
          <w:rFonts w:eastAsia="SimSun" w:cs="Arial"/>
          <w:lang w:val="es-ES_tradnl" w:eastAsia="ar-SA"/>
        </w:rPr>
        <w:t>).</w:t>
      </w:r>
    </w:p>
    <w:p w14:paraId="49FA5EA4" w14:textId="77777777" w:rsidR="00F54554" w:rsidRPr="00FC5E81" w:rsidRDefault="00F54554" w:rsidP="00F54554">
      <w:pPr>
        <w:suppressAutoHyphens/>
        <w:autoSpaceDE w:val="0"/>
        <w:rPr>
          <w:rFonts w:eastAsia="SimSun" w:cs="Arial"/>
          <w:lang w:val="es-ES_tradnl" w:eastAsia="ar-SA"/>
        </w:rPr>
      </w:pPr>
    </w:p>
    <w:p w14:paraId="250D9225"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En el ejemplo del gráfico 1, la variedad B es una variedad esencialmente derivada de una variedad A y se deriva principalmente de la variedad A.</w:t>
      </w:r>
    </w:p>
    <w:p w14:paraId="14AC63BF" w14:textId="77777777" w:rsidR="00F54554" w:rsidRPr="00FC5E81" w:rsidRDefault="00F54554" w:rsidP="00F54554">
      <w:pPr>
        <w:rPr>
          <w:lang w:val="es-ES_tradnl"/>
        </w:rPr>
      </w:pPr>
    </w:p>
    <w:p w14:paraId="347B42BF" w14:textId="77777777" w:rsidR="00F54554" w:rsidRPr="00FC5E81" w:rsidRDefault="00F54554" w:rsidP="00F54554">
      <w:pPr>
        <w:tabs>
          <w:tab w:val="left" w:pos="567"/>
        </w:tabs>
        <w:rPr>
          <w:rFonts w:cs="Arial"/>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 xml:space="preserve">Las variedades esencialmente derivadas también pueden obtenerse indirectamente a partir de una variedad inicial. </w:t>
      </w:r>
      <w:r w:rsidRPr="00FC5E81">
        <w:rPr>
          <w:rFonts w:cs="Arial"/>
          <w:lang w:val="es-ES_tradnl"/>
        </w:rPr>
        <w:t>El Artículo 14.5)</w:t>
      </w:r>
      <w:r w:rsidRPr="00F74F43">
        <w:rPr>
          <w:rFonts w:cs="Arial"/>
          <w:lang w:val="es-ES_tradnl"/>
        </w:rPr>
        <w:t>b</w:t>
      </w:r>
      <w:r w:rsidRPr="00FC5E81">
        <w:rPr>
          <w:rFonts w:cs="Arial"/>
          <w:lang w:val="es-ES_tradnl"/>
        </w:rPr>
        <w:t>)i) dispone que una variedad esencialmente derivada puede derivarse “principalmente de la variedad inicial, o de una variedad que a su vez se deriva principalmente de la variedad inicial”.</w:t>
      </w:r>
      <w:r w:rsidRPr="00FC5E81">
        <w:rPr>
          <w:rFonts w:cs="Arial"/>
          <w:i/>
          <w:iCs/>
          <w:lang w:val="es-ES_tradnl"/>
        </w:rPr>
        <w:t xml:space="preserve"> </w:t>
      </w:r>
      <w:r w:rsidRPr="00FC5E81">
        <w:rPr>
          <w:rFonts w:cs="Arial"/>
          <w:iCs/>
          <w:lang w:val="es-ES_tradnl"/>
        </w:rPr>
        <w:t>En el ejemplo del gráfico 2, la variedad C se deriva principalmente de una variedad B que, a su vez, se deriva principalmente de una variedad A (la variedad inicial).</w:t>
      </w:r>
      <w:r w:rsidRPr="00FC5E81">
        <w:rPr>
          <w:rFonts w:cs="Arial"/>
          <w:lang w:val="es-ES_tradnl"/>
        </w:rPr>
        <w:t xml:space="preserve"> La variedad C es esencialmente derivada de la variedad inicial A, pero se deriva principalmente de la variedad B.</w:t>
      </w:r>
    </w:p>
    <w:p w14:paraId="77BC613D" w14:textId="77777777" w:rsidR="00F54554" w:rsidRPr="00FC5E81" w:rsidRDefault="00F54554" w:rsidP="00F54554">
      <w:pPr>
        <w:tabs>
          <w:tab w:val="left" w:pos="567"/>
        </w:tabs>
        <w:rPr>
          <w:rFonts w:cs="Arial"/>
          <w:lang w:val="es-ES_tradnl"/>
        </w:rPr>
      </w:pPr>
    </w:p>
    <w:p w14:paraId="10EB68C9"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Con independencia de que la variedad C se haya obtenido directamente de la variedad inicial A o no, se trata de una variedad esencialmente derivada de la variedad A si se atiene a la definición que se establece en el Artículo 14.5)</w:t>
      </w:r>
      <w:r w:rsidRPr="00F74F43">
        <w:rPr>
          <w:lang w:val="es-ES_tradnl"/>
        </w:rPr>
        <w:t>b)</w:t>
      </w:r>
      <w:r w:rsidRPr="00FC5E81">
        <w:rPr>
          <w:lang w:val="es-ES_tradnl"/>
        </w:rPr>
        <w:t>.</w:t>
      </w:r>
    </w:p>
    <w:p w14:paraId="321F91CE" w14:textId="77777777" w:rsidR="00F54554" w:rsidRPr="00FC5E81" w:rsidRDefault="00F54554" w:rsidP="00F54554">
      <w:pPr>
        <w:rPr>
          <w:lang w:val="es-ES_tradnl"/>
        </w:rPr>
      </w:pPr>
    </w:p>
    <w:p w14:paraId="00295AD1" w14:textId="77777777" w:rsidR="00F54554" w:rsidRPr="00FC5E81" w:rsidRDefault="00F54554" w:rsidP="00F54554">
      <w:pPr>
        <w:keepNext/>
        <w:jc w:val="center"/>
        <w:rPr>
          <w:lang w:val="es-ES_tradnl"/>
        </w:rPr>
      </w:pPr>
      <w:r w:rsidRPr="00FC5E81">
        <w:rPr>
          <w:rFonts w:cs="Arial"/>
          <w:b/>
          <w:lang w:val="es-ES_tradnl"/>
        </w:rPr>
        <w:t xml:space="preserve">Gráfico 1: </w:t>
      </w:r>
      <w:r w:rsidRPr="00FC5E81">
        <w:rPr>
          <w:rFonts w:cs="Arial"/>
          <w:b/>
          <w:bCs/>
          <w:lang w:val="es-ES_tradnl"/>
        </w:rPr>
        <w:t>Variedad esencialmente derivada “B”</w:t>
      </w:r>
    </w:p>
    <w:p w14:paraId="4D8DA245" w14:textId="77777777" w:rsidR="00F54554" w:rsidRPr="00FC5E81" w:rsidRDefault="00F54554" w:rsidP="00F54554">
      <w:pPr>
        <w:keepNext/>
        <w:rPr>
          <w:sz w:val="1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905"/>
      </w:tblGrid>
      <w:tr w:rsidR="00F54554" w:rsidRPr="00FC5E81" w14:paraId="25D3A7BD" w14:textId="77777777" w:rsidTr="00602350">
        <w:trPr>
          <w:trHeight w:val="965"/>
          <w:jc w:val="center"/>
        </w:trPr>
        <w:tc>
          <w:tcPr>
            <w:tcW w:w="8905" w:type="dxa"/>
            <w:tcBorders>
              <w:bottom w:val="single" w:sz="4" w:space="0" w:color="auto"/>
            </w:tcBorders>
          </w:tcPr>
          <w:p w14:paraId="4D972090" w14:textId="77777777" w:rsidR="00F54554" w:rsidRPr="00FC5E81" w:rsidRDefault="00F54554" w:rsidP="00602350">
            <w:pPr>
              <w:keepNext/>
              <w:autoSpaceDE w:val="0"/>
              <w:autoSpaceDN w:val="0"/>
              <w:adjustRightInd w:val="0"/>
              <w:jc w:val="center"/>
              <w:rPr>
                <w:rFonts w:cs="Arial"/>
                <w:b/>
                <w:bCs/>
                <w:sz w:val="10"/>
                <w:szCs w:val="10"/>
                <w:lang w:val="es-ES_tradnl"/>
              </w:rPr>
            </w:pPr>
          </w:p>
          <w:p w14:paraId="39C900F7" w14:textId="77777777" w:rsidR="00F54554" w:rsidRPr="00F74F43" w:rsidRDefault="00F54554" w:rsidP="00602350">
            <w:pPr>
              <w:keepNext/>
              <w:autoSpaceDE w:val="0"/>
              <w:autoSpaceDN w:val="0"/>
              <w:adjustRightInd w:val="0"/>
              <w:jc w:val="center"/>
              <w:rPr>
                <w:rFonts w:cs="Arial"/>
                <w:b/>
                <w:bCs/>
                <w:sz w:val="18"/>
                <w:szCs w:val="18"/>
                <w:lang w:val="es-ES_tradnl"/>
              </w:rPr>
            </w:pPr>
            <w:r w:rsidRPr="00FC5E81">
              <w:rPr>
                <w:rFonts w:cs="Arial"/>
                <w:b/>
                <w:bCs/>
                <w:sz w:val="18"/>
                <w:szCs w:val="18"/>
                <w:lang w:val="es-ES_tradnl"/>
              </w:rPr>
              <w:t xml:space="preserve">Variedad inicial “A” </w:t>
            </w:r>
            <w:r w:rsidRPr="00FC5E81">
              <w:rPr>
                <w:rFonts w:cs="Arial"/>
                <w:b/>
                <w:bCs/>
                <w:sz w:val="18"/>
                <w:szCs w:val="18"/>
                <w:lang w:val="es-ES_tradnl"/>
              </w:rPr>
              <w:br/>
            </w:r>
            <w:r w:rsidRPr="00FC5E81">
              <w:rPr>
                <w:rFonts w:cs="Arial"/>
                <w:sz w:val="18"/>
                <w:szCs w:val="18"/>
                <w:lang w:val="es-ES_tradnl"/>
              </w:rPr>
              <w:t xml:space="preserve">creada por el (la) </w:t>
            </w:r>
            <w:r w:rsidRPr="00FC5E81">
              <w:rPr>
                <w:rFonts w:cs="Arial"/>
                <w:i/>
                <w:iCs/>
                <w:sz w:val="18"/>
                <w:szCs w:val="18"/>
                <w:lang w:val="es-ES_tradnl"/>
              </w:rPr>
              <w:t>obtentor(a) 1</w:t>
            </w:r>
            <w:r w:rsidRPr="00FC5E81">
              <w:rPr>
                <w:rFonts w:cs="Arial"/>
                <w:b/>
                <w:bCs/>
                <w:sz w:val="18"/>
                <w:szCs w:val="18"/>
                <w:lang w:val="es-ES_tradnl"/>
              </w:rPr>
              <w:br/>
            </w:r>
          </w:p>
          <w:p w14:paraId="6F36D699" w14:textId="77777777" w:rsidR="00F54554" w:rsidRPr="00FC5E81" w:rsidRDefault="00F54554" w:rsidP="00F74F43">
            <w:pPr>
              <w:keepNext/>
              <w:spacing w:after="120"/>
              <w:jc w:val="left"/>
              <w:rPr>
                <w:rFonts w:cs="Arial"/>
                <w:sz w:val="18"/>
                <w:szCs w:val="18"/>
                <w:lang w:val="es-ES_tradnl"/>
              </w:rPr>
            </w:pPr>
            <w:r w:rsidRPr="00FC5E81">
              <w:rPr>
                <w:rFonts w:cs="Arial"/>
                <w:sz w:val="18"/>
                <w:szCs w:val="18"/>
                <w:lang w:val="es-ES_tradnl"/>
              </w:rPr>
              <w:t>- no es esencialmente derivada de ninguna otra variedad</w:t>
            </w:r>
          </w:p>
        </w:tc>
      </w:tr>
      <w:tr w:rsidR="00F54554" w:rsidRPr="00FC5E81" w14:paraId="305D1D78" w14:textId="77777777" w:rsidTr="00602350">
        <w:trPr>
          <w:jc w:val="center"/>
        </w:trPr>
        <w:tc>
          <w:tcPr>
            <w:tcW w:w="8905" w:type="dxa"/>
            <w:tcBorders>
              <w:left w:val="nil"/>
              <w:right w:val="nil"/>
            </w:tcBorders>
          </w:tcPr>
          <w:p w14:paraId="43D6D6C0" w14:textId="77777777" w:rsidR="00F54554" w:rsidRPr="00FC5E81" w:rsidRDefault="00F54554" w:rsidP="00602350">
            <w:pPr>
              <w:autoSpaceDE w:val="0"/>
              <w:autoSpaceDN w:val="0"/>
              <w:adjustRightInd w:val="0"/>
              <w:jc w:val="center"/>
              <w:rPr>
                <w:rFonts w:cs="Arial"/>
                <w:b/>
                <w:bCs/>
                <w:sz w:val="18"/>
                <w:szCs w:val="18"/>
                <w:lang w:val="es-ES_tradnl"/>
              </w:rPr>
            </w:pPr>
            <w:r w:rsidRPr="00FC5E81">
              <w:rPr>
                <w:rFonts w:cs="Arial"/>
                <w:b/>
                <w:bCs/>
                <w:noProof/>
                <w:color w:val="000000"/>
                <w:sz w:val="18"/>
                <w:szCs w:val="18"/>
                <w:lang w:val="es-ES_tradnl"/>
              </w:rPr>
              <mc:AlternateContent>
                <mc:Choice Requires="wps">
                  <w:drawing>
                    <wp:anchor distT="0" distB="0" distL="114300" distR="114300" simplePos="0" relativeHeight="251659264" behindDoc="0" locked="0" layoutInCell="0" allowOverlap="1" wp14:anchorId="46E79DD1" wp14:editId="3E9E24A8">
                      <wp:simplePos x="0" y="0"/>
                      <wp:positionH relativeFrom="column">
                        <wp:posOffset>2590165</wp:posOffset>
                      </wp:positionH>
                      <wp:positionV relativeFrom="paragraph">
                        <wp:posOffset>10723</wp:posOffset>
                      </wp:positionV>
                      <wp:extent cx="344170" cy="250190"/>
                      <wp:effectExtent l="38100" t="0" r="17780" b="3556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83C4B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03.95pt;margin-top:.85pt;width:27.1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" o:allowincell="f" adj="12938,5420"/>
                  </w:pict>
                </mc:Fallback>
              </mc:AlternateContent>
            </w:r>
          </w:p>
          <w:p w14:paraId="23F95C78" w14:textId="77777777" w:rsidR="00F54554" w:rsidRPr="00FC5E81" w:rsidRDefault="00F54554" w:rsidP="00602350">
            <w:pPr>
              <w:autoSpaceDE w:val="0"/>
              <w:autoSpaceDN w:val="0"/>
              <w:adjustRightInd w:val="0"/>
              <w:jc w:val="center"/>
              <w:rPr>
                <w:rFonts w:cs="Arial"/>
                <w:b/>
                <w:bCs/>
                <w:sz w:val="18"/>
                <w:szCs w:val="18"/>
                <w:lang w:val="es-ES_tradnl"/>
              </w:rPr>
            </w:pPr>
          </w:p>
        </w:tc>
      </w:tr>
      <w:tr w:rsidR="00F54554" w:rsidRPr="00FC5E81" w14:paraId="439591BA" w14:textId="77777777" w:rsidTr="00602350">
        <w:trPr>
          <w:jc w:val="center"/>
        </w:trPr>
        <w:tc>
          <w:tcPr>
            <w:tcW w:w="8905" w:type="dxa"/>
            <w:tcBorders>
              <w:bottom w:val="single" w:sz="4" w:space="0" w:color="auto"/>
            </w:tcBorders>
          </w:tcPr>
          <w:p w14:paraId="7F404F12" w14:textId="77777777" w:rsidR="00F54554" w:rsidRPr="00FC5E81" w:rsidRDefault="00F54554" w:rsidP="00602350">
            <w:pPr>
              <w:autoSpaceDE w:val="0"/>
              <w:autoSpaceDN w:val="0"/>
              <w:adjustRightInd w:val="0"/>
              <w:jc w:val="center"/>
              <w:rPr>
                <w:b/>
                <w:bCs/>
                <w:sz w:val="10"/>
                <w:szCs w:val="10"/>
                <w:lang w:val="es-ES_tradnl"/>
              </w:rPr>
            </w:pPr>
          </w:p>
          <w:p w14:paraId="61265482" w14:textId="77777777" w:rsidR="00F54554" w:rsidRPr="00FC5E81" w:rsidRDefault="00F54554" w:rsidP="00602350">
            <w:pPr>
              <w:autoSpaceDE w:val="0"/>
              <w:autoSpaceDN w:val="0"/>
              <w:adjustRightInd w:val="0"/>
              <w:jc w:val="center"/>
              <w:rPr>
                <w:sz w:val="18"/>
                <w:szCs w:val="18"/>
                <w:lang w:val="es-ES_tradnl"/>
              </w:rPr>
            </w:pPr>
            <w:r w:rsidRPr="00FC5E81">
              <w:rPr>
                <w:b/>
                <w:bCs/>
                <w:sz w:val="18"/>
                <w:szCs w:val="18"/>
                <w:lang w:val="es-ES_tradnl"/>
              </w:rPr>
              <w:t>Variedad esencialmente derivada “B”</w:t>
            </w:r>
            <w:r w:rsidRPr="00FC5E81">
              <w:rPr>
                <w:sz w:val="18"/>
                <w:szCs w:val="18"/>
                <w:lang w:val="es-ES_tradnl"/>
              </w:rPr>
              <w:t xml:space="preserve"> </w:t>
            </w:r>
          </w:p>
          <w:p w14:paraId="1684D985" w14:textId="345B8D63" w:rsidR="00F54554" w:rsidRPr="00FC5E81" w:rsidRDefault="00F54554" w:rsidP="00602350">
            <w:pPr>
              <w:autoSpaceDE w:val="0"/>
              <w:autoSpaceDN w:val="0"/>
              <w:adjustRightInd w:val="0"/>
              <w:jc w:val="center"/>
              <w:rPr>
                <w:i/>
                <w:iCs/>
                <w:sz w:val="18"/>
                <w:szCs w:val="18"/>
                <w:lang w:val="es-ES_tradnl"/>
              </w:rPr>
            </w:pPr>
            <w:r w:rsidRPr="00FC5E81">
              <w:rPr>
                <w:sz w:val="18"/>
                <w:szCs w:val="18"/>
                <w:lang w:val="es-ES_tradnl"/>
              </w:rPr>
              <w:t xml:space="preserve">creada por el (la) </w:t>
            </w:r>
            <w:r w:rsidRPr="00FC5E81">
              <w:rPr>
                <w:i/>
                <w:iCs/>
                <w:sz w:val="18"/>
                <w:szCs w:val="18"/>
                <w:lang w:val="es-ES_tradnl"/>
              </w:rPr>
              <w:t>obtentor(a) 2</w:t>
            </w:r>
          </w:p>
          <w:p w14:paraId="01997213" w14:textId="77777777" w:rsidR="00F54554" w:rsidRPr="00F74F43" w:rsidRDefault="00F54554" w:rsidP="00602350">
            <w:pPr>
              <w:autoSpaceDE w:val="0"/>
              <w:autoSpaceDN w:val="0"/>
              <w:adjustRightInd w:val="0"/>
              <w:jc w:val="center"/>
              <w:rPr>
                <w:i/>
                <w:iCs/>
                <w:sz w:val="18"/>
                <w:szCs w:val="18"/>
                <w:lang w:val="es-ES_tradnl"/>
              </w:rPr>
            </w:pPr>
          </w:p>
          <w:p w14:paraId="76BA0390" w14:textId="77777777" w:rsidR="00F54554" w:rsidRPr="00FC5E81" w:rsidRDefault="00F54554" w:rsidP="00602350">
            <w:pPr>
              <w:rPr>
                <w:sz w:val="18"/>
                <w:szCs w:val="18"/>
                <w:lang w:val="es-ES_tradnl"/>
              </w:rPr>
            </w:pPr>
            <w:r w:rsidRPr="00FC5E81">
              <w:rPr>
                <w:lang w:val="es-ES_tradnl"/>
              </w:rPr>
              <w:tab/>
            </w:r>
            <w:r w:rsidRPr="00FC5E81">
              <w:rPr>
                <w:sz w:val="18"/>
                <w:szCs w:val="18"/>
                <w:lang w:val="es-ES_tradnl"/>
              </w:rPr>
              <w:t>i)</w:t>
            </w:r>
            <w:r w:rsidRPr="00FC5E81">
              <w:rPr>
                <w:sz w:val="18"/>
                <w:szCs w:val="18"/>
                <w:lang w:val="es-ES_tradnl"/>
              </w:rPr>
              <w:tab/>
              <w:t xml:space="preserve">se deriva principalmente de la variedad inicial A, conservando al mismo tiempo las expresiones de los caracteres esenciales que resulten del genotipo o de la combinación de genotipos de la variedad inicial A, </w:t>
            </w:r>
          </w:p>
          <w:p w14:paraId="5927A226" w14:textId="77777777" w:rsidR="00F54554" w:rsidRPr="00FC5E81" w:rsidRDefault="00F54554" w:rsidP="00602350">
            <w:pPr>
              <w:rPr>
                <w:sz w:val="18"/>
                <w:szCs w:val="18"/>
                <w:lang w:val="es-ES_tradnl"/>
              </w:rPr>
            </w:pPr>
          </w:p>
          <w:p w14:paraId="60847454" w14:textId="77777777" w:rsidR="00F54554" w:rsidRPr="00FC5E81" w:rsidRDefault="00F54554" w:rsidP="00602350">
            <w:pPr>
              <w:rPr>
                <w:sz w:val="18"/>
                <w:szCs w:val="18"/>
                <w:lang w:val="es-ES_tradnl"/>
              </w:rPr>
            </w:pPr>
            <w:r w:rsidRPr="00FC5E81">
              <w:rPr>
                <w:sz w:val="18"/>
                <w:szCs w:val="18"/>
                <w:lang w:val="es-ES_tradnl"/>
              </w:rPr>
              <w:tab/>
            </w:r>
            <w:proofErr w:type="spellStart"/>
            <w:r w:rsidRPr="00FC5E81">
              <w:rPr>
                <w:sz w:val="18"/>
                <w:szCs w:val="18"/>
                <w:lang w:val="es-ES_tradnl"/>
              </w:rPr>
              <w:t>ii</w:t>
            </w:r>
            <w:proofErr w:type="spellEnd"/>
            <w:r w:rsidRPr="00FC5E81">
              <w:rPr>
                <w:sz w:val="18"/>
                <w:szCs w:val="18"/>
                <w:lang w:val="es-ES_tradnl"/>
              </w:rPr>
              <w:t>)</w:t>
            </w:r>
            <w:r w:rsidRPr="00FC5E81">
              <w:rPr>
                <w:sz w:val="18"/>
                <w:szCs w:val="18"/>
                <w:lang w:val="es-ES_tradnl"/>
              </w:rPr>
              <w:tab/>
              <w:t xml:space="preserve">se distingue claramente de la variedad inicial A y </w:t>
            </w:r>
          </w:p>
          <w:p w14:paraId="546FA344" w14:textId="77777777" w:rsidR="00F54554" w:rsidRPr="00FC5E81" w:rsidRDefault="00F54554" w:rsidP="00602350">
            <w:pPr>
              <w:rPr>
                <w:sz w:val="18"/>
                <w:szCs w:val="18"/>
                <w:lang w:val="es-ES_tradnl"/>
              </w:rPr>
            </w:pPr>
          </w:p>
          <w:p w14:paraId="59D73EFE" w14:textId="77777777" w:rsidR="00F54554" w:rsidRPr="00FC5E81" w:rsidRDefault="00F54554" w:rsidP="00602350">
            <w:pPr>
              <w:rPr>
                <w:rFonts w:cs="Arial"/>
                <w:sz w:val="18"/>
                <w:szCs w:val="18"/>
                <w:lang w:val="es-ES_tradnl"/>
              </w:rPr>
            </w:pPr>
            <w:r w:rsidRPr="00FC5E81">
              <w:rPr>
                <w:sz w:val="18"/>
                <w:szCs w:val="18"/>
                <w:lang w:val="es-ES_tradnl"/>
              </w:rPr>
              <w:tab/>
            </w:r>
            <w:proofErr w:type="spellStart"/>
            <w:r w:rsidRPr="00FC5E81">
              <w:rPr>
                <w:sz w:val="18"/>
                <w:szCs w:val="18"/>
                <w:lang w:val="es-ES_tradnl"/>
              </w:rPr>
              <w:t>iii</w:t>
            </w:r>
            <w:proofErr w:type="spellEnd"/>
            <w:r w:rsidRPr="00FC5E81">
              <w:rPr>
                <w:sz w:val="18"/>
                <w:szCs w:val="18"/>
                <w:lang w:val="es-ES_tradnl"/>
              </w:rPr>
              <w:t>)</w:t>
            </w:r>
            <w:r w:rsidRPr="00FC5E81">
              <w:rPr>
                <w:sz w:val="18"/>
                <w:szCs w:val="18"/>
                <w:lang w:val="es-ES_tradnl"/>
              </w:rPr>
              <w:tab/>
              <w:t>salvo por lo que respecta a las diferencias resultantes de la derivación, es conforme a la variedad inicial A en la expresión de los caracteres esenciales que resulten del genotipo o de la combinación de genotipos de la variedad inicial.</w:t>
            </w:r>
          </w:p>
          <w:p w14:paraId="31988791" w14:textId="77777777" w:rsidR="00F54554" w:rsidRPr="00FC5E81" w:rsidRDefault="00F54554" w:rsidP="00602350">
            <w:pPr>
              <w:autoSpaceDE w:val="0"/>
              <w:autoSpaceDN w:val="0"/>
              <w:adjustRightInd w:val="0"/>
              <w:snapToGrid w:val="0"/>
              <w:spacing w:before="60"/>
              <w:jc w:val="left"/>
              <w:rPr>
                <w:rFonts w:cs="Arial"/>
                <w:sz w:val="18"/>
                <w:szCs w:val="18"/>
                <w:lang w:val="es-ES_tradnl"/>
              </w:rPr>
            </w:pPr>
          </w:p>
        </w:tc>
      </w:tr>
    </w:tbl>
    <w:p w14:paraId="5C04746B" w14:textId="77777777" w:rsidR="00F54554" w:rsidRPr="00FC5E81" w:rsidRDefault="00F54554" w:rsidP="00F54554">
      <w:pPr>
        <w:jc w:val="left"/>
        <w:rPr>
          <w:b/>
          <w:sz w:val="12"/>
          <w:lang w:val="es-ES_tradnl"/>
        </w:rPr>
      </w:pPr>
      <w:r w:rsidRPr="00FC5E81">
        <w:rPr>
          <w:b/>
          <w:sz w:val="12"/>
          <w:lang w:val="es-ES_tradnl"/>
        </w:rPr>
        <w:br w:type="page"/>
      </w:r>
    </w:p>
    <w:p w14:paraId="31F323A2" w14:textId="77777777" w:rsidR="00F54554" w:rsidRPr="00FC5E81" w:rsidRDefault="00F54554" w:rsidP="00F54554">
      <w:pPr>
        <w:jc w:val="center"/>
        <w:rPr>
          <w:b/>
          <w:lang w:val="es-ES_tradnl"/>
        </w:rPr>
      </w:pPr>
      <w:r w:rsidRPr="00FC5E81">
        <w:rPr>
          <w:b/>
          <w:lang w:val="es-ES_tradnl"/>
        </w:rPr>
        <w:lastRenderedPageBreak/>
        <w:t xml:space="preserve">Gráfico 2: Variedades esencialmente derivadas “C”, “D” a “Z” </w:t>
      </w:r>
    </w:p>
    <w:p w14:paraId="57AAD3DE" w14:textId="3BE69117" w:rsidR="00F54554" w:rsidRPr="00FC5E81" w:rsidRDefault="00F54554" w:rsidP="00F54554">
      <w:pPr>
        <w:rPr>
          <w:sz w:val="1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70"/>
      </w:tblGrid>
      <w:tr w:rsidR="00F54554" w:rsidRPr="00FC5E81" w14:paraId="042BB563" w14:textId="77777777" w:rsidTr="00602350">
        <w:trPr>
          <w:cantSplit/>
          <w:jc w:val="center"/>
        </w:trPr>
        <w:tc>
          <w:tcPr>
            <w:tcW w:w="8370" w:type="dxa"/>
            <w:tcBorders>
              <w:left w:val="single" w:sz="4" w:space="0" w:color="auto"/>
              <w:bottom w:val="single" w:sz="4" w:space="0" w:color="auto"/>
              <w:right w:val="single" w:sz="4" w:space="0" w:color="auto"/>
            </w:tcBorders>
          </w:tcPr>
          <w:p w14:paraId="4F8ED991" w14:textId="77777777" w:rsidR="00F54554" w:rsidRPr="00FC5E81" w:rsidRDefault="00F54554" w:rsidP="00602350">
            <w:pPr>
              <w:autoSpaceDE w:val="0"/>
              <w:autoSpaceDN w:val="0"/>
              <w:adjustRightInd w:val="0"/>
              <w:jc w:val="center"/>
              <w:rPr>
                <w:b/>
                <w:bCs/>
                <w:sz w:val="8"/>
                <w:szCs w:val="18"/>
                <w:lang w:val="es-ES_tradnl"/>
              </w:rPr>
            </w:pPr>
          </w:p>
          <w:p w14:paraId="363D7B6C" w14:textId="77777777" w:rsidR="00F54554" w:rsidRPr="00FC5E81" w:rsidRDefault="00F54554" w:rsidP="00602350">
            <w:pPr>
              <w:autoSpaceDE w:val="0"/>
              <w:autoSpaceDN w:val="0"/>
              <w:adjustRightInd w:val="0"/>
              <w:jc w:val="center"/>
              <w:rPr>
                <w:i/>
                <w:iCs/>
                <w:sz w:val="18"/>
                <w:szCs w:val="18"/>
                <w:lang w:val="es-ES_tradnl"/>
              </w:rPr>
            </w:pPr>
            <w:r w:rsidRPr="00FC5E81">
              <w:rPr>
                <w:b/>
                <w:bCs/>
                <w:sz w:val="18"/>
                <w:szCs w:val="18"/>
                <w:lang w:val="es-ES_tradnl"/>
              </w:rPr>
              <w:t xml:space="preserve">Variedad inicial “A” </w:t>
            </w:r>
            <w:r w:rsidRPr="00FC5E81">
              <w:rPr>
                <w:b/>
                <w:bCs/>
                <w:sz w:val="18"/>
                <w:szCs w:val="18"/>
                <w:lang w:val="es-ES_tradnl"/>
              </w:rPr>
              <w:br/>
            </w:r>
            <w:r w:rsidRPr="00FC5E81">
              <w:rPr>
                <w:sz w:val="18"/>
                <w:szCs w:val="18"/>
                <w:lang w:val="es-ES_tradnl"/>
              </w:rPr>
              <w:t xml:space="preserve">creada por el (la) </w:t>
            </w:r>
            <w:r w:rsidRPr="00FC5E81">
              <w:rPr>
                <w:i/>
                <w:iCs/>
                <w:sz w:val="18"/>
                <w:szCs w:val="18"/>
                <w:lang w:val="es-ES_tradnl"/>
              </w:rPr>
              <w:t>obtentor(a) 1</w:t>
            </w:r>
          </w:p>
          <w:p w14:paraId="6FB4BFB7" w14:textId="1758ED35" w:rsidR="00F54554" w:rsidRPr="00FC5E81" w:rsidRDefault="00F74F43" w:rsidP="00602350">
            <w:pPr>
              <w:autoSpaceDE w:val="0"/>
              <w:autoSpaceDN w:val="0"/>
              <w:adjustRightInd w:val="0"/>
              <w:spacing w:before="120" w:after="120"/>
              <w:jc w:val="left"/>
              <w:rPr>
                <w:sz w:val="18"/>
                <w:szCs w:val="18"/>
                <w:lang w:val="es-ES_tradnl"/>
              </w:rPr>
            </w:pPr>
            <w:r w:rsidRPr="00FC5E81">
              <w:rPr>
                <w:rFonts w:cs="Arial"/>
                <w:b/>
                <w:bCs/>
                <w:noProof/>
                <w:color w:val="000000"/>
                <w:sz w:val="12"/>
                <w:szCs w:val="18"/>
                <w:lang w:val="es-ES_tradnl"/>
              </w:rPr>
              <mc:AlternateContent>
                <mc:Choice Requires="wpg">
                  <w:drawing>
                    <wp:anchor distT="0" distB="0" distL="114300" distR="114300" simplePos="0" relativeHeight="251660288" behindDoc="0" locked="0" layoutInCell="0" allowOverlap="1" wp14:anchorId="53F110AE" wp14:editId="7973F016">
                      <wp:simplePos x="0" y="0"/>
                      <wp:positionH relativeFrom="margin">
                        <wp:posOffset>2409342</wp:posOffset>
                      </wp:positionH>
                      <wp:positionV relativeFrom="paragraph">
                        <wp:posOffset>271374</wp:posOffset>
                      </wp:positionV>
                      <wp:extent cx="402590" cy="5495117"/>
                      <wp:effectExtent l="38100" t="0" r="35560" b="29845"/>
                      <wp:wrapNone/>
                      <wp:docPr id="1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5495117"/>
                                <a:chOff x="5681" y="3376"/>
                                <a:chExt cx="634" cy="6614"/>
                              </a:xfrm>
                            </wpg:grpSpPr>
                            <wps:wsp>
                              <wps:cNvPr id="19" name="AutoShape 80"/>
                              <wps:cNvSpPr>
                                <a:spLocks noChangeArrowheads="1"/>
                              </wps:cNvSpPr>
                              <wps:spPr bwMode="auto">
                                <a:xfrm>
                                  <a:off x="5727" y="3376"/>
                                  <a:ext cx="542" cy="277"/>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 name="AutoShape 81"/>
                              <wps:cNvSpPr>
                                <a:spLocks noChangeArrowheads="1"/>
                              </wps:cNvSpPr>
                              <wps:spPr bwMode="auto">
                                <a:xfrm>
                                  <a:off x="5681" y="5876"/>
                                  <a:ext cx="542" cy="247"/>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2" name="AutoShape 85"/>
                              <wps:cNvSpPr>
                                <a:spLocks noChangeArrowheads="1"/>
                              </wps:cNvSpPr>
                              <wps:spPr bwMode="auto">
                                <a:xfrm rot="5400000">
                                  <a:off x="5836" y="9511"/>
                                  <a:ext cx="338"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F67DDFE" id="Group 131" o:spid="_x0000_s1026" style="position:absolute;margin-left:189.7pt;margin-top:21.35pt;width:31.7pt;height:432.7pt;z-index:251660288;mso-position-horizontal-relative:margin" coordorigin="5681,3376" coordsize="634,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" o:allowincell="f">
                      <v:shape id="AutoShape 80" o:spid="_x0000_s1027" type="#_x0000_t67" style="position:absolute;left:5727;top:3376;width:542;height: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" adj="12938,5420"/>
                      <v:shape id="AutoShape 81" o:spid="_x0000_s1028" type="#_x0000_t67" style="position:absolute;left:5681;top:5876;width:542;height: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29" type="#_x0000_t93" style="position:absolute;left:5836;top:9511;width:338;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" adj="13828,4931"/>
                      <w10:wrap anchorx="margin"/>
                    </v:group>
                  </w:pict>
                </mc:Fallback>
              </mc:AlternateContent>
            </w:r>
            <w:r w:rsidR="00F54554" w:rsidRPr="00FC5E81">
              <w:rPr>
                <w:sz w:val="18"/>
                <w:szCs w:val="18"/>
                <w:lang w:val="es-ES_tradnl"/>
              </w:rPr>
              <w:t>- no es esencialmente derivada de ninguna otra variedad</w:t>
            </w:r>
            <w:r w:rsidR="00F54554" w:rsidRPr="00FC5E81">
              <w:rPr>
                <w:rFonts w:cs="Arial"/>
                <w:b/>
                <w:bCs/>
                <w:sz w:val="8"/>
                <w:szCs w:val="18"/>
                <w:lang w:val="es-ES_tradnl"/>
              </w:rPr>
              <w:t xml:space="preserve"> </w:t>
            </w:r>
          </w:p>
        </w:tc>
      </w:tr>
    </w:tbl>
    <w:p w14:paraId="1BDA4BA4" w14:textId="77777777" w:rsidR="00F54554" w:rsidRPr="00FC5E81" w:rsidRDefault="00F54554" w:rsidP="00F54554">
      <w:pPr>
        <w:jc w:val="center"/>
        <w:rPr>
          <w:sz w:val="14"/>
          <w:szCs w:val="18"/>
          <w:lang w:val="es-ES_tradnl"/>
        </w:rPr>
      </w:pPr>
    </w:p>
    <w:p w14:paraId="2094A0A8" w14:textId="77777777" w:rsidR="00F54554" w:rsidRPr="00FC5E81" w:rsidRDefault="00F54554" w:rsidP="00F54554">
      <w:pPr>
        <w:jc w:val="center"/>
        <w:rPr>
          <w:sz w:val="12"/>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65"/>
      </w:tblGrid>
      <w:tr w:rsidR="00F54554" w:rsidRPr="00FC5E81" w14:paraId="3040A2F8" w14:textId="77777777" w:rsidTr="00602350">
        <w:trPr>
          <w:cantSplit/>
          <w:jc w:val="center"/>
        </w:trPr>
        <w:tc>
          <w:tcPr>
            <w:tcW w:w="8365" w:type="dxa"/>
          </w:tcPr>
          <w:p w14:paraId="00E40ADA" w14:textId="77777777" w:rsidR="00F54554" w:rsidRPr="00FC5E81" w:rsidRDefault="00F54554" w:rsidP="00602350">
            <w:pPr>
              <w:autoSpaceDE w:val="0"/>
              <w:autoSpaceDN w:val="0"/>
              <w:adjustRightInd w:val="0"/>
              <w:jc w:val="center"/>
              <w:rPr>
                <w:b/>
                <w:bCs/>
                <w:sz w:val="8"/>
                <w:szCs w:val="18"/>
                <w:lang w:val="es-ES_tradnl"/>
              </w:rPr>
            </w:pPr>
          </w:p>
          <w:p w14:paraId="4780FB0D" w14:textId="77777777" w:rsidR="00F54554" w:rsidRPr="00FC5E81" w:rsidRDefault="00F54554" w:rsidP="00602350">
            <w:pPr>
              <w:autoSpaceDE w:val="0"/>
              <w:autoSpaceDN w:val="0"/>
              <w:adjustRightInd w:val="0"/>
              <w:jc w:val="center"/>
              <w:rPr>
                <w:i/>
                <w:iCs/>
                <w:sz w:val="18"/>
                <w:szCs w:val="18"/>
                <w:lang w:val="es-ES_tradnl"/>
              </w:rPr>
            </w:pPr>
            <w:r w:rsidRPr="00FC5E81">
              <w:rPr>
                <w:b/>
                <w:bCs/>
                <w:sz w:val="18"/>
                <w:szCs w:val="18"/>
                <w:lang w:val="es-ES_tradnl"/>
              </w:rPr>
              <w:t>Variedad esencialmente derivada “B”</w:t>
            </w:r>
            <w:r w:rsidRPr="00FC5E81">
              <w:rPr>
                <w:sz w:val="18"/>
                <w:szCs w:val="18"/>
                <w:lang w:val="es-ES_tradnl"/>
              </w:rPr>
              <w:t xml:space="preserve"> </w:t>
            </w:r>
            <w:r w:rsidRPr="00FC5E81">
              <w:rPr>
                <w:sz w:val="18"/>
                <w:szCs w:val="18"/>
                <w:lang w:val="es-ES_tradnl"/>
              </w:rPr>
              <w:br/>
              <w:t xml:space="preserve">creada por el (la) </w:t>
            </w:r>
            <w:r w:rsidRPr="00FC5E81">
              <w:rPr>
                <w:i/>
                <w:iCs/>
                <w:sz w:val="18"/>
                <w:szCs w:val="18"/>
                <w:lang w:val="es-ES_tradnl"/>
              </w:rPr>
              <w:t>obtentor(a) 2</w:t>
            </w:r>
          </w:p>
          <w:p w14:paraId="3A2C01DC" w14:textId="4B2B1CC4" w:rsidR="00F54554" w:rsidRPr="00FC5E81" w:rsidRDefault="00F54554" w:rsidP="00F74F43">
            <w:pPr>
              <w:rPr>
                <w:lang w:val="es-ES_tradnl"/>
              </w:rPr>
            </w:pPr>
            <w:r w:rsidRPr="00FC5E81">
              <w:rPr>
                <w:rFonts w:cs="Arial"/>
                <w:sz w:val="18"/>
                <w:szCs w:val="18"/>
                <w:lang w:val="es-ES_tradnl"/>
              </w:rPr>
              <w:br/>
            </w:r>
            <w:r w:rsidR="00F74F43">
              <w:rPr>
                <w:lang w:val="es-ES_tradnl"/>
              </w:rPr>
              <w:tab/>
            </w:r>
            <w:r w:rsidRPr="00FC5E81">
              <w:rPr>
                <w:lang w:val="es-ES_tradnl"/>
              </w:rPr>
              <w:t>i)</w:t>
            </w:r>
            <w:r w:rsidRPr="00FC5E81">
              <w:rPr>
                <w:lang w:val="es-ES_tradnl"/>
              </w:rPr>
              <w:tab/>
              <w:t xml:space="preserve">se deriva principalmente de la variedad inicial A, conservando al mismo tiempo las expresiones de los caracteres esenciales que resulten del genotipo o de la combinación de genotipos de la variedad inicial A, </w:t>
            </w:r>
          </w:p>
          <w:p w14:paraId="45501596" w14:textId="77777777" w:rsidR="00F54554" w:rsidRPr="00FC5E81" w:rsidRDefault="00F54554" w:rsidP="00602350">
            <w:pPr>
              <w:rPr>
                <w:lang w:val="es-ES_tradnl"/>
              </w:rPr>
            </w:pPr>
          </w:p>
          <w:p w14:paraId="2C58EBF7" w14:textId="77777777" w:rsidR="00F54554" w:rsidRPr="00FC5E81" w:rsidRDefault="00F54554" w:rsidP="00602350">
            <w:pPr>
              <w:rPr>
                <w:lang w:val="es-ES_tradnl"/>
              </w:rPr>
            </w:pPr>
            <w:r w:rsidRPr="00FC5E81">
              <w:rPr>
                <w:lang w:val="es-ES_tradnl"/>
              </w:rPr>
              <w:tab/>
            </w:r>
            <w:proofErr w:type="spellStart"/>
            <w:r w:rsidRPr="00FC5E81">
              <w:rPr>
                <w:lang w:val="es-ES_tradnl"/>
              </w:rPr>
              <w:t>ii</w:t>
            </w:r>
            <w:proofErr w:type="spellEnd"/>
            <w:r w:rsidRPr="00FC5E81">
              <w:rPr>
                <w:lang w:val="es-ES_tradnl"/>
              </w:rPr>
              <w:t>)</w:t>
            </w:r>
            <w:r w:rsidRPr="00FC5E81">
              <w:rPr>
                <w:lang w:val="es-ES_tradnl"/>
              </w:rPr>
              <w:tab/>
              <w:t xml:space="preserve">se distingue claramente de la variedad inicial A y </w:t>
            </w:r>
          </w:p>
          <w:p w14:paraId="6A613FB7" w14:textId="77777777" w:rsidR="00F54554" w:rsidRPr="00FC5E81" w:rsidRDefault="00F54554" w:rsidP="00602350">
            <w:pPr>
              <w:rPr>
                <w:lang w:val="es-ES_tradnl"/>
              </w:rPr>
            </w:pPr>
          </w:p>
          <w:p w14:paraId="2FD63948" w14:textId="77777777" w:rsidR="00F54554" w:rsidRPr="00FC5E81" w:rsidRDefault="00F54554" w:rsidP="00602350">
            <w:pPr>
              <w:rPr>
                <w:rFonts w:cs="Arial"/>
                <w:sz w:val="18"/>
                <w:szCs w:val="18"/>
                <w:lang w:val="es-ES_tradnl"/>
              </w:rPr>
            </w:pPr>
            <w:r w:rsidRPr="00FC5E81">
              <w:rPr>
                <w:lang w:val="es-ES_tradnl"/>
              </w:rPr>
              <w:tab/>
            </w:r>
            <w:proofErr w:type="spellStart"/>
            <w:r w:rsidRPr="00FC5E81">
              <w:rPr>
                <w:lang w:val="es-ES_tradnl"/>
              </w:rPr>
              <w:t>iii</w:t>
            </w:r>
            <w:proofErr w:type="spellEnd"/>
            <w:r w:rsidRPr="00FC5E81">
              <w:rPr>
                <w:lang w:val="es-ES_tradnl"/>
              </w:rPr>
              <w:t>)</w:t>
            </w:r>
            <w:r w:rsidRPr="00FC5E81">
              <w:rPr>
                <w:lang w:val="es-ES_tradnl"/>
              </w:rPr>
              <w:tab/>
              <w:t>salvo por lo que respecta a las diferencias resultantes de la derivación, es conforme a la variedad inicial A en la expresión de los caracteres esenciales que resulten del genotipo o de la combinación de genotipos de la variedad inicial.</w:t>
            </w:r>
          </w:p>
          <w:p w14:paraId="486044EA" w14:textId="77777777" w:rsidR="00F54554" w:rsidRPr="00FC5E81" w:rsidRDefault="00F54554" w:rsidP="00602350">
            <w:pPr>
              <w:autoSpaceDE w:val="0"/>
              <w:autoSpaceDN w:val="0"/>
              <w:adjustRightInd w:val="0"/>
              <w:snapToGrid w:val="0"/>
              <w:jc w:val="left"/>
              <w:rPr>
                <w:rFonts w:cs="Arial"/>
                <w:b/>
                <w:bCs/>
                <w:sz w:val="12"/>
                <w:szCs w:val="18"/>
                <w:lang w:val="es-ES_tradnl"/>
              </w:rPr>
            </w:pPr>
          </w:p>
        </w:tc>
      </w:tr>
      <w:tr w:rsidR="00F54554" w:rsidRPr="00FC5E81" w14:paraId="5FDF3A3D" w14:textId="77777777" w:rsidTr="00602350">
        <w:trPr>
          <w:cantSplit/>
          <w:jc w:val="center"/>
        </w:trPr>
        <w:tc>
          <w:tcPr>
            <w:tcW w:w="8365" w:type="dxa"/>
            <w:tcBorders>
              <w:left w:val="nil"/>
              <w:right w:val="nil"/>
            </w:tcBorders>
          </w:tcPr>
          <w:p w14:paraId="3AB8D564" w14:textId="77777777" w:rsidR="00F54554" w:rsidRPr="00FC5E81" w:rsidRDefault="00F54554" w:rsidP="00F74F43">
            <w:pPr>
              <w:autoSpaceDE w:val="0"/>
              <w:autoSpaceDN w:val="0"/>
              <w:adjustRightInd w:val="0"/>
              <w:spacing w:before="60" w:after="60"/>
              <w:jc w:val="center"/>
              <w:rPr>
                <w:rFonts w:cs="Arial"/>
                <w:b/>
                <w:bCs/>
                <w:sz w:val="18"/>
                <w:szCs w:val="18"/>
                <w:lang w:val="es-ES_tradnl"/>
              </w:rPr>
            </w:pPr>
          </w:p>
        </w:tc>
      </w:tr>
      <w:tr w:rsidR="00F54554" w:rsidRPr="00FC5E81" w14:paraId="55C59393" w14:textId="77777777" w:rsidTr="00602350">
        <w:trPr>
          <w:cantSplit/>
          <w:jc w:val="center"/>
        </w:trPr>
        <w:tc>
          <w:tcPr>
            <w:tcW w:w="8365" w:type="dxa"/>
          </w:tcPr>
          <w:p w14:paraId="11CA18FE" w14:textId="77777777" w:rsidR="00F54554" w:rsidRPr="00FC5E81" w:rsidRDefault="00F54554" w:rsidP="00602350">
            <w:pPr>
              <w:autoSpaceDE w:val="0"/>
              <w:autoSpaceDN w:val="0"/>
              <w:adjustRightInd w:val="0"/>
              <w:jc w:val="center"/>
              <w:rPr>
                <w:b/>
                <w:bCs/>
                <w:sz w:val="4"/>
                <w:szCs w:val="18"/>
                <w:lang w:val="es-ES_tradnl"/>
              </w:rPr>
            </w:pPr>
          </w:p>
          <w:p w14:paraId="112D9228" w14:textId="77777777" w:rsidR="00F54554" w:rsidRPr="00FC5E81" w:rsidRDefault="00F54554" w:rsidP="00602350">
            <w:pPr>
              <w:autoSpaceDE w:val="0"/>
              <w:autoSpaceDN w:val="0"/>
              <w:adjustRightInd w:val="0"/>
              <w:jc w:val="center"/>
              <w:rPr>
                <w:i/>
                <w:iCs/>
                <w:sz w:val="18"/>
                <w:szCs w:val="18"/>
                <w:lang w:val="es-ES_tradnl"/>
              </w:rPr>
            </w:pPr>
            <w:r w:rsidRPr="00FC5E81">
              <w:rPr>
                <w:b/>
                <w:bCs/>
                <w:sz w:val="18"/>
                <w:szCs w:val="18"/>
                <w:lang w:val="es-ES_tradnl"/>
              </w:rPr>
              <w:t>Variedad esencialmente derivada “C”</w:t>
            </w:r>
            <w:r w:rsidRPr="00FC5E81">
              <w:rPr>
                <w:sz w:val="18"/>
                <w:szCs w:val="18"/>
                <w:lang w:val="es-ES_tradnl"/>
              </w:rPr>
              <w:t xml:space="preserve"> </w:t>
            </w:r>
            <w:r w:rsidRPr="00FC5E81">
              <w:rPr>
                <w:sz w:val="18"/>
                <w:szCs w:val="18"/>
                <w:lang w:val="es-ES_tradnl"/>
              </w:rPr>
              <w:br/>
              <w:t xml:space="preserve">creada por el (la) </w:t>
            </w:r>
            <w:r w:rsidRPr="00FC5E81">
              <w:rPr>
                <w:i/>
                <w:iCs/>
                <w:sz w:val="18"/>
                <w:szCs w:val="18"/>
                <w:lang w:val="es-ES_tradnl"/>
              </w:rPr>
              <w:t>obtentor(a) 3</w:t>
            </w:r>
          </w:p>
          <w:p w14:paraId="476523EF" w14:textId="77777777" w:rsidR="00F54554" w:rsidRPr="00FC5E81" w:rsidRDefault="00F54554" w:rsidP="00602350">
            <w:pPr>
              <w:autoSpaceDE w:val="0"/>
              <w:autoSpaceDN w:val="0"/>
              <w:adjustRightInd w:val="0"/>
              <w:snapToGrid w:val="0"/>
              <w:jc w:val="left"/>
              <w:rPr>
                <w:color w:val="000000" w:themeColor="text1"/>
                <w:sz w:val="18"/>
                <w:szCs w:val="18"/>
                <w:lang w:val="es-ES_tradnl"/>
              </w:rPr>
            </w:pPr>
          </w:p>
          <w:p w14:paraId="0E2052FB" w14:textId="77777777" w:rsidR="00F54554" w:rsidRPr="00FC5E81" w:rsidRDefault="00F54554" w:rsidP="00602350">
            <w:pPr>
              <w:rPr>
                <w:lang w:val="es-ES_tradnl"/>
              </w:rPr>
            </w:pPr>
            <w:r w:rsidRPr="00FC5E81">
              <w:rPr>
                <w:lang w:val="es-ES_tradnl"/>
              </w:rPr>
              <w:tab/>
              <w:t>i)</w:t>
            </w:r>
            <w:r w:rsidRPr="00FC5E81">
              <w:rPr>
                <w:lang w:val="es-ES_tradnl"/>
              </w:rPr>
              <w:tab/>
              <w:t xml:space="preserve">se deriva principalmente de la variedad inicial A, o de una variedad B que a su vez se deriva principalmente de la variedad inicial A, conservando al mismo tiempo las expresiones de los caracteres esenciales que resulten del genotipo o de la combinación de genotipos de la variedad inicial A, </w:t>
            </w:r>
          </w:p>
          <w:p w14:paraId="091C21C8" w14:textId="77777777" w:rsidR="00F54554" w:rsidRPr="00FC5E81" w:rsidRDefault="00F54554" w:rsidP="00602350">
            <w:pPr>
              <w:rPr>
                <w:lang w:val="es-ES_tradnl"/>
              </w:rPr>
            </w:pPr>
          </w:p>
          <w:p w14:paraId="1748AAC9" w14:textId="77777777" w:rsidR="00F54554" w:rsidRPr="00FC5E81" w:rsidRDefault="00F54554" w:rsidP="00602350">
            <w:pPr>
              <w:rPr>
                <w:lang w:val="es-ES_tradnl"/>
              </w:rPr>
            </w:pPr>
            <w:r w:rsidRPr="00FC5E81">
              <w:rPr>
                <w:lang w:val="es-ES_tradnl"/>
              </w:rPr>
              <w:tab/>
            </w:r>
            <w:proofErr w:type="spellStart"/>
            <w:r w:rsidRPr="00FC5E81">
              <w:rPr>
                <w:lang w:val="es-ES_tradnl"/>
              </w:rPr>
              <w:t>ii</w:t>
            </w:r>
            <w:proofErr w:type="spellEnd"/>
            <w:r w:rsidRPr="00FC5E81">
              <w:rPr>
                <w:lang w:val="es-ES_tradnl"/>
              </w:rPr>
              <w:t>)</w:t>
            </w:r>
            <w:r w:rsidRPr="00FC5E81">
              <w:rPr>
                <w:lang w:val="es-ES_tradnl"/>
              </w:rPr>
              <w:tab/>
              <w:t xml:space="preserve">se distingue claramente de la variedad inicial A y </w:t>
            </w:r>
          </w:p>
          <w:p w14:paraId="59CC8C2D" w14:textId="77777777" w:rsidR="00F54554" w:rsidRPr="00FC5E81" w:rsidRDefault="00F54554" w:rsidP="00602350">
            <w:pPr>
              <w:rPr>
                <w:lang w:val="es-ES_tradnl"/>
              </w:rPr>
            </w:pPr>
          </w:p>
          <w:p w14:paraId="564FFDB9" w14:textId="6F028A73" w:rsidR="00F54554" w:rsidRPr="00F74F43" w:rsidRDefault="00F74F43" w:rsidP="00602350">
            <w:pPr>
              <w:autoSpaceDE w:val="0"/>
              <w:autoSpaceDN w:val="0"/>
              <w:adjustRightInd w:val="0"/>
              <w:snapToGrid w:val="0"/>
              <w:jc w:val="left"/>
              <w:rPr>
                <w:color w:val="000000" w:themeColor="text1"/>
                <w:sz w:val="18"/>
                <w:szCs w:val="18"/>
                <w:lang w:val="es-ES_tradnl"/>
              </w:rPr>
            </w:pPr>
            <w:r w:rsidRPr="00F74F43">
              <w:rPr>
                <w:rFonts w:cs="Arial"/>
                <w:b/>
                <w:bCs/>
                <w:noProof/>
                <w:sz w:val="18"/>
                <w:szCs w:val="18"/>
                <w:lang w:val="es-ES_tradnl"/>
              </w:rPr>
              <mc:AlternateContent>
                <mc:Choice Requires="wps">
                  <w:drawing>
                    <wp:anchor distT="0" distB="0" distL="114300" distR="114300" simplePos="0" relativeHeight="251661312" behindDoc="0" locked="0" layoutInCell="1" allowOverlap="1" wp14:anchorId="10F207D6" wp14:editId="6FA8252C">
                      <wp:simplePos x="0" y="0"/>
                      <wp:positionH relativeFrom="margin">
                        <wp:posOffset>2414270</wp:posOffset>
                      </wp:positionH>
                      <wp:positionV relativeFrom="paragraph">
                        <wp:posOffset>572135</wp:posOffset>
                      </wp:positionV>
                      <wp:extent cx="344170" cy="212090"/>
                      <wp:effectExtent l="38100" t="0" r="0" b="3556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120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
                  <w:pict>
                    <v:shape w14:anchorId="1E1C8BFA" id="AutoShape 82" o:spid="_x0000_s1026" type="#_x0000_t67" style="position:absolute;margin-left:190.1pt;margin-top:45.05pt;width:27.1pt;height:16.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" adj="12938,5420">
                      <w10:wrap anchorx="margin"/>
                    </v:shape>
                  </w:pict>
                </mc:Fallback>
              </mc:AlternateContent>
            </w:r>
            <w:r w:rsidR="00F54554" w:rsidRPr="00FC5E81">
              <w:rPr>
                <w:lang w:val="es-ES_tradnl"/>
              </w:rPr>
              <w:tab/>
            </w:r>
            <w:proofErr w:type="spellStart"/>
            <w:r w:rsidR="00F54554" w:rsidRPr="00FC5E81">
              <w:rPr>
                <w:lang w:val="es-ES_tradnl"/>
              </w:rPr>
              <w:t>iii</w:t>
            </w:r>
            <w:proofErr w:type="spellEnd"/>
            <w:r w:rsidR="00F54554" w:rsidRPr="00FC5E81">
              <w:rPr>
                <w:lang w:val="es-ES_tradnl"/>
              </w:rPr>
              <w:t>)</w:t>
            </w:r>
            <w:r w:rsidR="00F54554" w:rsidRPr="00FC5E81">
              <w:rPr>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r w:rsidR="00F54554" w:rsidRPr="00FC5E81">
              <w:rPr>
                <w:rFonts w:cs="Arial"/>
                <w:sz w:val="18"/>
                <w:szCs w:val="18"/>
                <w:lang w:val="es-ES_tradnl"/>
              </w:rPr>
              <w:br/>
            </w:r>
          </w:p>
        </w:tc>
      </w:tr>
      <w:tr w:rsidR="00F54554" w:rsidRPr="00F74F43" w14:paraId="05C9AFF8" w14:textId="77777777" w:rsidTr="00602350">
        <w:trPr>
          <w:cantSplit/>
          <w:jc w:val="center"/>
        </w:trPr>
        <w:tc>
          <w:tcPr>
            <w:tcW w:w="8365" w:type="dxa"/>
            <w:tcBorders>
              <w:left w:val="nil"/>
              <w:right w:val="nil"/>
            </w:tcBorders>
          </w:tcPr>
          <w:p w14:paraId="17BB416D" w14:textId="55513A03" w:rsidR="00F54554" w:rsidRPr="00FC5E81" w:rsidRDefault="00F54554" w:rsidP="00F74F43">
            <w:pPr>
              <w:autoSpaceDE w:val="0"/>
              <w:autoSpaceDN w:val="0"/>
              <w:adjustRightInd w:val="0"/>
              <w:spacing w:before="60" w:after="60"/>
              <w:jc w:val="center"/>
              <w:rPr>
                <w:rFonts w:cs="Arial"/>
                <w:b/>
                <w:bCs/>
                <w:sz w:val="18"/>
                <w:szCs w:val="18"/>
                <w:lang w:val="es-ES_tradnl"/>
              </w:rPr>
            </w:pPr>
          </w:p>
        </w:tc>
      </w:tr>
      <w:tr w:rsidR="00F54554" w:rsidRPr="00FC5E81" w14:paraId="57A52852" w14:textId="77777777" w:rsidTr="00602350">
        <w:trPr>
          <w:cantSplit/>
          <w:jc w:val="center"/>
        </w:trPr>
        <w:tc>
          <w:tcPr>
            <w:tcW w:w="8365" w:type="dxa"/>
          </w:tcPr>
          <w:p w14:paraId="25706781" w14:textId="291A95CD" w:rsidR="00F54554" w:rsidRPr="00FC5E81" w:rsidRDefault="00F54554" w:rsidP="00602350">
            <w:pPr>
              <w:autoSpaceDE w:val="0"/>
              <w:autoSpaceDN w:val="0"/>
              <w:adjustRightInd w:val="0"/>
              <w:jc w:val="center"/>
              <w:rPr>
                <w:rFonts w:cs="Arial"/>
                <w:b/>
                <w:bCs/>
                <w:sz w:val="8"/>
                <w:szCs w:val="18"/>
                <w:lang w:val="es-ES_tradnl"/>
              </w:rPr>
            </w:pPr>
          </w:p>
          <w:p w14:paraId="643F925C" w14:textId="4CE70D4D" w:rsidR="00F54554" w:rsidRPr="00FC5E81" w:rsidRDefault="00F54554" w:rsidP="00602350">
            <w:pPr>
              <w:autoSpaceDE w:val="0"/>
              <w:autoSpaceDN w:val="0"/>
              <w:adjustRightInd w:val="0"/>
              <w:jc w:val="center"/>
              <w:rPr>
                <w:rFonts w:cs="Arial"/>
                <w:b/>
                <w:bCs/>
                <w:sz w:val="18"/>
                <w:szCs w:val="18"/>
                <w:lang w:val="es-ES_tradnl"/>
              </w:rPr>
            </w:pPr>
            <w:r w:rsidRPr="00FC5E81">
              <w:rPr>
                <w:rFonts w:cs="Arial"/>
                <w:b/>
                <w:bCs/>
                <w:sz w:val="18"/>
                <w:szCs w:val="18"/>
                <w:lang w:val="es-ES_tradnl"/>
              </w:rPr>
              <w:t>Variedad D</w:t>
            </w:r>
          </w:p>
          <w:p w14:paraId="7A9595EA" w14:textId="1470540F" w:rsidR="00F54554" w:rsidRPr="00FC5E81" w:rsidRDefault="00F74F43" w:rsidP="00602350">
            <w:pPr>
              <w:autoSpaceDE w:val="0"/>
              <w:autoSpaceDN w:val="0"/>
              <w:adjustRightInd w:val="0"/>
              <w:jc w:val="center"/>
              <w:rPr>
                <w:rFonts w:cs="Arial"/>
                <w:b/>
                <w:bCs/>
                <w:sz w:val="8"/>
                <w:szCs w:val="18"/>
                <w:lang w:val="es-ES_tradnl"/>
              </w:rPr>
            </w:pPr>
            <w:r w:rsidRPr="00F74F43">
              <w:rPr>
                <w:rFonts w:cs="Arial"/>
                <w:b/>
                <w:bCs/>
                <w:noProof/>
                <w:sz w:val="18"/>
                <w:szCs w:val="18"/>
                <w:lang w:val="es-ES_tradnl"/>
              </w:rPr>
              <mc:AlternateContent>
                <mc:Choice Requires="wps">
                  <w:drawing>
                    <wp:anchor distT="0" distB="0" distL="114300" distR="114300" simplePos="0" relativeHeight="251673600" behindDoc="0" locked="0" layoutInCell="1" allowOverlap="1" wp14:anchorId="20B28859" wp14:editId="51B9C5FD">
                      <wp:simplePos x="0" y="0"/>
                      <wp:positionH relativeFrom="margin">
                        <wp:posOffset>2414270</wp:posOffset>
                      </wp:positionH>
                      <wp:positionV relativeFrom="paragraph">
                        <wp:posOffset>64135</wp:posOffset>
                      </wp:positionV>
                      <wp:extent cx="344170" cy="212090"/>
                      <wp:effectExtent l="38100" t="0" r="0" b="3556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120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
                  <w:pict>
                    <v:shape w14:anchorId="65E1C7B7" id="AutoShape 82" o:spid="_x0000_s1026" type="#_x0000_t67" style="position:absolute;margin-left:190.1pt;margin-top:5.05pt;width:27.1pt;height:16.7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" adj="12938,5420">
                      <w10:wrap anchorx="margin"/>
                    </v:shape>
                  </w:pict>
                </mc:Fallback>
              </mc:AlternateContent>
            </w:r>
          </w:p>
        </w:tc>
      </w:tr>
      <w:tr w:rsidR="00F54554" w:rsidRPr="00F74F43" w14:paraId="44991D93" w14:textId="77777777" w:rsidTr="00602350">
        <w:trPr>
          <w:cantSplit/>
          <w:jc w:val="center"/>
        </w:trPr>
        <w:tc>
          <w:tcPr>
            <w:tcW w:w="8365" w:type="dxa"/>
            <w:tcBorders>
              <w:left w:val="nil"/>
              <w:right w:val="nil"/>
            </w:tcBorders>
          </w:tcPr>
          <w:p w14:paraId="7608A46F" w14:textId="64E731DA" w:rsidR="00F54554" w:rsidRPr="00FC5E81" w:rsidRDefault="00F54554" w:rsidP="00F74F43">
            <w:pPr>
              <w:autoSpaceDE w:val="0"/>
              <w:autoSpaceDN w:val="0"/>
              <w:adjustRightInd w:val="0"/>
              <w:spacing w:before="60" w:after="60"/>
              <w:jc w:val="center"/>
              <w:rPr>
                <w:rFonts w:cs="Arial"/>
                <w:b/>
                <w:bCs/>
                <w:sz w:val="18"/>
                <w:szCs w:val="18"/>
                <w:lang w:val="es-ES_tradnl"/>
              </w:rPr>
            </w:pPr>
          </w:p>
        </w:tc>
      </w:tr>
      <w:tr w:rsidR="00F54554" w:rsidRPr="00FC5E81" w14:paraId="3A089DCF" w14:textId="77777777" w:rsidTr="00602350">
        <w:trPr>
          <w:cantSplit/>
          <w:jc w:val="center"/>
        </w:trPr>
        <w:tc>
          <w:tcPr>
            <w:tcW w:w="8365" w:type="dxa"/>
          </w:tcPr>
          <w:p w14:paraId="411075EE" w14:textId="77777777" w:rsidR="00F54554" w:rsidRPr="00FC5E81" w:rsidRDefault="00F54554" w:rsidP="00602350">
            <w:pPr>
              <w:autoSpaceDE w:val="0"/>
              <w:autoSpaceDN w:val="0"/>
              <w:adjustRightInd w:val="0"/>
              <w:jc w:val="center"/>
              <w:rPr>
                <w:rFonts w:cs="Arial"/>
                <w:b/>
                <w:bCs/>
                <w:sz w:val="6"/>
                <w:szCs w:val="18"/>
                <w:lang w:val="es-ES_tradnl"/>
              </w:rPr>
            </w:pPr>
          </w:p>
          <w:p w14:paraId="2F890A06" w14:textId="77777777" w:rsidR="00F54554" w:rsidRPr="00FC5E81" w:rsidRDefault="00F54554" w:rsidP="00602350">
            <w:pPr>
              <w:autoSpaceDE w:val="0"/>
              <w:autoSpaceDN w:val="0"/>
              <w:adjustRightInd w:val="0"/>
              <w:jc w:val="center"/>
              <w:rPr>
                <w:rFonts w:cs="Arial"/>
                <w:b/>
                <w:bCs/>
                <w:sz w:val="18"/>
                <w:szCs w:val="18"/>
                <w:lang w:val="es-ES_tradnl"/>
              </w:rPr>
            </w:pPr>
            <w:r w:rsidRPr="00FC5E81">
              <w:rPr>
                <w:rFonts w:cs="Arial"/>
                <w:b/>
                <w:bCs/>
                <w:sz w:val="18"/>
                <w:szCs w:val="18"/>
                <w:lang w:val="es-ES_tradnl"/>
              </w:rPr>
              <w:t>Variedad E</w:t>
            </w:r>
          </w:p>
          <w:p w14:paraId="1A3D3AE2" w14:textId="77777777" w:rsidR="00F54554" w:rsidRPr="00FC5E81" w:rsidRDefault="00F54554" w:rsidP="00602350">
            <w:pPr>
              <w:autoSpaceDE w:val="0"/>
              <w:autoSpaceDN w:val="0"/>
              <w:adjustRightInd w:val="0"/>
              <w:jc w:val="center"/>
              <w:rPr>
                <w:rFonts w:cs="Arial"/>
                <w:b/>
                <w:bCs/>
                <w:sz w:val="6"/>
                <w:szCs w:val="18"/>
                <w:lang w:val="es-ES_tradnl"/>
              </w:rPr>
            </w:pPr>
          </w:p>
        </w:tc>
      </w:tr>
      <w:tr w:rsidR="00F54554" w:rsidRPr="00FC5E81" w14:paraId="7D2BEDE0" w14:textId="77777777" w:rsidTr="00602350">
        <w:trPr>
          <w:cantSplit/>
          <w:jc w:val="center"/>
        </w:trPr>
        <w:tc>
          <w:tcPr>
            <w:tcW w:w="8365" w:type="dxa"/>
            <w:tcBorders>
              <w:left w:val="nil"/>
              <w:right w:val="nil"/>
            </w:tcBorders>
          </w:tcPr>
          <w:p w14:paraId="779AE064" w14:textId="77777777" w:rsidR="00F54554" w:rsidRPr="00FC5E81" w:rsidRDefault="00F54554" w:rsidP="00F74F43">
            <w:pPr>
              <w:autoSpaceDE w:val="0"/>
              <w:autoSpaceDN w:val="0"/>
              <w:adjustRightInd w:val="0"/>
              <w:spacing w:after="40"/>
              <w:jc w:val="center"/>
              <w:rPr>
                <w:rFonts w:cs="Arial"/>
                <w:b/>
                <w:bCs/>
                <w:sz w:val="12"/>
                <w:szCs w:val="18"/>
                <w:lang w:val="es-ES_tradnl"/>
              </w:rPr>
            </w:pPr>
          </w:p>
          <w:p w14:paraId="0B9F6680" w14:textId="77777777" w:rsidR="00F54554" w:rsidRPr="00FC5E81" w:rsidRDefault="00F54554" w:rsidP="00F74F43">
            <w:pPr>
              <w:autoSpaceDE w:val="0"/>
              <w:autoSpaceDN w:val="0"/>
              <w:adjustRightInd w:val="0"/>
              <w:spacing w:after="40"/>
              <w:jc w:val="center"/>
              <w:rPr>
                <w:rFonts w:cs="Arial"/>
                <w:b/>
                <w:bCs/>
                <w:sz w:val="18"/>
                <w:szCs w:val="18"/>
                <w:lang w:val="es-ES_tradnl"/>
              </w:rPr>
            </w:pPr>
          </w:p>
        </w:tc>
      </w:tr>
      <w:tr w:rsidR="00F54554" w:rsidRPr="00FC5E81" w14:paraId="132E7419" w14:textId="77777777" w:rsidTr="00602350">
        <w:trPr>
          <w:cantSplit/>
          <w:jc w:val="center"/>
        </w:trPr>
        <w:tc>
          <w:tcPr>
            <w:tcW w:w="8365" w:type="dxa"/>
          </w:tcPr>
          <w:p w14:paraId="19519F1E" w14:textId="77777777" w:rsidR="00F54554" w:rsidRPr="00FC5E81" w:rsidRDefault="00F54554" w:rsidP="00F74F43">
            <w:pPr>
              <w:autoSpaceDE w:val="0"/>
              <w:autoSpaceDN w:val="0"/>
              <w:adjustRightInd w:val="0"/>
              <w:spacing w:before="60"/>
              <w:jc w:val="center"/>
              <w:rPr>
                <w:i/>
                <w:iCs/>
                <w:sz w:val="18"/>
                <w:szCs w:val="18"/>
                <w:lang w:val="es-ES_tradnl"/>
              </w:rPr>
            </w:pPr>
            <w:r w:rsidRPr="00FC5E81">
              <w:rPr>
                <w:b/>
                <w:bCs/>
                <w:sz w:val="18"/>
                <w:szCs w:val="18"/>
                <w:lang w:val="es-ES_tradnl"/>
              </w:rPr>
              <w:t>Variedad esencialmente derivada “Z”</w:t>
            </w:r>
            <w:r w:rsidRPr="00FC5E81">
              <w:rPr>
                <w:sz w:val="18"/>
                <w:szCs w:val="18"/>
                <w:lang w:val="es-ES_tradnl"/>
              </w:rPr>
              <w:t xml:space="preserve"> </w:t>
            </w:r>
            <w:r w:rsidRPr="00FC5E81">
              <w:rPr>
                <w:sz w:val="18"/>
                <w:szCs w:val="18"/>
                <w:lang w:val="es-ES_tradnl"/>
              </w:rPr>
              <w:br/>
            </w:r>
            <w:r w:rsidRPr="00FC5E81">
              <w:rPr>
                <w:bCs/>
                <w:sz w:val="18"/>
                <w:szCs w:val="18"/>
                <w:lang w:val="es-ES_tradnl"/>
              </w:rPr>
              <w:t xml:space="preserve">creada y protegida por el (la) </w:t>
            </w:r>
            <w:r w:rsidRPr="00FC5E81">
              <w:rPr>
                <w:b/>
                <w:i/>
                <w:iCs/>
                <w:sz w:val="18"/>
                <w:szCs w:val="18"/>
                <w:lang w:val="es-ES_tradnl"/>
              </w:rPr>
              <w:t>obtentor(a) N</w:t>
            </w:r>
          </w:p>
          <w:p w14:paraId="55615AC6" w14:textId="77777777" w:rsidR="00F74F43" w:rsidRDefault="00F74F43" w:rsidP="00602350">
            <w:pPr>
              <w:rPr>
                <w:lang w:val="es-ES_tradnl"/>
              </w:rPr>
            </w:pPr>
          </w:p>
          <w:p w14:paraId="423F358C" w14:textId="760C6A92" w:rsidR="00F54554" w:rsidRPr="00FC5E81" w:rsidRDefault="00F54554" w:rsidP="00602350">
            <w:pPr>
              <w:rPr>
                <w:lang w:val="es-ES_tradnl"/>
              </w:rPr>
            </w:pPr>
            <w:r w:rsidRPr="00FC5E81">
              <w:rPr>
                <w:lang w:val="es-ES_tradnl"/>
              </w:rPr>
              <w:tab/>
              <w:t>i)</w:t>
            </w:r>
            <w:r w:rsidRPr="00FC5E81">
              <w:rPr>
                <w:lang w:val="es-ES_tradnl"/>
              </w:rPr>
              <w:tab/>
              <w:t xml:space="preserve">se deriva principalmente de la variedad inicial A, o de una variedad Z-1 que a su vez se deriva principalmente de la variedad inicial A, conservando al mismo tiempo las expresiones de los caracteres esenciales que resulten del genotipo o de la combinación de genotipos de la variedad inicial A, </w:t>
            </w:r>
          </w:p>
          <w:p w14:paraId="0DF61567" w14:textId="77777777" w:rsidR="00F54554" w:rsidRPr="00FC5E81" w:rsidRDefault="00F54554" w:rsidP="00602350">
            <w:pPr>
              <w:rPr>
                <w:lang w:val="es-ES_tradnl"/>
              </w:rPr>
            </w:pPr>
          </w:p>
          <w:p w14:paraId="349FC638" w14:textId="77777777" w:rsidR="00F54554" w:rsidRPr="00FC5E81" w:rsidRDefault="00F54554" w:rsidP="00602350">
            <w:pPr>
              <w:rPr>
                <w:lang w:val="es-ES_tradnl"/>
              </w:rPr>
            </w:pPr>
            <w:r w:rsidRPr="00FC5E81">
              <w:rPr>
                <w:lang w:val="es-ES_tradnl"/>
              </w:rPr>
              <w:tab/>
            </w:r>
            <w:proofErr w:type="spellStart"/>
            <w:r w:rsidRPr="00FC5E81">
              <w:rPr>
                <w:lang w:val="es-ES_tradnl"/>
              </w:rPr>
              <w:t>ii</w:t>
            </w:r>
            <w:proofErr w:type="spellEnd"/>
            <w:r w:rsidRPr="00FC5E81">
              <w:rPr>
                <w:lang w:val="es-ES_tradnl"/>
              </w:rPr>
              <w:t>)</w:t>
            </w:r>
            <w:r w:rsidRPr="00FC5E81">
              <w:rPr>
                <w:lang w:val="es-ES_tradnl"/>
              </w:rPr>
              <w:tab/>
              <w:t xml:space="preserve">se distingue claramente de la variedad inicial A y </w:t>
            </w:r>
          </w:p>
          <w:p w14:paraId="708415DA" w14:textId="77777777" w:rsidR="00F54554" w:rsidRPr="00FC5E81" w:rsidRDefault="00F54554" w:rsidP="00602350">
            <w:pPr>
              <w:rPr>
                <w:lang w:val="es-ES_tradnl"/>
              </w:rPr>
            </w:pPr>
          </w:p>
          <w:p w14:paraId="329408AE" w14:textId="77777777" w:rsidR="00F54554" w:rsidRDefault="00F54554" w:rsidP="00F74F43">
            <w:pPr>
              <w:autoSpaceDE w:val="0"/>
              <w:autoSpaceDN w:val="0"/>
              <w:adjustRightInd w:val="0"/>
              <w:snapToGrid w:val="0"/>
              <w:jc w:val="left"/>
              <w:rPr>
                <w:lang w:val="es-ES_tradnl"/>
              </w:rPr>
            </w:pPr>
            <w:r w:rsidRPr="00FC5E81">
              <w:rPr>
                <w:lang w:val="es-ES_tradnl"/>
              </w:rPr>
              <w:tab/>
            </w:r>
            <w:proofErr w:type="spellStart"/>
            <w:r w:rsidRPr="00FC5E81">
              <w:rPr>
                <w:lang w:val="es-ES_tradnl"/>
              </w:rPr>
              <w:t>iii</w:t>
            </w:r>
            <w:proofErr w:type="spellEnd"/>
            <w:r w:rsidRPr="00FC5E81">
              <w:rPr>
                <w:lang w:val="es-ES_tradnl"/>
              </w:rPr>
              <w:t>)</w:t>
            </w:r>
            <w:r w:rsidRPr="00FC5E81">
              <w:rPr>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4653AD5C" w14:textId="59C340A6" w:rsidR="00F74F43" w:rsidRPr="00F74F43" w:rsidRDefault="00F74F43" w:rsidP="00F74F43">
            <w:pPr>
              <w:autoSpaceDE w:val="0"/>
              <w:autoSpaceDN w:val="0"/>
              <w:adjustRightInd w:val="0"/>
              <w:snapToGrid w:val="0"/>
              <w:jc w:val="left"/>
              <w:rPr>
                <w:color w:val="000000" w:themeColor="text1"/>
                <w:sz w:val="18"/>
                <w:szCs w:val="18"/>
                <w:lang w:val="es-ES_tradnl"/>
              </w:rPr>
            </w:pPr>
          </w:p>
        </w:tc>
      </w:tr>
    </w:tbl>
    <w:p w14:paraId="7828961B" w14:textId="77777777" w:rsidR="00F54554" w:rsidRPr="00FC5E81" w:rsidRDefault="00F54554" w:rsidP="00F54554">
      <w:pPr>
        <w:rPr>
          <w:lang w:val="es-ES_tradnl"/>
        </w:rPr>
      </w:pPr>
    </w:p>
    <w:p w14:paraId="48137E66" w14:textId="77777777" w:rsidR="00F54554" w:rsidRPr="00FC5E81" w:rsidRDefault="00F54554" w:rsidP="00F54554">
      <w:pPr>
        <w:rPr>
          <w:lang w:val="es-ES_tradnl"/>
        </w:rPr>
      </w:pPr>
    </w:p>
    <w:p w14:paraId="64388D8A" w14:textId="77777777" w:rsidR="00145EA2" w:rsidRDefault="00145EA2">
      <w:pPr>
        <w:jc w:val="left"/>
        <w:rPr>
          <w:u w:val="single"/>
          <w:lang w:val="es-ES_tradnl"/>
        </w:rPr>
      </w:pPr>
      <w:bookmarkStart w:id="22" w:name="_Toc137207565"/>
      <w:r>
        <w:br w:type="page"/>
      </w:r>
    </w:p>
    <w:p w14:paraId="2EE4DACF" w14:textId="357BAA14" w:rsidR="00F54554" w:rsidRPr="00FC5E81" w:rsidRDefault="00F54554" w:rsidP="00F74F43">
      <w:pPr>
        <w:pStyle w:val="Heading4"/>
      </w:pPr>
      <w:bookmarkStart w:id="23" w:name="_Toc144221102"/>
      <w:r w:rsidRPr="00FC5E81">
        <w:lastRenderedPageBreak/>
        <w:t>Conservando las expresiones de los caracteres esenciales que resulten del genotipo o de la combinación de genotipos de la variedad inicial</w:t>
      </w:r>
      <w:bookmarkEnd w:id="22"/>
      <w:bookmarkEnd w:id="23"/>
    </w:p>
    <w:p w14:paraId="1CAB032E" w14:textId="77777777" w:rsidR="00F54554" w:rsidRPr="00FC5E81" w:rsidRDefault="00F54554" w:rsidP="00F54554">
      <w:pPr>
        <w:keepNext/>
        <w:rPr>
          <w:lang w:val="es-ES_tradnl"/>
        </w:rPr>
      </w:pPr>
    </w:p>
    <w:p w14:paraId="67A5B63A" w14:textId="77777777" w:rsidR="00F54554" w:rsidRPr="00FC5E81" w:rsidRDefault="00F54554" w:rsidP="00F54554">
      <w:pPr>
        <w:rPr>
          <w:rFonts w:eastAsia="SimSun" w:cs="Arial"/>
          <w:lang w:val="es-ES_tradnl" w:eastAsia="ar-SA"/>
        </w:rPr>
      </w:pPr>
      <w:r w:rsidRPr="00FC5E81">
        <w:rPr>
          <w:lang w:val="es-ES_tradnl"/>
        </w:rPr>
        <w:fldChar w:fldCharType="begin"/>
      </w:r>
      <w:r w:rsidRPr="00FC5E81">
        <w:rPr>
          <w:lang w:val="es-ES_tradnl"/>
        </w:rPr>
        <w:instrText xml:space="preserve"> AUTONUM  </w:instrText>
      </w:r>
      <w:r w:rsidRPr="00FC5E81">
        <w:rPr>
          <w:lang w:val="es-ES_tradnl"/>
        </w:rPr>
        <w:fldChar w:fldCharType="end"/>
      </w:r>
      <w:r w:rsidRPr="00FC5E81">
        <w:rPr>
          <w:lang w:val="es-ES_tradnl"/>
        </w:rPr>
        <w:tab/>
      </w:r>
      <w:r w:rsidRPr="00FC5E81">
        <w:rPr>
          <w:rFonts w:eastAsia="SimSun" w:cs="Arial"/>
          <w:lang w:val="es-ES_tradnl" w:eastAsia="ar-SA"/>
        </w:rPr>
        <w:t>El texto del Artículo 14.5)</w:t>
      </w:r>
      <w:r w:rsidRPr="00FC5E81">
        <w:rPr>
          <w:rFonts w:eastAsia="SimSun" w:cs="Arial"/>
          <w:i/>
          <w:iCs/>
          <w:lang w:val="es-ES_tradnl" w:eastAsia="ar-SA"/>
        </w:rPr>
        <w:t>b</w:t>
      </w:r>
      <w:r w:rsidRPr="00FC5E81">
        <w:rPr>
          <w:rFonts w:eastAsia="SimSun" w:cs="Arial"/>
          <w:lang w:val="es-ES_tradnl" w:eastAsia="ar-SA"/>
        </w:rPr>
        <w:t>)i) implica que debe conservarse la expresión de los caracteres esenciales que resulten del genotipo o de la combinación de genotipos de la variedad inicial.</w:t>
      </w:r>
    </w:p>
    <w:p w14:paraId="5B4CC9F4" w14:textId="77777777" w:rsidR="00F54554" w:rsidRPr="00FC5E81" w:rsidRDefault="00F54554" w:rsidP="00F54554">
      <w:pPr>
        <w:rPr>
          <w:rFonts w:eastAsia="SimSun" w:cs="Arial"/>
          <w:lang w:val="es-ES_tradnl" w:eastAsia="ar-SA"/>
        </w:rPr>
      </w:pPr>
    </w:p>
    <w:p w14:paraId="2BEC6B49" w14:textId="77777777" w:rsidR="00F54554" w:rsidRPr="00FC5E81" w:rsidRDefault="00F54554" w:rsidP="00F74F43">
      <w:pPr>
        <w:pStyle w:val="Heading4"/>
      </w:pPr>
      <w:bookmarkStart w:id="24" w:name="_Toc137207566"/>
      <w:bookmarkStart w:id="25" w:name="_Toc144221103"/>
      <w:r w:rsidRPr="00FC5E81">
        <w:t>Expresiones de los caracteres esenciales que resulten del genotipo o de la combinación de genotipos de la variedad inicial</w:t>
      </w:r>
      <w:bookmarkEnd w:id="24"/>
      <w:bookmarkEnd w:id="25"/>
    </w:p>
    <w:p w14:paraId="27DC9A99" w14:textId="77777777" w:rsidR="00F54554" w:rsidRPr="00FC5E81" w:rsidRDefault="00F54554" w:rsidP="00F54554">
      <w:pPr>
        <w:rPr>
          <w:lang w:val="es-ES_tradnl"/>
        </w:rPr>
      </w:pPr>
    </w:p>
    <w:p w14:paraId="5523B992" w14:textId="77777777" w:rsidR="00F54554" w:rsidRPr="00FC5E81" w:rsidRDefault="00F54554" w:rsidP="00F54554">
      <w:pPr>
        <w:textAlignment w:val="baseline"/>
        <w:rPr>
          <w:rFonts w:cs="Arial"/>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mn-ea" w:cs="Arial"/>
          <w:kern w:val="24"/>
          <w:lang w:val="es-ES_tradnl"/>
        </w:rPr>
        <w:t>Los caracteres esenciales son consecuencia de la expresión del genotipo</w:t>
      </w:r>
      <w:r w:rsidRPr="00FC5E81">
        <w:rPr>
          <w:rFonts w:cs="Arial"/>
          <w:kern w:val="24"/>
          <w:lang w:val="es-ES_tradnl"/>
        </w:rPr>
        <w:t xml:space="preserve"> </w:t>
      </w:r>
      <w:r w:rsidRPr="00FC5E81">
        <w:rPr>
          <w:lang w:val="es-ES_tradnl"/>
        </w:rPr>
        <w:t>o de la combinación de genotipos de la variedad inicial</w:t>
      </w:r>
      <w:r w:rsidRPr="00FC5E81">
        <w:rPr>
          <w:rFonts w:cs="Arial"/>
          <w:kern w:val="24"/>
          <w:lang w:val="es-ES_tradnl"/>
        </w:rPr>
        <w:t xml:space="preserve"> y pueden ser, entre otros, </w:t>
      </w:r>
      <w:r w:rsidRPr="00FC5E81">
        <w:rPr>
          <w:rFonts w:eastAsia="+mn-ea" w:cs="Arial"/>
          <w:kern w:val="24"/>
          <w:lang w:val="es-ES_tradnl"/>
        </w:rPr>
        <w:t xml:space="preserve">caracteres </w:t>
      </w:r>
      <w:r w:rsidRPr="00FC5E81">
        <w:rPr>
          <w:rFonts w:cs="Arial"/>
          <w:kern w:val="24"/>
          <w:lang w:val="es-ES_tradnl"/>
        </w:rPr>
        <w:t xml:space="preserve">morfológicos, fisiológicos, agronómicos, industriales (por ejemplo, un carácter oleoso) o bioquímicos. </w:t>
      </w:r>
    </w:p>
    <w:p w14:paraId="5692F5A6" w14:textId="77777777" w:rsidR="00F54554" w:rsidRPr="00FC5E81" w:rsidRDefault="00F54554" w:rsidP="00F54554">
      <w:pPr>
        <w:textAlignment w:val="baseline"/>
        <w:rPr>
          <w:rFonts w:cs="Arial"/>
          <w:kern w:val="24"/>
          <w:lang w:val="es-ES_tradnl"/>
        </w:rPr>
      </w:pPr>
    </w:p>
    <w:p w14:paraId="5EE6B273"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 xml:space="preserve">Los “caracteres esenciales” son aquellos que resultan fundamentales para una variedad en su conjunto. Deben contribuir a los principales rasgos, el rendimiento o el valor de una variedad y ser relevantes para uno de los actores siguientes: </w:t>
      </w:r>
      <w:r w:rsidRPr="00FC5E81">
        <w:rPr>
          <w:color w:val="000000" w:themeColor="text1"/>
          <w:lang w:val="es-ES_tradnl"/>
        </w:rPr>
        <w:t>quienes producen, venden, suministran, compran, reciben o utilizan el material de reproducción o multiplicación, el producto de la cosecha, los productos obtenidos directamente o la cadena de valor.</w:t>
      </w:r>
    </w:p>
    <w:p w14:paraId="5358DB1D" w14:textId="77777777" w:rsidR="00F54554" w:rsidRPr="00FC5E81" w:rsidRDefault="00F54554" w:rsidP="00F54554">
      <w:pPr>
        <w:rPr>
          <w:lang w:val="es-ES_tradnl"/>
        </w:rPr>
      </w:pPr>
    </w:p>
    <w:p w14:paraId="12DAD29C" w14:textId="77777777" w:rsidR="00F54554" w:rsidRPr="00FC5E81" w:rsidRDefault="00F54554" w:rsidP="00F54554">
      <w:pPr>
        <w:textAlignment w:val="baseline"/>
        <w:rPr>
          <w:rFonts w:eastAsia="+mn-ea" w:cs="Arial"/>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mn-ea" w:cs="Arial"/>
          <w:kern w:val="24"/>
          <w:lang w:val="es-ES_tradnl"/>
        </w:rPr>
        <w:t xml:space="preserve">Los caracteres esenciales no coinciden necesariamente con los caracteres utilizados para el examen de la distinción, la homogeneidad y la estabilidad (DHE) o para el examen del valor agronómico (VCU). </w:t>
      </w:r>
    </w:p>
    <w:p w14:paraId="6FCE73CD" w14:textId="77777777" w:rsidR="00F54554" w:rsidRPr="00FC5E81" w:rsidRDefault="00F54554" w:rsidP="00F54554">
      <w:pPr>
        <w:tabs>
          <w:tab w:val="left" w:pos="1080"/>
        </w:tabs>
        <w:textAlignment w:val="baseline"/>
        <w:rPr>
          <w:rFonts w:eastAsia="+mn-ea" w:cs="Arial"/>
          <w:kern w:val="24"/>
          <w:lang w:val="es-ES_tradnl"/>
        </w:rPr>
      </w:pPr>
    </w:p>
    <w:p w14:paraId="5E3D641A" w14:textId="77777777" w:rsidR="00F54554" w:rsidRPr="00FC5E81" w:rsidRDefault="00F54554" w:rsidP="00F54554">
      <w:pPr>
        <w:textAlignment w:val="baseline"/>
        <w:rPr>
          <w:rFonts w:cs="Arial"/>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mn-ea" w:cs="Arial"/>
          <w:kern w:val="24"/>
          <w:lang w:val="es-ES_tradnl"/>
        </w:rPr>
        <w:t>Los caracteres esenciales pueden evolucionar con el tiempo.</w:t>
      </w:r>
    </w:p>
    <w:p w14:paraId="7436112F" w14:textId="77777777" w:rsidR="00F54554" w:rsidRPr="00FC5E81" w:rsidRDefault="00F54554" w:rsidP="00F54554">
      <w:pPr>
        <w:rPr>
          <w:lang w:val="es-ES_tradnl"/>
        </w:rPr>
      </w:pPr>
    </w:p>
    <w:p w14:paraId="593E2CD0" w14:textId="77777777" w:rsidR="00F54554" w:rsidRPr="00FC5E81" w:rsidRDefault="00F54554" w:rsidP="00F54554">
      <w:pPr>
        <w:pStyle w:val="Heading3"/>
        <w:ind w:firstLine="567"/>
        <w:rPr>
          <w:lang w:val="es-ES_tradnl"/>
        </w:rPr>
      </w:pPr>
      <w:bookmarkStart w:id="26" w:name="_Toc130809524"/>
      <w:bookmarkStart w:id="27" w:name="_Toc137207567"/>
      <w:bookmarkStart w:id="28" w:name="_Toc128481775"/>
      <w:bookmarkStart w:id="29" w:name="_Toc144221104"/>
      <w:proofErr w:type="spellStart"/>
      <w:r w:rsidRPr="00FC5E81">
        <w:rPr>
          <w:rStyle w:val="Heading3Char"/>
          <w:i/>
          <w:lang w:val="es-ES_tradnl"/>
        </w:rPr>
        <w:t>ii</w:t>
      </w:r>
      <w:proofErr w:type="spellEnd"/>
      <w:r w:rsidRPr="00FC5E81">
        <w:rPr>
          <w:rStyle w:val="Heading3Char"/>
          <w:i/>
          <w:lang w:val="es-ES_tradnl"/>
        </w:rPr>
        <w:t>)</w:t>
      </w:r>
      <w:r w:rsidRPr="00FC5E81">
        <w:rPr>
          <w:rStyle w:val="Heading3Char"/>
          <w:i/>
          <w:lang w:val="es-ES_tradnl"/>
        </w:rPr>
        <w:tab/>
      </w:r>
      <w:bookmarkEnd w:id="26"/>
      <w:r w:rsidRPr="00FC5E81">
        <w:rPr>
          <w:rStyle w:val="Heading3Char"/>
          <w:i/>
          <w:lang w:val="es-ES_tradnl"/>
        </w:rPr>
        <w:t>se distingue claramente de la variedad inicial</w:t>
      </w:r>
      <w:bookmarkEnd w:id="27"/>
      <w:bookmarkEnd w:id="29"/>
      <w:r w:rsidRPr="00FC5E81">
        <w:rPr>
          <w:rStyle w:val="Heading3Char"/>
          <w:i/>
          <w:lang w:val="es-ES_tradnl"/>
        </w:rPr>
        <w:t xml:space="preserve"> </w:t>
      </w:r>
      <w:bookmarkEnd w:id="28"/>
    </w:p>
    <w:p w14:paraId="414A0167" w14:textId="77777777" w:rsidR="00F54554" w:rsidRPr="00FC5E81" w:rsidRDefault="00F54554" w:rsidP="00F54554">
      <w:pPr>
        <w:keepNext/>
        <w:rPr>
          <w:rFonts w:cs="Arial"/>
          <w:lang w:val="es-ES_tradnl"/>
        </w:rPr>
      </w:pPr>
    </w:p>
    <w:p w14:paraId="4F249E17" w14:textId="77777777" w:rsidR="00F54554" w:rsidRPr="00FC5E81" w:rsidRDefault="00F54554" w:rsidP="00F54554">
      <w:pPr>
        <w:rPr>
          <w:rFonts w:eastAsia="+mn-ea" w:cs="Arial"/>
          <w:color w:val="000000" w:themeColor="text1"/>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mn-ea" w:cs="Arial"/>
          <w:color w:val="000000" w:themeColor="text1"/>
          <w:kern w:val="24"/>
          <w:lang w:val="es-ES_tradnl"/>
        </w:rPr>
        <w:t xml:space="preserve">La expresión “se distingue claramente de la variedad inicial” establece que la variedad en cuestión ha de ser distinta de la variedad inicial de conformidad con lo dispuesto en el Artículo 7. </w:t>
      </w:r>
    </w:p>
    <w:p w14:paraId="4AD1B1BF" w14:textId="77777777" w:rsidR="00F54554" w:rsidRPr="00FC5E81" w:rsidRDefault="00F54554" w:rsidP="00F54554">
      <w:pPr>
        <w:rPr>
          <w:lang w:val="es-ES_tradnl"/>
        </w:rPr>
      </w:pPr>
    </w:p>
    <w:p w14:paraId="699CBA9C" w14:textId="77777777" w:rsidR="00F54554" w:rsidRPr="00FC5E81" w:rsidRDefault="00F54554" w:rsidP="00F54554">
      <w:pPr>
        <w:pStyle w:val="Heading3"/>
        <w:ind w:firstLine="567"/>
        <w:rPr>
          <w:rFonts w:cs="Arial"/>
          <w:lang w:val="es-ES_tradnl"/>
        </w:rPr>
      </w:pPr>
      <w:bookmarkStart w:id="30" w:name="_Toc128481776"/>
      <w:bookmarkStart w:id="31" w:name="_Toc130809525"/>
      <w:bookmarkStart w:id="32" w:name="_Toc137207568"/>
      <w:bookmarkStart w:id="33" w:name="_Toc144221105"/>
      <w:proofErr w:type="spellStart"/>
      <w:r w:rsidRPr="00FC5E81">
        <w:rPr>
          <w:rStyle w:val="Heading3Char"/>
          <w:i/>
          <w:lang w:val="es-ES_tradnl"/>
        </w:rPr>
        <w:t>iii</w:t>
      </w:r>
      <w:proofErr w:type="spellEnd"/>
      <w:r w:rsidRPr="00FC5E81">
        <w:rPr>
          <w:rStyle w:val="Heading3Char"/>
          <w:i/>
          <w:lang w:val="es-ES_tradnl"/>
        </w:rPr>
        <w:t>)</w:t>
      </w:r>
      <w:r w:rsidRPr="00FC5E81">
        <w:rPr>
          <w:rStyle w:val="Heading3Char"/>
          <w:i/>
          <w:lang w:val="es-ES_tradnl"/>
        </w:rPr>
        <w:tab/>
      </w:r>
      <w:bookmarkEnd w:id="30"/>
      <w:bookmarkEnd w:id="31"/>
      <w:r w:rsidRPr="00FC5E81">
        <w:rPr>
          <w:rStyle w:val="Heading3Char"/>
          <w:i/>
          <w:lang w:val="es-ES_tradnl"/>
        </w:rPr>
        <w:t>salvo por lo que respecta a las diferencias resultantes de la derivación, es conforme a la variedad inicial en la expresión de los caracteres esenciales que resulten del genotipo o de la combinación de genotipos de la variedad inicial</w:t>
      </w:r>
      <w:bookmarkEnd w:id="32"/>
      <w:bookmarkEnd w:id="33"/>
    </w:p>
    <w:p w14:paraId="3CAFE4CA" w14:textId="77777777" w:rsidR="00F54554" w:rsidRPr="00FC5E81" w:rsidRDefault="00F54554" w:rsidP="00F54554">
      <w:pPr>
        <w:rPr>
          <w:b/>
          <w:lang w:val="es-ES_tradnl"/>
        </w:rPr>
      </w:pPr>
    </w:p>
    <w:p w14:paraId="42E8E55C" w14:textId="77777777" w:rsidR="00F54554" w:rsidRPr="00FC5E81" w:rsidRDefault="00F54554" w:rsidP="00F74F43">
      <w:pPr>
        <w:pStyle w:val="Heading4"/>
      </w:pPr>
      <w:bookmarkStart w:id="34" w:name="_Toc137207569"/>
      <w:bookmarkStart w:id="35" w:name="_Toc144221106"/>
      <w:r w:rsidRPr="00FC5E81">
        <w:t>Derivación</w:t>
      </w:r>
      <w:bookmarkEnd w:id="34"/>
      <w:bookmarkEnd w:id="35"/>
    </w:p>
    <w:p w14:paraId="7BB3DB4D" w14:textId="77777777" w:rsidR="00F54554" w:rsidRPr="00FC5E81" w:rsidRDefault="00F54554" w:rsidP="00F54554">
      <w:pPr>
        <w:keepNext/>
        <w:rPr>
          <w:rFonts w:cs="Arial"/>
          <w:color w:val="000000" w:themeColor="text1"/>
          <w:sz w:val="18"/>
          <w:lang w:val="es-ES_tradnl"/>
        </w:rPr>
      </w:pPr>
    </w:p>
    <w:p w14:paraId="3DF113DB" w14:textId="2A0D91DC" w:rsidR="00F54554" w:rsidRPr="00FC5E81" w:rsidRDefault="00F54554" w:rsidP="00F54554">
      <w:pPr>
        <w:keepNext/>
        <w:rPr>
          <w:rFonts w:cs="Arial"/>
          <w:color w:val="000000" w:themeColor="text1"/>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cs="Arial"/>
          <w:color w:val="000000" w:themeColor="text1"/>
          <w:kern w:val="24"/>
          <w:lang w:val="es-ES_tradnl"/>
        </w:rPr>
        <w:t>En el Convenio (Artículo 14.5)</w:t>
      </w:r>
      <w:r w:rsidR="00145EA2" w:rsidRPr="00145EA2">
        <w:rPr>
          <w:rFonts w:cs="Arial"/>
          <w:color w:val="000000" w:themeColor="text1"/>
          <w:kern w:val="24"/>
          <w:lang w:val="es-ES_tradnl"/>
        </w:rPr>
        <w:t>c</w:t>
      </w:r>
      <w:r w:rsidRPr="00FC5E81">
        <w:rPr>
          <w:rFonts w:cs="Arial"/>
          <w:color w:val="000000" w:themeColor="text1"/>
          <w:kern w:val="24"/>
          <w:lang w:val="es-ES_tradnl"/>
        </w:rPr>
        <w:t>)) se ofrecen los siguientes ejemplos de métodos para obtener una variedad esencialmente derivada:</w:t>
      </w:r>
    </w:p>
    <w:p w14:paraId="64938E33" w14:textId="77777777" w:rsidR="00F54554" w:rsidRPr="00FC5E81" w:rsidRDefault="00F54554" w:rsidP="00F54554">
      <w:pPr>
        <w:keepNext/>
        <w:rPr>
          <w:rFonts w:cs="Arial"/>
          <w:color w:val="000000" w:themeColor="text1"/>
          <w:kern w:val="24"/>
          <w:lang w:val="es-ES_tradnl"/>
        </w:rPr>
      </w:pPr>
    </w:p>
    <w:p w14:paraId="0BC32BF9" w14:textId="77777777" w:rsidR="00F54554" w:rsidRPr="00FC5E81" w:rsidRDefault="00F54554" w:rsidP="00F54554">
      <w:pPr>
        <w:keepNext/>
        <w:numPr>
          <w:ilvl w:val="0"/>
          <w:numId w:val="14"/>
        </w:numPr>
        <w:ind w:left="851" w:hanging="284"/>
        <w:rPr>
          <w:rFonts w:cs="Arial"/>
          <w:color w:val="000000" w:themeColor="text1"/>
          <w:kern w:val="24"/>
          <w:lang w:val="es-ES_tradnl"/>
        </w:rPr>
      </w:pPr>
      <w:r w:rsidRPr="00FC5E81">
        <w:rPr>
          <w:rFonts w:cs="Arial"/>
          <w:color w:val="000000" w:themeColor="text1"/>
          <w:kern w:val="24"/>
          <w:lang w:val="es-ES_tradnl"/>
        </w:rPr>
        <w:t xml:space="preserve">selección de un mutante natural o inducido o de </w:t>
      </w:r>
      <w:proofErr w:type="gramStart"/>
      <w:r w:rsidRPr="00FC5E81">
        <w:rPr>
          <w:rFonts w:cs="Arial"/>
          <w:color w:val="000000" w:themeColor="text1"/>
          <w:kern w:val="24"/>
          <w:lang w:val="es-ES_tradnl"/>
        </w:rPr>
        <w:t>un variante</w:t>
      </w:r>
      <w:proofErr w:type="gramEnd"/>
      <w:r w:rsidRPr="00FC5E81">
        <w:rPr>
          <w:rFonts w:cs="Arial"/>
          <w:color w:val="000000" w:themeColor="text1"/>
          <w:kern w:val="24"/>
          <w:lang w:val="es-ES_tradnl"/>
        </w:rPr>
        <w:t xml:space="preserve"> </w:t>
      </w:r>
      <w:proofErr w:type="spellStart"/>
      <w:r w:rsidRPr="00FC5E81">
        <w:rPr>
          <w:rFonts w:cs="Arial"/>
          <w:color w:val="000000" w:themeColor="text1"/>
          <w:kern w:val="24"/>
          <w:lang w:val="es-ES_tradnl"/>
        </w:rPr>
        <w:t>somaclonal</w:t>
      </w:r>
      <w:proofErr w:type="spellEnd"/>
      <w:r w:rsidRPr="00FC5E81">
        <w:rPr>
          <w:rFonts w:cs="Arial"/>
          <w:color w:val="000000" w:themeColor="text1"/>
          <w:kern w:val="24"/>
          <w:lang w:val="es-ES_tradnl"/>
        </w:rPr>
        <w:t>;</w:t>
      </w:r>
    </w:p>
    <w:p w14:paraId="597AA315" w14:textId="77777777" w:rsidR="00F54554" w:rsidRPr="00FC5E81" w:rsidRDefault="00F54554" w:rsidP="00F54554">
      <w:pPr>
        <w:keepNext/>
        <w:rPr>
          <w:lang w:val="es-ES_tradnl"/>
        </w:rPr>
      </w:pPr>
    </w:p>
    <w:p w14:paraId="50CF3C3D" w14:textId="77777777" w:rsidR="00F54554" w:rsidRPr="00FC5E81" w:rsidRDefault="00F54554" w:rsidP="00F54554">
      <w:pPr>
        <w:keepNext/>
        <w:numPr>
          <w:ilvl w:val="0"/>
          <w:numId w:val="14"/>
        </w:numPr>
        <w:ind w:left="851" w:hanging="284"/>
        <w:rPr>
          <w:rFonts w:cs="Arial"/>
          <w:color w:val="000000" w:themeColor="text1"/>
          <w:kern w:val="24"/>
          <w:lang w:val="es-ES_tradnl"/>
        </w:rPr>
      </w:pPr>
      <w:r w:rsidRPr="00FC5E81">
        <w:rPr>
          <w:rFonts w:cs="Arial"/>
          <w:color w:val="000000" w:themeColor="text1"/>
          <w:kern w:val="24"/>
          <w:lang w:val="es-ES_tradnl"/>
        </w:rPr>
        <w:t>selección de un individuo variante entre las plantas de la variedad inicial;</w:t>
      </w:r>
    </w:p>
    <w:p w14:paraId="3946C14F" w14:textId="77777777" w:rsidR="00F54554" w:rsidRPr="00FC5E81" w:rsidRDefault="00F54554" w:rsidP="00F54554">
      <w:pPr>
        <w:keepNext/>
        <w:rPr>
          <w:lang w:val="es-ES_tradnl"/>
        </w:rPr>
      </w:pPr>
    </w:p>
    <w:p w14:paraId="6A72C2AC" w14:textId="77777777" w:rsidR="00F54554" w:rsidRPr="00FC5E81" w:rsidRDefault="00F54554" w:rsidP="00F54554">
      <w:pPr>
        <w:keepNext/>
        <w:numPr>
          <w:ilvl w:val="0"/>
          <w:numId w:val="14"/>
        </w:numPr>
        <w:ind w:left="851" w:hanging="284"/>
        <w:jc w:val="left"/>
        <w:rPr>
          <w:rFonts w:cs="Arial"/>
          <w:color w:val="000000" w:themeColor="text1"/>
          <w:kern w:val="24"/>
          <w:lang w:val="es-ES_tradnl"/>
        </w:rPr>
      </w:pPr>
      <w:proofErr w:type="spellStart"/>
      <w:r w:rsidRPr="00FC5E81">
        <w:rPr>
          <w:rFonts w:cs="Arial"/>
          <w:color w:val="000000" w:themeColor="text1"/>
          <w:kern w:val="24"/>
          <w:lang w:val="es-ES_tradnl"/>
        </w:rPr>
        <w:t>retrocruzamientos</w:t>
      </w:r>
      <w:proofErr w:type="spellEnd"/>
      <w:r w:rsidRPr="00FC5E81">
        <w:rPr>
          <w:rFonts w:cs="Arial"/>
          <w:color w:val="000000" w:themeColor="text1"/>
          <w:kern w:val="24"/>
          <w:lang w:val="es-ES_tradnl"/>
        </w:rPr>
        <w:t>;</w:t>
      </w:r>
    </w:p>
    <w:p w14:paraId="4FA32B8E" w14:textId="77777777" w:rsidR="00F54554" w:rsidRPr="00FC5E81" w:rsidRDefault="00F54554" w:rsidP="00F54554">
      <w:pPr>
        <w:keepNext/>
        <w:rPr>
          <w:lang w:val="es-ES_tradnl"/>
        </w:rPr>
      </w:pPr>
    </w:p>
    <w:p w14:paraId="41CAD614" w14:textId="77777777" w:rsidR="00F54554" w:rsidRPr="00FC5E81" w:rsidRDefault="00F54554" w:rsidP="00F54554">
      <w:pPr>
        <w:keepNext/>
        <w:numPr>
          <w:ilvl w:val="0"/>
          <w:numId w:val="14"/>
        </w:numPr>
        <w:ind w:left="851" w:hanging="284"/>
        <w:jc w:val="left"/>
        <w:rPr>
          <w:rFonts w:cs="Arial"/>
          <w:color w:val="000000" w:themeColor="text1"/>
          <w:kern w:val="24"/>
          <w:lang w:val="es-ES_tradnl"/>
        </w:rPr>
      </w:pPr>
      <w:r w:rsidRPr="00FC5E81">
        <w:rPr>
          <w:rFonts w:cs="Arial"/>
          <w:color w:val="000000" w:themeColor="text1"/>
          <w:kern w:val="24"/>
          <w:lang w:val="es-ES_tradnl"/>
        </w:rPr>
        <w:t xml:space="preserve">transformaciones por ingeniería genética. </w:t>
      </w:r>
    </w:p>
    <w:p w14:paraId="1D83A1E6" w14:textId="77777777" w:rsidR="00F54554" w:rsidRPr="00FC5E81" w:rsidRDefault="00F54554" w:rsidP="00F54554">
      <w:pPr>
        <w:keepNext/>
        <w:rPr>
          <w:lang w:val="es-ES_tradnl"/>
        </w:rPr>
      </w:pPr>
    </w:p>
    <w:p w14:paraId="5DE6A5DB" w14:textId="77777777" w:rsidR="00F54554" w:rsidRPr="00FC5E81" w:rsidRDefault="00F54554" w:rsidP="00F54554">
      <w:pPr>
        <w:rPr>
          <w:rFonts w:cs="Arial"/>
          <w:b/>
          <w:color w:val="000000" w:themeColor="text1"/>
          <w:kern w:val="24"/>
          <w:lang w:val="es-ES_tradnl"/>
        </w:rPr>
      </w:pPr>
      <w:r w:rsidRPr="00FC5E81">
        <w:rPr>
          <w:rFonts w:eastAsia="+mn-ea"/>
          <w:color w:val="000000" w:themeColor="text1"/>
          <w:kern w:val="24"/>
          <w:lang w:val="es-ES_tradnl"/>
        </w:rPr>
        <w:t>En el caso de los “</w:t>
      </w:r>
      <w:proofErr w:type="spellStart"/>
      <w:r w:rsidRPr="00FC5E81">
        <w:rPr>
          <w:rFonts w:eastAsia="+mn-ea"/>
          <w:color w:val="000000" w:themeColor="text1"/>
          <w:kern w:val="24"/>
          <w:lang w:val="es-ES_tradnl"/>
        </w:rPr>
        <w:t>retrocruzamientos</w:t>
      </w:r>
      <w:proofErr w:type="spellEnd"/>
      <w:r w:rsidRPr="00FC5E81">
        <w:rPr>
          <w:rFonts w:eastAsia="+mn-ea"/>
          <w:color w:val="000000" w:themeColor="text1"/>
          <w:kern w:val="24"/>
          <w:lang w:val="es-ES_tradnl"/>
        </w:rPr>
        <w:t xml:space="preserve">”, se sobreentiende que se refiere a </w:t>
      </w:r>
      <w:proofErr w:type="spellStart"/>
      <w:r w:rsidRPr="00FC5E81">
        <w:rPr>
          <w:rFonts w:eastAsia="+mn-ea"/>
          <w:color w:val="000000" w:themeColor="text1"/>
          <w:kern w:val="24"/>
          <w:lang w:val="es-ES_tradnl"/>
        </w:rPr>
        <w:t>retrocruzamientos</w:t>
      </w:r>
      <w:proofErr w:type="spellEnd"/>
      <w:r w:rsidRPr="00FC5E81">
        <w:rPr>
          <w:rFonts w:eastAsia="+mn-ea"/>
          <w:color w:val="000000" w:themeColor="text1"/>
          <w:kern w:val="24"/>
          <w:lang w:val="es-ES_tradnl"/>
        </w:rPr>
        <w:t xml:space="preserve"> repetidos con la variedad inicial.</w:t>
      </w:r>
      <w:r w:rsidRPr="00FC5E81">
        <w:rPr>
          <w:rFonts w:cs="Arial"/>
          <w:b/>
          <w:color w:val="000000" w:themeColor="text1"/>
          <w:kern w:val="24"/>
          <w:lang w:val="es-ES_tradnl"/>
        </w:rPr>
        <w:t xml:space="preserve"> </w:t>
      </w:r>
    </w:p>
    <w:p w14:paraId="7475B053" w14:textId="77777777" w:rsidR="00F54554" w:rsidRPr="00FC5E81" w:rsidRDefault="00F54554" w:rsidP="00F54554">
      <w:pPr>
        <w:rPr>
          <w:rFonts w:cs="Arial"/>
          <w:b/>
          <w:color w:val="000000" w:themeColor="text1"/>
          <w:kern w:val="24"/>
          <w:lang w:val="es-ES_tradnl"/>
        </w:rPr>
      </w:pPr>
    </w:p>
    <w:p w14:paraId="61FA6453" w14:textId="7DC584D0" w:rsidR="00F54554" w:rsidRPr="00FC5E81" w:rsidRDefault="00F54554" w:rsidP="00F54554">
      <w:pPr>
        <w:rPr>
          <w:snapToGrid w:val="0"/>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cs="Arial"/>
          <w:color w:val="000000" w:themeColor="text1"/>
          <w:spacing w:val="-2"/>
          <w:lang w:val="es-ES_tradnl"/>
        </w:rPr>
        <w:t>El uso de las palabras “por ejemplo” en el Artículo 14.5)</w:t>
      </w:r>
      <w:r w:rsidRPr="00145EA2">
        <w:rPr>
          <w:rFonts w:cs="Arial"/>
          <w:color w:val="000000" w:themeColor="text1"/>
          <w:spacing w:val="-2"/>
          <w:lang w:val="es-ES_tradnl"/>
        </w:rPr>
        <w:t>c</w:t>
      </w:r>
      <w:r w:rsidRPr="00FC5E81">
        <w:rPr>
          <w:rFonts w:cs="Arial"/>
          <w:color w:val="000000" w:themeColor="text1"/>
          <w:spacing w:val="-2"/>
          <w:lang w:val="es-ES_tradnl"/>
        </w:rPr>
        <w:t>) deja claro que la lista de métodos no es exhaustiva. Los ejemplos de métodos proporcionados en el Artículo 14.5)</w:t>
      </w:r>
      <w:r w:rsidR="00145EA2" w:rsidRPr="00145EA2">
        <w:rPr>
          <w:rFonts w:cs="Arial"/>
          <w:color w:val="000000" w:themeColor="text1"/>
          <w:spacing w:val="-2"/>
          <w:lang w:val="es-ES_tradnl"/>
        </w:rPr>
        <w:t>c</w:t>
      </w:r>
      <w:r w:rsidRPr="00145EA2">
        <w:rPr>
          <w:rFonts w:cs="Arial"/>
          <w:color w:val="000000" w:themeColor="text1"/>
          <w:spacing w:val="-2"/>
          <w:lang w:val="es-ES_tradnl"/>
        </w:rPr>
        <w:t>)</w:t>
      </w:r>
      <w:r w:rsidRPr="00FC5E81">
        <w:rPr>
          <w:rFonts w:cs="Arial"/>
          <w:color w:val="000000" w:themeColor="text1"/>
          <w:spacing w:val="-2"/>
          <w:lang w:val="es-ES_tradnl"/>
        </w:rPr>
        <w:t xml:space="preserve"> corresponden a los métodos que se conocían en 1991. </w:t>
      </w:r>
      <w:r w:rsidRPr="00FC5E81">
        <w:rPr>
          <w:spacing w:val="-2"/>
          <w:lang w:val="es-ES_tradnl"/>
        </w:rPr>
        <w:t>Desde entonces, se han desarrollado y seguirán desarrollándose nuevos métodos y técnicas de fitomejoramiento que podrían dar lugar a la obtención de variedades esencialmente derivadas. Debe tenerse en cuenta todo método que resulte pertinente respecto del Artículo 14.5).</w:t>
      </w:r>
    </w:p>
    <w:p w14:paraId="5DE7ADE0" w14:textId="77777777" w:rsidR="00F54554" w:rsidRPr="00FC5E81" w:rsidRDefault="00F54554" w:rsidP="00F54554">
      <w:pPr>
        <w:rPr>
          <w:rFonts w:cs="Arial"/>
          <w:color w:val="000000" w:themeColor="text1"/>
          <w:kern w:val="24"/>
          <w:lang w:val="es-ES_tradnl"/>
        </w:rPr>
      </w:pPr>
    </w:p>
    <w:p w14:paraId="1C064F88" w14:textId="77777777" w:rsidR="00F54554" w:rsidRPr="00FC5E81" w:rsidRDefault="00F54554" w:rsidP="00F74F43">
      <w:pPr>
        <w:pStyle w:val="Heading4"/>
      </w:pPr>
      <w:bookmarkStart w:id="36" w:name="_Toc137207570"/>
      <w:bookmarkStart w:id="37" w:name="_Toc144221107"/>
      <w:r w:rsidRPr="00FC5E81">
        <w:rPr>
          <w:rStyle w:val="Heading3Char"/>
          <w:i w:val="0"/>
        </w:rPr>
        <w:t>Salvo por lo que respecta a las diferencias resultantes de la derivación, es conforme a la variedad inicial en la expresión de los caracteres esenciales que resulten del genotipo o de la combinación de genotipos de la variedad inicial</w:t>
      </w:r>
      <w:bookmarkEnd w:id="36"/>
      <w:bookmarkEnd w:id="37"/>
    </w:p>
    <w:p w14:paraId="3925D020" w14:textId="77777777" w:rsidR="00F54554" w:rsidRPr="00FC5E81" w:rsidRDefault="00F54554" w:rsidP="00F54554">
      <w:pPr>
        <w:keepNext/>
        <w:keepLines/>
        <w:rPr>
          <w:lang w:val="es-ES_tradnl"/>
        </w:rPr>
      </w:pPr>
    </w:p>
    <w:p w14:paraId="7AAE2C8B" w14:textId="77777777" w:rsidR="00F54554" w:rsidRPr="00FC5E81" w:rsidRDefault="00F54554" w:rsidP="00F54554">
      <w:pPr>
        <w:keepNext/>
        <w:keepLines/>
        <w:rPr>
          <w:rFonts w:cs="Arial"/>
          <w:color w:val="000000" w:themeColor="text1"/>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cs="Arial"/>
          <w:color w:val="000000" w:themeColor="text1"/>
          <w:kern w:val="24"/>
          <w:lang w:val="es-ES_tradnl"/>
        </w:rPr>
        <w:t>En el Artículo 14.5)</w:t>
      </w:r>
      <w:r w:rsidRPr="00145EA2">
        <w:rPr>
          <w:rFonts w:cs="Arial"/>
          <w:color w:val="000000" w:themeColor="text1"/>
          <w:kern w:val="24"/>
          <w:lang w:val="es-ES_tradnl"/>
        </w:rPr>
        <w:t>b</w:t>
      </w:r>
      <w:r w:rsidRPr="00FC5E81">
        <w:rPr>
          <w:rFonts w:cs="Arial"/>
          <w:color w:val="000000" w:themeColor="text1"/>
          <w:kern w:val="24"/>
          <w:lang w:val="es-ES_tradnl"/>
        </w:rPr>
        <w:t>)</w:t>
      </w:r>
      <w:proofErr w:type="spellStart"/>
      <w:r w:rsidRPr="00FC5E81">
        <w:rPr>
          <w:rFonts w:cs="Arial"/>
          <w:color w:val="000000" w:themeColor="text1"/>
          <w:kern w:val="24"/>
          <w:lang w:val="es-ES_tradnl"/>
        </w:rPr>
        <w:t>iii</w:t>
      </w:r>
      <w:proofErr w:type="spellEnd"/>
      <w:r w:rsidRPr="00FC5E81">
        <w:rPr>
          <w:rFonts w:cs="Arial"/>
          <w:color w:val="000000" w:themeColor="text1"/>
          <w:kern w:val="24"/>
          <w:lang w:val="es-ES_tradnl"/>
        </w:rPr>
        <w:t xml:space="preserve">) se explica que, </w:t>
      </w:r>
      <w:r w:rsidRPr="00145EA2">
        <w:rPr>
          <w:rFonts w:cs="Arial"/>
          <w:color w:val="000000" w:themeColor="text1"/>
          <w:kern w:val="24"/>
          <w:lang w:val="es-ES_tradnl"/>
        </w:rPr>
        <w:t>salvo por lo que respecta a las diferencias resultantes de la derivación, la variedad en cuestión es conforme</w:t>
      </w:r>
      <w:r w:rsidRPr="00FC5E81">
        <w:rPr>
          <w:rFonts w:cs="Arial"/>
          <w:color w:val="000000" w:themeColor="text1"/>
          <w:kern w:val="24"/>
          <w:lang w:val="es-ES_tradnl"/>
        </w:rPr>
        <w:t xml:space="preserve"> a la variedad inicial en la expresión de los caracteres esenciales que resulten del genotipo o de la combinación de genotipos de la variedad inicial.</w:t>
      </w:r>
      <w:r w:rsidRPr="00FC5E81">
        <w:rPr>
          <w:rStyle w:val="Heading3Char"/>
          <w:rFonts w:eastAsiaTheme="minorHAnsi"/>
          <w:i w:val="0"/>
          <w:lang w:val="es-ES_tradnl"/>
        </w:rPr>
        <w:t xml:space="preserve"> </w:t>
      </w:r>
      <w:r w:rsidRPr="00FC5E81">
        <w:rPr>
          <w:rFonts w:cs="Arial"/>
          <w:color w:val="000000" w:themeColor="text1"/>
          <w:kern w:val="24"/>
          <w:lang w:val="es-ES_tradnl"/>
        </w:rPr>
        <w:t xml:space="preserve">Las modificaciones en la expresión de varios caracteres pueden deberse a diferentes actos sucesivos de derivación o pueden obtenerse simultáneamente. </w:t>
      </w:r>
    </w:p>
    <w:p w14:paraId="06EFD74C" w14:textId="77777777" w:rsidR="00F54554" w:rsidRPr="00FC5E81" w:rsidRDefault="00F54554" w:rsidP="00F54554">
      <w:pPr>
        <w:rPr>
          <w:lang w:val="es-ES_tradnl"/>
        </w:rPr>
      </w:pPr>
    </w:p>
    <w:p w14:paraId="3A232965" w14:textId="51C87B38" w:rsidR="00F54554" w:rsidRPr="00FC5E81" w:rsidRDefault="00F54554" w:rsidP="00F54554">
      <w:pPr>
        <w:keepLines/>
        <w:spacing w:after="160"/>
        <w:rPr>
          <w:rFonts w:eastAsia="+mn-ea"/>
          <w:color w:val="000000" w:themeColor="text1"/>
          <w:kern w:val="24"/>
          <w:lang w:val="es-ES_tradnl"/>
        </w:rPr>
      </w:pPr>
      <w:r w:rsidRPr="00FC5E81">
        <w:rPr>
          <w:rFonts w:cs="Arial"/>
          <w:lang w:val="es-ES_tradnl"/>
        </w:rPr>
        <w:lastRenderedPageBreak/>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mn-ea" w:cs="Arial"/>
          <w:color w:val="000000" w:themeColor="text1"/>
          <w:kern w:val="24"/>
          <w:lang w:val="es-ES_tradnl"/>
        </w:rPr>
        <w:t>En el Artículo 14.5)</w:t>
      </w:r>
      <w:r w:rsidRPr="00145EA2">
        <w:rPr>
          <w:rFonts w:eastAsia="+mn-ea" w:cs="Arial"/>
          <w:color w:val="000000" w:themeColor="text1"/>
          <w:kern w:val="24"/>
          <w:lang w:val="es-ES_tradnl"/>
        </w:rPr>
        <w:t>b</w:t>
      </w:r>
      <w:r w:rsidRPr="00FC5E81">
        <w:rPr>
          <w:rFonts w:eastAsia="+mn-ea" w:cs="Arial"/>
          <w:i/>
          <w:iCs/>
          <w:color w:val="000000" w:themeColor="text1"/>
          <w:kern w:val="24"/>
          <w:lang w:val="es-ES_tradnl"/>
        </w:rPr>
        <w:t>)</w:t>
      </w:r>
      <w:proofErr w:type="spellStart"/>
      <w:r w:rsidRPr="00FC5E81">
        <w:rPr>
          <w:rFonts w:eastAsia="+mn-ea" w:cs="Arial"/>
          <w:color w:val="000000" w:themeColor="text1"/>
          <w:kern w:val="24"/>
          <w:lang w:val="es-ES_tradnl"/>
        </w:rPr>
        <w:t>iii</w:t>
      </w:r>
      <w:proofErr w:type="spellEnd"/>
      <w:r w:rsidRPr="00FC5E81">
        <w:rPr>
          <w:rFonts w:eastAsia="+mn-ea" w:cs="Arial"/>
          <w:color w:val="000000" w:themeColor="text1"/>
          <w:kern w:val="24"/>
          <w:lang w:val="es-ES_tradnl"/>
        </w:rPr>
        <w:t xml:space="preserve">) no se establece un límite superior en cuanto al número de diferencias que pueden resultar de la derivación. De manera que el número de diferencias entre una variedad esencialmente derivada y la variedad inicial no está limitado por el </w:t>
      </w:r>
      <w:r w:rsidRPr="00D45A7F">
        <w:rPr>
          <w:rFonts w:eastAsia="+mn-ea" w:cs="Arial"/>
          <w:color w:val="000000" w:themeColor="text1"/>
          <w:kern w:val="24"/>
          <w:lang w:val="es-ES_tradnl"/>
        </w:rPr>
        <w:t>Artículo 14.5)</w:t>
      </w:r>
      <w:r w:rsidR="00145EA2" w:rsidRPr="00D45A7F">
        <w:rPr>
          <w:rFonts w:eastAsia="+mn-ea" w:cs="Arial"/>
          <w:color w:val="000000" w:themeColor="text1"/>
          <w:kern w:val="24"/>
          <w:lang w:val="es-ES_tradnl"/>
        </w:rPr>
        <w:t>b</w:t>
      </w:r>
      <w:r w:rsidRPr="00D45A7F">
        <w:rPr>
          <w:rFonts w:eastAsia="+mn-ea" w:cs="Arial"/>
          <w:color w:val="000000" w:themeColor="text1"/>
          <w:kern w:val="24"/>
          <w:lang w:val="es-ES_tradnl"/>
        </w:rPr>
        <w:t>)</w:t>
      </w:r>
      <w:proofErr w:type="spellStart"/>
      <w:r w:rsidRPr="00D45A7F">
        <w:rPr>
          <w:rFonts w:eastAsia="+mn-ea" w:cs="Arial"/>
          <w:color w:val="000000" w:themeColor="text1"/>
          <w:kern w:val="24"/>
          <w:lang w:val="es-ES_tradnl"/>
        </w:rPr>
        <w:t>iii</w:t>
      </w:r>
      <w:proofErr w:type="spellEnd"/>
      <w:r w:rsidRPr="00D45A7F">
        <w:rPr>
          <w:rFonts w:eastAsia="+mn-ea" w:cs="Arial"/>
          <w:color w:val="000000" w:themeColor="text1"/>
          <w:kern w:val="24"/>
          <w:lang w:val="es-ES_tradnl"/>
        </w:rPr>
        <w:t>)</w:t>
      </w:r>
      <w:r w:rsidRPr="00FC5E81">
        <w:rPr>
          <w:rFonts w:eastAsia="+mn-ea" w:cs="Arial"/>
          <w:color w:val="000000" w:themeColor="text1"/>
          <w:kern w:val="24"/>
          <w:lang w:val="es-ES_tradnl"/>
        </w:rPr>
        <w:t xml:space="preserve"> a una o muy pocas, sino que puede variar teniendo en cuenta los diferentes métodos de derivación. El Artículo 14.5)</w:t>
      </w:r>
      <w:r w:rsidR="00145EA2" w:rsidRPr="00145EA2">
        <w:rPr>
          <w:rFonts w:eastAsia="+mn-ea" w:cs="Arial"/>
          <w:color w:val="000000" w:themeColor="text1"/>
          <w:kern w:val="24"/>
          <w:lang w:val="es-ES_tradnl"/>
        </w:rPr>
        <w:t>b</w:t>
      </w:r>
      <w:r w:rsidRPr="00FC5E81">
        <w:rPr>
          <w:rFonts w:eastAsia="+mn-ea" w:cs="Arial"/>
          <w:color w:val="000000" w:themeColor="text1"/>
          <w:kern w:val="24"/>
          <w:lang w:val="es-ES_tradnl"/>
        </w:rPr>
        <w:t>)</w:t>
      </w:r>
      <w:proofErr w:type="spellStart"/>
      <w:r w:rsidRPr="00FC5E81">
        <w:rPr>
          <w:rFonts w:eastAsia="+mn-ea" w:cs="Arial"/>
          <w:color w:val="000000" w:themeColor="text1"/>
          <w:kern w:val="24"/>
          <w:lang w:val="es-ES_tradnl"/>
        </w:rPr>
        <w:t>iii</w:t>
      </w:r>
      <w:proofErr w:type="spellEnd"/>
      <w:r w:rsidRPr="00FC5E81">
        <w:rPr>
          <w:rFonts w:eastAsia="+mn-ea" w:cs="Arial"/>
          <w:color w:val="000000" w:themeColor="text1"/>
          <w:kern w:val="24"/>
          <w:lang w:val="es-ES_tradnl"/>
        </w:rPr>
        <w:t>) no excluye que las diferencias resultantes de la derivación</w:t>
      </w:r>
      <w:r w:rsidRPr="00FC5E81">
        <w:rPr>
          <w:rFonts w:eastAsia="+mn-ea"/>
          <w:color w:val="000000" w:themeColor="text1"/>
          <w:kern w:val="24"/>
          <w:lang w:val="es-ES_tradnl"/>
        </w:rPr>
        <w:t xml:space="preserve"> puedan comprender también caracteres esenciales.</w:t>
      </w:r>
    </w:p>
    <w:p w14:paraId="71F7D6AA" w14:textId="77777777" w:rsidR="00F54554" w:rsidRPr="00FC5E81" w:rsidRDefault="00F54554" w:rsidP="00F74F43">
      <w:pPr>
        <w:pStyle w:val="Heading4"/>
      </w:pPr>
      <w:bookmarkStart w:id="38" w:name="_Toc137207571"/>
      <w:bookmarkStart w:id="39" w:name="_Toc144221108"/>
      <w:r w:rsidRPr="00FC5E81">
        <w:t>Expresiones de los caracteres esenciales que resulten del genotipo o de la combinación de genotipos de la variedad inicial</w:t>
      </w:r>
      <w:bookmarkEnd w:id="38"/>
      <w:bookmarkEnd w:id="39"/>
    </w:p>
    <w:p w14:paraId="4BF322D4" w14:textId="77777777" w:rsidR="00F54554" w:rsidRPr="00FC5E81" w:rsidRDefault="00F54554" w:rsidP="00F54554">
      <w:pPr>
        <w:rPr>
          <w:rFonts w:eastAsia="+mn-ea"/>
          <w:color w:val="000000" w:themeColor="text1"/>
          <w:kern w:val="24"/>
          <w:lang w:val="es-ES_tradnl"/>
        </w:rPr>
      </w:pPr>
    </w:p>
    <w:p w14:paraId="498C0E95" w14:textId="77777777" w:rsidR="00F54554" w:rsidRPr="00FC5E81" w:rsidRDefault="00F54554" w:rsidP="00F54554">
      <w:pPr>
        <w:rPr>
          <w:rFonts w:eastAsia="+mn-ea"/>
          <w:color w:val="000000" w:themeColor="text1"/>
          <w:kern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mn-ea"/>
          <w:color w:val="000000" w:themeColor="text1"/>
          <w:kern w:val="24"/>
          <w:lang w:val="es-ES_tradnl"/>
        </w:rPr>
        <w:t>En los párrafos 11 a 14 del presente documento se ofrece una explicación del concepto de “caracteres esenciales”.</w:t>
      </w:r>
    </w:p>
    <w:p w14:paraId="1D1855BA" w14:textId="77777777" w:rsidR="00F54554" w:rsidRPr="00FC5E81" w:rsidRDefault="00F54554" w:rsidP="00F54554">
      <w:pPr>
        <w:rPr>
          <w:rFonts w:eastAsia="+mn-ea"/>
          <w:color w:val="000000" w:themeColor="text1"/>
          <w:kern w:val="24"/>
          <w:lang w:val="es-ES_tradnl"/>
        </w:rPr>
      </w:pPr>
    </w:p>
    <w:p w14:paraId="499D941D" w14:textId="77777777" w:rsidR="00F54554" w:rsidRPr="00FC5E81" w:rsidRDefault="00F54554" w:rsidP="00F54554">
      <w:pPr>
        <w:rPr>
          <w:lang w:val="es-ES_tradnl"/>
        </w:rPr>
      </w:pPr>
      <w:bookmarkStart w:id="40" w:name="_Toc128481779"/>
    </w:p>
    <w:p w14:paraId="3D480AAE" w14:textId="77777777" w:rsidR="00F54554" w:rsidRPr="00FC5E81" w:rsidRDefault="00F54554" w:rsidP="00F54554">
      <w:pPr>
        <w:pStyle w:val="Heading2"/>
        <w:rPr>
          <w:lang w:val="es-ES_tradnl"/>
        </w:rPr>
      </w:pPr>
      <w:bookmarkStart w:id="41" w:name="_Toc130809529"/>
      <w:bookmarkStart w:id="42" w:name="_Toc137207572"/>
      <w:bookmarkStart w:id="43" w:name="_Toc144221109"/>
      <w:r w:rsidRPr="009B3775">
        <w:rPr>
          <w:u w:val="none"/>
          <w:lang w:val="es-ES_tradnl"/>
        </w:rPr>
        <w:t>c)</w:t>
      </w:r>
      <w:r w:rsidRPr="009B3775">
        <w:rPr>
          <w:u w:val="none"/>
          <w:lang w:val="es-ES_tradnl"/>
        </w:rPr>
        <w:tab/>
      </w:r>
      <w:bookmarkEnd w:id="40"/>
      <w:bookmarkEnd w:id="41"/>
      <w:r w:rsidRPr="00FC5E81">
        <w:rPr>
          <w:lang w:val="es-ES_tradnl"/>
        </w:rPr>
        <w:t>Alcance del derecho de obtentor respecto de variedades iniciales y variedades esencialmente derivadas</w:t>
      </w:r>
      <w:bookmarkEnd w:id="42"/>
      <w:bookmarkEnd w:id="43"/>
    </w:p>
    <w:p w14:paraId="0FCE8F81" w14:textId="77777777" w:rsidR="00F54554" w:rsidRPr="00FC5E81" w:rsidRDefault="00F54554" w:rsidP="00F54554">
      <w:pPr>
        <w:keepNext/>
        <w:keepLines/>
        <w:rPr>
          <w:i/>
          <w:lang w:val="es-ES_tradnl"/>
        </w:rPr>
      </w:pPr>
    </w:p>
    <w:tbl>
      <w:tblPr>
        <w:tblStyle w:val="TableGrid"/>
        <w:tblW w:w="9781" w:type="dxa"/>
        <w:tblInd w:w="108" w:type="dxa"/>
        <w:tblLook w:val="01E0" w:firstRow="1" w:lastRow="1" w:firstColumn="1" w:lastColumn="1" w:noHBand="0" w:noVBand="0"/>
      </w:tblPr>
      <w:tblGrid>
        <w:gridCol w:w="9781"/>
      </w:tblGrid>
      <w:tr w:rsidR="00F54554" w:rsidRPr="00FC5E81" w14:paraId="366C0835" w14:textId="77777777" w:rsidTr="00602350">
        <w:tc>
          <w:tcPr>
            <w:tcW w:w="9781" w:type="dxa"/>
          </w:tcPr>
          <w:p w14:paraId="0263F69F" w14:textId="77777777" w:rsidR="00F54554" w:rsidRPr="00D45A7F" w:rsidRDefault="00F54554" w:rsidP="00602350">
            <w:pPr>
              <w:keepNext/>
              <w:keepLines/>
              <w:rPr>
                <w:sz w:val="14"/>
                <w:szCs w:val="14"/>
                <w:lang w:val="es-ES_tradnl"/>
              </w:rPr>
            </w:pPr>
          </w:p>
          <w:p w14:paraId="4FF8F26D" w14:textId="77777777" w:rsidR="00F54554" w:rsidRPr="00FC5E81" w:rsidRDefault="00F54554" w:rsidP="00602350">
            <w:pPr>
              <w:keepNext/>
              <w:keepLines/>
              <w:spacing w:after="240"/>
              <w:ind w:left="318" w:right="318"/>
              <w:jc w:val="center"/>
              <w:rPr>
                <w:rFonts w:cs="Arial"/>
                <w:lang w:val="es-ES_tradnl"/>
              </w:rPr>
            </w:pPr>
            <w:r w:rsidRPr="00FC5E81">
              <w:rPr>
                <w:rFonts w:cs="Arial"/>
                <w:lang w:val="es-ES_tradnl"/>
              </w:rPr>
              <w:t>Acta de 1991 del Convenio de la UPOV</w:t>
            </w:r>
          </w:p>
          <w:p w14:paraId="1C791013" w14:textId="3870029A" w:rsidR="00F54554" w:rsidRPr="00FC5E81" w:rsidRDefault="00F54554" w:rsidP="00602350">
            <w:pPr>
              <w:keepNext/>
              <w:keepLines/>
              <w:spacing w:before="120" w:after="120"/>
              <w:ind w:left="318" w:right="318"/>
              <w:jc w:val="center"/>
              <w:rPr>
                <w:rFonts w:cs="Arial"/>
                <w:i/>
                <w:lang w:val="es-ES_tradnl"/>
              </w:rPr>
            </w:pPr>
            <w:r w:rsidRPr="00FC5E81">
              <w:rPr>
                <w:rFonts w:cs="Arial"/>
                <w:lang w:val="es-ES_tradnl"/>
              </w:rPr>
              <w:t>Artículo 14.5)</w:t>
            </w:r>
            <w:r w:rsidR="00145EA2" w:rsidRPr="00145EA2">
              <w:rPr>
                <w:rFonts w:cs="Arial"/>
                <w:lang w:val="es-ES_tradnl"/>
              </w:rPr>
              <w:t>a</w:t>
            </w:r>
            <w:r w:rsidRPr="00FC5E81">
              <w:rPr>
                <w:rFonts w:cs="Arial"/>
                <w:lang w:val="es-ES_tradnl"/>
              </w:rPr>
              <w:t>)i)</w:t>
            </w:r>
          </w:p>
          <w:p w14:paraId="6B6A7687" w14:textId="4EA87474" w:rsidR="00F54554" w:rsidRPr="00FC5E81" w:rsidRDefault="00F54554" w:rsidP="00602350">
            <w:pPr>
              <w:keepNext/>
              <w:keepLines/>
              <w:rPr>
                <w:rFonts w:cs="Arial"/>
                <w:lang w:val="es-ES_tradnl"/>
              </w:rPr>
            </w:pPr>
            <w:r w:rsidRPr="00FC5E81">
              <w:rPr>
                <w:rFonts w:cs="Arial"/>
                <w:lang w:val="es-ES_tradnl"/>
              </w:rPr>
              <w:tab/>
              <w:t>5)</w:t>
            </w:r>
            <w:r w:rsidRPr="00FC5E81">
              <w:rPr>
                <w:rFonts w:cs="Arial"/>
                <w:lang w:val="es-ES_tradnl"/>
              </w:rPr>
              <w:tab/>
            </w:r>
            <w:r w:rsidRPr="00FC5E81">
              <w:rPr>
                <w:rFonts w:cs="Arial"/>
                <w:i/>
                <w:lang w:val="es-ES_tradnl"/>
              </w:rPr>
              <w:t>[Variedades derivadas y algunas otras variedades</w:t>
            </w:r>
            <w:proofErr w:type="gramStart"/>
            <w:r w:rsidRPr="00FC5E81">
              <w:rPr>
                <w:rFonts w:cs="Arial"/>
                <w:i/>
                <w:lang w:val="es-ES_tradnl"/>
              </w:rPr>
              <w:t>]</w:t>
            </w:r>
            <w:r w:rsidRPr="00FC5E81">
              <w:rPr>
                <w:rFonts w:cs="Arial"/>
                <w:lang w:val="es-ES_tradnl"/>
              </w:rPr>
              <w:t xml:space="preserve"> </w:t>
            </w:r>
            <w:r w:rsidR="00D45A7F">
              <w:rPr>
                <w:rFonts w:cs="Arial"/>
                <w:lang w:val="es-ES_tradnl"/>
              </w:rPr>
              <w:t xml:space="preserve"> </w:t>
            </w:r>
            <w:r w:rsidRPr="00FC5E81">
              <w:rPr>
                <w:rFonts w:cs="Arial"/>
                <w:i/>
                <w:lang w:val="es-ES_tradnl"/>
              </w:rPr>
              <w:t>a</w:t>
            </w:r>
            <w:proofErr w:type="gramEnd"/>
            <w:r w:rsidRPr="00FC5E81">
              <w:rPr>
                <w:rFonts w:cs="Arial"/>
                <w:i/>
                <w:lang w:val="es-ES_tradnl"/>
              </w:rPr>
              <w:t>)</w:t>
            </w:r>
            <w:r w:rsidR="00D45A7F">
              <w:rPr>
                <w:rFonts w:cs="Arial"/>
                <w:i/>
                <w:lang w:val="es-ES_tradnl"/>
              </w:rPr>
              <w:t>  </w:t>
            </w:r>
            <w:r w:rsidRPr="00FC5E81">
              <w:rPr>
                <w:rFonts w:cs="Arial"/>
                <w:lang w:val="es-ES_tradnl"/>
              </w:rPr>
              <w:t>Las disposiciones de los párrafos 1) a 4) también se aplicarán</w:t>
            </w:r>
          </w:p>
          <w:p w14:paraId="6E51F9C6" w14:textId="77777777" w:rsidR="00F54554" w:rsidRPr="00FC5E81" w:rsidRDefault="00F54554" w:rsidP="00602350">
            <w:pPr>
              <w:keepNext/>
              <w:keepLines/>
              <w:rPr>
                <w:rFonts w:cs="Arial"/>
                <w:lang w:val="es-ES_tradnl"/>
              </w:rPr>
            </w:pPr>
          </w:p>
          <w:p w14:paraId="59E80DF3" w14:textId="77777777" w:rsidR="00F54554" w:rsidRPr="00FC5E81" w:rsidRDefault="00F54554" w:rsidP="00D45A7F">
            <w:pPr>
              <w:keepNext/>
              <w:keepLines/>
              <w:spacing w:after="120"/>
              <w:ind w:firstLine="573"/>
              <w:rPr>
                <w:lang w:val="es-ES_tradnl"/>
              </w:rPr>
            </w:pPr>
            <w:r w:rsidRPr="00FC5E81">
              <w:rPr>
                <w:lang w:val="es-ES_tradnl"/>
              </w:rPr>
              <w:tab/>
              <w:t>i)</w:t>
            </w:r>
            <w:r w:rsidRPr="00FC5E81">
              <w:rPr>
                <w:lang w:val="es-ES_tradnl"/>
              </w:rPr>
              <w:tab/>
              <w:t>a las variedades derivadas esencialmente de la variedad protegida, cuando esta no sea a su vez una variedad esencialmente derivada,</w:t>
            </w:r>
          </w:p>
        </w:tc>
      </w:tr>
    </w:tbl>
    <w:p w14:paraId="6983A66E" w14:textId="77777777" w:rsidR="00F54554" w:rsidRPr="00FC5E81" w:rsidRDefault="00F54554" w:rsidP="00F54554">
      <w:pPr>
        <w:tabs>
          <w:tab w:val="left" w:pos="567"/>
        </w:tabs>
        <w:rPr>
          <w:rFonts w:cs="Arial"/>
          <w:color w:val="000000" w:themeColor="text1"/>
          <w:u w:val="single"/>
          <w:lang w:val="es-ES_tradnl"/>
        </w:rPr>
      </w:pPr>
    </w:p>
    <w:p w14:paraId="7A94A73E" w14:textId="77777777" w:rsidR="00F54554" w:rsidRPr="00FC5E81" w:rsidRDefault="00F54554" w:rsidP="00F54554">
      <w:pPr>
        <w:keepLines/>
        <w:rPr>
          <w:rFonts w:eastAsia="+mn-ea" w:cs="Arial"/>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cs="Arial"/>
          <w:color w:val="000000" w:themeColor="text1"/>
          <w:lang w:val="es-ES_tradnl"/>
        </w:rPr>
        <w:t xml:space="preserve">La relación entre la variedad inicial (variedad A) y una variedad esencialmente derivada (variedades B, C, etc.) no depende de que se haya concedido el derecho de obtentor respecto de esas variedades. La variedad A será siempre la variedad inicial de las variedades B, C, etc.; por su parte, las variedades B, C, etc. serán siempre variedades esencialmente derivadas de la variedad A. </w:t>
      </w:r>
      <w:r w:rsidRPr="00FC5E81">
        <w:rPr>
          <w:rFonts w:eastAsia="+mn-ea" w:cs="Arial"/>
          <w:color w:val="000000" w:themeColor="text1"/>
          <w:lang w:val="es-ES_tradnl"/>
        </w:rPr>
        <w:t>No obstante, solo si la variedad inicial está protegida, el alcance de su protección se extenderá a las variedades esencialmente derivadas B, C, etc.</w:t>
      </w:r>
    </w:p>
    <w:p w14:paraId="33E0FB32" w14:textId="77777777" w:rsidR="00F54554" w:rsidRPr="00FC5E81" w:rsidRDefault="00F54554" w:rsidP="00F54554">
      <w:pPr>
        <w:rPr>
          <w:rFonts w:eastAsia="+mn-ea"/>
          <w:lang w:val="es-ES_tradnl"/>
        </w:rPr>
      </w:pPr>
    </w:p>
    <w:p w14:paraId="591188CD" w14:textId="4B3F0249" w:rsidR="00F54554" w:rsidRPr="00FC5E81" w:rsidRDefault="00F54554" w:rsidP="00F54554">
      <w:pPr>
        <w:keepLines/>
        <w:rPr>
          <w:rFonts w:eastAsia="+mn-ea" w:cs="Arial"/>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(de la) obtentor(a) de la variedad esencialmente derivada como establece el Artículo 14.1) del Convenio de la UPOV. No obstante, las disposiciones del Artículo 14.5)</w:t>
      </w:r>
      <w:r w:rsidR="00145EA2" w:rsidRPr="00145EA2">
        <w:rPr>
          <w:lang w:val="es-ES_tradnl"/>
        </w:rPr>
        <w:t>a</w:t>
      </w:r>
      <w:r w:rsidRPr="00FC5E81">
        <w:rPr>
          <w:i/>
          <w:iCs/>
          <w:lang w:val="es-ES_tradnl"/>
        </w:rPr>
        <w:t>)</w:t>
      </w:r>
      <w:r w:rsidRPr="00FC5E81">
        <w:rPr>
          <w:lang w:val="es-ES_tradnl"/>
        </w:rPr>
        <w:t>i) amplían el alcance del derecho de la variedad inicial protegida, previsto en los párrafos 1) a 4) del Artículo 14, a las variedades esencialmente derivadas.</w:t>
      </w:r>
      <w:r w:rsidRPr="00FC5E81">
        <w:rPr>
          <w:spacing w:val="-2"/>
          <w:lang w:val="es-ES_tradnl"/>
        </w:rPr>
        <w:t xml:space="preserve"> De esta suerte,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(de la) obtentor(a) de la variedad inicial (variedad A) como del (de la) obtentor(a) de la variedad esencialmente derivada (variedad B). </w:t>
      </w:r>
    </w:p>
    <w:p w14:paraId="10B9FFEF" w14:textId="77777777" w:rsidR="00F54554" w:rsidRPr="00FC5E81" w:rsidRDefault="00F54554" w:rsidP="00F54554">
      <w:pPr>
        <w:rPr>
          <w:lang w:val="es-ES_tradnl"/>
        </w:rPr>
      </w:pPr>
    </w:p>
    <w:p w14:paraId="4A9C3709"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Si una variedad esencialmente derivada (variedad B) no está protegida en sí misma para los actos que se recogen en los párrafos 1) a 4) del Artículo 14 tocantes a la variedad B, que realicen el (la) obtentor(a) de la variedad B o un tercero, se requerirá la autorización del (de la) titular de la variedad A.</w:t>
      </w:r>
    </w:p>
    <w:p w14:paraId="65F82B7C" w14:textId="77777777" w:rsidR="00F54554" w:rsidRPr="00FC5E81" w:rsidRDefault="00F54554" w:rsidP="00F54554">
      <w:pPr>
        <w:rPr>
          <w:lang w:val="es-ES_tradnl"/>
        </w:rPr>
      </w:pPr>
    </w:p>
    <w:p w14:paraId="7CA91E5E"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 xml:space="preserve">Una vez que expira el derecho de obtentor de la variedad inicial (variedad A), ya no se requiere la autorización del (de la) obtentor(a) de la variedad inicial para comercializar la variedad B. En tal circunstancia, y si el derecho de obtentor de la variedad esencialmente derivada todavía está en vigor, para comercializar la variedad B solo se requerirá la autorización del (de la) titular de la variedad esencialmente derivada B. Por otra parte, si la variedad inicial A nunca ha estado protegida, para comercializar la variedad B solo se requerirá la autorización del (de la) titular de la variedad esencialmente derivada B. </w:t>
      </w:r>
    </w:p>
    <w:p w14:paraId="7EFEF2AE" w14:textId="77777777" w:rsidR="00F54554" w:rsidRPr="00FC5E81" w:rsidRDefault="00F54554" w:rsidP="00F54554">
      <w:pPr>
        <w:rPr>
          <w:lang w:val="es-ES_tradnl"/>
        </w:rPr>
      </w:pPr>
    </w:p>
    <w:p w14:paraId="15B10B34" w14:textId="77777777" w:rsidR="00F54554" w:rsidRPr="00FC5E81" w:rsidRDefault="00F54554" w:rsidP="00F54554">
      <w:pPr>
        <w:pStyle w:val="Heading3"/>
        <w:ind w:firstLine="567"/>
        <w:rPr>
          <w:lang w:val="es-ES_tradnl"/>
        </w:rPr>
      </w:pPr>
      <w:bookmarkStart w:id="44" w:name="_Toc137207573"/>
      <w:bookmarkStart w:id="45" w:name="_Toc144221110"/>
      <w:r w:rsidRPr="00FC5E81">
        <w:rPr>
          <w:lang w:val="es-ES_tradnl"/>
        </w:rPr>
        <w:lastRenderedPageBreak/>
        <w:t>Resumen</w:t>
      </w:r>
      <w:bookmarkEnd w:id="44"/>
      <w:bookmarkEnd w:id="45"/>
    </w:p>
    <w:p w14:paraId="44078575" w14:textId="77777777" w:rsidR="00F54554" w:rsidRPr="00FC5E81" w:rsidRDefault="00F54554" w:rsidP="00F54554">
      <w:pPr>
        <w:keepNext/>
        <w:rPr>
          <w:lang w:val="es-ES_tradnl"/>
        </w:rPr>
      </w:pPr>
    </w:p>
    <w:p w14:paraId="6F97C2DA" w14:textId="145C9030" w:rsidR="00F54554" w:rsidRPr="00FC5E81" w:rsidRDefault="00F54554" w:rsidP="00F54554">
      <w:pPr>
        <w:keepLines/>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En los gráficos 3, 4 y 5 se ofrece un resumen de las situaciones descritas anteriormente. Conviene señalar que el alcance del derecho de obtentor solo se extiende a las variedades esencialmente derivadas con respecto a una variedad inicial protegida. A ese respecto, también convendría señalar que una variedad que es esencialmente derivada de otra variedad no puede ser una variedad inicial (véase el Artículo 14.5)</w:t>
      </w:r>
      <w:r w:rsidR="00145EA2" w:rsidRPr="00145EA2">
        <w:rPr>
          <w:lang w:val="es-ES_tradnl"/>
        </w:rPr>
        <w:t>a</w:t>
      </w:r>
      <w:r w:rsidRPr="00FC5E81">
        <w:rPr>
          <w:i/>
          <w:iCs/>
          <w:lang w:val="es-ES_tradnl"/>
        </w:rPr>
        <w:t>)</w:t>
      </w:r>
      <w:r w:rsidRPr="00FC5E81">
        <w:rPr>
          <w:lang w:val="es-ES_tradnl"/>
        </w:rPr>
        <w:t>i)). Así, como se expone en el gráfico 3, los derechos del (de la) obtentor(a) 1 se extienden a la variedad esencialmente derivada “B”, a la variedad esencialmente derivada “C” y a la variedad esencialmente derivada “Z”. No obstante, aunque la variedad esencialmente derivada “C” se deriva principalmente de la variedad esencialmente derivada “B”, el (la) obtentor(a) 2 no tiene derecho alguno en lo que respecta a la variedad esencialmente derivada “C”.</w:t>
      </w:r>
      <w:r w:rsidRPr="00FC5E81">
        <w:rPr>
          <w:rFonts w:cs="Arial"/>
          <w:lang w:val="es-ES_tradnl"/>
        </w:rPr>
        <w:t xml:space="preserve"> De manera similar, los obtentores 2 y 3 no tienen derecho alguno en lo que respecta a la variedad esencialmente derivada “Z”.</w:t>
      </w:r>
      <w:r w:rsidRPr="00FC5E81">
        <w:rPr>
          <w:lang w:val="es-ES_tradnl"/>
        </w:rPr>
        <w:t xml:space="preserve">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(por ejemplo, porque hubiera expirado el período de protección o porque se hubieran cancelado o anulado los derechos de obtentor), la autorización del (de la) obtentor(a) 1 ya no sería necesaria para comercializar las variedades “B”, “C” y “Z”.</w:t>
      </w:r>
    </w:p>
    <w:p w14:paraId="206C141D" w14:textId="77777777" w:rsidR="00D45A7F" w:rsidRPr="00D45A7F" w:rsidRDefault="00D45A7F" w:rsidP="00F54554">
      <w:pPr>
        <w:jc w:val="left"/>
        <w:rPr>
          <w:bCs/>
          <w:lang w:val="es-ES_tradnl"/>
        </w:rPr>
      </w:pPr>
    </w:p>
    <w:p w14:paraId="24EFF469" w14:textId="2F887137" w:rsidR="00F54554" w:rsidRPr="00FC5E81" w:rsidRDefault="00F54554" w:rsidP="00F54554">
      <w:pPr>
        <w:jc w:val="left"/>
        <w:rPr>
          <w:b/>
          <w:lang w:val="es-ES_tradnl"/>
        </w:rPr>
      </w:pPr>
      <w:r w:rsidRPr="00FC5E81">
        <w:rPr>
          <w:b/>
          <w:lang w:val="es-ES_tradnl"/>
        </w:rPr>
        <w:br w:type="page"/>
      </w:r>
    </w:p>
    <w:p w14:paraId="2480362A" w14:textId="77777777" w:rsidR="00F54554" w:rsidRPr="00FC5E81" w:rsidRDefault="00F54554" w:rsidP="00F54554">
      <w:pPr>
        <w:jc w:val="center"/>
        <w:rPr>
          <w:b/>
          <w:lang w:val="es-ES_tradnl"/>
        </w:rPr>
      </w:pPr>
      <w:r w:rsidRPr="00FC5E81">
        <w:rPr>
          <w:b/>
          <w:lang w:val="es-ES_tradnl"/>
        </w:rPr>
        <w:lastRenderedPageBreak/>
        <w:t>Gráfico 3: Variedad inicial protegida y variedades esencialmente derivadas protegidas</w:t>
      </w:r>
    </w:p>
    <w:p w14:paraId="65AAB0D0" w14:textId="77777777" w:rsidR="00F54554" w:rsidRPr="00FC5E81" w:rsidRDefault="00F54554" w:rsidP="00F54554">
      <w:pPr>
        <w:rPr>
          <w:sz w:val="4"/>
          <w:lang w:val="es-ES_tradnl"/>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025"/>
        <w:gridCol w:w="465"/>
        <w:gridCol w:w="4230"/>
        <w:gridCol w:w="75"/>
      </w:tblGrid>
      <w:tr w:rsidR="00F54554" w:rsidRPr="00FC5E81" w14:paraId="4B8F5F13" w14:textId="77777777" w:rsidTr="00602350">
        <w:trPr>
          <w:gridAfter w:val="1"/>
          <w:wAfter w:w="75" w:type="dxa"/>
          <w:jc w:val="center"/>
        </w:trPr>
        <w:tc>
          <w:tcPr>
            <w:tcW w:w="6025" w:type="dxa"/>
            <w:tcBorders>
              <w:left w:val="single" w:sz="4" w:space="0" w:color="auto"/>
              <w:bottom w:val="single" w:sz="4" w:space="0" w:color="auto"/>
              <w:right w:val="single" w:sz="4" w:space="0" w:color="auto"/>
            </w:tcBorders>
          </w:tcPr>
          <w:p w14:paraId="604E074F" w14:textId="5B8B2E22" w:rsidR="00F54554" w:rsidRPr="00FC5E81" w:rsidRDefault="007556A9" w:rsidP="00602350">
            <w:pPr>
              <w:autoSpaceDE w:val="0"/>
              <w:autoSpaceDN w:val="0"/>
              <w:adjustRightInd w:val="0"/>
              <w:spacing w:before="120" w:after="120"/>
              <w:jc w:val="center"/>
              <w:rPr>
                <w:rFonts w:cs="Arial"/>
                <w:b/>
                <w:bCs/>
                <w:color w:val="000000"/>
                <w:sz w:val="18"/>
                <w:szCs w:val="18"/>
                <w:lang w:val="es-ES_tradnl"/>
              </w:rPr>
            </w:pPr>
            <w:r w:rsidRPr="00FC5E81">
              <w:rPr>
                <w:noProof/>
                <w:u w:val="single"/>
                <w:lang w:val="es-ES_tradnl"/>
              </w:rPr>
              <mc:AlternateContent>
                <mc:Choice Requires="wps">
                  <w:drawing>
                    <wp:anchor distT="0" distB="0" distL="114300" distR="114300" simplePos="0" relativeHeight="251664384" behindDoc="0" locked="0" layoutInCell="1" allowOverlap="1" wp14:anchorId="57E88D92" wp14:editId="0E6BC9D9">
                      <wp:simplePos x="0" y="0"/>
                      <wp:positionH relativeFrom="column">
                        <wp:posOffset>1659890</wp:posOffset>
                      </wp:positionH>
                      <wp:positionV relativeFrom="paragraph">
                        <wp:posOffset>547370</wp:posOffset>
                      </wp:positionV>
                      <wp:extent cx="358775" cy="244475"/>
                      <wp:effectExtent l="38100" t="0" r="22225" b="41275"/>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447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720244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6" type="#_x0000_t67" style="position:absolute;margin-left:130.7pt;margin-top:43.1pt;width:28.25pt;height:1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" adj="12938,5420"/>
                  </w:pict>
                </mc:Fallback>
              </mc:AlternateContent>
            </w:r>
            <w:r w:rsidR="00F54554" w:rsidRPr="00FC5E81">
              <w:rPr>
                <w:b/>
                <w:bCs/>
                <w:sz w:val="18"/>
                <w:szCs w:val="18"/>
                <w:lang w:val="es-ES_tradnl"/>
              </w:rPr>
              <w:t xml:space="preserve">Variedad inicial “A” </w:t>
            </w:r>
            <w:r w:rsidR="00F54554" w:rsidRPr="00FC5E81">
              <w:rPr>
                <w:b/>
                <w:bCs/>
                <w:sz w:val="18"/>
                <w:szCs w:val="18"/>
                <w:lang w:val="es-ES_tradnl"/>
              </w:rPr>
              <w:br/>
              <w:t>(</w:t>
            </w:r>
            <w:r w:rsidR="00F54554" w:rsidRPr="00FC5E81">
              <w:rPr>
                <w:b/>
                <w:bCs/>
                <w:color w:val="FF0000"/>
                <w:sz w:val="18"/>
                <w:szCs w:val="18"/>
                <w:lang w:val="es-ES_tradnl"/>
              </w:rPr>
              <w:t>PROTEGIDA</w:t>
            </w:r>
            <w:r w:rsidR="00F54554" w:rsidRPr="00FC5E81">
              <w:rPr>
                <w:b/>
                <w:bCs/>
                <w:sz w:val="18"/>
                <w:szCs w:val="18"/>
                <w:lang w:val="es-ES_tradnl"/>
              </w:rPr>
              <w:t>)</w:t>
            </w:r>
            <w:r w:rsidR="00F54554" w:rsidRPr="00FC5E81">
              <w:rPr>
                <w:b/>
                <w:bCs/>
                <w:sz w:val="18"/>
                <w:szCs w:val="18"/>
                <w:lang w:val="es-ES_tradnl"/>
              </w:rPr>
              <w:br/>
            </w:r>
            <w:r w:rsidR="00F54554" w:rsidRPr="00FC5E81">
              <w:rPr>
                <w:sz w:val="18"/>
                <w:szCs w:val="18"/>
                <w:lang w:val="es-ES_tradnl"/>
              </w:rPr>
              <w:t xml:space="preserve">creada y protegida por el (la) </w:t>
            </w:r>
            <w:r w:rsidR="00F54554" w:rsidRPr="00FC5E81">
              <w:rPr>
                <w:b/>
                <w:bCs/>
                <w:i/>
                <w:iCs/>
                <w:sz w:val="18"/>
                <w:szCs w:val="18"/>
                <w:lang w:val="es-ES_tradnl"/>
              </w:rPr>
              <w:t>obtentor(a) 1</w:t>
            </w:r>
          </w:p>
        </w:tc>
        <w:tc>
          <w:tcPr>
            <w:tcW w:w="465" w:type="dxa"/>
            <w:tcBorders>
              <w:top w:val="nil"/>
              <w:left w:val="single" w:sz="4" w:space="0" w:color="auto"/>
              <w:bottom w:val="nil"/>
              <w:right w:val="nil"/>
            </w:tcBorders>
          </w:tcPr>
          <w:p w14:paraId="2C7B432F" w14:textId="77777777" w:rsidR="00F54554" w:rsidRPr="00FC5E81" w:rsidRDefault="00F54554" w:rsidP="00602350">
            <w:pPr>
              <w:autoSpaceDE w:val="0"/>
              <w:autoSpaceDN w:val="0"/>
              <w:adjustRightInd w:val="0"/>
              <w:spacing w:before="120" w:after="120"/>
              <w:jc w:val="center"/>
              <w:rPr>
                <w:b/>
                <w:bCs/>
                <w:color w:val="000000"/>
                <w:sz w:val="18"/>
                <w:szCs w:val="18"/>
                <w:lang w:val="es-ES_tradnl"/>
              </w:rPr>
            </w:pPr>
          </w:p>
        </w:tc>
        <w:tc>
          <w:tcPr>
            <w:tcW w:w="4230" w:type="dxa"/>
            <w:tcBorders>
              <w:top w:val="nil"/>
              <w:left w:val="nil"/>
              <w:bottom w:val="nil"/>
              <w:right w:val="nil"/>
            </w:tcBorders>
          </w:tcPr>
          <w:p w14:paraId="0FCD219E" w14:textId="77777777" w:rsidR="00F54554" w:rsidRPr="00FC5E81" w:rsidRDefault="00F54554" w:rsidP="00602350">
            <w:pPr>
              <w:autoSpaceDE w:val="0"/>
              <w:autoSpaceDN w:val="0"/>
              <w:adjustRightInd w:val="0"/>
              <w:spacing w:before="120" w:after="120"/>
              <w:jc w:val="center"/>
              <w:rPr>
                <w:b/>
                <w:bCs/>
                <w:sz w:val="18"/>
                <w:szCs w:val="18"/>
                <w:lang w:val="es-ES_tradnl"/>
              </w:rPr>
            </w:pPr>
          </w:p>
        </w:tc>
      </w:tr>
      <w:tr w:rsidR="00F54554" w:rsidRPr="00FC5E81" w14:paraId="1532887B"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563F29FA" w14:textId="7D5BC8E5" w:rsidR="00F54554" w:rsidRPr="00FC5E81" w:rsidRDefault="00F54554" w:rsidP="007556A9">
            <w:pPr>
              <w:autoSpaceDE w:val="0"/>
              <w:autoSpaceDN w:val="0"/>
              <w:adjustRightInd w:val="0"/>
              <w:spacing w:before="120" w:after="60"/>
              <w:jc w:val="center"/>
              <w:rPr>
                <w:rFonts w:cs="Arial"/>
                <w:b/>
                <w:bCs/>
                <w:color w:val="000000"/>
                <w:sz w:val="18"/>
                <w:szCs w:val="18"/>
                <w:lang w:val="es-ES_tradnl"/>
              </w:rPr>
            </w:pPr>
          </w:p>
        </w:tc>
        <w:tc>
          <w:tcPr>
            <w:tcW w:w="465" w:type="dxa"/>
            <w:tcBorders>
              <w:top w:val="nil"/>
              <w:left w:val="nil"/>
              <w:bottom w:val="nil"/>
              <w:right w:val="nil"/>
            </w:tcBorders>
          </w:tcPr>
          <w:p w14:paraId="503A4000" w14:textId="77777777" w:rsidR="00F54554" w:rsidRPr="00FC5E81" w:rsidRDefault="00F54554" w:rsidP="007556A9">
            <w:pPr>
              <w:autoSpaceDE w:val="0"/>
              <w:autoSpaceDN w:val="0"/>
              <w:adjustRightInd w:val="0"/>
              <w:spacing w:before="120" w:after="60"/>
              <w:jc w:val="center"/>
              <w:rPr>
                <w:rFonts w:cs="Arial"/>
                <w:b/>
                <w:bCs/>
                <w:noProof/>
                <w:color w:val="000000"/>
                <w:sz w:val="18"/>
                <w:szCs w:val="18"/>
                <w:lang w:val="es-ES_tradnl"/>
              </w:rPr>
            </w:pPr>
          </w:p>
        </w:tc>
        <w:tc>
          <w:tcPr>
            <w:tcW w:w="4230" w:type="dxa"/>
            <w:tcBorders>
              <w:top w:val="nil"/>
              <w:left w:val="nil"/>
              <w:bottom w:val="nil"/>
              <w:right w:val="nil"/>
            </w:tcBorders>
          </w:tcPr>
          <w:p w14:paraId="65B61438" w14:textId="77777777" w:rsidR="00F54554" w:rsidRPr="00FC5E81" w:rsidRDefault="00F54554" w:rsidP="007556A9">
            <w:pPr>
              <w:autoSpaceDE w:val="0"/>
              <w:autoSpaceDN w:val="0"/>
              <w:adjustRightInd w:val="0"/>
              <w:spacing w:before="120" w:after="60"/>
              <w:jc w:val="center"/>
              <w:rPr>
                <w:rFonts w:cs="Arial"/>
                <w:b/>
                <w:bCs/>
                <w:noProof/>
                <w:sz w:val="18"/>
                <w:szCs w:val="18"/>
                <w:lang w:val="es-ES_tradnl"/>
              </w:rPr>
            </w:pPr>
          </w:p>
        </w:tc>
      </w:tr>
      <w:tr w:rsidR="00F54554" w:rsidRPr="00FC5E81" w14:paraId="41B16180" w14:textId="77777777" w:rsidTr="00602350">
        <w:trPr>
          <w:gridAfter w:val="1"/>
          <w:wAfter w:w="75" w:type="dxa"/>
          <w:trHeight w:val="522"/>
          <w:jc w:val="center"/>
        </w:trPr>
        <w:tc>
          <w:tcPr>
            <w:tcW w:w="6025" w:type="dxa"/>
            <w:vMerge w:val="restart"/>
            <w:tcBorders>
              <w:right w:val="single" w:sz="4" w:space="0" w:color="auto"/>
            </w:tcBorders>
          </w:tcPr>
          <w:p w14:paraId="4EAA8BE2" w14:textId="48667C6E" w:rsidR="00F54554" w:rsidRDefault="00F54554" w:rsidP="00602350">
            <w:pPr>
              <w:autoSpaceDE w:val="0"/>
              <w:autoSpaceDN w:val="0"/>
              <w:adjustRightInd w:val="0"/>
              <w:spacing w:before="120"/>
              <w:jc w:val="center"/>
              <w:rPr>
                <w:b/>
                <w:bCs/>
                <w:i/>
                <w:iCs/>
                <w:sz w:val="18"/>
                <w:szCs w:val="18"/>
                <w:lang w:val="es-ES_tradnl"/>
              </w:rPr>
            </w:pPr>
            <w:r w:rsidRPr="00FC5E81">
              <w:rPr>
                <w:b/>
                <w:bCs/>
                <w:sz w:val="18"/>
                <w:szCs w:val="18"/>
                <w:lang w:val="es-ES_tradnl"/>
              </w:rPr>
              <w:t>Variedad esencialmente derivada “B”</w:t>
            </w:r>
            <w:r w:rsidRPr="00FC5E81">
              <w:rPr>
                <w:sz w:val="18"/>
                <w:szCs w:val="18"/>
                <w:lang w:val="es-ES_tradnl"/>
              </w:rPr>
              <w:t xml:space="preserve"> </w:t>
            </w:r>
            <w:r w:rsidRPr="00FC5E81">
              <w:rPr>
                <w:sz w:val="18"/>
                <w:szCs w:val="18"/>
                <w:lang w:val="es-ES_tradnl"/>
              </w:rPr>
              <w:br/>
              <w:t xml:space="preserve">creada y protegida por el (la) </w:t>
            </w:r>
            <w:r w:rsidRPr="00FC5E81">
              <w:rPr>
                <w:b/>
                <w:bCs/>
                <w:i/>
                <w:iCs/>
                <w:sz w:val="18"/>
                <w:szCs w:val="18"/>
                <w:lang w:val="es-ES_tradnl"/>
              </w:rPr>
              <w:t>obtentor(a) 2</w:t>
            </w:r>
          </w:p>
          <w:p w14:paraId="1EC05EA8" w14:textId="77777777" w:rsidR="00152DF4" w:rsidRPr="00152DF4" w:rsidRDefault="00152DF4" w:rsidP="00152DF4">
            <w:pPr>
              <w:rPr>
                <w:sz w:val="16"/>
                <w:szCs w:val="16"/>
              </w:rPr>
            </w:pPr>
          </w:p>
          <w:p w14:paraId="7FC53597" w14:textId="57D6040E" w:rsidR="00F54554" w:rsidRPr="00FC5E81" w:rsidRDefault="00F54554" w:rsidP="00602350">
            <w:pPr>
              <w:rPr>
                <w:sz w:val="16"/>
                <w:szCs w:val="16"/>
                <w:lang w:val="es-ES_tradnl"/>
              </w:rPr>
            </w:pPr>
            <w:r w:rsidRPr="00FC5E81">
              <w:rPr>
                <w:noProof/>
                <w:u w:val="single"/>
                <w:lang w:val="es-ES_tradnl"/>
              </w:rPr>
              <mc:AlternateContent>
                <mc:Choice Requires="wps">
                  <w:drawing>
                    <wp:anchor distT="0" distB="0" distL="114300" distR="114300" simplePos="0" relativeHeight="251668480" behindDoc="0" locked="0" layoutInCell="1" allowOverlap="1" wp14:anchorId="0B08C305" wp14:editId="11463AD3">
                      <wp:simplePos x="0" y="0"/>
                      <wp:positionH relativeFrom="column">
                        <wp:posOffset>3721735</wp:posOffset>
                      </wp:positionH>
                      <wp:positionV relativeFrom="paragraph">
                        <wp:posOffset>194945</wp:posOffset>
                      </wp:positionV>
                      <wp:extent cx="365760" cy="244475"/>
                      <wp:effectExtent l="0" t="38100" r="34290" b="60325"/>
                      <wp:wrapNone/>
                      <wp:docPr id="4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44475"/>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anchor>
                  </w:drawing>
                </mc:Choice>
                <mc:Fallback>
                  <w:pict>
                    <v:shapetype w14:anchorId="56277C6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26" type="#_x0000_t93" style="position:absolute;margin-left:293.05pt;margin-top:15.35pt;width:28.8pt;height:19.2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" adj="16534" strokeweight=".26mm"/>
                  </w:pict>
                </mc:Fallback>
              </mc:AlternateContent>
            </w:r>
            <w:r w:rsidRPr="00FC5E81">
              <w:rPr>
                <w:sz w:val="16"/>
                <w:szCs w:val="16"/>
                <w:lang w:val="es-ES_tradnl"/>
              </w:rPr>
              <w:tab/>
              <w:t>i)</w:t>
            </w:r>
            <w:r w:rsidRPr="00FC5E81">
              <w:rPr>
                <w:sz w:val="16"/>
                <w:szCs w:val="16"/>
                <w:lang w:val="es-ES_tradnl"/>
              </w:rPr>
              <w:tab/>
              <w:t xml:space="preserve">se deriva principalmente de la variedad inicial A, conservando al mismo tiempo las expresiones de los caracteres esenciales que resulten del genotipo o de la combinación de genotipos de la variedad inicial A, </w:t>
            </w:r>
          </w:p>
          <w:p w14:paraId="4BA5CF8D" w14:textId="6D42EBB1" w:rsidR="00F54554" w:rsidRPr="00FC5E81" w:rsidRDefault="00F54554" w:rsidP="00602350">
            <w:pPr>
              <w:rPr>
                <w:sz w:val="16"/>
                <w:szCs w:val="16"/>
                <w:lang w:val="es-ES_tradnl"/>
              </w:rPr>
            </w:pPr>
          </w:p>
          <w:p w14:paraId="33182B11" w14:textId="5E326D95"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4138F2A8" w14:textId="3E9B7998" w:rsidR="00F54554" w:rsidRPr="00FC5E81" w:rsidRDefault="00F54554" w:rsidP="00602350">
            <w:pPr>
              <w:rPr>
                <w:sz w:val="16"/>
                <w:szCs w:val="16"/>
                <w:lang w:val="es-ES_tradnl"/>
              </w:rPr>
            </w:pPr>
          </w:p>
          <w:p w14:paraId="40C1FBCF" w14:textId="1D28E7C9" w:rsidR="00F54554" w:rsidRPr="00FC5E81" w:rsidRDefault="00F54554" w:rsidP="00602350">
            <w:pPr>
              <w:rPr>
                <w:rFonts w:cs="Arial"/>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w:t>
            </w:r>
          </w:p>
          <w:p w14:paraId="6CE619CD" w14:textId="5DCA529F" w:rsidR="00F54554" w:rsidRPr="00FC5E81" w:rsidRDefault="00F54554" w:rsidP="00602350">
            <w:pPr>
              <w:autoSpaceDE w:val="0"/>
              <w:autoSpaceDN w:val="0"/>
              <w:adjustRightInd w:val="0"/>
              <w:snapToGrid w:val="0"/>
              <w:spacing w:before="60"/>
              <w:ind w:left="164"/>
              <w:jc w:val="left"/>
              <w:rPr>
                <w:rFonts w:eastAsia="+mn-ea" w:cs="Arial"/>
                <w:kern w:val="24"/>
                <w:sz w:val="18"/>
                <w:szCs w:val="18"/>
                <w:lang w:val="es-ES_tradnl"/>
              </w:rPr>
            </w:pPr>
          </w:p>
        </w:tc>
        <w:tc>
          <w:tcPr>
            <w:tcW w:w="465" w:type="dxa"/>
            <w:vMerge w:val="restart"/>
            <w:tcBorders>
              <w:top w:val="nil"/>
              <w:right w:val="nil"/>
            </w:tcBorders>
          </w:tcPr>
          <w:p w14:paraId="5278B300" w14:textId="77777777" w:rsidR="00F54554" w:rsidRPr="00FC5E81" w:rsidRDefault="00F54554" w:rsidP="00602350">
            <w:pPr>
              <w:autoSpaceDE w:val="0"/>
              <w:autoSpaceDN w:val="0"/>
              <w:adjustRightInd w:val="0"/>
              <w:jc w:val="center"/>
              <w:rPr>
                <w:color w:val="000000"/>
                <w:sz w:val="18"/>
                <w:szCs w:val="18"/>
                <w:lang w:val="es-ES_tradnl"/>
              </w:rPr>
            </w:pPr>
          </w:p>
        </w:tc>
        <w:tc>
          <w:tcPr>
            <w:tcW w:w="4230" w:type="dxa"/>
            <w:tcBorders>
              <w:top w:val="nil"/>
              <w:left w:val="nil"/>
              <w:bottom w:val="single" w:sz="4" w:space="0" w:color="auto"/>
              <w:right w:val="nil"/>
            </w:tcBorders>
            <w:vAlign w:val="center"/>
          </w:tcPr>
          <w:p w14:paraId="7B77E5A2" w14:textId="77777777" w:rsidR="00F54554" w:rsidRPr="00FC5E81" w:rsidRDefault="00F54554" w:rsidP="00602350">
            <w:pPr>
              <w:autoSpaceDE w:val="0"/>
              <w:autoSpaceDN w:val="0"/>
              <w:adjustRightInd w:val="0"/>
              <w:jc w:val="center"/>
              <w:rPr>
                <w:b/>
                <w:bCs/>
                <w:sz w:val="18"/>
                <w:szCs w:val="18"/>
                <w:lang w:val="es-ES_tradnl"/>
              </w:rPr>
            </w:pPr>
          </w:p>
        </w:tc>
      </w:tr>
      <w:tr w:rsidR="00F54554" w:rsidRPr="00FC5E81" w14:paraId="3DC05A77" w14:textId="77777777" w:rsidTr="00602350">
        <w:trPr>
          <w:gridAfter w:val="1"/>
          <w:wAfter w:w="75" w:type="dxa"/>
          <w:trHeight w:val="690"/>
          <w:jc w:val="center"/>
        </w:trPr>
        <w:tc>
          <w:tcPr>
            <w:tcW w:w="6025" w:type="dxa"/>
            <w:vMerge/>
            <w:tcBorders>
              <w:right w:val="single" w:sz="4" w:space="0" w:color="auto"/>
            </w:tcBorders>
          </w:tcPr>
          <w:p w14:paraId="4CF649D6" w14:textId="77777777" w:rsidR="00F54554" w:rsidRPr="00FC5E81" w:rsidRDefault="00F54554" w:rsidP="00602350">
            <w:pPr>
              <w:autoSpaceDE w:val="0"/>
              <w:autoSpaceDN w:val="0"/>
              <w:adjustRightInd w:val="0"/>
              <w:spacing w:before="120" w:after="120"/>
              <w:jc w:val="center"/>
              <w:rPr>
                <w:b/>
                <w:bCs/>
                <w:color w:val="000000"/>
                <w:sz w:val="18"/>
                <w:szCs w:val="18"/>
                <w:lang w:val="es-ES_tradnl"/>
              </w:rPr>
            </w:pPr>
          </w:p>
        </w:tc>
        <w:tc>
          <w:tcPr>
            <w:tcW w:w="465" w:type="dxa"/>
            <w:vMerge/>
            <w:tcBorders>
              <w:right w:val="single" w:sz="4" w:space="0" w:color="auto"/>
            </w:tcBorders>
          </w:tcPr>
          <w:p w14:paraId="1F7B6485" w14:textId="77777777" w:rsidR="00F54554" w:rsidRPr="00FC5E81" w:rsidRDefault="00F54554" w:rsidP="00602350">
            <w:pPr>
              <w:autoSpaceDE w:val="0"/>
              <w:autoSpaceDN w:val="0"/>
              <w:adjustRightInd w:val="0"/>
              <w:spacing w:before="120" w:after="120"/>
              <w:jc w:val="center"/>
              <w:rPr>
                <w:noProof/>
                <w:color w:val="000000"/>
                <w:sz w:val="18"/>
                <w:szCs w:val="18"/>
                <w:lang w:val="es-ES_tradnl"/>
              </w:rPr>
            </w:pPr>
          </w:p>
        </w:tc>
        <w:tc>
          <w:tcPr>
            <w:tcW w:w="4230" w:type="dxa"/>
            <w:tcBorders>
              <w:top w:val="single" w:sz="4" w:space="0" w:color="auto"/>
              <w:left w:val="single" w:sz="4" w:space="0" w:color="auto"/>
              <w:bottom w:val="single" w:sz="4" w:space="0" w:color="auto"/>
              <w:right w:val="single" w:sz="4" w:space="0" w:color="auto"/>
            </w:tcBorders>
            <w:vAlign w:val="center"/>
          </w:tcPr>
          <w:p w14:paraId="5BCC0A9F" w14:textId="77777777" w:rsidR="00F54554" w:rsidRPr="00FC5E81" w:rsidRDefault="00F54554" w:rsidP="00602350">
            <w:pPr>
              <w:autoSpaceDE w:val="0"/>
              <w:autoSpaceDN w:val="0"/>
              <w:adjustRightInd w:val="0"/>
              <w:spacing w:before="120" w:after="120"/>
              <w:jc w:val="center"/>
              <w:rPr>
                <w:sz w:val="18"/>
                <w:szCs w:val="18"/>
                <w:lang w:val="es-ES_tradnl"/>
              </w:rPr>
            </w:pPr>
            <w:r w:rsidRPr="00FC5E81">
              <w:rPr>
                <w:sz w:val="18"/>
                <w:szCs w:val="18"/>
                <w:lang w:val="es-ES_tradnl"/>
              </w:rPr>
              <w:t>Comercialización:</w:t>
            </w:r>
            <w:r w:rsidRPr="00FC5E81">
              <w:rPr>
                <w:sz w:val="18"/>
                <w:szCs w:val="18"/>
                <w:vertAlign w:val="superscript"/>
                <w:lang w:val="es-ES_tradnl"/>
              </w:rPr>
              <w:footnoteReference w:id="5"/>
            </w:r>
            <w:r w:rsidRPr="00FC5E81">
              <w:rPr>
                <w:sz w:val="18"/>
                <w:szCs w:val="18"/>
                <w:lang w:val="es-ES_tradnl"/>
              </w:rPr>
              <w:br/>
            </w:r>
            <w:r w:rsidRPr="00FC5E81">
              <w:rPr>
                <w:b/>
                <w:bCs/>
                <w:color w:val="FF0000"/>
                <w:sz w:val="18"/>
                <w:szCs w:val="18"/>
                <w:lang w:val="es-ES_tradnl"/>
              </w:rPr>
              <w:t>se requiere</w:t>
            </w:r>
            <w:r w:rsidRPr="00FC5E81">
              <w:rPr>
                <w:sz w:val="18"/>
                <w:szCs w:val="18"/>
                <w:lang w:val="es-ES_tradnl"/>
              </w:rPr>
              <w:t xml:space="preserve"> la autorización de</w:t>
            </w:r>
            <w:r w:rsidRPr="00FC5E81">
              <w:rPr>
                <w:sz w:val="18"/>
                <w:szCs w:val="18"/>
                <w:lang w:val="es-ES_tradnl"/>
              </w:rPr>
              <w:br/>
              <w:t xml:space="preserve">los </w:t>
            </w:r>
            <w:r w:rsidRPr="00FC5E81">
              <w:rPr>
                <w:b/>
                <w:bCs/>
                <w:i/>
                <w:iCs/>
                <w:color w:val="FF0000"/>
                <w:sz w:val="18"/>
                <w:szCs w:val="18"/>
                <w:lang w:val="es-ES_tradnl"/>
              </w:rPr>
              <w:t>obtentores 1 y 2</w:t>
            </w:r>
          </w:p>
        </w:tc>
      </w:tr>
      <w:tr w:rsidR="00F54554" w:rsidRPr="00FC5E81" w14:paraId="5BB63DED" w14:textId="77777777" w:rsidTr="00602350">
        <w:trPr>
          <w:gridAfter w:val="1"/>
          <w:wAfter w:w="75" w:type="dxa"/>
          <w:trHeight w:val="686"/>
          <w:jc w:val="center"/>
        </w:trPr>
        <w:tc>
          <w:tcPr>
            <w:tcW w:w="6025" w:type="dxa"/>
            <w:vMerge/>
            <w:tcBorders>
              <w:right w:val="single" w:sz="4" w:space="0" w:color="auto"/>
            </w:tcBorders>
          </w:tcPr>
          <w:p w14:paraId="175B65DE"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65" w:type="dxa"/>
            <w:vMerge/>
            <w:tcBorders>
              <w:bottom w:val="nil"/>
              <w:right w:val="nil"/>
            </w:tcBorders>
          </w:tcPr>
          <w:p w14:paraId="285FB8F0" w14:textId="77777777" w:rsidR="00F54554" w:rsidRPr="00FC5E81" w:rsidRDefault="00F54554" w:rsidP="00602350">
            <w:pPr>
              <w:autoSpaceDE w:val="0"/>
              <w:autoSpaceDN w:val="0"/>
              <w:adjustRightInd w:val="0"/>
              <w:jc w:val="center"/>
              <w:rPr>
                <w:noProof/>
                <w:color w:val="000000"/>
                <w:sz w:val="18"/>
                <w:szCs w:val="18"/>
                <w:lang w:val="es-ES_tradnl"/>
              </w:rPr>
            </w:pPr>
          </w:p>
        </w:tc>
        <w:tc>
          <w:tcPr>
            <w:tcW w:w="4230" w:type="dxa"/>
            <w:tcBorders>
              <w:top w:val="single" w:sz="4" w:space="0" w:color="auto"/>
              <w:left w:val="nil"/>
              <w:bottom w:val="nil"/>
              <w:right w:val="nil"/>
            </w:tcBorders>
            <w:vAlign w:val="center"/>
          </w:tcPr>
          <w:p w14:paraId="7B468701" w14:textId="77777777" w:rsidR="00F54554" w:rsidRPr="00FC5E81" w:rsidRDefault="00F54554" w:rsidP="00602350">
            <w:pPr>
              <w:autoSpaceDE w:val="0"/>
              <w:autoSpaceDN w:val="0"/>
              <w:adjustRightInd w:val="0"/>
              <w:jc w:val="center"/>
              <w:rPr>
                <w:sz w:val="18"/>
                <w:szCs w:val="18"/>
                <w:lang w:val="es-ES_tradnl"/>
              </w:rPr>
            </w:pPr>
          </w:p>
        </w:tc>
      </w:tr>
      <w:tr w:rsidR="00F54554" w:rsidRPr="007556A9" w14:paraId="2654ACB4"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bottom w:val="single" w:sz="4" w:space="0" w:color="auto"/>
              <w:right w:val="nil"/>
            </w:tcBorders>
          </w:tcPr>
          <w:p w14:paraId="7972A401" w14:textId="35D08025" w:rsidR="00F54554" w:rsidRPr="00FC5E81" w:rsidRDefault="00152DF4" w:rsidP="007556A9">
            <w:pPr>
              <w:autoSpaceDE w:val="0"/>
              <w:autoSpaceDN w:val="0"/>
              <w:adjustRightInd w:val="0"/>
              <w:spacing w:before="120" w:after="60"/>
              <w:jc w:val="center"/>
              <w:rPr>
                <w:rFonts w:cs="Arial"/>
                <w:b/>
                <w:bCs/>
                <w:color w:val="000000"/>
                <w:sz w:val="18"/>
                <w:szCs w:val="18"/>
                <w:lang w:val="es-ES_tradnl"/>
              </w:rPr>
            </w:pPr>
            <w:r w:rsidRPr="00FC5E81">
              <w:rPr>
                <w:noProof/>
                <w:u w:val="single"/>
                <w:lang w:val="es-ES_tradnl"/>
              </w:rPr>
              <mc:AlternateContent>
                <mc:Choice Requires="wps">
                  <w:drawing>
                    <wp:anchor distT="0" distB="0" distL="114300" distR="114300" simplePos="0" relativeHeight="251681792" behindDoc="0" locked="0" layoutInCell="1" allowOverlap="1" wp14:anchorId="78C5EA4B" wp14:editId="58104E53">
                      <wp:simplePos x="0" y="0"/>
                      <wp:positionH relativeFrom="column">
                        <wp:posOffset>1656080</wp:posOffset>
                      </wp:positionH>
                      <wp:positionV relativeFrom="paragraph">
                        <wp:posOffset>-635</wp:posOffset>
                      </wp:positionV>
                      <wp:extent cx="358775" cy="244475"/>
                      <wp:effectExtent l="38100" t="0" r="22225" b="4127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447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 w14:anchorId="5028CBEA" id="AutoShape 93" o:spid="_x0000_s1026" type="#_x0000_t67" style="position:absolute;margin-left:130.4pt;margin-top:-.05pt;width:28.25pt;height:19.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" adj="12938,5420"/>
                  </w:pict>
                </mc:Fallback>
              </mc:AlternateContent>
            </w:r>
          </w:p>
        </w:tc>
        <w:tc>
          <w:tcPr>
            <w:tcW w:w="465" w:type="dxa"/>
            <w:tcBorders>
              <w:top w:val="nil"/>
              <w:left w:val="nil"/>
              <w:bottom w:val="nil"/>
              <w:right w:val="nil"/>
            </w:tcBorders>
          </w:tcPr>
          <w:p w14:paraId="3E0AC4AE" w14:textId="77777777" w:rsidR="00F54554" w:rsidRPr="00FC5E81" w:rsidRDefault="00F54554" w:rsidP="007556A9">
            <w:pPr>
              <w:autoSpaceDE w:val="0"/>
              <w:autoSpaceDN w:val="0"/>
              <w:adjustRightInd w:val="0"/>
              <w:spacing w:before="120" w:after="60"/>
              <w:jc w:val="center"/>
              <w:rPr>
                <w:rFonts w:cs="Arial"/>
                <w:b/>
                <w:bCs/>
                <w:color w:val="000000"/>
                <w:sz w:val="18"/>
                <w:szCs w:val="18"/>
                <w:lang w:val="es-ES_tradnl"/>
              </w:rPr>
            </w:pPr>
          </w:p>
        </w:tc>
        <w:tc>
          <w:tcPr>
            <w:tcW w:w="4230" w:type="dxa"/>
            <w:tcBorders>
              <w:top w:val="nil"/>
              <w:left w:val="nil"/>
              <w:bottom w:val="nil"/>
              <w:right w:val="nil"/>
            </w:tcBorders>
          </w:tcPr>
          <w:p w14:paraId="3E282D0A" w14:textId="77777777" w:rsidR="00F54554" w:rsidRPr="007556A9" w:rsidRDefault="00F54554" w:rsidP="007556A9">
            <w:pPr>
              <w:autoSpaceDE w:val="0"/>
              <w:autoSpaceDN w:val="0"/>
              <w:adjustRightInd w:val="0"/>
              <w:spacing w:before="120" w:after="60"/>
              <w:jc w:val="center"/>
              <w:rPr>
                <w:rFonts w:cs="Arial"/>
                <w:b/>
                <w:bCs/>
                <w:color w:val="000000"/>
                <w:sz w:val="18"/>
                <w:szCs w:val="18"/>
                <w:lang w:val="es-ES_tradnl"/>
              </w:rPr>
            </w:pPr>
          </w:p>
        </w:tc>
      </w:tr>
      <w:tr w:rsidR="00F54554" w:rsidRPr="00FC5E81" w14:paraId="674D5468" w14:textId="77777777" w:rsidTr="00602350">
        <w:trPr>
          <w:gridAfter w:val="1"/>
          <w:wAfter w:w="75" w:type="dxa"/>
          <w:trHeight w:val="137"/>
          <w:jc w:val="center"/>
        </w:trPr>
        <w:tc>
          <w:tcPr>
            <w:tcW w:w="6025" w:type="dxa"/>
            <w:vMerge w:val="restart"/>
            <w:tcBorders>
              <w:bottom w:val="single" w:sz="4" w:space="0" w:color="auto"/>
              <w:right w:val="single" w:sz="4" w:space="0" w:color="auto"/>
            </w:tcBorders>
          </w:tcPr>
          <w:p w14:paraId="19724797" w14:textId="30B1527C" w:rsidR="00F54554" w:rsidRPr="00FC5E81" w:rsidRDefault="00F54554" w:rsidP="00602350">
            <w:pPr>
              <w:autoSpaceDE w:val="0"/>
              <w:autoSpaceDN w:val="0"/>
              <w:adjustRightInd w:val="0"/>
              <w:spacing w:before="120"/>
              <w:jc w:val="center"/>
              <w:rPr>
                <w:b/>
                <w:bCs/>
                <w:i/>
                <w:iCs/>
                <w:sz w:val="18"/>
                <w:szCs w:val="18"/>
                <w:lang w:val="es-ES_tradnl"/>
              </w:rPr>
            </w:pPr>
            <w:r w:rsidRPr="00FC5E81">
              <w:rPr>
                <w:b/>
                <w:bCs/>
                <w:sz w:val="18"/>
                <w:szCs w:val="18"/>
                <w:lang w:val="es-ES_tradnl"/>
              </w:rPr>
              <w:t>Variedad esencialmente derivada “C”</w:t>
            </w:r>
            <w:r w:rsidRPr="00FC5E81">
              <w:rPr>
                <w:sz w:val="18"/>
                <w:szCs w:val="18"/>
                <w:lang w:val="es-ES_tradnl"/>
              </w:rPr>
              <w:t xml:space="preserve"> </w:t>
            </w:r>
            <w:r w:rsidRPr="00FC5E81">
              <w:rPr>
                <w:sz w:val="18"/>
                <w:szCs w:val="18"/>
                <w:lang w:val="es-ES_tradnl"/>
              </w:rPr>
              <w:br/>
              <w:t xml:space="preserve">creada y protegida por el (la) </w:t>
            </w:r>
            <w:r w:rsidRPr="00FC5E81">
              <w:rPr>
                <w:b/>
                <w:bCs/>
                <w:i/>
                <w:iCs/>
                <w:sz w:val="18"/>
                <w:szCs w:val="18"/>
                <w:lang w:val="es-ES_tradnl"/>
              </w:rPr>
              <w:t>obtentor(a) 3</w:t>
            </w:r>
          </w:p>
          <w:p w14:paraId="5031294C" w14:textId="02BA8AB3" w:rsidR="00F54554" w:rsidRPr="00FC5E81" w:rsidRDefault="00F54554" w:rsidP="00602350">
            <w:pPr>
              <w:rPr>
                <w:sz w:val="16"/>
                <w:szCs w:val="16"/>
                <w:lang w:val="es-ES_tradnl"/>
              </w:rPr>
            </w:pPr>
            <w:r w:rsidRPr="00FC5E81">
              <w:rPr>
                <w:noProof/>
                <w:u w:val="single"/>
                <w:lang w:val="es-ES_tradnl"/>
              </w:rPr>
              <mc:AlternateContent>
                <mc:Choice Requires="wps">
                  <w:drawing>
                    <wp:anchor distT="0" distB="0" distL="114300" distR="114300" simplePos="0" relativeHeight="251669504" behindDoc="0" locked="0" layoutInCell="1" allowOverlap="1" wp14:anchorId="3129B478" wp14:editId="27E937DA">
                      <wp:simplePos x="0" y="0"/>
                      <wp:positionH relativeFrom="column">
                        <wp:posOffset>3717290</wp:posOffset>
                      </wp:positionH>
                      <wp:positionV relativeFrom="paragraph">
                        <wp:posOffset>96520</wp:posOffset>
                      </wp:positionV>
                      <wp:extent cx="365760" cy="244475"/>
                      <wp:effectExtent l="0" t="38100" r="34290" b="60325"/>
                      <wp:wrapNone/>
                      <wp:docPr id="4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44475"/>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anchor>
                  </w:drawing>
                </mc:Choice>
                <mc:Fallback>
                  <w:pict>
                    <v:shape w14:anchorId="26C9E5E1" id="AutoShape 117" o:spid="_x0000_s1026" type="#_x0000_t93" style="position:absolute;margin-left:292.7pt;margin-top:7.6pt;width:28.8pt;height:19.2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" adj="16534" strokeweight=".26mm"/>
                  </w:pict>
                </mc:Fallback>
              </mc:AlternateContent>
            </w:r>
          </w:p>
          <w:p w14:paraId="090A205B" w14:textId="1B7244F8"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o de una variedad B que a su vez se deriva principalmente de la variedad inicial A, conservando al mismo tiempo las expresiones de los caracteres esenciales que resulten del genotipo o de la combinación de genotipos de la variedad inicial A, </w:t>
            </w:r>
          </w:p>
          <w:p w14:paraId="6487EB12" w14:textId="799FDCF1" w:rsidR="00F54554" w:rsidRPr="00FC5E81" w:rsidRDefault="00F54554" w:rsidP="00602350">
            <w:pPr>
              <w:rPr>
                <w:sz w:val="16"/>
                <w:szCs w:val="16"/>
                <w:lang w:val="es-ES_tradnl"/>
              </w:rPr>
            </w:pPr>
          </w:p>
          <w:p w14:paraId="4D51EB3A" w14:textId="6FAE5CB2"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5AB9FA2B" w14:textId="6B099900" w:rsidR="00F54554" w:rsidRPr="00FC5E81" w:rsidRDefault="00F54554" w:rsidP="00602350">
            <w:pPr>
              <w:rPr>
                <w:sz w:val="16"/>
                <w:szCs w:val="16"/>
                <w:lang w:val="es-ES_tradnl"/>
              </w:rPr>
            </w:pPr>
          </w:p>
          <w:p w14:paraId="2BBF2541" w14:textId="05A81190" w:rsidR="00F54554" w:rsidRPr="00FC5E81" w:rsidRDefault="00F54554" w:rsidP="00602350">
            <w:pPr>
              <w:autoSpaceDE w:val="0"/>
              <w:autoSpaceDN w:val="0"/>
              <w:adjustRightInd w:val="0"/>
              <w:snapToGrid w:val="0"/>
              <w:jc w:val="left"/>
              <w:rPr>
                <w:color w:val="000000" w:themeColor="text1"/>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5F04FC16" w14:textId="3A3884BB" w:rsidR="00F54554" w:rsidRPr="00FC5E81" w:rsidRDefault="00F54554" w:rsidP="00602350">
            <w:pPr>
              <w:autoSpaceDE w:val="0"/>
              <w:autoSpaceDN w:val="0"/>
              <w:adjustRightInd w:val="0"/>
              <w:snapToGrid w:val="0"/>
              <w:spacing w:before="60"/>
              <w:ind w:left="164"/>
              <w:jc w:val="left"/>
              <w:rPr>
                <w:rFonts w:eastAsia="+mn-ea" w:cs="Arial"/>
                <w:color w:val="000000" w:themeColor="text1"/>
                <w:kern w:val="24"/>
                <w:sz w:val="18"/>
                <w:szCs w:val="18"/>
                <w:lang w:val="es-ES_tradnl"/>
              </w:rPr>
            </w:pPr>
          </w:p>
        </w:tc>
        <w:tc>
          <w:tcPr>
            <w:tcW w:w="465" w:type="dxa"/>
            <w:vMerge w:val="restart"/>
            <w:tcBorders>
              <w:top w:val="nil"/>
              <w:bottom w:val="single" w:sz="4" w:space="0" w:color="auto"/>
              <w:right w:val="nil"/>
            </w:tcBorders>
          </w:tcPr>
          <w:p w14:paraId="5D47D126"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230" w:type="dxa"/>
            <w:tcBorders>
              <w:top w:val="nil"/>
              <w:left w:val="nil"/>
              <w:bottom w:val="single" w:sz="4" w:space="0" w:color="auto"/>
              <w:right w:val="nil"/>
            </w:tcBorders>
          </w:tcPr>
          <w:p w14:paraId="272F93FF" w14:textId="77777777" w:rsidR="00F54554" w:rsidRPr="00FC5E81" w:rsidRDefault="00F54554" w:rsidP="00602350">
            <w:pPr>
              <w:autoSpaceDE w:val="0"/>
              <w:autoSpaceDN w:val="0"/>
              <w:adjustRightInd w:val="0"/>
              <w:jc w:val="center"/>
              <w:rPr>
                <w:b/>
                <w:bCs/>
                <w:sz w:val="18"/>
                <w:szCs w:val="18"/>
                <w:lang w:val="es-ES_tradnl"/>
              </w:rPr>
            </w:pPr>
          </w:p>
        </w:tc>
      </w:tr>
      <w:tr w:rsidR="00F54554" w:rsidRPr="00FC5E81" w14:paraId="1FDB369D" w14:textId="77777777" w:rsidTr="00602350">
        <w:trPr>
          <w:gridAfter w:val="1"/>
          <w:wAfter w:w="75" w:type="dxa"/>
          <w:trHeight w:val="690"/>
          <w:jc w:val="center"/>
        </w:trPr>
        <w:tc>
          <w:tcPr>
            <w:tcW w:w="6025" w:type="dxa"/>
            <w:vMerge/>
            <w:tcBorders>
              <w:top w:val="single" w:sz="4" w:space="0" w:color="auto"/>
              <w:bottom w:val="single" w:sz="4" w:space="0" w:color="auto"/>
              <w:right w:val="single" w:sz="4" w:space="0" w:color="auto"/>
            </w:tcBorders>
          </w:tcPr>
          <w:p w14:paraId="1CAC1185" w14:textId="77777777" w:rsidR="00F54554" w:rsidRPr="00FC5E81" w:rsidRDefault="00F54554" w:rsidP="00602350">
            <w:pPr>
              <w:autoSpaceDE w:val="0"/>
              <w:autoSpaceDN w:val="0"/>
              <w:adjustRightInd w:val="0"/>
              <w:spacing w:before="120" w:after="120"/>
              <w:jc w:val="center"/>
              <w:rPr>
                <w:b/>
                <w:bCs/>
                <w:sz w:val="18"/>
                <w:szCs w:val="18"/>
                <w:lang w:val="es-ES_tradnl"/>
              </w:rPr>
            </w:pPr>
          </w:p>
        </w:tc>
        <w:tc>
          <w:tcPr>
            <w:tcW w:w="465" w:type="dxa"/>
            <w:vMerge/>
            <w:tcBorders>
              <w:top w:val="single" w:sz="4" w:space="0" w:color="auto"/>
              <w:left w:val="single" w:sz="4" w:space="0" w:color="auto"/>
              <w:bottom w:val="single" w:sz="4" w:space="0" w:color="auto"/>
              <w:right w:val="single" w:sz="4" w:space="0" w:color="auto"/>
            </w:tcBorders>
          </w:tcPr>
          <w:p w14:paraId="1028D8D6" w14:textId="77777777" w:rsidR="00F54554" w:rsidRPr="00FC5E81" w:rsidRDefault="00F54554" w:rsidP="00602350">
            <w:pPr>
              <w:autoSpaceDE w:val="0"/>
              <w:autoSpaceDN w:val="0"/>
              <w:adjustRightInd w:val="0"/>
              <w:spacing w:before="120" w:after="120"/>
              <w:jc w:val="center"/>
              <w:rPr>
                <w:b/>
                <w:bCs/>
                <w:color w:val="000000"/>
                <w:sz w:val="18"/>
                <w:szCs w:val="18"/>
                <w:lang w:val="es-ES_tradnl"/>
              </w:rPr>
            </w:pPr>
          </w:p>
        </w:tc>
        <w:tc>
          <w:tcPr>
            <w:tcW w:w="4230" w:type="dxa"/>
            <w:tcBorders>
              <w:top w:val="single" w:sz="4" w:space="0" w:color="auto"/>
              <w:left w:val="single" w:sz="4" w:space="0" w:color="auto"/>
              <w:bottom w:val="single" w:sz="4" w:space="0" w:color="auto"/>
              <w:right w:val="single" w:sz="4" w:space="0" w:color="auto"/>
            </w:tcBorders>
          </w:tcPr>
          <w:p w14:paraId="0A134218" w14:textId="77777777" w:rsidR="00F54554" w:rsidRPr="00FC5E81" w:rsidRDefault="00F54554" w:rsidP="00602350">
            <w:pPr>
              <w:autoSpaceDE w:val="0"/>
              <w:autoSpaceDN w:val="0"/>
              <w:adjustRightInd w:val="0"/>
              <w:spacing w:before="120" w:after="120"/>
              <w:jc w:val="center"/>
              <w:rPr>
                <w:b/>
                <w:bCs/>
                <w:sz w:val="18"/>
                <w:szCs w:val="18"/>
                <w:lang w:val="es-ES_tradnl"/>
              </w:rPr>
            </w:pPr>
            <w:r w:rsidRPr="00FC5E81">
              <w:rPr>
                <w:color w:val="000000"/>
                <w:sz w:val="18"/>
                <w:szCs w:val="18"/>
                <w:lang w:val="es-ES_tradnl"/>
              </w:rPr>
              <w:t>Comercialización:</w:t>
            </w:r>
            <w:r w:rsidRPr="00FC5E81">
              <w:rPr>
                <w:color w:val="000000"/>
                <w:sz w:val="18"/>
                <w:szCs w:val="18"/>
                <w:vertAlign w:val="superscript"/>
                <w:lang w:val="es-ES_tradnl"/>
              </w:rPr>
              <w:t>4</w:t>
            </w:r>
            <w:r w:rsidRPr="00FC5E81">
              <w:rPr>
                <w:color w:val="000000"/>
                <w:sz w:val="18"/>
                <w:szCs w:val="18"/>
                <w:lang w:val="es-ES_tradnl"/>
              </w:rPr>
              <w:t xml:space="preserve"> </w:t>
            </w:r>
            <w:r w:rsidRPr="00FC5E81">
              <w:rPr>
                <w:color w:val="000000"/>
                <w:sz w:val="18"/>
                <w:szCs w:val="18"/>
                <w:lang w:val="es-ES_tradnl"/>
              </w:rPr>
              <w:br/>
            </w:r>
            <w:r w:rsidRPr="00FC5E81">
              <w:rPr>
                <w:b/>
                <w:bCs/>
                <w:color w:val="FF0000"/>
                <w:sz w:val="18"/>
                <w:szCs w:val="18"/>
                <w:lang w:val="es-ES_tradnl"/>
              </w:rPr>
              <w:t>se requiere</w:t>
            </w:r>
            <w:r w:rsidRPr="00FC5E81">
              <w:rPr>
                <w:color w:val="000000"/>
                <w:sz w:val="18"/>
                <w:szCs w:val="18"/>
                <w:lang w:val="es-ES_tradnl"/>
              </w:rPr>
              <w:t xml:space="preserve"> la autorización de</w:t>
            </w:r>
            <w:r w:rsidRPr="00FC5E81">
              <w:rPr>
                <w:color w:val="000000"/>
                <w:sz w:val="18"/>
                <w:szCs w:val="18"/>
                <w:lang w:val="es-ES_tradnl"/>
              </w:rPr>
              <w:br/>
              <w:t xml:space="preserve">los </w:t>
            </w:r>
            <w:r w:rsidRPr="00FC5E81">
              <w:rPr>
                <w:b/>
                <w:bCs/>
                <w:i/>
                <w:iCs/>
                <w:color w:val="FF0000"/>
                <w:sz w:val="18"/>
                <w:szCs w:val="18"/>
                <w:lang w:val="es-ES_tradnl"/>
              </w:rPr>
              <w:t>obtentores 1 y 3</w:t>
            </w:r>
            <w:r w:rsidRPr="00FC5E81">
              <w:rPr>
                <w:b/>
                <w:bCs/>
                <w:color w:val="FF0000"/>
                <w:sz w:val="18"/>
                <w:szCs w:val="18"/>
                <w:lang w:val="es-ES_tradnl"/>
              </w:rPr>
              <w:t xml:space="preserve"> </w:t>
            </w:r>
            <w:r w:rsidRPr="00FC5E81">
              <w:rPr>
                <w:b/>
                <w:bCs/>
                <w:color w:val="FF0000"/>
                <w:sz w:val="18"/>
                <w:szCs w:val="18"/>
                <w:lang w:val="es-ES_tradnl"/>
              </w:rPr>
              <w:br/>
            </w:r>
            <w:r w:rsidRPr="00FC5E81">
              <w:rPr>
                <w:color w:val="000000"/>
                <w:sz w:val="18"/>
                <w:szCs w:val="18"/>
                <w:lang w:val="es-ES_tradnl"/>
              </w:rPr>
              <w:t>(</w:t>
            </w:r>
            <w:r w:rsidRPr="00FC5E81">
              <w:rPr>
                <w:b/>
                <w:bCs/>
                <w:color w:val="FF0000"/>
                <w:sz w:val="18"/>
                <w:szCs w:val="18"/>
                <w:u w:val="single"/>
                <w:lang w:val="es-ES_tradnl"/>
              </w:rPr>
              <w:t>no</w:t>
            </w:r>
            <w:r w:rsidRPr="00FC5E81">
              <w:rPr>
                <w:color w:val="000000"/>
                <w:sz w:val="18"/>
                <w:szCs w:val="18"/>
                <w:lang w:val="es-ES_tradnl"/>
              </w:rPr>
              <w:t xml:space="preserve"> se requiere la autorización del (de la) obtentor(a) 2)</w:t>
            </w:r>
          </w:p>
        </w:tc>
      </w:tr>
      <w:tr w:rsidR="00F54554" w:rsidRPr="00FC5E81" w14:paraId="0827BEC5" w14:textId="77777777" w:rsidTr="00602350">
        <w:trPr>
          <w:gridAfter w:val="1"/>
          <w:wAfter w:w="75" w:type="dxa"/>
          <w:trHeight w:val="416"/>
          <w:jc w:val="center"/>
        </w:trPr>
        <w:tc>
          <w:tcPr>
            <w:tcW w:w="6025" w:type="dxa"/>
            <w:vMerge/>
            <w:tcBorders>
              <w:top w:val="single" w:sz="4" w:space="0" w:color="auto"/>
              <w:right w:val="single" w:sz="4" w:space="0" w:color="auto"/>
            </w:tcBorders>
          </w:tcPr>
          <w:p w14:paraId="37CAD8BD" w14:textId="77777777" w:rsidR="00F54554" w:rsidRPr="00FC5E81" w:rsidRDefault="00F54554" w:rsidP="00602350">
            <w:pPr>
              <w:autoSpaceDE w:val="0"/>
              <w:autoSpaceDN w:val="0"/>
              <w:adjustRightInd w:val="0"/>
              <w:jc w:val="center"/>
              <w:rPr>
                <w:b/>
                <w:bCs/>
                <w:sz w:val="18"/>
                <w:szCs w:val="18"/>
                <w:lang w:val="es-ES_tradnl"/>
              </w:rPr>
            </w:pPr>
          </w:p>
        </w:tc>
        <w:tc>
          <w:tcPr>
            <w:tcW w:w="465" w:type="dxa"/>
            <w:vMerge/>
            <w:tcBorders>
              <w:top w:val="single" w:sz="4" w:space="0" w:color="auto"/>
              <w:bottom w:val="nil"/>
              <w:right w:val="nil"/>
            </w:tcBorders>
          </w:tcPr>
          <w:p w14:paraId="7BE98ADF"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230" w:type="dxa"/>
            <w:tcBorders>
              <w:top w:val="single" w:sz="4" w:space="0" w:color="auto"/>
              <w:left w:val="nil"/>
              <w:bottom w:val="nil"/>
              <w:right w:val="nil"/>
            </w:tcBorders>
          </w:tcPr>
          <w:p w14:paraId="49818067" w14:textId="77777777" w:rsidR="00F54554" w:rsidRPr="00FC5E81" w:rsidRDefault="00F54554" w:rsidP="00602350">
            <w:pPr>
              <w:autoSpaceDE w:val="0"/>
              <w:autoSpaceDN w:val="0"/>
              <w:adjustRightInd w:val="0"/>
              <w:jc w:val="center"/>
              <w:rPr>
                <w:b/>
                <w:bCs/>
                <w:sz w:val="18"/>
                <w:szCs w:val="18"/>
                <w:lang w:val="es-ES_tradnl"/>
              </w:rPr>
            </w:pPr>
          </w:p>
        </w:tc>
      </w:tr>
      <w:tr w:rsidR="00F54554" w:rsidRPr="00152DF4" w14:paraId="241643CB"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77CE4CC0" w14:textId="42252D0F" w:rsidR="00F54554" w:rsidRPr="00FC5E81" w:rsidRDefault="00152DF4" w:rsidP="00152DF4">
            <w:pPr>
              <w:autoSpaceDE w:val="0"/>
              <w:autoSpaceDN w:val="0"/>
              <w:adjustRightInd w:val="0"/>
              <w:spacing w:before="120" w:after="60"/>
              <w:jc w:val="center"/>
              <w:rPr>
                <w:rFonts w:cs="Arial"/>
                <w:b/>
                <w:bCs/>
                <w:color w:val="000000"/>
                <w:sz w:val="18"/>
                <w:szCs w:val="18"/>
                <w:lang w:val="es-ES_tradnl"/>
              </w:rPr>
            </w:pPr>
            <w:r w:rsidRPr="00FC5E81">
              <w:rPr>
                <w:noProof/>
                <w:u w:val="single"/>
                <w:lang w:val="es-ES_tradnl"/>
              </w:rPr>
              <mc:AlternateContent>
                <mc:Choice Requires="wps">
                  <w:drawing>
                    <wp:anchor distT="0" distB="0" distL="114300" distR="114300" simplePos="0" relativeHeight="251677696" behindDoc="0" locked="0" layoutInCell="1" allowOverlap="1" wp14:anchorId="73319294" wp14:editId="1EFE91B9">
                      <wp:simplePos x="0" y="0"/>
                      <wp:positionH relativeFrom="column">
                        <wp:posOffset>1650365</wp:posOffset>
                      </wp:positionH>
                      <wp:positionV relativeFrom="paragraph">
                        <wp:posOffset>5715</wp:posOffset>
                      </wp:positionV>
                      <wp:extent cx="358775" cy="244475"/>
                      <wp:effectExtent l="38100" t="0" r="22225" b="41275"/>
                      <wp:wrapNone/>
                      <wp:docPr id="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447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 w14:anchorId="14B61EC3" id="AutoShape 93" o:spid="_x0000_s1026" type="#_x0000_t67" style="position:absolute;margin-left:129.95pt;margin-top:.45pt;width:28.25pt;height:19.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" adj="12938,5420"/>
                  </w:pict>
                </mc:Fallback>
              </mc:AlternateContent>
            </w:r>
          </w:p>
        </w:tc>
        <w:tc>
          <w:tcPr>
            <w:tcW w:w="465" w:type="dxa"/>
            <w:tcBorders>
              <w:top w:val="nil"/>
              <w:left w:val="nil"/>
              <w:bottom w:val="nil"/>
              <w:right w:val="nil"/>
            </w:tcBorders>
          </w:tcPr>
          <w:p w14:paraId="40636300" w14:textId="77777777" w:rsidR="00F54554" w:rsidRPr="00FC5E81" w:rsidRDefault="00F54554" w:rsidP="00152DF4">
            <w:pPr>
              <w:autoSpaceDE w:val="0"/>
              <w:autoSpaceDN w:val="0"/>
              <w:adjustRightInd w:val="0"/>
              <w:spacing w:before="120" w:after="60"/>
              <w:jc w:val="center"/>
              <w:rPr>
                <w:rFonts w:cs="Arial"/>
                <w:b/>
                <w:bCs/>
                <w:color w:val="000000"/>
                <w:sz w:val="18"/>
                <w:szCs w:val="18"/>
                <w:lang w:val="es-ES_tradnl"/>
              </w:rPr>
            </w:pPr>
          </w:p>
        </w:tc>
        <w:tc>
          <w:tcPr>
            <w:tcW w:w="4230" w:type="dxa"/>
            <w:tcBorders>
              <w:top w:val="nil"/>
              <w:left w:val="nil"/>
              <w:bottom w:val="nil"/>
              <w:right w:val="nil"/>
            </w:tcBorders>
          </w:tcPr>
          <w:p w14:paraId="3FD9DD94" w14:textId="77777777" w:rsidR="00F54554" w:rsidRPr="00152DF4" w:rsidRDefault="00F54554" w:rsidP="00152DF4">
            <w:pPr>
              <w:autoSpaceDE w:val="0"/>
              <w:autoSpaceDN w:val="0"/>
              <w:adjustRightInd w:val="0"/>
              <w:spacing w:before="120" w:after="60"/>
              <w:jc w:val="center"/>
              <w:rPr>
                <w:rFonts w:cs="Arial"/>
                <w:b/>
                <w:bCs/>
                <w:color w:val="000000"/>
                <w:sz w:val="18"/>
                <w:szCs w:val="18"/>
                <w:lang w:val="es-ES_tradnl"/>
              </w:rPr>
            </w:pPr>
          </w:p>
        </w:tc>
      </w:tr>
      <w:tr w:rsidR="00F54554" w:rsidRPr="00FC5E81" w14:paraId="0C6A9E25" w14:textId="77777777" w:rsidTr="00602350">
        <w:trPr>
          <w:gridAfter w:val="1"/>
          <w:wAfter w:w="75" w:type="dxa"/>
          <w:jc w:val="center"/>
        </w:trPr>
        <w:tc>
          <w:tcPr>
            <w:tcW w:w="6025" w:type="dxa"/>
            <w:tcBorders>
              <w:right w:val="single" w:sz="4" w:space="0" w:color="auto"/>
            </w:tcBorders>
          </w:tcPr>
          <w:p w14:paraId="05339219" w14:textId="122E04AF" w:rsidR="00F54554" w:rsidRPr="00FC5E81" w:rsidRDefault="00F54554" w:rsidP="00602350">
            <w:pPr>
              <w:autoSpaceDE w:val="0"/>
              <w:autoSpaceDN w:val="0"/>
              <w:adjustRightInd w:val="0"/>
              <w:spacing w:before="120" w:after="120"/>
              <w:jc w:val="center"/>
              <w:rPr>
                <w:b/>
                <w:bCs/>
                <w:color w:val="000000"/>
                <w:sz w:val="18"/>
                <w:szCs w:val="18"/>
                <w:lang w:val="es-ES_tradnl"/>
              </w:rPr>
            </w:pPr>
            <w:r w:rsidRPr="00FC5E81">
              <w:rPr>
                <w:b/>
                <w:sz w:val="18"/>
                <w:szCs w:val="18"/>
                <w:lang w:val="es-ES_tradnl"/>
              </w:rPr>
              <w:t>Variedad D</w:t>
            </w:r>
          </w:p>
        </w:tc>
        <w:tc>
          <w:tcPr>
            <w:tcW w:w="465" w:type="dxa"/>
            <w:tcBorders>
              <w:top w:val="nil"/>
              <w:bottom w:val="nil"/>
              <w:right w:val="nil"/>
            </w:tcBorders>
          </w:tcPr>
          <w:p w14:paraId="26788A46"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230" w:type="dxa"/>
            <w:tcBorders>
              <w:top w:val="nil"/>
              <w:left w:val="nil"/>
              <w:bottom w:val="nil"/>
              <w:right w:val="nil"/>
            </w:tcBorders>
          </w:tcPr>
          <w:p w14:paraId="795D53F4" w14:textId="77777777" w:rsidR="00F54554" w:rsidRPr="00FC5E81" w:rsidRDefault="00F54554" w:rsidP="00602350">
            <w:pPr>
              <w:autoSpaceDE w:val="0"/>
              <w:autoSpaceDN w:val="0"/>
              <w:adjustRightInd w:val="0"/>
              <w:jc w:val="center"/>
              <w:rPr>
                <w:b/>
                <w:bCs/>
                <w:sz w:val="18"/>
                <w:szCs w:val="18"/>
                <w:lang w:val="es-ES_tradnl"/>
              </w:rPr>
            </w:pPr>
          </w:p>
        </w:tc>
      </w:tr>
      <w:tr w:rsidR="00F54554" w:rsidRPr="00152DF4" w14:paraId="78F17E37"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7141B77F" w14:textId="0A7669F8" w:rsidR="00F54554" w:rsidRPr="00152DF4" w:rsidRDefault="00152DF4" w:rsidP="00152DF4">
            <w:pPr>
              <w:autoSpaceDE w:val="0"/>
              <w:autoSpaceDN w:val="0"/>
              <w:adjustRightInd w:val="0"/>
              <w:spacing w:before="120" w:after="60"/>
              <w:jc w:val="center"/>
              <w:rPr>
                <w:rFonts w:cs="Arial"/>
                <w:b/>
                <w:bCs/>
                <w:color w:val="000000"/>
                <w:sz w:val="18"/>
                <w:szCs w:val="18"/>
                <w:lang w:val="es-ES_tradnl"/>
              </w:rPr>
            </w:pPr>
            <w:r w:rsidRPr="00FC5E81">
              <w:rPr>
                <w:noProof/>
                <w:u w:val="single"/>
                <w:lang w:val="es-ES_tradnl"/>
              </w:rPr>
              <mc:AlternateContent>
                <mc:Choice Requires="wps">
                  <w:drawing>
                    <wp:anchor distT="0" distB="0" distL="114300" distR="114300" simplePos="0" relativeHeight="251679744" behindDoc="0" locked="0" layoutInCell="1" allowOverlap="1" wp14:anchorId="482744B4" wp14:editId="0814978C">
                      <wp:simplePos x="0" y="0"/>
                      <wp:positionH relativeFrom="column">
                        <wp:posOffset>1650365</wp:posOffset>
                      </wp:positionH>
                      <wp:positionV relativeFrom="paragraph">
                        <wp:posOffset>2210</wp:posOffset>
                      </wp:positionV>
                      <wp:extent cx="358775" cy="244475"/>
                      <wp:effectExtent l="38100" t="0" r="22225" b="41275"/>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4447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 w14:anchorId="101570F2" id="AutoShape 93" o:spid="_x0000_s1026" type="#_x0000_t67" style="position:absolute;margin-left:129.95pt;margin-top:.15pt;width:28.25pt;height:1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" adj="12938,5420"/>
                  </w:pict>
                </mc:Fallback>
              </mc:AlternateContent>
            </w:r>
          </w:p>
        </w:tc>
        <w:tc>
          <w:tcPr>
            <w:tcW w:w="465" w:type="dxa"/>
            <w:tcBorders>
              <w:top w:val="nil"/>
              <w:left w:val="nil"/>
              <w:bottom w:val="nil"/>
              <w:right w:val="nil"/>
            </w:tcBorders>
          </w:tcPr>
          <w:p w14:paraId="01297CF9" w14:textId="77777777" w:rsidR="00F54554" w:rsidRPr="00FC5E81" w:rsidRDefault="00F54554" w:rsidP="00152DF4">
            <w:pPr>
              <w:autoSpaceDE w:val="0"/>
              <w:autoSpaceDN w:val="0"/>
              <w:adjustRightInd w:val="0"/>
              <w:spacing w:before="120" w:after="60"/>
              <w:jc w:val="center"/>
              <w:rPr>
                <w:rFonts w:cs="Arial"/>
                <w:b/>
                <w:bCs/>
                <w:color w:val="000000"/>
                <w:sz w:val="18"/>
                <w:szCs w:val="18"/>
                <w:lang w:val="es-ES_tradnl"/>
              </w:rPr>
            </w:pPr>
          </w:p>
        </w:tc>
        <w:tc>
          <w:tcPr>
            <w:tcW w:w="4230" w:type="dxa"/>
            <w:tcBorders>
              <w:top w:val="nil"/>
              <w:left w:val="nil"/>
              <w:bottom w:val="nil"/>
              <w:right w:val="nil"/>
            </w:tcBorders>
          </w:tcPr>
          <w:p w14:paraId="2FAC1D6C" w14:textId="77777777" w:rsidR="00F54554" w:rsidRPr="00152DF4" w:rsidRDefault="00F54554" w:rsidP="00152DF4">
            <w:pPr>
              <w:autoSpaceDE w:val="0"/>
              <w:autoSpaceDN w:val="0"/>
              <w:adjustRightInd w:val="0"/>
              <w:spacing w:before="120" w:after="60"/>
              <w:jc w:val="center"/>
              <w:rPr>
                <w:rFonts w:cs="Arial"/>
                <w:b/>
                <w:bCs/>
                <w:color w:val="000000"/>
                <w:sz w:val="18"/>
                <w:szCs w:val="18"/>
                <w:lang w:val="es-ES_tradnl"/>
              </w:rPr>
            </w:pPr>
          </w:p>
        </w:tc>
      </w:tr>
      <w:tr w:rsidR="00F54554" w:rsidRPr="00FC5E81" w14:paraId="265EFA63" w14:textId="77777777" w:rsidTr="00602350">
        <w:trPr>
          <w:gridAfter w:val="1"/>
          <w:wAfter w:w="75" w:type="dxa"/>
          <w:jc w:val="center"/>
        </w:trPr>
        <w:tc>
          <w:tcPr>
            <w:tcW w:w="6025" w:type="dxa"/>
            <w:tcBorders>
              <w:right w:val="single" w:sz="4" w:space="0" w:color="auto"/>
            </w:tcBorders>
          </w:tcPr>
          <w:p w14:paraId="63840258" w14:textId="77777777" w:rsidR="00F54554" w:rsidRPr="00FC5E81" w:rsidRDefault="00F54554" w:rsidP="00602350">
            <w:pPr>
              <w:autoSpaceDE w:val="0"/>
              <w:autoSpaceDN w:val="0"/>
              <w:adjustRightInd w:val="0"/>
              <w:spacing w:before="120" w:after="120"/>
              <w:jc w:val="center"/>
              <w:rPr>
                <w:b/>
                <w:bCs/>
                <w:color w:val="000000"/>
                <w:sz w:val="18"/>
                <w:szCs w:val="18"/>
                <w:lang w:val="es-ES_tradnl"/>
              </w:rPr>
            </w:pPr>
            <w:r w:rsidRPr="00FC5E81">
              <w:rPr>
                <w:noProof/>
                <w:u w:val="single"/>
                <w:lang w:val="es-ES_tradnl"/>
              </w:rPr>
              <mc:AlternateContent>
                <mc:Choice Requires="wps">
                  <w:drawing>
                    <wp:anchor distT="0" distB="0" distL="114300" distR="114300" simplePos="0" relativeHeight="251670528" behindDoc="0" locked="0" layoutInCell="1" allowOverlap="1" wp14:anchorId="6ECCF43B" wp14:editId="77B5C57C">
                      <wp:simplePos x="0" y="0"/>
                      <wp:positionH relativeFrom="column">
                        <wp:posOffset>1689251</wp:posOffset>
                      </wp:positionH>
                      <wp:positionV relativeFrom="paragraph">
                        <wp:posOffset>243510</wp:posOffset>
                      </wp:positionV>
                      <wp:extent cx="239347" cy="338455"/>
                      <wp:effectExtent l="64452" t="0" r="35243" b="35242"/>
                      <wp:wrapNone/>
                      <wp:docPr id="4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9347" cy="33845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8260E79" id="AutoShape 118" o:spid="_x0000_s1026" type="#_x0000_t93" style="position:absolute;margin-left:133pt;margin-top:19.15pt;width:18.85pt;height:26.6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" adj="16288,4319"/>
                  </w:pict>
                </mc:Fallback>
              </mc:AlternateContent>
            </w:r>
            <w:r w:rsidRPr="00FC5E81">
              <w:rPr>
                <w:b/>
                <w:sz w:val="18"/>
                <w:szCs w:val="18"/>
                <w:lang w:val="es-ES_tradnl"/>
              </w:rPr>
              <w:t>Variedad E</w:t>
            </w:r>
          </w:p>
        </w:tc>
        <w:tc>
          <w:tcPr>
            <w:tcW w:w="465" w:type="dxa"/>
            <w:tcBorders>
              <w:top w:val="nil"/>
              <w:bottom w:val="nil"/>
              <w:right w:val="nil"/>
            </w:tcBorders>
          </w:tcPr>
          <w:p w14:paraId="5A5AE407" w14:textId="77777777" w:rsidR="00F54554" w:rsidRPr="00FC5E81" w:rsidRDefault="00F54554" w:rsidP="00602350">
            <w:pPr>
              <w:autoSpaceDE w:val="0"/>
              <w:autoSpaceDN w:val="0"/>
              <w:adjustRightInd w:val="0"/>
              <w:spacing w:before="120" w:after="120"/>
              <w:jc w:val="center"/>
              <w:rPr>
                <w:b/>
                <w:bCs/>
                <w:color w:val="000000"/>
                <w:sz w:val="18"/>
                <w:szCs w:val="18"/>
                <w:lang w:val="es-ES_tradnl"/>
              </w:rPr>
            </w:pPr>
          </w:p>
        </w:tc>
        <w:tc>
          <w:tcPr>
            <w:tcW w:w="4230" w:type="dxa"/>
            <w:tcBorders>
              <w:top w:val="nil"/>
              <w:left w:val="nil"/>
              <w:bottom w:val="nil"/>
              <w:right w:val="nil"/>
            </w:tcBorders>
          </w:tcPr>
          <w:p w14:paraId="6BEAB642" w14:textId="77777777" w:rsidR="00F54554" w:rsidRPr="00FC5E81" w:rsidRDefault="00F54554" w:rsidP="00602350">
            <w:pPr>
              <w:autoSpaceDE w:val="0"/>
              <w:autoSpaceDN w:val="0"/>
              <w:adjustRightInd w:val="0"/>
              <w:spacing w:before="120" w:after="120"/>
              <w:jc w:val="center"/>
              <w:rPr>
                <w:b/>
                <w:bCs/>
                <w:sz w:val="18"/>
                <w:szCs w:val="18"/>
                <w:lang w:val="es-ES_tradnl"/>
              </w:rPr>
            </w:pPr>
          </w:p>
        </w:tc>
      </w:tr>
      <w:tr w:rsidR="00F54554" w:rsidRPr="00152DF4" w14:paraId="2C7A6A15"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24B87DE9" w14:textId="77777777" w:rsidR="00F54554" w:rsidRPr="00152DF4" w:rsidRDefault="00F54554" w:rsidP="00152DF4">
            <w:pPr>
              <w:autoSpaceDE w:val="0"/>
              <w:autoSpaceDN w:val="0"/>
              <w:adjustRightInd w:val="0"/>
              <w:spacing w:before="120" w:after="60"/>
              <w:jc w:val="center"/>
              <w:rPr>
                <w:rFonts w:cs="Arial"/>
                <w:b/>
                <w:bCs/>
                <w:color w:val="000000"/>
                <w:sz w:val="18"/>
                <w:szCs w:val="18"/>
                <w:lang w:val="es-ES_tradnl"/>
              </w:rPr>
            </w:pPr>
          </w:p>
        </w:tc>
        <w:tc>
          <w:tcPr>
            <w:tcW w:w="465" w:type="dxa"/>
            <w:tcBorders>
              <w:top w:val="nil"/>
              <w:left w:val="nil"/>
              <w:bottom w:val="nil"/>
              <w:right w:val="nil"/>
            </w:tcBorders>
          </w:tcPr>
          <w:p w14:paraId="54C3143B" w14:textId="77777777" w:rsidR="00F54554" w:rsidRPr="00FC5E81" w:rsidRDefault="00F54554" w:rsidP="00152DF4">
            <w:pPr>
              <w:autoSpaceDE w:val="0"/>
              <w:autoSpaceDN w:val="0"/>
              <w:adjustRightInd w:val="0"/>
              <w:spacing w:before="120" w:after="60"/>
              <w:jc w:val="center"/>
              <w:rPr>
                <w:rFonts w:cs="Arial"/>
                <w:b/>
                <w:bCs/>
                <w:color w:val="000000"/>
                <w:sz w:val="18"/>
                <w:szCs w:val="18"/>
                <w:lang w:val="es-ES_tradnl"/>
              </w:rPr>
            </w:pPr>
          </w:p>
        </w:tc>
        <w:tc>
          <w:tcPr>
            <w:tcW w:w="4230" w:type="dxa"/>
            <w:tcBorders>
              <w:top w:val="nil"/>
              <w:left w:val="nil"/>
              <w:bottom w:val="nil"/>
              <w:right w:val="nil"/>
            </w:tcBorders>
          </w:tcPr>
          <w:p w14:paraId="5AEC0B4D" w14:textId="77777777" w:rsidR="00F54554" w:rsidRPr="00152DF4" w:rsidRDefault="00F54554" w:rsidP="00152DF4">
            <w:pPr>
              <w:autoSpaceDE w:val="0"/>
              <w:autoSpaceDN w:val="0"/>
              <w:adjustRightInd w:val="0"/>
              <w:spacing w:before="120" w:after="60"/>
              <w:jc w:val="center"/>
              <w:rPr>
                <w:rFonts w:cs="Arial"/>
                <w:b/>
                <w:bCs/>
                <w:color w:val="000000"/>
                <w:sz w:val="18"/>
                <w:szCs w:val="18"/>
                <w:lang w:val="es-ES_tradnl"/>
              </w:rPr>
            </w:pPr>
          </w:p>
        </w:tc>
      </w:tr>
      <w:tr w:rsidR="00F54554" w:rsidRPr="00FC5E81" w14:paraId="0850F375" w14:textId="77777777" w:rsidTr="00602350">
        <w:trPr>
          <w:gridAfter w:val="1"/>
          <w:wAfter w:w="75" w:type="dxa"/>
          <w:trHeight w:val="449"/>
          <w:jc w:val="center"/>
        </w:trPr>
        <w:tc>
          <w:tcPr>
            <w:tcW w:w="6025" w:type="dxa"/>
            <w:vMerge w:val="restart"/>
            <w:tcBorders>
              <w:right w:val="single" w:sz="4" w:space="0" w:color="auto"/>
            </w:tcBorders>
          </w:tcPr>
          <w:p w14:paraId="6F446AB0" w14:textId="77777777" w:rsidR="00F54554" w:rsidRPr="00FC5E81" w:rsidRDefault="00F54554" w:rsidP="00602350">
            <w:pPr>
              <w:autoSpaceDE w:val="0"/>
              <w:autoSpaceDN w:val="0"/>
              <w:adjustRightInd w:val="0"/>
              <w:spacing w:before="120"/>
              <w:jc w:val="center"/>
              <w:rPr>
                <w:color w:val="000000"/>
                <w:sz w:val="18"/>
                <w:szCs w:val="18"/>
                <w:lang w:val="es-ES_tradnl"/>
              </w:rPr>
            </w:pPr>
            <w:r w:rsidRPr="00FC5E81">
              <w:rPr>
                <w:b/>
                <w:bCs/>
                <w:color w:val="000000"/>
                <w:sz w:val="18"/>
                <w:szCs w:val="18"/>
                <w:lang w:val="es-ES_tradnl"/>
              </w:rPr>
              <w:t>Variedad esencialmente derivada “Z”</w:t>
            </w:r>
            <w:r w:rsidRPr="00FC5E81">
              <w:rPr>
                <w:b/>
                <w:bCs/>
                <w:color w:val="000000"/>
                <w:sz w:val="18"/>
                <w:szCs w:val="18"/>
                <w:lang w:val="es-ES_tradnl"/>
              </w:rPr>
              <w:br/>
            </w:r>
            <w:r w:rsidRPr="00FC5E81">
              <w:rPr>
                <w:color w:val="000000"/>
                <w:sz w:val="18"/>
                <w:szCs w:val="18"/>
                <w:lang w:val="es-ES_tradnl"/>
              </w:rPr>
              <w:t xml:space="preserve">creada y protegida por el (la) </w:t>
            </w:r>
            <w:r w:rsidRPr="00FC5E81">
              <w:rPr>
                <w:b/>
                <w:bCs/>
                <w:i/>
                <w:iCs/>
                <w:color w:val="000000"/>
                <w:sz w:val="18"/>
                <w:szCs w:val="18"/>
                <w:lang w:val="es-ES_tradnl"/>
              </w:rPr>
              <w:t>obtentor(a) N</w:t>
            </w:r>
          </w:p>
          <w:p w14:paraId="2EBDD195" w14:textId="77777777" w:rsidR="00F54554" w:rsidRPr="00FC5E81" w:rsidRDefault="00F54554" w:rsidP="00DA2682">
            <w:pPr>
              <w:rPr>
                <w:i/>
                <w:iCs/>
                <w:sz w:val="16"/>
                <w:szCs w:val="16"/>
                <w:lang w:val="es-ES_tradnl"/>
              </w:rPr>
            </w:pPr>
            <w:r w:rsidRPr="00FC5E81">
              <w:rPr>
                <w:noProof/>
                <w:u w:val="single"/>
                <w:lang w:val="es-ES_tradnl"/>
              </w:rPr>
              <mc:AlternateContent>
                <mc:Choice Requires="wps">
                  <w:drawing>
                    <wp:anchor distT="0" distB="0" distL="114300" distR="114300" simplePos="0" relativeHeight="251671552" behindDoc="0" locked="0" layoutInCell="1" allowOverlap="1" wp14:anchorId="06B2A025" wp14:editId="0DB65927">
                      <wp:simplePos x="0" y="0"/>
                      <wp:positionH relativeFrom="column">
                        <wp:posOffset>3719830</wp:posOffset>
                      </wp:positionH>
                      <wp:positionV relativeFrom="paragraph">
                        <wp:posOffset>177610</wp:posOffset>
                      </wp:positionV>
                      <wp:extent cx="366395" cy="243840"/>
                      <wp:effectExtent l="0" t="38100" r="33655" b="60960"/>
                      <wp:wrapNone/>
                      <wp:docPr id="4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43840"/>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anchor>
                  </w:drawing>
                </mc:Choice>
                <mc:Fallback xmlns="">
                  <w:pict>
                    <v:shape w14:anchorId="388737C1" id="AutoShape 119" o:spid="_x0000_s1026" type="#_x0000_t93" style="position:absolute;margin-left:292.9pt;margin-top:14pt;width:28.85pt;height:19.2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" adj="16534" strokeweight=".26mm"/>
                  </w:pict>
                </mc:Fallback>
              </mc:AlternateContent>
            </w:r>
          </w:p>
          <w:p w14:paraId="431E0D7B" w14:textId="77777777"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o de una variedad Z-1 que a su vez se deriva principalmente de la variedad inicial A, conservando al mismo tiempo las expresiones de los caracteres esenciales que resulten del genotipo o de la combinación de genotipos de la variedad inicial A, </w:t>
            </w:r>
          </w:p>
          <w:p w14:paraId="72F8050B" w14:textId="77777777" w:rsidR="00F54554" w:rsidRPr="00FC5E81" w:rsidRDefault="00F54554" w:rsidP="00602350">
            <w:pPr>
              <w:rPr>
                <w:sz w:val="16"/>
                <w:szCs w:val="16"/>
                <w:lang w:val="es-ES_tradnl"/>
              </w:rPr>
            </w:pPr>
          </w:p>
          <w:p w14:paraId="2FE65D46"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33951E06" w14:textId="77777777" w:rsidR="00F54554" w:rsidRPr="00FC5E81" w:rsidRDefault="00F54554" w:rsidP="00602350">
            <w:pPr>
              <w:rPr>
                <w:sz w:val="16"/>
                <w:szCs w:val="16"/>
                <w:lang w:val="es-ES_tradnl"/>
              </w:rPr>
            </w:pPr>
          </w:p>
          <w:p w14:paraId="7AAD8C9D" w14:textId="77777777" w:rsidR="00F54554" w:rsidRPr="00FC5E81" w:rsidRDefault="00F54554" w:rsidP="00602350">
            <w:pPr>
              <w:autoSpaceDE w:val="0"/>
              <w:autoSpaceDN w:val="0"/>
              <w:adjustRightInd w:val="0"/>
              <w:snapToGrid w:val="0"/>
              <w:jc w:val="left"/>
              <w:rPr>
                <w:color w:val="000000" w:themeColor="text1"/>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6EF86B54" w14:textId="77777777" w:rsidR="00F54554" w:rsidRPr="00FC5E81" w:rsidRDefault="00F54554" w:rsidP="00602350">
            <w:pPr>
              <w:autoSpaceDE w:val="0"/>
              <w:autoSpaceDN w:val="0"/>
              <w:adjustRightInd w:val="0"/>
              <w:snapToGrid w:val="0"/>
              <w:spacing w:before="60"/>
              <w:jc w:val="left"/>
              <w:rPr>
                <w:rFonts w:eastAsia="+mn-ea" w:cs="Arial"/>
                <w:color w:val="000000" w:themeColor="text1"/>
                <w:kern w:val="24"/>
                <w:sz w:val="18"/>
                <w:szCs w:val="18"/>
                <w:lang w:val="es-ES_tradnl"/>
              </w:rPr>
            </w:pPr>
          </w:p>
        </w:tc>
        <w:tc>
          <w:tcPr>
            <w:tcW w:w="465" w:type="dxa"/>
            <w:vMerge w:val="restart"/>
            <w:tcBorders>
              <w:top w:val="nil"/>
              <w:right w:val="nil"/>
            </w:tcBorders>
          </w:tcPr>
          <w:p w14:paraId="4B3A5EF0"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230" w:type="dxa"/>
            <w:tcBorders>
              <w:top w:val="nil"/>
              <w:left w:val="nil"/>
              <w:bottom w:val="single" w:sz="4" w:space="0" w:color="auto"/>
              <w:right w:val="nil"/>
            </w:tcBorders>
          </w:tcPr>
          <w:p w14:paraId="19590CE9" w14:textId="77777777" w:rsidR="00F54554" w:rsidRPr="00FC5E81" w:rsidRDefault="00F54554" w:rsidP="00602350">
            <w:pPr>
              <w:autoSpaceDE w:val="0"/>
              <w:autoSpaceDN w:val="0"/>
              <w:adjustRightInd w:val="0"/>
              <w:jc w:val="center"/>
              <w:rPr>
                <w:b/>
                <w:bCs/>
                <w:sz w:val="18"/>
                <w:szCs w:val="18"/>
                <w:lang w:val="es-ES_tradnl"/>
              </w:rPr>
            </w:pPr>
          </w:p>
        </w:tc>
      </w:tr>
      <w:tr w:rsidR="00F54554" w:rsidRPr="00FC5E81" w14:paraId="3C870508" w14:textId="77777777" w:rsidTr="00602350">
        <w:trPr>
          <w:trHeight w:val="767"/>
          <w:jc w:val="center"/>
        </w:trPr>
        <w:tc>
          <w:tcPr>
            <w:tcW w:w="6025" w:type="dxa"/>
            <w:vMerge/>
            <w:tcBorders>
              <w:right w:val="single" w:sz="4" w:space="0" w:color="auto"/>
            </w:tcBorders>
          </w:tcPr>
          <w:p w14:paraId="24987472" w14:textId="77777777" w:rsidR="00F54554" w:rsidRPr="00FC5E81" w:rsidRDefault="00F54554" w:rsidP="00602350">
            <w:pPr>
              <w:autoSpaceDE w:val="0"/>
              <w:autoSpaceDN w:val="0"/>
              <w:adjustRightInd w:val="0"/>
              <w:spacing w:before="120"/>
              <w:jc w:val="center"/>
              <w:rPr>
                <w:b/>
                <w:bCs/>
                <w:color w:val="000000"/>
                <w:sz w:val="18"/>
                <w:szCs w:val="18"/>
                <w:highlight w:val="lightGray"/>
                <w:u w:val="single"/>
                <w:lang w:val="es-ES_tradnl"/>
              </w:rPr>
            </w:pPr>
          </w:p>
        </w:tc>
        <w:tc>
          <w:tcPr>
            <w:tcW w:w="465" w:type="dxa"/>
            <w:vMerge/>
            <w:tcBorders>
              <w:right w:val="single" w:sz="4" w:space="0" w:color="auto"/>
            </w:tcBorders>
          </w:tcPr>
          <w:p w14:paraId="07B801F3"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305" w:type="dxa"/>
            <w:gridSpan w:val="2"/>
            <w:tcBorders>
              <w:top w:val="single" w:sz="4" w:space="0" w:color="auto"/>
              <w:left w:val="single" w:sz="4" w:space="0" w:color="auto"/>
              <w:bottom w:val="single" w:sz="4" w:space="0" w:color="auto"/>
              <w:right w:val="single" w:sz="4" w:space="0" w:color="auto"/>
            </w:tcBorders>
          </w:tcPr>
          <w:p w14:paraId="392F7429" w14:textId="77777777" w:rsidR="00F54554" w:rsidRPr="00FC5E81" w:rsidRDefault="00F54554" w:rsidP="00602350">
            <w:pPr>
              <w:autoSpaceDE w:val="0"/>
              <w:autoSpaceDN w:val="0"/>
              <w:adjustRightInd w:val="0"/>
              <w:jc w:val="center"/>
              <w:rPr>
                <w:color w:val="000000"/>
                <w:sz w:val="18"/>
                <w:szCs w:val="18"/>
                <w:lang w:val="es-ES_tradnl"/>
              </w:rPr>
            </w:pPr>
            <w:r w:rsidRPr="00FC5E81">
              <w:rPr>
                <w:color w:val="000000"/>
                <w:sz w:val="18"/>
                <w:szCs w:val="18"/>
                <w:lang w:val="es-ES_tradnl"/>
              </w:rPr>
              <w:t>Comercialización:</w:t>
            </w:r>
            <w:r w:rsidRPr="00FC5E81">
              <w:rPr>
                <w:color w:val="000000"/>
                <w:sz w:val="18"/>
                <w:szCs w:val="18"/>
                <w:vertAlign w:val="superscript"/>
                <w:lang w:val="es-ES_tradnl"/>
              </w:rPr>
              <w:t>4</w:t>
            </w:r>
          </w:p>
          <w:p w14:paraId="6C881B2A" w14:textId="0F4E46E2" w:rsidR="00F54554" w:rsidRPr="00FC5E81" w:rsidRDefault="00F54554" w:rsidP="00602350">
            <w:pPr>
              <w:autoSpaceDE w:val="0"/>
              <w:autoSpaceDN w:val="0"/>
              <w:adjustRightInd w:val="0"/>
              <w:jc w:val="center"/>
              <w:rPr>
                <w:color w:val="000000"/>
                <w:sz w:val="18"/>
                <w:szCs w:val="18"/>
                <w:highlight w:val="lightGray"/>
                <w:u w:val="single"/>
                <w:lang w:val="es-ES_tradnl"/>
              </w:rPr>
            </w:pPr>
            <w:r w:rsidRPr="00FC5E81">
              <w:rPr>
                <w:b/>
                <w:bCs/>
                <w:color w:val="FF0000"/>
                <w:sz w:val="18"/>
                <w:szCs w:val="18"/>
                <w:lang w:val="es-ES_tradnl"/>
              </w:rPr>
              <w:t>se requiere</w:t>
            </w:r>
            <w:r w:rsidRPr="00FC5E81">
              <w:rPr>
                <w:color w:val="000000"/>
                <w:sz w:val="18"/>
                <w:szCs w:val="18"/>
                <w:lang w:val="es-ES_tradnl"/>
              </w:rPr>
              <w:t xml:space="preserve"> la autorización de</w:t>
            </w:r>
            <w:r w:rsidR="00DA2682">
              <w:rPr>
                <w:color w:val="000000"/>
                <w:sz w:val="18"/>
                <w:szCs w:val="18"/>
                <w:lang w:val="es-ES_tradnl"/>
              </w:rPr>
              <w:t xml:space="preserve"> </w:t>
            </w:r>
            <w:r w:rsidR="00DA2682">
              <w:rPr>
                <w:color w:val="000000"/>
                <w:sz w:val="18"/>
                <w:szCs w:val="18"/>
                <w:lang w:val="es-ES_tradnl"/>
              </w:rPr>
              <w:br/>
            </w:r>
            <w:r w:rsidRPr="00FC5E81">
              <w:rPr>
                <w:color w:val="000000"/>
                <w:sz w:val="18"/>
                <w:szCs w:val="18"/>
                <w:lang w:val="es-ES_tradnl"/>
              </w:rPr>
              <w:t xml:space="preserve">los </w:t>
            </w:r>
            <w:r w:rsidRPr="00FC5E81">
              <w:rPr>
                <w:b/>
                <w:bCs/>
                <w:i/>
                <w:iCs/>
                <w:color w:val="FF0000"/>
                <w:sz w:val="18"/>
                <w:szCs w:val="18"/>
                <w:lang w:val="es-ES_tradnl"/>
              </w:rPr>
              <w:t>obtentores 1 y N</w:t>
            </w:r>
            <w:r w:rsidRPr="00FC5E81">
              <w:rPr>
                <w:b/>
                <w:bCs/>
                <w:color w:val="FF0000"/>
                <w:sz w:val="18"/>
                <w:szCs w:val="18"/>
                <w:lang w:val="es-ES_tradnl"/>
              </w:rPr>
              <w:t xml:space="preserve"> </w:t>
            </w:r>
            <w:r w:rsidRPr="00FC5E81">
              <w:rPr>
                <w:b/>
                <w:bCs/>
                <w:color w:val="FF0000"/>
                <w:sz w:val="18"/>
                <w:szCs w:val="18"/>
                <w:lang w:val="es-ES_tradnl"/>
              </w:rPr>
              <w:br/>
            </w:r>
            <w:r w:rsidRPr="00FC5E81">
              <w:rPr>
                <w:color w:val="000000"/>
                <w:sz w:val="18"/>
                <w:szCs w:val="18"/>
                <w:lang w:val="es-ES_tradnl"/>
              </w:rPr>
              <w:t>(</w:t>
            </w:r>
            <w:r w:rsidRPr="00FC5E81">
              <w:rPr>
                <w:b/>
                <w:bCs/>
                <w:color w:val="FF0000"/>
                <w:sz w:val="18"/>
                <w:szCs w:val="18"/>
                <w:u w:val="single"/>
                <w:lang w:val="es-ES_tradnl"/>
              </w:rPr>
              <w:t>no</w:t>
            </w:r>
            <w:r w:rsidRPr="00FC5E81">
              <w:rPr>
                <w:color w:val="000000"/>
                <w:sz w:val="18"/>
                <w:szCs w:val="18"/>
                <w:lang w:val="es-ES_tradnl"/>
              </w:rPr>
              <w:t xml:space="preserve"> se requiere la autorización de </w:t>
            </w:r>
            <w:r w:rsidR="00DA2682">
              <w:rPr>
                <w:color w:val="000000"/>
                <w:sz w:val="18"/>
                <w:szCs w:val="18"/>
                <w:lang w:val="es-ES_tradnl"/>
              </w:rPr>
              <w:br/>
            </w:r>
            <w:r w:rsidRPr="00FC5E81">
              <w:rPr>
                <w:color w:val="000000"/>
                <w:sz w:val="18"/>
                <w:szCs w:val="18"/>
                <w:lang w:val="es-ES_tradnl"/>
              </w:rPr>
              <w:t xml:space="preserve">los obtentores 2, 3, etc.) </w:t>
            </w:r>
          </w:p>
        </w:tc>
      </w:tr>
      <w:tr w:rsidR="00F54554" w:rsidRPr="00FC5E81" w14:paraId="1BA217C8" w14:textId="77777777" w:rsidTr="00602350">
        <w:trPr>
          <w:gridAfter w:val="1"/>
          <w:wAfter w:w="75" w:type="dxa"/>
          <w:trHeight w:val="313"/>
          <w:jc w:val="center"/>
        </w:trPr>
        <w:tc>
          <w:tcPr>
            <w:tcW w:w="6025" w:type="dxa"/>
            <w:vMerge/>
            <w:tcBorders>
              <w:right w:val="single" w:sz="4" w:space="0" w:color="auto"/>
            </w:tcBorders>
          </w:tcPr>
          <w:p w14:paraId="22D8D79A" w14:textId="77777777" w:rsidR="00F54554" w:rsidRPr="00FC5E81" w:rsidRDefault="00F54554" w:rsidP="00602350">
            <w:pPr>
              <w:autoSpaceDE w:val="0"/>
              <w:autoSpaceDN w:val="0"/>
              <w:adjustRightInd w:val="0"/>
              <w:spacing w:before="120"/>
              <w:jc w:val="center"/>
              <w:rPr>
                <w:b/>
                <w:bCs/>
                <w:color w:val="000000"/>
                <w:sz w:val="18"/>
                <w:szCs w:val="18"/>
                <w:highlight w:val="lightGray"/>
                <w:u w:val="single"/>
                <w:lang w:val="es-ES_tradnl"/>
              </w:rPr>
            </w:pPr>
          </w:p>
        </w:tc>
        <w:tc>
          <w:tcPr>
            <w:tcW w:w="465" w:type="dxa"/>
            <w:vMerge/>
            <w:tcBorders>
              <w:bottom w:val="nil"/>
              <w:right w:val="nil"/>
            </w:tcBorders>
          </w:tcPr>
          <w:p w14:paraId="73D404A9" w14:textId="77777777" w:rsidR="00F54554" w:rsidRPr="00FC5E81" w:rsidRDefault="00F54554" w:rsidP="00602350">
            <w:pPr>
              <w:autoSpaceDE w:val="0"/>
              <w:autoSpaceDN w:val="0"/>
              <w:adjustRightInd w:val="0"/>
              <w:jc w:val="center"/>
              <w:rPr>
                <w:b/>
                <w:bCs/>
                <w:color w:val="000000"/>
                <w:sz w:val="18"/>
                <w:szCs w:val="18"/>
                <w:lang w:val="es-ES_tradnl"/>
              </w:rPr>
            </w:pPr>
          </w:p>
        </w:tc>
        <w:tc>
          <w:tcPr>
            <w:tcW w:w="4230" w:type="dxa"/>
            <w:tcBorders>
              <w:top w:val="single" w:sz="4" w:space="0" w:color="auto"/>
              <w:left w:val="nil"/>
              <w:bottom w:val="nil"/>
              <w:right w:val="nil"/>
            </w:tcBorders>
          </w:tcPr>
          <w:p w14:paraId="27C3BFCE" w14:textId="77777777" w:rsidR="00F54554" w:rsidRPr="00FC5E81" w:rsidRDefault="00F54554" w:rsidP="00602350">
            <w:pPr>
              <w:autoSpaceDE w:val="0"/>
              <w:autoSpaceDN w:val="0"/>
              <w:adjustRightInd w:val="0"/>
              <w:jc w:val="center"/>
              <w:rPr>
                <w:color w:val="000000"/>
                <w:sz w:val="18"/>
                <w:szCs w:val="18"/>
                <w:highlight w:val="lightGray"/>
                <w:u w:val="single"/>
                <w:lang w:val="es-ES_tradnl"/>
              </w:rPr>
            </w:pPr>
          </w:p>
        </w:tc>
      </w:tr>
    </w:tbl>
    <w:p w14:paraId="3477143F" w14:textId="77777777" w:rsidR="00F54554" w:rsidRPr="00FC5E81" w:rsidRDefault="00F54554" w:rsidP="00F54554">
      <w:pPr>
        <w:jc w:val="center"/>
        <w:rPr>
          <w:b/>
          <w:sz w:val="18"/>
          <w:szCs w:val="18"/>
          <w:lang w:val="es-ES_tradnl"/>
        </w:rPr>
      </w:pPr>
    </w:p>
    <w:p w14:paraId="57507E64" w14:textId="77777777" w:rsidR="00F54554" w:rsidRPr="00FC5E81" w:rsidRDefault="00F54554" w:rsidP="00F54554">
      <w:pPr>
        <w:jc w:val="left"/>
        <w:rPr>
          <w:b/>
          <w:sz w:val="18"/>
          <w:szCs w:val="18"/>
          <w:lang w:val="es-ES_tradnl"/>
        </w:rPr>
      </w:pPr>
      <w:r w:rsidRPr="00FC5E81">
        <w:rPr>
          <w:b/>
          <w:sz w:val="18"/>
          <w:szCs w:val="18"/>
          <w:lang w:val="es-ES_tradnl"/>
        </w:rPr>
        <w:br w:type="page"/>
      </w:r>
    </w:p>
    <w:p w14:paraId="460DA36F" w14:textId="77777777" w:rsidR="00F54554" w:rsidRPr="00FC5E81" w:rsidRDefault="00F54554" w:rsidP="00F54554">
      <w:pPr>
        <w:jc w:val="center"/>
        <w:rPr>
          <w:lang w:val="es-ES_tradnl"/>
        </w:rPr>
      </w:pPr>
      <w:r w:rsidRPr="00FC5E81">
        <w:rPr>
          <w:b/>
          <w:lang w:val="es-ES_tradnl"/>
        </w:rPr>
        <w:lastRenderedPageBreak/>
        <w:t>Gráfico 4: Variedad inicial protegida y variedades esencialmente derivadas NO protegidas</w:t>
      </w:r>
    </w:p>
    <w:p w14:paraId="1443C2C0" w14:textId="77777777" w:rsidR="00F54554" w:rsidRPr="00FC5E81" w:rsidRDefault="00F54554" w:rsidP="00F54554">
      <w:pPr>
        <w:rPr>
          <w:lang w:val="es-ES_tradnl"/>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35"/>
        <w:gridCol w:w="450"/>
        <w:gridCol w:w="4320"/>
      </w:tblGrid>
      <w:tr w:rsidR="00F54554" w:rsidRPr="00FC5E81" w14:paraId="359E76BD" w14:textId="77777777" w:rsidTr="00602350">
        <w:trPr>
          <w:jc w:val="center"/>
        </w:trPr>
        <w:tc>
          <w:tcPr>
            <w:tcW w:w="5935" w:type="dxa"/>
            <w:tcBorders>
              <w:left w:val="single" w:sz="4" w:space="0" w:color="auto"/>
              <w:bottom w:val="single" w:sz="4" w:space="0" w:color="auto"/>
              <w:right w:val="single" w:sz="4" w:space="0" w:color="auto"/>
            </w:tcBorders>
          </w:tcPr>
          <w:p w14:paraId="06930909" w14:textId="0C26FAE5" w:rsidR="00F54554" w:rsidRPr="00FC5E81" w:rsidRDefault="00820215" w:rsidP="00602350">
            <w:pPr>
              <w:autoSpaceDE w:val="0"/>
              <w:autoSpaceDN w:val="0"/>
              <w:adjustRightInd w:val="0"/>
              <w:spacing w:before="120" w:after="120"/>
              <w:jc w:val="center"/>
              <w:rPr>
                <w:rFonts w:cs="Arial"/>
                <w:b/>
                <w:bCs/>
                <w:color w:val="000000"/>
                <w:lang w:val="es-ES_tradnl"/>
              </w:rPr>
            </w:pPr>
            <w:r w:rsidRPr="00FC5E81">
              <w:rPr>
                <w:rFonts w:cs="Arial"/>
                <w:b/>
                <w:bCs/>
                <w:noProof/>
                <w:color w:val="000000"/>
                <w:lang w:val="es-ES_tradnl"/>
              </w:rPr>
              <mc:AlternateContent>
                <mc:Choice Requires="wpg">
                  <w:drawing>
                    <wp:anchor distT="0" distB="0" distL="114300" distR="114300" simplePos="0" relativeHeight="251663360" behindDoc="0" locked="0" layoutInCell="0" allowOverlap="1" wp14:anchorId="2786D901" wp14:editId="3FCA5D28">
                      <wp:simplePos x="0" y="0"/>
                      <wp:positionH relativeFrom="column">
                        <wp:posOffset>1626921</wp:posOffset>
                      </wp:positionH>
                      <wp:positionV relativeFrom="paragraph">
                        <wp:posOffset>592785</wp:posOffset>
                      </wp:positionV>
                      <wp:extent cx="2428240" cy="6641465"/>
                      <wp:effectExtent l="38100" t="0" r="29210" b="64135"/>
                      <wp:wrapNone/>
                      <wp:docPr id="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6641465"/>
                                <a:chOff x="3582" y="2778"/>
                                <a:chExt cx="3658" cy="9010"/>
                              </a:xfrm>
                            </wpg:grpSpPr>
                            <wps:wsp>
                              <wps:cNvPr id="45" name="AutoShape 93"/>
                              <wps:cNvSpPr>
                                <a:spLocks noChangeArrowheads="1"/>
                              </wps:cNvSpPr>
                              <wps:spPr bwMode="auto">
                                <a:xfrm>
                                  <a:off x="3626" y="277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6" name="AutoShape 94"/>
                              <wps:cNvSpPr>
                                <a:spLocks noChangeArrowheads="1"/>
                              </wps:cNvSpPr>
                              <wps:spPr bwMode="auto">
                                <a:xfrm>
                                  <a:off x="3626" y="572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7" name="AutoShape 95"/>
                              <wps:cNvSpPr>
                                <a:spLocks noChangeArrowheads="1"/>
                              </wps:cNvSpPr>
                              <wps:spPr bwMode="auto">
                                <a:xfrm>
                                  <a:off x="3582" y="8827"/>
                                  <a:ext cx="586" cy="27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8" name="AutoShape 96"/>
                              <wps:cNvSpPr>
                                <a:spLocks noChangeArrowheads="1"/>
                              </wps:cNvSpPr>
                              <wps:spPr bwMode="auto">
                                <a:xfrm>
                                  <a:off x="3626" y="9506"/>
                                  <a:ext cx="542" cy="27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AutoShape 106"/>
                              <wps:cNvSpPr>
                                <a:spLocks noChangeArrowheads="1"/>
                              </wps:cNvSpPr>
                              <wps:spPr bwMode="auto">
                                <a:xfrm>
                                  <a:off x="6686" y="3983"/>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0" name="AutoShape 117"/>
                              <wps:cNvSpPr>
                                <a:spLocks noChangeArrowheads="1"/>
                              </wps:cNvSpPr>
                              <wps:spPr bwMode="auto">
                                <a:xfrm>
                                  <a:off x="6664" y="675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1" name="AutoShape 118"/>
                              <wps:cNvSpPr>
                                <a:spLocks noChangeArrowheads="1"/>
                              </wps:cNvSpPr>
                              <wps:spPr bwMode="auto">
                                <a:xfrm rot="5400000">
                                  <a:off x="3579" y="10209"/>
                                  <a:ext cx="601" cy="594"/>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119"/>
                              <wps:cNvSpPr>
                                <a:spLocks noChangeArrowheads="1"/>
                              </wps:cNvSpPr>
                              <wps:spPr bwMode="auto">
                                <a:xfrm>
                                  <a:off x="6686" y="11395"/>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BB531" id="Group 130" o:spid="_x0000_s1026" style="position:absolute;margin-left:128.1pt;margin-top:46.7pt;width:191.2pt;height:522.95pt;z-index:251663360" coordorigin="3582,2778" coordsize="365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" o:allowincell="f">
                      <v:shape id="AutoShape 93" o:spid="_x0000_s1027" type="#_x0000_t67" style="position:absolute;left:3626;top:277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3lxQAAANsAAAAPAAAAZHJzL2Rvd25yZXYueG1sRI9Ba8JA&#10;FITvBf/D8oTe6kap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jST3lxQAAANsAAAAP&#10;AAAAAAAAAAAAAAAAAAcCAABkcnMvZG93bnJldi54bWxQSwUGAAAAAAMAAwC3AAAA+QIAAAAA&#10;" adj="12938,5420"/>
                      <v:shape id="AutoShape 94" o:spid="_x0000_s1028" type="#_x0000_t67" style="position:absolute;left:3626;top:572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6OSxAAAANsAAAAPAAAAZHJzL2Rvd25yZXYueG1sRI9Pa8JA&#10;FMTvgt9heUJvumkR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JObo5LEAAAA2wAAAA8A&#10;AAAAAAAAAAAAAAAABwIAAGRycy9kb3ducmV2LnhtbFBLBQYAAAAAAwADALcAAAD4AgAAAAA=&#10;" adj="12938,5420"/>
                      <v:shape id="AutoShape 95" o:spid="_x0000_s1029" type="#_x0000_t67" style="position:absolute;left:3582;top:8827;width:586;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YJxQAAANsAAAAPAAAAZHJzL2Rvd25yZXYueG1sRI9Ba8JA&#10;FITvBf/D8oTe6kYp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D81wYJxQAAANsAAAAP&#10;AAAAAAAAAAAAAAAAAAcCAABkcnMvZG93bnJldi54bWxQSwUGAAAAAAMAAwC3AAAA+QIAAAAA&#10;" adj="12938,5420"/>
                      <v:shape id="AutoShape 96" o:spid="_x0000_s1030" type="#_x0000_t67" style="position:absolute;left:3626;top:9506;width:542;height: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J7wgAAANsAAAAPAAAAZHJzL2Rvd25yZXYueG1sRE/Pa8Iw&#10;FL4L/g/hCbtpui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CNSJJ7wgAAANsAAAAPAAAA&#10;AAAAAAAAAAAAAAcCAABkcnMvZG93bnJldi54bWxQSwUGAAAAAAMAAwC3AAAA9gIAAAAA&#10;" adj="12938,5420"/>
                      <v:shape id="AutoShape 106" o:spid="_x0000_s1031" type="#_x0000_t93" style="position:absolute;left:6686;top:3983;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" strokeweight=".26mm"/>
                      <v:shape id="AutoShape 117" o:spid="_x0000_s1032" type="#_x0000_t93" style="position:absolute;left:6664;top:675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" strokeweight=".26mm"/>
                      <v:shape id="AutoShape 118" o:spid="_x0000_s1033" type="#_x0000_t93" style="position:absolute;left:3579;top:10209;width:601;height: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" adj="16350,4319"/>
                      <v:shape id="AutoShape 119" o:spid="_x0000_s1034" type="#_x0000_t93" style="position:absolute;left:6686;top:11395;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" strokeweight=".26mm"/>
                    </v:group>
                  </w:pict>
                </mc:Fallback>
              </mc:AlternateContent>
            </w:r>
            <w:r w:rsidR="00F54554" w:rsidRPr="00FC5E81">
              <w:rPr>
                <w:b/>
                <w:bCs/>
                <w:lang w:val="es-ES_tradnl"/>
              </w:rPr>
              <w:t xml:space="preserve">Variedad inicial “A” </w:t>
            </w:r>
            <w:r w:rsidR="00F54554" w:rsidRPr="00FC5E81">
              <w:rPr>
                <w:b/>
                <w:bCs/>
                <w:lang w:val="es-ES_tradnl"/>
              </w:rPr>
              <w:br/>
              <w:t>(</w:t>
            </w:r>
            <w:r w:rsidR="00F54554" w:rsidRPr="00FC5E81">
              <w:rPr>
                <w:b/>
                <w:bCs/>
                <w:color w:val="FF0000"/>
                <w:lang w:val="es-ES_tradnl"/>
              </w:rPr>
              <w:t>PROTEGIDA</w:t>
            </w:r>
            <w:r w:rsidR="00F54554" w:rsidRPr="00FC5E81">
              <w:rPr>
                <w:b/>
                <w:bCs/>
                <w:lang w:val="es-ES_tradnl"/>
              </w:rPr>
              <w:t>)</w:t>
            </w:r>
            <w:r w:rsidR="00F54554" w:rsidRPr="00FC5E81">
              <w:rPr>
                <w:b/>
                <w:bCs/>
                <w:lang w:val="es-ES_tradnl"/>
              </w:rPr>
              <w:br/>
            </w:r>
            <w:r w:rsidR="00F54554" w:rsidRPr="00FC5E81">
              <w:rPr>
                <w:lang w:val="es-ES_tradnl"/>
              </w:rPr>
              <w:t xml:space="preserve">creada y protegida por el (la) </w:t>
            </w:r>
            <w:r w:rsidR="00F54554" w:rsidRPr="00FC5E81">
              <w:rPr>
                <w:b/>
                <w:bCs/>
                <w:i/>
                <w:iCs/>
                <w:lang w:val="es-ES_tradnl"/>
              </w:rPr>
              <w:t>obtentor(a) 1</w:t>
            </w:r>
          </w:p>
        </w:tc>
        <w:tc>
          <w:tcPr>
            <w:tcW w:w="450" w:type="dxa"/>
            <w:tcBorders>
              <w:top w:val="nil"/>
              <w:left w:val="single" w:sz="4" w:space="0" w:color="auto"/>
              <w:bottom w:val="nil"/>
              <w:right w:val="nil"/>
            </w:tcBorders>
          </w:tcPr>
          <w:p w14:paraId="51CE441C"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320" w:type="dxa"/>
            <w:tcBorders>
              <w:top w:val="nil"/>
              <w:left w:val="nil"/>
              <w:bottom w:val="nil"/>
              <w:right w:val="nil"/>
            </w:tcBorders>
          </w:tcPr>
          <w:p w14:paraId="7117B598" w14:textId="77777777" w:rsidR="00F54554" w:rsidRPr="000454A9" w:rsidRDefault="00F54554" w:rsidP="00602350">
            <w:pPr>
              <w:autoSpaceDE w:val="0"/>
              <w:autoSpaceDN w:val="0"/>
              <w:adjustRightInd w:val="0"/>
              <w:spacing w:before="120" w:after="120"/>
              <w:jc w:val="center"/>
              <w:rPr>
                <w:b/>
                <w:bCs/>
                <w:sz w:val="18"/>
                <w:szCs w:val="18"/>
                <w:lang w:val="es-ES_tradnl"/>
              </w:rPr>
            </w:pPr>
          </w:p>
        </w:tc>
      </w:tr>
      <w:tr w:rsidR="00F54554" w:rsidRPr="00FC5E81" w14:paraId="5B12BA70"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1B3E0781" w14:textId="7649E6C5" w:rsidR="00F54554" w:rsidRPr="00FC5E81" w:rsidRDefault="00F54554" w:rsidP="00602350">
            <w:pPr>
              <w:autoSpaceDE w:val="0"/>
              <w:autoSpaceDN w:val="0"/>
              <w:adjustRightInd w:val="0"/>
              <w:jc w:val="center"/>
              <w:rPr>
                <w:rFonts w:cs="Arial"/>
                <w:b/>
                <w:bCs/>
                <w:lang w:val="es-ES_tradnl"/>
              </w:rPr>
            </w:pPr>
          </w:p>
          <w:p w14:paraId="35B2A759"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21CABFC0"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320" w:type="dxa"/>
            <w:tcBorders>
              <w:top w:val="nil"/>
              <w:left w:val="nil"/>
              <w:bottom w:val="nil"/>
              <w:right w:val="nil"/>
            </w:tcBorders>
          </w:tcPr>
          <w:p w14:paraId="7A2AE7FC"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235C8B7E" w14:textId="77777777" w:rsidTr="00602350">
        <w:trPr>
          <w:trHeight w:val="522"/>
          <w:jc w:val="center"/>
        </w:trPr>
        <w:tc>
          <w:tcPr>
            <w:tcW w:w="5935" w:type="dxa"/>
            <w:vMerge w:val="restart"/>
            <w:tcBorders>
              <w:right w:val="single" w:sz="4" w:space="0" w:color="auto"/>
            </w:tcBorders>
          </w:tcPr>
          <w:p w14:paraId="78873952" w14:textId="77777777" w:rsidR="00F54554" w:rsidRPr="00FC5E81" w:rsidRDefault="00F54554" w:rsidP="00602350">
            <w:pPr>
              <w:autoSpaceDE w:val="0"/>
              <w:autoSpaceDN w:val="0"/>
              <w:adjustRightInd w:val="0"/>
              <w:spacing w:before="120"/>
              <w:jc w:val="center"/>
              <w:rPr>
                <w:lang w:val="es-ES_tradnl"/>
              </w:rPr>
            </w:pPr>
            <w:r w:rsidRPr="00FC5E81">
              <w:rPr>
                <w:b/>
                <w:bCs/>
                <w:lang w:val="es-ES_tradnl"/>
              </w:rPr>
              <w:t>Variedad esencialmente derivada “B”</w:t>
            </w:r>
            <w:r w:rsidRPr="00FC5E81">
              <w:rPr>
                <w:lang w:val="es-ES_tradnl"/>
              </w:rPr>
              <w:t xml:space="preserve"> </w:t>
            </w:r>
            <w:r w:rsidRPr="00FC5E81">
              <w:rPr>
                <w:lang w:val="es-ES_tradnl"/>
              </w:rPr>
              <w:br/>
              <w:t xml:space="preserve">creada por el (la) </w:t>
            </w:r>
            <w:r w:rsidRPr="00FC5E81">
              <w:rPr>
                <w:b/>
                <w:bCs/>
                <w:i/>
                <w:iCs/>
                <w:lang w:val="es-ES_tradnl"/>
              </w:rPr>
              <w:t xml:space="preserve">obtentor(a) 2 pero </w:t>
            </w:r>
            <w:r w:rsidRPr="00FC5E81">
              <w:rPr>
                <w:b/>
                <w:bCs/>
                <w:i/>
                <w:iCs/>
                <w:color w:val="FF0000"/>
                <w:lang w:val="es-ES_tradnl"/>
              </w:rPr>
              <w:t>NO protegida</w:t>
            </w:r>
          </w:p>
          <w:p w14:paraId="76AEE86F" w14:textId="77777777" w:rsidR="00F54554" w:rsidRPr="00FC5E81" w:rsidRDefault="00F54554" w:rsidP="00602350">
            <w:pPr>
              <w:autoSpaceDE w:val="0"/>
              <w:autoSpaceDN w:val="0"/>
              <w:adjustRightInd w:val="0"/>
              <w:snapToGrid w:val="0"/>
              <w:jc w:val="left"/>
              <w:rPr>
                <w:lang w:val="es-ES_tradnl"/>
              </w:rPr>
            </w:pPr>
          </w:p>
          <w:p w14:paraId="2F17EF06" w14:textId="0A31CF8D"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conservando al mismo tiempo las expresiones de los caracteres esenciales que resulten del genotipo o de la combinación de genotipos de la variedad inicial A, </w:t>
            </w:r>
          </w:p>
          <w:p w14:paraId="44398708" w14:textId="77777777" w:rsidR="00F54554" w:rsidRPr="00FC5E81" w:rsidRDefault="00F54554" w:rsidP="00602350">
            <w:pPr>
              <w:rPr>
                <w:sz w:val="16"/>
                <w:szCs w:val="16"/>
                <w:lang w:val="es-ES_tradnl"/>
              </w:rPr>
            </w:pPr>
          </w:p>
          <w:p w14:paraId="6DFE0D2E"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464C7E4B" w14:textId="77777777" w:rsidR="00F54554" w:rsidRPr="00FC5E81" w:rsidRDefault="00F54554" w:rsidP="00602350">
            <w:pPr>
              <w:rPr>
                <w:sz w:val="16"/>
                <w:szCs w:val="16"/>
                <w:lang w:val="es-ES_tradnl"/>
              </w:rPr>
            </w:pPr>
          </w:p>
          <w:p w14:paraId="7F95E254" w14:textId="77777777" w:rsidR="00F54554" w:rsidRPr="00FC5E81" w:rsidRDefault="00F54554" w:rsidP="00602350">
            <w:pPr>
              <w:rPr>
                <w:rFonts w:cs="Arial"/>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w:t>
            </w:r>
          </w:p>
          <w:p w14:paraId="34189D9D" w14:textId="77777777" w:rsidR="00F54554" w:rsidRPr="00FC5E81" w:rsidRDefault="00F54554" w:rsidP="00602350">
            <w:pPr>
              <w:autoSpaceDE w:val="0"/>
              <w:autoSpaceDN w:val="0"/>
              <w:adjustRightInd w:val="0"/>
              <w:snapToGrid w:val="0"/>
              <w:spacing w:before="60"/>
              <w:ind w:left="162"/>
              <w:jc w:val="left"/>
              <w:rPr>
                <w:rFonts w:cs="Arial"/>
                <w:b/>
                <w:bCs/>
                <w:color w:val="000000"/>
                <w:lang w:val="es-ES_tradnl"/>
              </w:rPr>
            </w:pPr>
          </w:p>
        </w:tc>
        <w:tc>
          <w:tcPr>
            <w:tcW w:w="450" w:type="dxa"/>
            <w:vMerge w:val="restart"/>
            <w:tcBorders>
              <w:top w:val="nil"/>
              <w:right w:val="nil"/>
            </w:tcBorders>
          </w:tcPr>
          <w:p w14:paraId="2F63557F" w14:textId="77777777" w:rsidR="00F54554" w:rsidRPr="00FC5E81" w:rsidRDefault="00F54554" w:rsidP="00602350">
            <w:pPr>
              <w:autoSpaceDE w:val="0"/>
              <w:autoSpaceDN w:val="0"/>
              <w:adjustRightInd w:val="0"/>
              <w:jc w:val="center"/>
              <w:rPr>
                <w:color w:val="000000"/>
                <w:lang w:val="es-ES_tradnl"/>
              </w:rPr>
            </w:pPr>
          </w:p>
        </w:tc>
        <w:tc>
          <w:tcPr>
            <w:tcW w:w="4320" w:type="dxa"/>
            <w:tcBorders>
              <w:top w:val="nil"/>
              <w:left w:val="nil"/>
              <w:bottom w:val="single" w:sz="4" w:space="0" w:color="auto"/>
              <w:right w:val="nil"/>
            </w:tcBorders>
            <w:vAlign w:val="center"/>
          </w:tcPr>
          <w:p w14:paraId="10D3AB3A"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4DE23542" w14:textId="77777777" w:rsidTr="00602350">
        <w:trPr>
          <w:trHeight w:val="690"/>
          <w:jc w:val="center"/>
        </w:trPr>
        <w:tc>
          <w:tcPr>
            <w:tcW w:w="5935" w:type="dxa"/>
            <w:vMerge/>
            <w:tcBorders>
              <w:right w:val="single" w:sz="4" w:space="0" w:color="auto"/>
            </w:tcBorders>
          </w:tcPr>
          <w:p w14:paraId="306015D3"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50" w:type="dxa"/>
            <w:vMerge/>
            <w:tcBorders>
              <w:right w:val="single" w:sz="4" w:space="0" w:color="auto"/>
            </w:tcBorders>
          </w:tcPr>
          <w:p w14:paraId="71320A34" w14:textId="77777777" w:rsidR="00F54554" w:rsidRPr="00FC5E81" w:rsidRDefault="00F54554" w:rsidP="00602350">
            <w:pPr>
              <w:autoSpaceDE w:val="0"/>
              <w:autoSpaceDN w:val="0"/>
              <w:adjustRightInd w:val="0"/>
              <w:spacing w:before="120" w:after="120"/>
              <w:jc w:val="center"/>
              <w:rPr>
                <w:noProof/>
                <w:color w:val="000000"/>
                <w:lang w:val="es-ES_tradnl"/>
              </w:rPr>
            </w:pPr>
          </w:p>
        </w:tc>
        <w:tc>
          <w:tcPr>
            <w:tcW w:w="4320" w:type="dxa"/>
            <w:tcBorders>
              <w:top w:val="single" w:sz="4" w:space="0" w:color="auto"/>
              <w:left w:val="single" w:sz="4" w:space="0" w:color="auto"/>
              <w:bottom w:val="single" w:sz="4" w:space="0" w:color="auto"/>
              <w:right w:val="single" w:sz="4" w:space="0" w:color="auto"/>
            </w:tcBorders>
            <w:vAlign w:val="center"/>
          </w:tcPr>
          <w:p w14:paraId="27BE62D4" w14:textId="77777777" w:rsidR="00F54554" w:rsidRPr="000454A9" w:rsidRDefault="00F54554" w:rsidP="00602350">
            <w:pPr>
              <w:autoSpaceDE w:val="0"/>
              <w:autoSpaceDN w:val="0"/>
              <w:adjustRightInd w:val="0"/>
              <w:spacing w:before="120" w:after="120"/>
              <w:jc w:val="center"/>
              <w:rPr>
                <w:sz w:val="18"/>
                <w:szCs w:val="18"/>
                <w:lang w:val="es-ES_tradnl"/>
              </w:rPr>
            </w:pPr>
            <w:r w:rsidRPr="000454A9">
              <w:rPr>
                <w:sz w:val="18"/>
                <w:szCs w:val="18"/>
                <w:lang w:val="es-ES_tradnl"/>
              </w:rPr>
              <w:t>Comercialización:</w:t>
            </w:r>
            <w:r w:rsidRPr="000454A9">
              <w:rPr>
                <w:rStyle w:val="FootnoteReference"/>
                <w:sz w:val="18"/>
                <w:szCs w:val="18"/>
                <w:lang w:val="es-ES_tradnl"/>
              </w:rPr>
              <w:footnoteReference w:id="6"/>
            </w:r>
            <w:r w:rsidRPr="000454A9">
              <w:rPr>
                <w:sz w:val="18"/>
                <w:szCs w:val="18"/>
                <w:lang w:val="es-ES_tradnl"/>
              </w:rPr>
              <w:br/>
            </w:r>
            <w:r w:rsidRPr="000454A9">
              <w:rPr>
                <w:b/>
                <w:bCs/>
                <w:color w:val="FF0000"/>
                <w:sz w:val="18"/>
                <w:szCs w:val="18"/>
                <w:lang w:val="es-ES_tradnl"/>
              </w:rPr>
              <w:t>se requiere</w:t>
            </w:r>
            <w:r w:rsidRPr="000454A9">
              <w:rPr>
                <w:sz w:val="18"/>
                <w:szCs w:val="18"/>
                <w:lang w:val="es-ES_tradnl"/>
              </w:rPr>
              <w:t xml:space="preserve"> la autorización del (de la) </w:t>
            </w:r>
            <w:r w:rsidRPr="000454A9">
              <w:rPr>
                <w:b/>
                <w:bCs/>
                <w:i/>
                <w:iCs/>
                <w:color w:val="FF0000"/>
                <w:sz w:val="18"/>
                <w:szCs w:val="18"/>
                <w:lang w:val="es-ES_tradnl"/>
              </w:rPr>
              <w:t>obtentor(a) 1</w:t>
            </w:r>
            <w:r w:rsidRPr="000454A9">
              <w:rPr>
                <w:b/>
                <w:bCs/>
                <w:color w:val="FF0000"/>
                <w:sz w:val="18"/>
                <w:szCs w:val="18"/>
                <w:lang w:val="es-ES_tradnl"/>
              </w:rPr>
              <w:br/>
            </w:r>
            <w:r w:rsidRPr="000454A9">
              <w:rPr>
                <w:color w:val="000000"/>
                <w:sz w:val="18"/>
                <w:szCs w:val="18"/>
                <w:lang w:val="es-ES_tradnl"/>
              </w:rPr>
              <w:t>(</w:t>
            </w:r>
            <w:r w:rsidRPr="000454A9">
              <w:rPr>
                <w:b/>
                <w:bCs/>
                <w:color w:val="FF0000"/>
                <w:sz w:val="18"/>
                <w:szCs w:val="18"/>
                <w:u w:val="single"/>
                <w:lang w:val="es-ES_tradnl"/>
              </w:rPr>
              <w:t>no</w:t>
            </w:r>
            <w:r w:rsidRPr="000454A9">
              <w:rPr>
                <w:b/>
                <w:bCs/>
                <w:color w:val="FF0000"/>
                <w:sz w:val="18"/>
                <w:szCs w:val="18"/>
                <w:lang w:val="es-ES_tradnl"/>
              </w:rPr>
              <w:t xml:space="preserve"> se requiere</w:t>
            </w:r>
            <w:r w:rsidRPr="000454A9">
              <w:rPr>
                <w:color w:val="000000"/>
                <w:sz w:val="18"/>
                <w:szCs w:val="18"/>
                <w:lang w:val="es-ES_tradnl"/>
              </w:rPr>
              <w:t xml:space="preserve"> la autorización del (de la) </w:t>
            </w:r>
            <w:r w:rsidRPr="000454A9">
              <w:rPr>
                <w:color w:val="000000" w:themeColor="text1"/>
                <w:sz w:val="18"/>
                <w:szCs w:val="18"/>
                <w:lang w:val="es-ES_tradnl"/>
              </w:rPr>
              <w:t>obtentor(a) 2)</w:t>
            </w:r>
          </w:p>
        </w:tc>
      </w:tr>
      <w:tr w:rsidR="00F54554" w:rsidRPr="00FC5E81" w14:paraId="0D9F54A7" w14:textId="77777777" w:rsidTr="00602350">
        <w:trPr>
          <w:trHeight w:val="686"/>
          <w:jc w:val="center"/>
        </w:trPr>
        <w:tc>
          <w:tcPr>
            <w:tcW w:w="5935" w:type="dxa"/>
            <w:vMerge/>
            <w:tcBorders>
              <w:right w:val="single" w:sz="4" w:space="0" w:color="auto"/>
            </w:tcBorders>
          </w:tcPr>
          <w:p w14:paraId="7A22016F" w14:textId="77777777" w:rsidR="00F54554" w:rsidRPr="00FC5E81" w:rsidRDefault="00F54554" w:rsidP="00602350">
            <w:pPr>
              <w:autoSpaceDE w:val="0"/>
              <w:autoSpaceDN w:val="0"/>
              <w:adjustRightInd w:val="0"/>
              <w:jc w:val="center"/>
              <w:rPr>
                <w:b/>
                <w:bCs/>
                <w:color w:val="000000"/>
                <w:lang w:val="es-ES_tradnl"/>
              </w:rPr>
            </w:pPr>
          </w:p>
        </w:tc>
        <w:tc>
          <w:tcPr>
            <w:tcW w:w="450" w:type="dxa"/>
            <w:vMerge/>
            <w:tcBorders>
              <w:bottom w:val="nil"/>
              <w:right w:val="nil"/>
            </w:tcBorders>
          </w:tcPr>
          <w:p w14:paraId="059E0513" w14:textId="77777777" w:rsidR="00F54554" w:rsidRPr="00FC5E81" w:rsidRDefault="00F54554" w:rsidP="00602350">
            <w:pPr>
              <w:autoSpaceDE w:val="0"/>
              <w:autoSpaceDN w:val="0"/>
              <w:adjustRightInd w:val="0"/>
              <w:jc w:val="center"/>
              <w:rPr>
                <w:noProof/>
                <w:color w:val="000000"/>
                <w:lang w:val="es-ES_tradnl"/>
              </w:rPr>
            </w:pPr>
          </w:p>
        </w:tc>
        <w:tc>
          <w:tcPr>
            <w:tcW w:w="4320" w:type="dxa"/>
            <w:tcBorders>
              <w:top w:val="single" w:sz="4" w:space="0" w:color="auto"/>
              <w:left w:val="nil"/>
              <w:bottom w:val="nil"/>
              <w:right w:val="nil"/>
            </w:tcBorders>
            <w:vAlign w:val="center"/>
          </w:tcPr>
          <w:p w14:paraId="1A356639" w14:textId="77777777" w:rsidR="00F54554" w:rsidRPr="000454A9" w:rsidRDefault="00F54554" w:rsidP="00602350">
            <w:pPr>
              <w:autoSpaceDE w:val="0"/>
              <w:autoSpaceDN w:val="0"/>
              <w:adjustRightInd w:val="0"/>
              <w:jc w:val="center"/>
              <w:rPr>
                <w:sz w:val="18"/>
                <w:szCs w:val="18"/>
                <w:lang w:val="es-ES_tradnl"/>
              </w:rPr>
            </w:pPr>
          </w:p>
        </w:tc>
      </w:tr>
      <w:tr w:rsidR="00F54554" w:rsidRPr="00FC5E81" w14:paraId="21DD88F3"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bottom w:val="single" w:sz="4" w:space="0" w:color="auto"/>
              <w:right w:val="nil"/>
            </w:tcBorders>
          </w:tcPr>
          <w:p w14:paraId="347F4A22" w14:textId="77777777" w:rsidR="00F54554" w:rsidRPr="00FC5E81" w:rsidRDefault="00F54554" w:rsidP="00602350">
            <w:pPr>
              <w:autoSpaceDE w:val="0"/>
              <w:autoSpaceDN w:val="0"/>
              <w:adjustRightInd w:val="0"/>
              <w:jc w:val="center"/>
              <w:rPr>
                <w:rFonts w:cs="Arial"/>
                <w:b/>
                <w:bCs/>
                <w:lang w:val="es-ES_tradnl"/>
              </w:rPr>
            </w:pPr>
          </w:p>
          <w:p w14:paraId="124BCE6D"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013AD76F"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320" w:type="dxa"/>
            <w:tcBorders>
              <w:top w:val="nil"/>
              <w:left w:val="nil"/>
              <w:bottom w:val="nil"/>
              <w:right w:val="nil"/>
            </w:tcBorders>
          </w:tcPr>
          <w:p w14:paraId="49677AC4"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523B59FF" w14:textId="77777777" w:rsidTr="00602350">
        <w:trPr>
          <w:trHeight w:val="137"/>
          <w:jc w:val="center"/>
        </w:trPr>
        <w:tc>
          <w:tcPr>
            <w:tcW w:w="5935" w:type="dxa"/>
            <w:vMerge w:val="restart"/>
            <w:tcBorders>
              <w:bottom w:val="single" w:sz="4" w:space="0" w:color="auto"/>
              <w:right w:val="single" w:sz="4" w:space="0" w:color="auto"/>
            </w:tcBorders>
          </w:tcPr>
          <w:p w14:paraId="4ADB85C1" w14:textId="77777777" w:rsidR="00F54554" w:rsidRPr="00FC5E81" w:rsidRDefault="00F54554" w:rsidP="00602350">
            <w:pPr>
              <w:autoSpaceDE w:val="0"/>
              <w:autoSpaceDN w:val="0"/>
              <w:adjustRightInd w:val="0"/>
              <w:spacing w:before="120"/>
              <w:jc w:val="center"/>
              <w:rPr>
                <w:b/>
                <w:bCs/>
                <w:i/>
                <w:iCs/>
                <w:lang w:val="es-ES_tradnl"/>
              </w:rPr>
            </w:pPr>
            <w:r w:rsidRPr="00FC5E81">
              <w:rPr>
                <w:b/>
                <w:bCs/>
                <w:lang w:val="es-ES_tradnl"/>
              </w:rPr>
              <w:t>Variedad esencialmente derivada “C”</w:t>
            </w:r>
            <w:r w:rsidRPr="00FC5E81">
              <w:rPr>
                <w:lang w:val="es-ES_tradnl"/>
              </w:rPr>
              <w:t xml:space="preserve"> </w:t>
            </w:r>
            <w:r w:rsidRPr="00FC5E81">
              <w:rPr>
                <w:lang w:val="es-ES_tradnl"/>
              </w:rPr>
              <w:br/>
              <w:t xml:space="preserve">creada por el (la) </w:t>
            </w:r>
            <w:r w:rsidRPr="00FC5E81">
              <w:rPr>
                <w:b/>
                <w:bCs/>
                <w:i/>
                <w:iCs/>
                <w:lang w:val="es-ES_tradnl"/>
              </w:rPr>
              <w:t xml:space="preserve">obtentor(a) 3 pero </w:t>
            </w:r>
            <w:r w:rsidRPr="00FC5E81">
              <w:rPr>
                <w:b/>
                <w:bCs/>
                <w:i/>
                <w:iCs/>
                <w:color w:val="FF0000"/>
                <w:lang w:val="es-ES_tradnl"/>
              </w:rPr>
              <w:t>NO protegida</w:t>
            </w:r>
          </w:p>
          <w:p w14:paraId="62A70EC9" w14:textId="77777777" w:rsidR="00F54554" w:rsidRPr="00FC5E81" w:rsidRDefault="00F54554" w:rsidP="00602350">
            <w:pPr>
              <w:autoSpaceDE w:val="0"/>
              <w:autoSpaceDN w:val="0"/>
              <w:adjustRightInd w:val="0"/>
              <w:snapToGrid w:val="0"/>
              <w:jc w:val="left"/>
              <w:rPr>
                <w:lang w:val="es-ES_tradnl"/>
              </w:rPr>
            </w:pPr>
          </w:p>
          <w:p w14:paraId="3DEF0E69" w14:textId="77777777"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o de una variedad B que a su vez se deriva principalmente de la variedad inicial A, conservando al mismo tiempo las expresiones de los caracteres esenciales que resulten del genotipo o de la combinación de genotipos de la variedad inicial A, </w:t>
            </w:r>
          </w:p>
          <w:p w14:paraId="1708A05F" w14:textId="77777777" w:rsidR="00F54554" w:rsidRPr="00FC5E81" w:rsidRDefault="00F54554" w:rsidP="00602350">
            <w:pPr>
              <w:rPr>
                <w:sz w:val="16"/>
                <w:szCs w:val="16"/>
                <w:lang w:val="es-ES_tradnl"/>
              </w:rPr>
            </w:pPr>
          </w:p>
          <w:p w14:paraId="40FD2844"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4AFE84AE" w14:textId="77777777" w:rsidR="00F54554" w:rsidRPr="00FC5E81" w:rsidRDefault="00F54554" w:rsidP="00602350">
            <w:pPr>
              <w:rPr>
                <w:sz w:val="16"/>
                <w:szCs w:val="16"/>
                <w:lang w:val="es-ES_tradnl"/>
              </w:rPr>
            </w:pPr>
          </w:p>
          <w:p w14:paraId="2134E818" w14:textId="77777777" w:rsidR="00F54554" w:rsidRPr="00FC5E81" w:rsidRDefault="00F54554" w:rsidP="00602350">
            <w:pPr>
              <w:autoSpaceDE w:val="0"/>
              <w:autoSpaceDN w:val="0"/>
              <w:adjustRightInd w:val="0"/>
              <w:snapToGrid w:val="0"/>
              <w:jc w:val="left"/>
              <w:rPr>
                <w:color w:val="000000" w:themeColor="text1"/>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05B8B53E" w14:textId="77777777" w:rsidR="00F54554" w:rsidRPr="00FC5E81" w:rsidRDefault="00F54554" w:rsidP="00602350">
            <w:pPr>
              <w:autoSpaceDE w:val="0"/>
              <w:autoSpaceDN w:val="0"/>
              <w:adjustRightInd w:val="0"/>
              <w:snapToGrid w:val="0"/>
              <w:spacing w:before="60"/>
              <w:ind w:left="162"/>
              <w:jc w:val="left"/>
              <w:rPr>
                <w:color w:val="000000"/>
                <w:lang w:val="es-ES_tradnl"/>
              </w:rPr>
            </w:pPr>
          </w:p>
        </w:tc>
        <w:tc>
          <w:tcPr>
            <w:tcW w:w="450" w:type="dxa"/>
            <w:vMerge w:val="restart"/>
            <w:tcBorders>
              <w:top w:val="nil"/>
              <w:bottom w:val="single" w:sz="4" w:space="0" w:color="auto"/>
              <w:right w:val="nil"/>
            </w:tcBorders>
          </w:tcPr>
          <w:p w14:paraId="1A0DBACE" w14:textId="77777777" w:rsidR="00F54554" w:rsidRPr="00FC5E81" w:rsidRDefault="00F54554" w:rsidP="00602350">
            <w:pPr>
              <w:autoSpaceDE w:val="0"/>
              <w:autoSpaceDN w:val="0"/>
              <w:adjustRightInd w:val="0"/>
              <w:jc w:val="center"/>
              <w:rPr>
                <w:b/>
                <w:bCs/>
                <w:color w:val="000000"/>
                <w:lang w:val="es-ES_tradnl"/>
              </w:rPr>
            </w:pPr>
          </w:p>
        </w:tc>
        <w:tc>
          <w:tcPr>
            <w:tcW w:w="4320" w:type="dxa"/>
            <w:tcBorders>
              <w:top w:val="nil"/>
              <w:left w:val="nil"/>
              <w:bottom w:val="single" w:sz="4" w:space="0" w:color="auto"/>
              <w:right w:val="nil"/>
            </w:tcBorders>
          </w:tcPr>
          <w:p w14:paraId="1BC43BEB"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30D0A699" w14:textId="77777777" w:rsidTr="00602350">
        <w:trPr>
          <w:trHeight w:val="690"/>
          <w:jc w:val="center"/>
        </w:trPr>
        <w:tc>
          <w:tcPr>
            <w:tcW w:w="5935" w:type="dxa"/>
            <w:vMerge/>
            <w:tcBorders>
              <w:top w:val="single" w:sz="4" w:space="0" w:color="auto"/>
              <w:bottom w:val="single" w:sz="4" w:space="0" w:color="auto"/>
              <w:right w:val="single" w:sz="4" w:space="0" w:color="auto"/>
            </w:tcBorders>
          </w:tcPr>
          <w:p w14:paraId="49F86B3F" w14:textId="77777777" w:rsidR="00F54554" w:rsidRPr="00FC5E81" w:rsidRDefault="00F54554" w:rsidP="00602350">
            <w:pPr>
              <w:autoSpaceDE w:val="0"/>
              <w:autoSpaceDN w:val="0"/>
              <w:adjustRightInd w:val="0"/>
              <w:spacing w:before="120" w:after="120"/>
              <w:jc w:val="center"/>
              <w:rPr>
                <w:b/>
                <w:bCs/>
                <w:lang w:val="es-ES_tradnl"/>
              </w:rPr>
            </w:pPr>
          </w:p>
        </w:tc>
        <w:tc>
          <w:tcPr>
            <w:tcW w:w="450" w:type="dxa"/>
            <w:vMerge/>
            <w:tcBorders>
              <w:top w:val="single" w:sz="4" w:space="0" w:color="auto"/>
              <w:left w:val="single" w:sz="4" w:space="0" w:color="auto"/>
              <w:bottom w:val="single" w:sz="4" w:space="0" w:color="auto"/>
              <w:right w:val="single" w:sz="4" w:space="0" w:color="auto"/>
            </w:tcBorders>
          </w:tcPr>
          <w:p w14:paraId="5A372108"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320" w:type="dxa"/>
            <w:tcBorders>
              <w:top w:val="single" w:sz="4" w:space="0" w:color="auto"/>
              <w:left w:val="single" w:sz="4" w:space="0" w:color="auto"/>
              <w:bottom w:val="single" w:sz="4" w:space="0" w:color="auto"/>
              <w:right w:val="single" w:sz="4" w:space="0" w:color="auto"/>
            </w:tcBorders>
          </w:tcPr>
          <w:p w14:paraId="0FFB253F" w14:textId="77777777" w:rsidR="00F54554" w:rsidRPr="000454A9" w:rsidRDefault="00F54554" w:rsidP="00602350">
            <w:pPr>
              <w:autoSpaceDE w:val="0"/>
              <w:autoSpaceDN w:val="0"/>
              <w:adjustRightInd w:val="0"/>
              <w:spacing w:before="120" w:after="120"/>
              <w:jc w:val="center"/>
              <w:rPr>
                <w:b/>
                <w:bCs/>
                <w:sz w:val="18"/>
                <w:szCs w:val="18"/>
                <w:lang w:val="es-ES_tradnl"/>
              </w:rPr>
            </w:pPr>
            <w:r w:rsidRPr="000454A9">
              <w:rPr>
                <w:color w:val="000000"/>
                <w:sz w:val="18"/>
                <w:szCs w:val="18"/>
                <w:lang w:val="es-ES_tradnl"/>
              </w:rPr>
              <w:t>Comercialización:</w:t>
            </w:r>
            <w:r w:rsidRPr="000454A9">
              <w:rPr>
                <w:rFonts w:cs="Arial"/>
                <w:color w:val="000000"/>
                <w:sz w:val="18"/>
                <w:szCs w:val="18"/>
                <w:vertAlign w:val="superscript"/>
                <w:lang w:val="es-ES_tradnl"/>
              </w:rPr>
              <w:fldChar w:fldCharType="begin"/>
            </w:r>
            <w:r w:rsidRPr="000454A9">
              <w:rPr>
                <w:color w:val="000000"/>
                <w:sz w:val="18"/>
                <w:szCs w:val="18"/>
                <w:vertAlign w:val="superscript"/>
                <w:lang w:val="es-ES_tradnl"/>
              </w:rPr>
              <w:instrText xml:space="preserve"> NOTEREF _Ref67928030 \h </w:instrText>
            </w:r>
            <w:r w:rsidRPr="000454A9">
              <w:rPr>
                <w:rFonts w:cs="Arial"/>
                <w:color w:val="000000"/>
                <w:sz w:val="18"/>
                <w:szCs w:val="18"/>
                <w:vertAlign w:val="superscript"/>
                <w:lang w:val="es-ES_tradnl"/>
              </w:rPr>
              <w:instrText xml:space="preserve"> \* MERGEFORMAT </w:instrText>
            </w:r>
            <w:r w:rsidRPr="000454A9">
              <w:rPr>
                <w:rFonts w:cs="Arial"/>
                <w:color w:val="000000"/>
                <w:sz w:val="18"/>
                <w:szCs w:val="18"/>
                <w:vertAlign w:val="superscript"/>
                <w:lang w:val="es-ES_tradnl"/>
              </w:rPr>
            </w:r>
            <w:r w:rsidRPr="000454A9">
              <w:rPr>
                <w:rFonts w:cs="Arial"/>
                <w:color w:val="000000"/>
                <w:sz w:val="18"/>
                <w:szCs w:val="18"/>
                <w:vertAlign w:val="superscript"/>
                <w:lang w:val="es-ES_tradnl"/>
              </w:rPr>
              <w:fldChar w:fldCharType="separate"/>
            </w:r>
            <w:r w:rsidRPr="000454A9">
              <w:rPr>
                <w:color w:val="000000"/>
                <w:sz w:val="18"/>
                <w:szCs w:val="18"/>
                <w:vertAlign w:val="superscript"/>
                <w:lang w:val="es-ES_tradnl"/>
              </w:rPr>
              <w:t>5</w:t>
            </w:r>
            <w:r w:rsidRPr="000454A9">
              <w:rPr>
                <w:rFonts w:cs="Arial"/>
                <w:color w:val="000000"/>
                <w:sz w:val="18"/>
                <w:szCs w:val="18"/>
                <w:vertAlign w:val="superscript"/>
                <w:lang w:val="es-ES_tradnl"/>
              </w:rPr>
              <w:fldChar w:fldCharType="end"/>
            </w:r>
            <w:r w:rsidRPr="000454A9">
              <w:rPr>
                <w:color w:val="000000"/>
                <w:sz w:val="18"/>
                <w:szCs w:val="18"/>
                <w:lang w:val="es-ES_tradnl"/>
              </w:rPr>
              <w:br/>
            </w:r>
            <w:r w:rsidRPr="000454A9">
              <w:rPr>
                <w:b/>
                <w:bCs/>
                <w:color w:val="FF0000"/>
                <w:sz w:val="18"/>
                <w:szCs w:val="18"/>
                <w:lang w:val="es-ES_tradnl"/>
              </w:rPr>
              <w:t>se requiere</w:t>
            </w:r>
            <w:r w:rsidRPr="000454A9">
              <w:rPr>
                <w:color w:val="FF0000"/>
                <w:sz w:val="18"/>
                <w:szCs w:val="18"/>
                <w:lang w:val="es-ES_tradnl"/>
              </w:rPr>
              <w:t xml:space="preserve"> </w:t>
            </w:r>
            <w:r w:rsidRPr="000454A9">
              <w:rPr>
                <w:color w:val="000000"/>
                <w:sz w:val="18"/>
                <w:szCs w:val="18"/>
                <w:lang w:val="es-ES_tradnl"/>
              </w:rPr>
              <w:t xml:space="preserve">la autorización del (de la) </w:t>
            </w:r>
            <w:r w:rsidRPr="000454A9">
              <w:rPr>
                <w:b/>
                <w:bCs/>
                <w:i/>
                <w:iCs/>
                <w:color w:val="FF0000"/>
                <w:sz w:val="18"/>
                <w:szCs w:val="18"/>
                <w:lang w:val="es-ES_tradnl"/>
              </w:rPr>
              <w:t>obtentor(a) 1</w:t>
            </w:r>
            <w:r w:rsidRPr="000454A9">
              <w:rPr>
                <w:b/>
                <w:bCs/>
                <w:color w:val="FF0000"/>
                <w:sz w:val="18"/>
                <w:szCs w:val="18"/>
                <w:lang w:val="es-ES_tradnl"/>
              </w:rPr>
              <w:t xml:space="preserve"> </w:t>
            </w:r>
            <w:r w:rsidRPr="000454A9">
              <w:rPr>
                <w:b/>
                <w:bCs/>
                <w:color w:val="FF0000"/>
                <w:sz w:val="18"/>
                <w:szCs w:val="18"/>
                <w:lang w:val="es-ES_tradnl"/>
              </w:rPr>
              <w:br/>
            </w:r>
            <w:r w:rsidRPr="000454A9">
              <w:rPr>
                <w:color w:val="000000"/>
                <w:sz w:val="18"/>
                <w:szCs w:val="18"/>
                <w:lang w:val="es-ES_tradnl"/>
              </w:rPr>
              <w:t>(</w:t>
            </w:r>
            <w:r w:rsidRPr="000454A9">
              <w:rPr>
                <w:b/>
                <w:bCs/>
                <w:color w:val="FF0000"/>
                <w:sz w:val="18"/>
                <w:szCs w:val="18"/>
                <w:u w:val="single"/>
                <w:lang w:val="es-ES_tradnl"/>
              </w:rPr>
              <w:t>no</w:t>
            </w:r>
            <w:r w:rsidRPr="000454A9">
              <w:rPr>
                <w:b/>
                <w:bCs/>
                <w:color w:val="FF0000"/>
                <w:sz w:val="18"/>
                <w:szCs w:val="18"/>
                <w:lang w:val="es-ES_tradnl"/>
              </w:rPr>
              <w:t xml:space="preserve"> se requiere</w:t>
            </w:r>
            <w:r w:rsidRPr="000454A9">
              <w:rPr>
                <w:color w:val="000000"/>
                <w:sz w:val="18"/>
                <w:szCs w:val="18"/>
                <w:lang w:val="es-ES_tradnl"/>
              </w:rPr>
              <w:t xml:space="preserve"> la autorización de los </w:t>
            </w:r>
            <w:r w:rsidRPr="000454A9">
              <w:rPr>
                <w:color w:val="000000" w:themeColor="text1"/>
                <w:sz w:val="18"/>
                <w:szCs w:val="18"/>
                <w:lang w:val="es-ES_tradnl"/>
              </w:rPr>
              <w:t>obtentores 2 y 3)</w:t>
            </w:r>
          </w:p>
        </w:tc>
      </w:tr>
      <w:tr w:rsidR="00F54554" w:rsidRPr="00FC5E81" w14:paraId="6D5829A4" w14:textId="77777777" w:rsidTr="00602350">
        <w:trPr>
          <w:trHeight w:val="416"/>
          <w:jc w:val="center"/>
        </w:trPr>
        <w:tc>
          <w:tcPr>
            <w:tcW w:w="5935" w:type="dxa"/>
            <w:vMerge/>
            <w:tcBorders>
              <w:top w:val="single" w:sz="4" w:space="0" w:color="auto"/>
              <w:right w:val="single" w:sz="4" w:space="0" w:color="auto"/>
            </w:tcBorders>
          </w:tcPr>
          <w:p w14:paraId="4F9404B6" w14:textId="77777777" w:rsidR="00F54554" w:rsidRPr="00FC5E81" w:rsidRDefault="00F54554" w:rsidP="00602350">
            <w:pPr>
              <w:autoSpaceDE w:val="0"/>
              <w:autoSpaceDN w:val="0"/>
              <w:adjustRightInd w:val="0"/>
              <w:jc w:val="center"/>
              <w:rPr>
                <w:b/>
                <w:bCs/>
                <w:lang w:val="es-ES_tradnl"/>
              </w:rPr>
            </w:pPr>
          </w:p>
        </w:tc>
        <w:tc>
          <w:tcPr>
            <w:tcW w:w="450" w:type="dxa"/>
            <w:vMerge/>
            <w:tcBorders>
              <w:top w:val="single" w:sz="4" w:space="0" w:color="auto"/>
              <w:bottom w:val="nil"/>
              <w:right w:val="nil"/>
            </w:tcBorders>
          </w:tcPr>
          <w:p w14:paraId="7C859EBE" w14:textId="77777777" w:rsidR="00F54554" w:rsidRPr="00FC5E81" w:rsidRDefault="00F54554" w:rsidP="00602350">
            <w:pPr>
              <w:autoSpaceDE w:val="0"/>
              <w:autoSpaceDN w:val="0"/>
              <w:adjustRightInd w:val="0"/>
              <w:jc w:val="center"/>
              <w:rPr>
                <w:b/>
                <w:bCs/>
                <w:color w:val="000000"/>
                <w:lang w:val="es-ES_tradnl"/>
              </w:rPr>
            </w:pPr>
          </w:p>
        </w:tc>
        <w:tc>
          <w:tcPr>
            <w:tcW w:w="4320" w:type="dxa"/>
            <w:tcBorders>
              <w:top w:val="single" w:sz="4" w:space="0" w:color="auto"/>
              <w:left w:val="nil"/>
              <w:bottom w:val="nil"/>
              <w:right w:val="nil"/>
            </w:tcBorders>
          </w:tcPr>
          <w:p w14:paraId="2D27DD0E"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1CD923EF" w14:textId="77777777" w:rsidTr="00820215">
        <w:tblPrEx>
          <w:tblBorders>
            <w:top w:val="none" w:sz="0" w:space="0" w:color="auto"/>
            <w:left w:val="none" w:sz="0" w:space="0" w:color="auto"/>
            <w:bottom w:val="none" w:sz="0" w:space="0" w:color="auto"/>
            <w:right w:val="none" w:sz="0" w:space="0" w:color="auto"/>
            <w:insideH w:val="none" w:sz="0" w:space="0" w:color="auto"/>
          </w:tblBorders>
        </w:tblPrEx>
        <w:trPr>
          <w:trHeight w:val="305"/>
          <w:jc w:val="center"/>
        </w:trPr>
        <w:tc>
          <w:tcPr>
            <w:tcW w:w="5935" w:type="dxa"/>
            <w:tcBorders>
              <w:left w:val="nil"/>
              <w:right w:val="nil"/>
            </w:tcBorders>
          </w:tcPr>
          <w:p w14:paraId="6A426453"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100FA5CA"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320" w:type="dxa"/>
            <w:tcBorders>
              <w:top w:val="nil"/>
              <w:left w:val="nil"/>
              <w:bottom w:val="nil"/>
              <w:right w:val="nil"/>
            </w:tcBorders>
          </w:tcPr>
          <w:p w14:paraId="4357DD7F"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6B1BE61D" w14:textId="77777777" w:rsidTr="00602350">
        <w:trPr>
          <w:jc w:val="center"/>
        </w:trPr>
        <w:tc>
          <w:tcPr>
            <w:tcW w:w="5935" w:type="dxa"/>
            <w:tcBorders>
              <w:right w:val="single" w:sz="4" w:space="0" w:color="auto"/>
            </w:tcBorders>
          </w:tcPr>
          <w:p w14:paraId="514456A6" w14:textId="77777777" w:rsidR="00F54554" w:rsidRPr="00FC5E81" w:rsidRDefault="00F54554" w:rsidP="00602350">
            <w:pPr>
              <w:autoSpaceDE w:val="0"/>
              <w:autoSpaceDN w:val="0"/>
              <w:adjustRightInd w:val="0"/>
              <w:spacing w:before="120" w:after="120"/>
              <w:jc w:val="center"/>
              <w:rPr>
                <w:b/>
                <w:bCs/>
                <w:color w:val="000000"/>
                <w:lang w:val="es-ES_tradnl"/>
              </w:rPr>
            </w:pPr>
            <w:r w:rsidRPr="00FC5E81">
              <w:rPr>
                <w:b/>
                <w:lang w:val="es-ES_tradnl"/>
              </w:rPr>
              <w:t>Variedad D</w:t>
            </w:r>
          </w:p>
        </w:tc>
        <w:tc>
          <w:tcPr>
            <w:tcW w:w="450" w:type="dxa"/>
            <w:tcBorders>
              <w:top w:val="nil"/>
              <w:bottom w:val="nil"/>
              <w:right w:val="nil"/>
            </w:tcBorders>
          </w:tcPr>
          <w:p w14:paraId="45BCFB71" w14:textId="77777777" w:rsidR="00F54554" w:rsidRPr="00FC5E81" w:rsidRDefault="00F54554" w:rsidP="00602350">
            <w:pPr>
              <w:autoSpaceDE w:val="0"/>
              <w:autoSpaceDN w:val="0"/>
              <w:adjustRightInd w:val="0"/>
              <w:jc w:val="center"/>
              <w:rPr>
                <w:b/>
                <w:bCs/>
                <w:color w:val="000000"/>
                <w:lang w:val="es-ES_tradnl"/>
              </w:rPr>
            </w:pPr>
          </w:p>
        </w:tc>
        <w:tc>
          <w:tcPr>
            <w:tcW w:w="4320" w:type="dxa"/>
            <w:tcBorders>
              <w:top w:val="nil"/>
              <w:left w:val="nil"/>
              <w:bottom w:val="nil"/>
              <w:right w:val="nil"/>
            </w:tcBorders>
          </w:tcPr>
          <w:p w14:paraId="7E06EF6B"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054214C1" w14:textId="77777777" w:rsidTr="00820215">
        <w:tblPrEx>
          <w:tblBorders>
            <w:top w:val="none" w:sz="0" w:space="0" w:color="auto"/>
            <w:left w:val="none" w:sz="0" w:space="0" w:color="auto"/>
            <w:bottom w:val="none" w:sz="0" w:space="0" w:color="auto"/>
            <w:right w:val="none" w:sz="0" w:space="0" w:color="auto"/>
            <w:insideH w:val="none" w:sz="0" w:space="0" w:color="auto"/>
          </w:tblBorders>
        </w:tblPrEx>
        <w:trPr>
          <w:trHeight w:val="304"/>
          <w:jc w:val="center"/>
        </w:trPr>
        <w:tc>
          <w:tcPr>
            <w:tcW w:w="5935" w:type="dxa"/>
            <w:tcBorders>
              <w:left w:val="nil"/>
              <w:right w:val="nil"/>
            </w:tcBorders>
          </w:tcPr>
          <w:p w14:paraId="2857C552"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4A39AC16"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320" w:type="dxa"/>
            <w:tcBorders>
              <w:top w:val="nil"/>
              <w:left w:val="nil"/>
              <w:bottom w:val="nil"/>
              <w:right w:val="nil"/>
            </w:tcBorders>
          </w:tcPr>
          <w:p w14:paraId="218BA4E8"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229FEA5D" w14:textId="77777777" w:rsidTr="00602350">
        <w:trPr>
          <w:jc w:val="center"/>
        </w:trPr>
        <w:tc>
          <w:tcPr>
            <w:tcW w:w="5935" w:type="dxa"/>
            <w:tcBorders>
              <w:right w:val="single" w:sz="4" w:space="0" w:color="auto"/>
            </w:tcBorders>
          </w:tcPr>
          <w:p w14:paraId="5322D3A1" w14:textId="77777777" w:rsidR="00F54554" w:rsidRPr="00FC5E81" w:rsidRDefault="00F54554" w:rsidP="00602350">
            <w:pPr>
              <w:autoSpaceDE w:val="0"/>
              <w:autoSpaceDN w:val="0"/>
              <w:adjustRightInd w:val="0"/>
              <w:spacing w:before="120" w:after="120"/>
              <w:jc w:val="center"/>
              <w:rPr>
                <w:b/>
                <w:bCs/>
                <w:color w:val="000000"/>
                <w:lang w:val="es-ES_tradnl"/>
              </w:rPr>
            </w:pPr>
            <w:r w:rsidRPr="00FC5E81">
              <w:rPr>
                <w:b/>
                <w:lang w:val="es-ES_tradnl"/>
              </w:rPr>
              <w:t>Variedad E</w:t>
            </w:r>
          </w:p>
        </w:tc>
        <w:tc>
          <w:tcPr>
            <w:tcW w:w="450" w:type="dxa"/>
            <w:tcBorders>
              <w:top w:val="nil"/>
              <w:bottom w:val="nil"/>
              <w:right w:val="nil"/>
            </w:tcBorders>
          </w:tcPr>
          <w:p w14:paraId="7A1DA512"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320" w:type="dxa"/>
            <w:tcBorders>
              <w:top w:val="nil"/>
              <w:left w:val="nil"/>
              <w:bottom w:val="nil"/>
              <w:right w:val="nil"/>
            </w:tcBorders>
          </w:tcPr>
          <w:p w14:paraId="5E529EB8" w14:textId="77777777" w:rsidR="00F54554" w:rsidRPr="000454A9" w:rsidRDefault="00F54554" w:rsidP="00602350">
            <w:pPr>
              <w:autoSpaceDE w:val="0"/>
              <w:autoSpaceDN w:val="0"/>
              <w:adjustRightInd w:val="0"/>
              <w:spacing w:before="120" w:after="120"/>
              <w:jc w:val="center"/>
              <w:rPr>
                <w:b/>
                <w:bCs/>
                <w:sz w:val="18"/>
                <w:szCs w:val="18"/>
                <w:lang w:val="es-ES_tradnl"/>
              </w:rPr>
            </w:pPr>
          </w:p>
        </w:tc>
      </w:tr>
      <w:tr w:rsidR="00F54554" w:rsidRPr="00FC5E81" w14:paraId="42714C6C" w14:textId="77777777" w:rsidTr="009B6D3E">
        <w:tblPrEx>
          <w:tblBorders>
            <w:top w:val="none" w:sz="0" w:space="0" w:color="auto"/>
            <w:left w:val="none" w:sz="0" w:space="0" w:color="auto"/>
            <w:bottom w:val="none" w:sz="0" w:space="0" w:color="auto"/>
            <w:right w:val="none" w:sz="0" w:space="0" w:color="auto"/>
            <w:insideH w:val="none" w:sz="0" w:space="0" w:color="auto"/>
          </w:tblBorders>
        </w:tblPrEx>
        <w:trPr>
          <w:trHeight w:val="723"/>
          <w:jc w:val="center"/>
        </w:trPr>
        <w:tc>
          <w:tcPr>
            <w:tcW w:w="5935" w:type="dxa"/>
            <w:tcBorders>
              <w:left w:val="nil"/>
              <w:right w:val="nil"/>
            </w:tcBorders>
          </w:tcPr>
          <w:p w14:paraId="6BEEAC60" w14:textId="77777777" w:rsidR="00F54554" w:rsidRPr="00FC5E81" w:rsidRDefault="00F54554" w:rsidP="00602350">
            <w:pPr>
              <w:autoSpaceDE w:val="0"/>
              <w:autoSpaceDN w:val="0"/>
              <w:adjustRightInd w:val="0"/>
              <w:jc w:val="center"/>
              <w:rPr>
                <w:rFonts w:cs="Arial"/>
                <w:b/>
                <w:bCs/>
                <w:lang w:val="es-ES_tradnl"/>
              </w:rPr>
            </w:pPr>
          </w:p>
          <w:p w14:paraId="3E57E0BA" w14:textId="77777777" w:rsidR="00F54554" w:rsidRPr="00FC5E81" w:rsidRDefault="00F54554" w:rsidP="00602350">
            <w:pPr>
              <w:autoSpaceDE w:val="0"/>
              <w:autoSpaceDN w:val="0"/>
              <w:adjustRightInd w:val="0"/>
              <w:jc w:val="center"/>
              <w:rPr>
                <w:rFonts w:cs="Arial"/>
                <w:b/>
                <w:bCs/>
                <w:lang w:val="es-ES_tradnl"/>
              </w:rPr>
            </w:pPr>
          </w:p>
          <w:p w14:paraId="4C55112B"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7680710A"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320" w:type="dxa"/>
            <w:tcBorders>
              <w:top w:val="nil"/>
              <w:left w:val="nil"/>
              <w:bottom w:val="nil"/>
              <w:right w:val="nil"/>
            </w:tcBorders>
          </w:tcPr>
          <w:p w14:paraId="387D8558"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65AE635A" w14:textId="77777777" w:rsidTr="00602350">
        <w:trPr>
          <w:trHeight w:val="449"/>
          <w:jc w:val="center"/>
        </w:trPr>
        <w:tc>
          <w:tcPr>
            <w:tcW w:w="5935" w:type="dxa"/>
            <w:vMerge w:val="restart"/>
            <w:tcBorders>
              <w:right w:val="single" w:sz="4" w:space="0" w:color="auto"/>
            </w:tcBorders>
          </w:tcPr>
          <w:p w14:paraId="0F8DA1B4" w14:textId="77777777" w:rsidR="00F54554" w:rsidRPr="00FC5E81" w:rsidRDefault="00F54554" w:rsidP="00602350">
            <w:pPr>
              <w:autoSpaceDE w:val="0"/>
              <w:autoSpaceDN w:val="0"/>
              <w:adjustRightInd w:val="0"/>
              <w:spacing w:before="120"/>
              <w:jc w:val="center"/>
              <w:rPr>
                <w:color w:val="000000"/>
                <w:lang w:val="es-ES_tradnl"/>
              </w:rPr>
            </w:pPr>
            <w:r w:rsidRPr="00FC5E81">
              <w:rPr>
                <w:b/>
                <w:bCs/>
                <w:color w:val="000000"/>
                <w:lang w:val="es-ES_tradnl"/>
              </w:rPr>
              <w:t>Variedad esencialmente derivada “Z”</w:t>
            </w:r>
            <w:r w:rsidRPr="00FC5E81">
              <w:rPr>
                <w:b/>
                <w:bCs/>
                <w:color w:val="000000"/>
                <w:lang w:val="es-ES_tradnl"/>
              </w:rPr>
              <w:br/>
            </w:r>
            <w:r w:rsidRPr="00FC5E81">
              <w:rPr>
                <w:color w:val="000000"/>
                <w:lang w:val="es-ES_tradnl"/>
              </w:rPr>
              <w:t xml:space="preserve">creada por el (la) </w:t>
            </w:r>
            <w:r w:rsidRPr="00FC5E81">
              <w:rPr>
                <w:b/>
                <w:bCs/>
                <w:i/>
                <w:iCs/>
                <w:color w:val="000000"/>
                <w:lang w:val="es-ES_tradnl"/>
              </w:rPr>
              <w:t>obtentor(a) </w:t>
            </w:r>
            <w:proofErr w:type="gramStart"/>
            <w:r w:rsidRPr="00FC5E81">
              <w:rPr>
                <w:b/>
                <w:bCs/>
                <w:i/>
                <w:iCs/>
                <w:color w:val="000000"/>
                <w:lang w:val="es-ES_tradnl"/>
              </w:rPr>
              <w:t>N</w:t>
            </w:r>
            <w:proofErr w:type="gramEnd"/>
            <w:r w:rsidRPr="00FC5E81">
              <w:rPr>
                <w:b/>
                <w:bCs/>
                <w:i/>
                <w:iCs/>
                <w:color w:val="000000"/>
                <w:lang w:val="es-ES_tradnl"/>
              </w:rPr>
              <w:t xml:space="preserve"> pero </w:t>
            </w:r>
            <w:r w:rsidRPr="00FC5E81">
              <w:rPr>
                <w:b/>
                <w:bCs/>
                <w:i/>
                <w:iCs/>
                <w:color w:val="FF0000"/>
                <w:lang w:val="es-ES_tradnl"/>
              </w:rPr>
              <w:t>NO protegida</w:t>
            </w:r>
          </w:p>
          <w:p w14:paraId="47814165" w14:textId="77777777" w:rsidR="00F54554" w:rsidRPr="00FC5E81" w:rsidRDefault="00F54554" w:rsidP="00602350">
            <w:pPr>
              <w:autoSpaceDE w:val="0"/>
              <w:autoSpaceDN w:val="0"/>
              <w:adjustRightInd w:val="0"/>
              <w:snapToGrid w:val="0"/>
              <w:jc w:val="left"/>
              <w:rPr>
                <w:rFonts w:cs="Arial"/>
                <w:lang w:val="es-ES_tradnl"/>
              </w:rPr>
            </w:pPr>
          </w:p>
          <w:p w14:paraId="44B692B6" w14:textId="77777777"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o de una variedad Z-1 que a su vez se deriva principalmente de la variedad inicial A, conservando al mismo tiempo las expresiones de los caracteres esenciales que resulten del genotipo o de la combinación de genotipos de la variedad inicial A, </w:t>
            </w:r>
          </w:p>
          <w:p w14:paraId="2B2733D9" w14:textId="77777777" w:rsidR="00F54554" w:rsidRPr="00FC5E81" w:rsidRDefault="00F54554" w:rsidP="00602350">
            <w:pPr>
              <w:rPr>
                <w:sz w:val="16"/>
                <w:szCs w:val="16"/>
                <w:lang w:val="es-ES_tradnl"/>
              </w:rPr>
            </w:pPr>
          </w:p>
          <w:p w14:paraId="19FCDC9B"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14A7F8CF" w14:textId="77777777" w:rsidR="00F54554" w:rsidRPr="00FC5E81" w:rsidRDefault="00F54554" w:rsidP="00602350">
            <w:pPr>
              <w:rPr>
                <w:sz w:val="16"/>
                <w:szCs w:val="16"/>
                <w:lang w:val="es-ES_tradnl"/>
              </w:rPr>
            </w:pPr>
          </w:p>
          <w:p w14:paraId="0B00D027" w14:textId="77777777" w:rsidR="00F54554" w:rsidRPr="00FC5E81" w:rsidRDefault="00F54554" w:rsidP="00602350">
            <w:pPr>
              <w:autoSpaceDE w:val="0"/>
              <w:autoSpaceDN w:val="0"/>
              <w:adjustRightInd w:val="0"/>
              <w:snapToGrid w:val="0"/>
              <w:jc w:val="left"/>
              <w:rPr>
                <w:color w:val="000000" w:themeColor="text1"/>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393E2F6D" w14:textId="77777777" w:rsidR="00F54554" w:rsidRPr="00FC5E81" w:rsidRDefault="00F54554" w:rsidP="00602350">
            <w:pPr>
              <w:autoSpaceDE w:val="0"/>
              <w:autoSpaceDN w:val="0"/>
              <w:adjustRightInd w:val="0"/>
              <w:snapToGrid w:val="0"/>
              <w:spacing w:before="60"/>
              <w:jc w:val="left"/>
              <w:rPr>
                <w:rFonts w:cs="Arial"/>
                <w:lang w:val="es-ES_tradnl"/>
              </w:rPr>
            </w:pPr>
          </w:p>
        </w:tc>
        <w:tc>
          <w:tcPr>
            <w:tcW w:w="450" w:type="dxa"/>
            <w:vMerge w:val="restart"/>
            <w:tcBorders>
              <w:top w:val="nil"/>
              <w:right w:val="nil"/>
            </w:tcBorders>
          </w:tcPr>
          <w:p w14:paraId="21AE3879" w14:textId="77777777" w:rsidR="00F54554" w:rsidRPr="00FC5E81" w:rsidRDefault="00F54554" w:rsidP="00602350">
            <w:pPr>
              <w:autoSpaceDE w:val="0"/>
              <w:autoSpaceDN w:val="0"/>
              <w:adjustRightInd w:val="0"/>
              <w:jc w:val="center"/>
              <w:rPr>
                <w:b/>
                <w:bCs/>
                <w:color w:val="000000"/>
                <w:lang w:val="es-ES_tradnl"/>
              </w:rPr>
            </w:pPr>
          </w:p>
        </w:tc>
        <w:tc>
          <w:tcPr>
            <w:tcW w:w="4320" w:type="dxa"/>
            <w:tcBorders>
              <w:top w:val="nil"/>
              <w:left w:val="nil"/>
              <w:bottom w:val="single" w:sz="4" w:space="0" w:color="auto"/>
              <w:right w:val="nil"/>
            </w:tcBorders>
          </w:tcPr>
          <w:p w14:paraId="33B94590"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69242DC0" w14:textId="77777777" w:rsidTr="00602350">
        <w:trPr>
          <w:trHeight w:val="1247"/>
          <w:jc w:val="center"/>
        </w:trPr>
        <w:tc>
          <w:tcPr>
            <w:tcW w:w="5935" w:type="dxa"/>
            <w:vMerge/>
            <w:tcBorders>
              <w:right w:val="single" w:sz="4" w:space="0" w:color="auto"/>
            </w:tcBorders>
          </w:tcPr>
          <w:p w14:paraId="6E265CD1" w14:textId="77777777" w:rsidR="00F54554" w:rsidRPr="00FC5E81" w:rsidRDefault="00F54554" w:rsidP="00602350">
            <w:pPr>
              <w:autoSpaceDE w:val="0"/>
              <w:autoSpaceDN w:val="0"/>
              <w:adjustRightInd w:val="0"/>
              <w:spacing w:before="120"/>
              <w:jc w:val="center"/>
              <w:rPr>
                <w:b/>
                <w:bCs/>
                <w:color w:val="000000"/>
                <w:u w:val="single"/>
                <w:lang w:val="es-ES_tradnl"/>
              </w:rPr>
            </w:pPr>
          </w:p>
        </w:tc>
        <w:tc>
          <w:tcPr>
            <w:tcW w:w="450" w:type="dxa"/>
            <w:vMerge/>
            <w:tcBorders>
              <w:right w:val="single" w:sz="4" w:space="0" w:color="auto"/>
            </w:tcBorders>
          </w:tcPr>
          <w:p w14:paraId="50C3B80F" w14:textId="77777777" w:rsidR="00F54554" w:rsidRPr="00FC5E81" w:rsidRDefault="00F54554" w:rsidP="00602350">
            <w:pPr>
              <w:autoSpaceDE w:val="0"/>
              <w:autoSpaceDN w:val="0"/>
              <w:adjustRightInd w:val="0"/>
              <w:jc w:val="center"/>
              <w:rPr>
                <w:b/>
                <w:bCs/>
                <w:color w:val="000000"/>
                <w:lang w:val="es-ES_tradnl"/>
              </w:rPr>
            </w:pPr>
          </w:p>
        </w:tc>
        <w:tc>
          <w:tcPr>
            <w:tcW w:w="4320" w:type="dxa"/>
            <w:tcBorders>
              <w:top w:val="single" w:sz="4" w:space="0" w:color="auto"/>
              <w:left w:val="single" w:sz="4" w:space="0" w:color="auto"/>
              <w:bottom w:val="single" w:sz="4" w:space="0" w:color="auto"/>
              <w:right w:val="single" w:sz="4" w:space="0" w:color="auto"/>
            </w:tcBorders>
          </w:tcPr>
          <w:p w14:paraId="7F78F448" w14:textId="77777777" w:rsidR="00F54554" w:rsidRPr="000454A9" w:rsidRDefault="00F54554" w:rsidP="00602350">
            <w:pPr>
              <w:autoSpaceDE w:val="0"/>
              <w:autoSpaceDN w:val="0"/>
              <w:adjustRightInd w:val="0"/>
              <w:jc w:val="center"/>
              <w:rPr>
                <w:color w:val="000000"/>
                <w:sz w:val="18"/>
                <w:szCs w:val="18"/>
                <w:lang w:val="es-ES_tradnl"/>
              </w:rPr>
            </w:pPr>
            <w:r w:rsidRPr="000454A9">
              <w:rPr>
                <w:color w:val="000000"/>
                <w:sz w:val="18"/>
                <w:szCs w:val="18"/>
                <w:lang w:val="es-ES_tradnl"/>
              </w:rPr>
              <w:t>Comercialización:</w:t>
            </w:r>
            <w:r w:rsidRPr="000454A9">
              <w:rPr>
                <w:rFonts w:cs="Arial"/>
                <w:dstrike/>
                <w:color w:val="000000"/>
                <w:sz w:val="18"/>
                <w:szCs w:val="18"/>
                <w:vertAlign w:val="superscript"/>
                <w:lang w:val="es-ES_tradnl"/>
              </w:rPr>
              <w:fldChar w:fldCharType="begin"/>
            </w:r>
            <w:r w:rsidRPr="000454A9">
              <w:rPr>
                <w:dstrike/>
                <w:color w:val="000000"/>
                <w:sz w:val="18"/>
                <w:szCs w:val="18"/>
                <w:vertAlign w:val="superscript"/>
                <w:lang w:val="es-ES_tradnl"/>
              </w:rPr>
              <w:instrText xml:space="preserve"> NOTEREF _Ref67928030 \h </w:instrText>
            </w:r>
            <w:r w:rsidRPr="000454A9">
              <w:rPr>
                <w:rFonts w:cs="Arial"/>
                <w:dstrike/>
                <w:color w:val="000000"/>
                <w:sz w:val="18"/>
                <w:szCs w:val="18"/>
                <w:vertAlign w:val="superscript"/>
                <w:lang w:val="es-ES_tradnl"/>
              </w:rPr>
              <w:instrText xml:space="preserve"> \* MERGEFORMAT </w:instrText>
            </w:r>
            <w:r w:rsidRPr="000454A9">
              <w:rPr>
                <w:rFonts w:cs="Arial"/>
                <w:dstrike/>
                <w:color w:val="000000"/>
                <w:sz w:val="18"/>
                <w:szCs w:val="18"/>
                <w:vertAlign w:val="superscript"/>
                <w:lang w:val="es-ES_tradnl"/>
              </w:rPr>
            </w:r>
            <w:r w:rsidRPr="000454A9">
              <w:rPr>
                <w:rFonts w:cs="Arial"/>
                <w:dstrike/>
                <w:color w:val="000000"/>
                <w:sz w:val="18"/>
                <w:szCs w:val="18"/>
                <w:vertAlign w:val="superscript"/>
                <w:lang w:val="es-ES_tradnl"/>
              </w:rPr>
              <w:fldChar w:fldCharType="separate"/>
            </w:r>
            <w:r w:rsidRPr="000454A9">
              <w:rPr>
                <w:color w:val="000000"/>
                <w:sz w:val="18"/>
                <w:szCs w:val="18"/>
                <w:vertAlign w:val="superscript"/>
                <w:lang w:val="es-ES_tradnl"/>
              </w:rPr>
              <w:t>5</w:t>
            </w:r>
            <w:r w:rsidRPr="000454A9">
              <w:rPr>
                <w:rFonts w:cs="Arial"/>
                <w:dstrike/>
                <w:color w:val="000000"/>
                <w:sz w:val="18"/>
                <w:szCs w:val="18"/>
                <w:vertAlign w:val="superscript"/>
                <w:lang w:val="es-ES_tradnl"/>
              </w:rPr>
              <w:fldChar w:fldCharType="end"/>
            </w:r>
          </w:p>
          <w:p w14:paraId="5E407061" w14:textId="77777777" w:rsidR="00F54554" w:rsidRPr="000454A9" w:rsidRDefault="00F54554" w:rsidP="00602350">
            <w:pPr>
              <w:autoSpaceDE w:val="0"/>
              <w:autoSpaceDN w:val="0"/>
              <w:adjustRightInd w:val="0"/>
              <w:jc w:val="center"/>
              <w:rPr>
                <w:color w:val="000000"/>
                <w:sz w:val="18"/>
                <w:szCs w:val="18"/>
                <w:u w:val="single"/>
                <w:lang w:val="es-ES_tradnl"/>
              </w:rPr>
            </w:pPr>
            <w:r w:rsidRPr="000454A9">
              <w:rPr>
                <w:b/>
                <w:bCs/>
                <w:color w:val="FF0000"/>
                <w:sz w:val="18"/>
                <w:szCs w:val="18"/>
                <w:lang w:val="es-ES_tradnl"/>
              </w:rPr>
              <w:t xml:space="preserve">se requiere </w:t>
            </w:r>
            <w:r w:rsidRPr="000454A9">
              <w:rPr>
                <w:color w:val="000000"/>
                <w:sz w:val="18"/>
                <w:szCs w:val="18"/>
                <w:lang w:val="es-ES_tradnl"/>
              </w:rPr>
              <w:t xml:space="preserve">la autorización del (de la) </w:t>
            </w:r>
            <w:r w:rsidRPr="000454A9">
              <w:rPr>
                <w:b/>
                <w:bCs/>
                <w:i/>
                <w:iCs/>
                <w:color w:val="FF0000"/>
                <w:sz w:val="18"/>
                <w:szCs w:val="18"/>
                <w:lang w:val="es-ES_tradnl"/>
              </w:rPr>
              <w:t>obtentor(a) 1</w:t>
            </w:r>
            <w:r w:rsidRPr="000454A9">
              <w:rPr>
                <w:b/>
                <w:bCs/>
                <w:color w:val="FF0000"/>
                <w:sz w:val="18"/>
                <w:szCs w:val="18"/>
                <w:lang w:val="es-ES_tradnl"/>
              </w:rPr>
              <w:t xml:space="preserve"> </w:t>
            </w:r>
            <w:r w:rsidRPr="000454A9">
              <w:rPr>
                <w:b/>
                <w:bCs/>
                <w:color w:val="FF0000"/>
                <w:sz w:val="18"/>
                <w:szCs w:val="18"/>
                <w:lang w:val="es-ES_tradnl"/>
              </w:rPr>
              <w:br/>
            </w:r>
            <w:r w:rsidRPr="000454A9">
              <w:rPr>
                <w:color w:val="000000"/>
                <w:sz w:val="18"/>
                <w:szCs w:val="18"/>
                <w:lang w:val="es-ES_tradnl"/>
              </w:rPr>
              <w:t>(</w:t>
            </w:r>
            <w:r w:rsidRPr="000454A9">
              <w:rPr>
                <w:b/>
                <w:bCs/>
                <w:color w:val="FF0000"/>
                <w:sz w:val="18"/>
                <w:szCs w:val="18"/>
                <w:lang w:val="es-ES_tradnl"/>
              </w:rPr>
              <w:t xml:space="preserve">no se requiere </w:t>
            </w:r>
            <w:r w:rsidRPr="000454A9">
              <w:rPr>
                <w:color w:val="000000"/>
                <w:sz w:val="18"/>
                <w:szCs w:val="18"/>
                <w:lang w:val="es-ES_tradnl"/>
              </w:rPr>
              <w:t xml:space="preserve">la autorización de los </w:t>
            </w:r>
            <w:r w:rsidRPr="000454A9">
              <w:rPr>
                <w:color w:val="000000" w:themeColor="text1"/>
                <w:sz w:val="18"/>
                <w:szCs w:val="18"/>
                <w:lang w:val="es-ES_tradnl"/>
              </w:rPr>
              <w:t xml:space="preserve">obtentores 2, 3, N etc.) </w:t>
            </w:r>
          </w:p>
        </w:tc>
      </w:tr>
      <w:tr w:rsidR="00F54554" w:rsidRPr="00FC5E81" w14:paraId="7EA06D63" w14:textId="77777777" w:rsidTr="00602350">
        <w:trPr>
          <w:trHeight w:val="313"/>
          <w:jc w:val="center"/>
        </w:trPr>
        <w:tc>
          <w:tcPr>
            <w:tcW w:w="5935" w:type="dxa"/>
            <w:vMerge/>
            <w:tcBorders>
              <w:right w:val="single" w:sz="4" w:space="0" w:color="auto"/>
            </w:tcBorders>
          </w:tcPr>
          <w:p w14:paraId="2BFC09E6" w14:textId="77777777" w:rsidR="00F54554" w:rsidRPr="00FC5E81" w:rsidRDefault="00F54554" w:rsidP="00602350">
            <w:pPr>
              <w:autoSpaceDE w:val="0"/>
              <w:autoSpaceDN w:val="0"/>
              <w:adjustRightInd w:val="0"/>
              <w:spacing w:before="120"/>
              <w:jc w:val="center"/>
              <w:rPr>
                <w:b/>
                <w:bCs/>
                <w:color w:val="000000"/>
                <w:u w:val="single"/>
                <w:lang w:val="es-ES_tradnl"/>
              </w:rPr>
            </w:pPr>
          </w:p>
        </w:tc>
        <w:tc>
          <w:tcPr>
            <w:tcW w:w="450" w:type="dxa"/>
            <w:vMerge/>
            <w:tcBorders>
              <w:bottom w:val="nil"/>
              <w:right w:val="nil"/>
            </w:tcBorders>
          </w:tcPr>
          <w:p w14:paraId="7F148CA6" w14:textId="77777777" w:rsidR="00F54554" w:rsidRPr="00FC5E81" w:rsidRDefault="00F54554" w:rsidP="00602350">
            <w:pPr>
              <w:autoSpaceDE w:val="0"/>
              <w:autoSpaceDN w:val="0"/>
              <w:adjustRightInd w:val="0"/>
              <w:jc w:val="center"/>
              <w:rPr>
                <w:b/>
                <w:bCs/>
                <w:color w:val="000000"/>
                <w:lang w:val="es-ES_tradnl"/>
              </w:rPr>
            </w:pPr>
          </w:p>
        </w:tc>
        <w:tc>
          <w:tcPr>
            <w:tcW w:w="4320" w:type="dxa"/>
            <w:tcBorders>
              <w:top w:val="single" w:sz="4" w:space="0" w:color="auto"/>
              <w:left w:val="nil"/>
              <w:bottom w:val="nil"/>
              <w:right w:val="nil"/>
            </w:tcBorders>
          </w:tcPr>
          <w:p w14:paraId="5264C32D" w14:textId="77777777" w:rsidR="00F54554" w:rsidRPr="000454A9" w:rsidRDefault="00F54554" w:rsidP="00602350">
            <w:pPr>
              <w:autoSpaceDE w:val="0"/>
              <w:autoSpaceDN w:val="0"/>
              <w:adjustRightInd w:val="0"/>
              <w:jc w:val="center"/>
              <w:rPr>
                <w:color w:val="000000"/>
                <w:sz w:val="18"/>
                <w:szCs w:val="18"/>
                <w:u w:val="single"/>
                <w:lang w:val="es-ES_tradnl"/>
              </w:rPr>
            </w:pPr>
          </w:p>
        </w:tc>
      </w:tr>
    </w:tbl>
    <w:p w14:paraId="6B915936" w14:textId="77777777" w:rsidR="00F54554" w:rsidRPr="00FC5E81" w:rsidRDefault="00F54554" w:rsidP="00F54554">
      <w:pPr>
        <w:jc w:val="center"/>
        <w:rPr>
          <w:lang w:val="es-ES_tradnl"/>
        </w:rPr>
      </w:pPr>
    </w:p>
    <w:p w14:paraId="42185C56" w14:textId="77777777" w:rsidR="00F54554" w:rsidRPr="00FC5E81" w:rsidRDefault="00F54554" w:rsidP="00F54554">
      <w:pPr>
        <w:jc w:val="center"/>
        <w:rPr>
          <w:lang w:val="es-ES_tradnl"/>
        </w:rPr>
      </w:pPr>
      <w:r w:rsidRPr="00FC5E81">
        <w:rPr>
          <w:lang w:val="es-ES_tradnl"/>
        </w:rPr>
        <w:br w:type="page"/>
      </w:r>
      <w:r w:rsidRPr="00FC5E81">
        <w:rPr>
          <w:b/>
          <w:lang w:val="es-ES_tradnl"/>
        </w:rPr>
        <w:lastRenderedPageBreak/>
        <w:t>Gráfico 5: Variedad inicial NO protegida y variedades esencialmente derivadas protegidas</w:t>
      </w:r>
    </w:p>
    <w:p w14:paraId="3B9B227D" w14:textId="77777777" w:rsidR="00F54554" w:rsidRPr="00FC5E81" w:rsidRDefault="00F54554" w:rsidP="00F54554">
      <w:pPr>
        <w:rPr>
          <w:lang w:val="es-ES_tradnl"/>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40"/>
        <w:gridCol w:w="450"/>
        <w:gridCol w:w="4230"/>
      </w:tblGrid>
      <w:tr w:rsidR="00F54554" w:rsidRPr="00FC5E81" w14:paraId="155E4360" w14:textId="77777777" w:rsidTr="00602350">
        <w:trPr>
          <w:trHeight w:val="953"/>
          <w:jc w:val="center"/>
        </w:trPr>
        <w:tc>
          <w:tcPr>
            <w:tcW w:w="5940" w:type="dxa"/>
            <w:tcBorders>
              <w:left w:val="single" w:sz="4" w:space="0" w:color="auto"/>
              <w:bottom w:val="single" w:sz="4" w:space="0" w:color="auto"/>
              <w:right w:val="single" w:sz="4" w:space="0" w:color="auto"/>
            </w:tcBorders>
          </w:tcPr>
          <w:p w14:paraId="4986E7AE" w14:textId="77777777" w:rsidR="00F54554" w:rsidRPr="00FC5E81" w:rsidRDefault="00F54554" w:rsidP="00602350">
            <w:pPr>
              <w:autoSpaceDE w:val="0"/>
              <w:autoSpaceDN w:val="0"/>
              <w:adjustRightInd w:val="0"/>
              <w:spacing w:before="120" w:after="120"/>
              <w:jc w:val="center"/>
              <w:rPr>
                <w:rFonts w:cs="Arial"/>
                <w:b/>
                <w:bCs/>
                <w:color w:val="000000"/>
                <w:lang w:val="es-ES_tradnl"/>
              </w:rPr>
            </w:pPr>
            <w:r w:rsidRPr="00FC5E81">
              <w:rPr>
                <w:b/>
                <w:bCs/>
                <w:lang w:val="es-ES_tradnl"/>
              </w:rPr>
              <w:t xml:space="preserve">Variedad inicial “A” </w:t>
            </w:r>
            <w:r w:rsidRPr="00FC5E81">
              <w:rPr>
                <w:b/>
                <w:bCs/>
                <w:lang w:val="es-ES_tradnl"/>
              </w:rPr>
              <w:br/>
              <w:t>(</w:t>
            </w:r>
            <w:r w:rsidRPr="00FC5E81">
              <w:rPr>
                <w:b/>
                <w:bCs/>
                <w:color w:val="FF0000"/>
                <w:lang w:val="es-ES_tradnl"/>
              </w:rPr>
              <w:t>NO PROTEGIDA</w:t>
            </w:r>
            <w:r w:rsidRPr="00FC5E81">
              <w:rPr>
                <w:b/>
                <w:bCs/>
                <w:lang w:val="es-ES_tradnl"/>
              </w:rPr>
              <w:t>)</w:t>
            </w:r>
            <w:r w:rsidRPr="00FC5E81">
              <w:rPr>
                <w:b/>
                <w:bCs/>
                <w:lang w:val="es-ES_tradnl"/>
              </w:rPr>
              <w:br/>
            </w:r>
            <w:r w:rsidRPr="00FC5E81">
              <w:rPr>
                <w:lang w:val="es-ES_tradnl"/>
              </w:rPr>
              <w:t xml:space="preserve">creada por el (la) </w:t>
            </w:r>
            <w:r w:rsidRPr="00FC5E81">
              <w:rPr>
                <w:b/>
                <w:bCs/>
                <w:i/>
                <w:iCs/>
                <w:lang w:val="es-ES_tradnl"/>
              </w:rPr>
              <w:t>obtentor(a) 1</w:t>
            </w:r>
          </w:p>
        </w:tc>
        <w:tc>
          <w:tcPr>
            <w:tcW w:w="450" w:type="dxa"/>
            <w:tcBorders>
              <w:top w:val="nil"/>
              <w:left w:val="single" w:sz="4" w:space="0" w:color="auto"/>
              <w:bottom w:val="nil"/>
              <w:right w:val="nil"/>
            </w:tcBorders>
          </w:tcPr>
          <w:p w14:paraId="5772E8FC"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230" w:type="dxa"/>
            <w:tcBorders>
              <w:top w:val="nil"/>
              <w:left w:val="nil"/>
              <w:bottom w:val="nil"/>
              <w:right w:val="nil"/>
            </w:tcBorders>
          </w:tcPr>
          <w:p w14:paraId="6E60DF2A" w14:textId="77777777" w:rsidR="00F54554" w:rsidRPr="000454A9" w:rsidRDefault="00F54554" w:rsidP="00602350">
            <w:pPr>
              <w:autoSpaceDE w:val="0"/>
              <w:autoSpaceDN w:val="0"/>
              <w:adjustRightInd w:val="0"/>
              <w:spacing w:before="120" w:after="120"/>
              <w:jc w:val="center"/>
              <w:rPr>
                <w:b/>
                <w:bCs/>
                <w:sz w:val="18"/>
                <w:szCs w:val="18"/>
                <w:lang w:val="es-ES_tradnl"/>
              </w:rPr>
            </w:pPr>
          </w:p>
        </w:tc>
      </w:tr>
      <w:tr w:rsidR="00F54554" w:rsidRPr="00FC5E81" w14:paraId="5CFF6976"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101"/>
          <w:jc w:val="center"/>
        </w:trPr>
        <w:tc>
          <w:tcPr>
            <w:tcW w:w="5940" w:type="dxa"/>
            <w:tcBorders>
              <w:left w:val="nil"/>
              <w:right w:val="nil"/>
            </w:tcBorders>
          </w:tcPr>
          <w:p w14:paraId="5C4B69C1" w14:textId="77777777" w:rsidR="00F54554" w:rsidRPr="00FC5E81" w:rsidRDefault="00F54554" w:rsidP="00602350">
            <w:pPr>
              <w:autoSpaceDE w:val="0"/>
              <w:autoSpaceDN w:val="0"/>
              <w:adjustRightInd w:val="0"/>
              <w:jc w:val="center"/>
              <w:rPr>
                <w:rFonts w:cs="Arial"/>
                <w:b/>
                <w:bCs/>
                <w:sz w:val="14"/>
                <w:lang w:val="es-ES_tradnl"/>
              </w:rPr>
            </w:pPr>
            <w:r w:rsidRPr="00FC5E81">
              <w:rPr>
                <w:rFonts w:cs="Arial"/>
                <w:b/>
                <w:bCs/>
                <w:noProof/>
                <w:color w:val="000000"/>
                <w:lang w:val="es-ES_tradnl"/>
              </w:rPr>
              <mc:AlternateContent>
                <mc:Choice Requires="wpg">
                  <w:drawing>
                    <wp:anchor distT="0" distB="0" distL="114300" distR="114300" simplePos="0" relativeHeight="251662336" behindDoc="0" locked="0" layoutInCell="0" allowOverlap="1" wp14:anchorId="56A18E93" wp14:editId="2E7E3F3B">
                      <wp:simplePos x="0" y="0"/>
                      <wp:positionH relativeFrom="column">
                        <wp:posOffset>1658772</wp:posOffset>
                      </wp:positionH>
                      <wp:positionV relativeFrom="paragraph">
                        <wp:posOffset>3226</wp:posOffset>
                      </wp:positionV>
                      <wp:extent cx="2386269" cy="6628649"/>
                      <wp:effectExtent l="38100" t="0" r="33655" b="58420"/>
                      <wp:wrapNone/>
                      <wp:docPr id="5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269" cy="6628649"/>
                                <a:chOff x="3589" y="2704"/>
                                <a:chExt cx="3908" cy="10362"/>
                              </a:xfrm>
                            </wpg:grpSpPr>
                            <wpg:grpSp>
                              <wpg:cNvPr id="54" name="Group 128"/>
                              <wpg:cNvGrpSpPr>
                                <a:grpSpLocks/>
                              </wpg:cNvGrpSpPr>
                              <wpg:grpSpPr bwMode="auto">
                                <a:xfrm>
                                  <a:off x="3589" y="2704"/>
                                  <a:ext cx="3908" cy="9249"/>
                                  <a:chOff x="3589" y="2704"/>
                                  <a:chExt cx="3908" cy="9249"/>
                                </a:xfrm>
                              </wpg:grpSpPr>
                              <wps:wsp>
                                <wps:cNvPr id="55" name="AutoShape 120"/>
                                <wps:cNvSpPr>
                                  <a:spLocks noChangeArrowheads="1"/>
                                </wps:cNvSpPr>
                                <wps:spPr bwMode="auto">
                                  <a:xfrm>
                                    <a:off x="3636" y="270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6" name="AutoShape 121"/>
                                <wps:cNvSpPr>
                                  <a:spLocks noChangeArrowheads="1"/>
                                </wps:cNvSpPr>
                                <wps:spPr bwMode="auto">
                                  <a:xfrm>
                                    <a:off x="3612" y="602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7" name="AutoShape 122"/>
                                <wps:cNvSpPr>
                                  <a:spLocks noChangeArrowheads="1"/>
                                </wps:cNvSpPr>
                                <wps:spPr bwMode="auto">
                                  <a:xfrm>
                                    <a:off x="3636" y="951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 name="AutoShape 123"/>
                                <wps:cNvSpPr>
                                  <a:spLocks noChangeArrowheads="1"/>
                                </wps:cNvSpPr>
                                <wps:spPr bwMode="auto">
                                  <a:xfrm>
                                    <a:off x="3636" y="10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 name="AutoShape 124"/>
                                <wps:cNvSpPr>
                                  <a:spLocks noChangeArrowheads="1"/>
                                </wps:cNvSpPr>
                                <wps:spPr bwMode="auto">
                                  <a:xfrm>
                                    <a:off x="6944" y="3822"/>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9" name="AutoShape 125"/>
                                <wps:cNvSpPr>
                                  <a:spLocks noChangeArrowheads="1"/>
                                </wps:cNvSpPr>
                                <wps:spPr bwMode="auto">
                                  <a:xfrm>
                                    <a:off x="6944" y="71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0" name="AutoShape 126"/>
                                <wps:cNvSpPr>
                                  <a:spLocks noChangeArrowheads="1"/>
                                </wps:cNvSpPr>
                                <wps:spPr bwMode="auto">
                                  <a:xfrm rot="5400000">
                                    <a:off x="3556" y="11327"/>
                                    <a:ext cx="659" cy="593"/>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1" name="AutoShape 127"/>
                              <wps:cNvSpPr>
                                <a:spLocks noChangeArrowheads="1"/>
                              </wps:cNvSpPr>
                              <wps:spPr bwMode="auto">
                                <a:xfrm>
                                  <a:off x="6930" y="12673"/>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79CE4" id="Group 129" o:spid="_x0000_s1026" style="position:absolute;margin-left:130.6pt;margin-top:.25pt;width:187.9pt;height:521.95pt;z-index:251662336" coordorigin="3589,2704" coordsize="3908,1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" o:allowincell="f">
                      <v:group id="Group 128" o:spid="_x0000_s1027" style="position:absolute;left:3589;top:2704;width:3908;height:9249" coordorigin="3589,2704" coordsize="390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120" o:spid="_x0000_s1028" type="#_x0000_t67" style="position:absolute;left:3636;top:270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s4xQAAANsAAAAPAAAAZHJzL2Rvd25yZXYueG1sRI9Ba8JA&#10;FITvhf6H5RV6qxsFi6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mkKs4xQAAANsAAAAP&#10;AAAAAAAAAAAAAAAAAAcCAABkcnMvZG93bnJldi54bWxQSwUGAAAAAAMAAwC3AAAA+QIAAAAA&#10;" adj="12938,5420"/>
                        <v:shape id="AutoShape 121" o:spid="_x0000_s1029" type="#_x0000_t67" style="position:absolute;left:3612;top:602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VPxAAAANsAAAAPAAAAZHJzL2Rvd25yZXYueG1sRI9Pa8JA&#10;FMTvgt9heUJvumlB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BZCNU/EAAAA2wAAAA8A&#10;AAAAAAAAAAAAAAAABwIAAGRycy9kb3ducmV2LnhtbFBLBQYAAAAAAwADALcAAAD4AgAAAAA=&#10;" adj="12938,5420"/>
                        <v:shape id="AutoShape 122" o:spid="_x0000_s1030" type="#_x0000_t67" style="position:absolute;left:3636;top:951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DUxQAAANsAAAAPAAAAZHJzL2Rvd25yZXYueG1sRI9Ba8JA&#10;FITvBf/D8oTe6kah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B5DpDUxQAAANsAAAAP&#10;AAAAAAAAAAAAAAAAAAcCAABkcnMvZG93bnJldi54bWxQSwUGAAAAAAMAAwC3AAAA+QIAAAAA&#10;" adj="12938,5420"/>
                        <v:shape id="AutoShape 123" o:spid="_x0000_s1031" type="#_x0000_t67" style="position:absolute;left:3636;top:10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" adj="12938,5420"/>
                        <v:shape id="AutoShape 124" o:spid="_x0000_s1032" type="#_x0000_t93" style="position:absolute;left:6944;top:3822;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" strokeweight=".26mm"/>
                        <v:shape id="AutoShape 125" o:spid="_x0000_s1033" type="#_x0000_t93" style="position:absolute;left:6944;top:711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" strokeweight=".26mm"/>
                        <v:shape id="AutoShape 126" o:spid="_x0000_s1034" type="#_x0000_t93" style="position:absolute;left:3556;top:11327;width:659;height:5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" adj="16820,4319"/>
                      </v:group>
                      <v:shape id="AutoShape 127" o:spid="_x0000_s1035" type="#_x0000_t93" style="position:absolute;left:6930;top:12673;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" strokeweight=".26mm"/>
                    </v:group>
                  </w:pict>
                </mc:Fallback>
              </mc:AlternateContent>
            </w:r>
          </w:p>
          <w:p w14:paraId="5424ED93"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27BAFFCA"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230" w:type="dxa"/>
            <w:tcBorders>
              <w:top w:val="nil"/>
              <w:left w:val="nil"/>
              <w:bottom w:val="nil"/>
              <w:right w:val="nil"/>
            </w:tcBorders>
          </w:tcPr>
          <w:p w14:paraId="4BF3A4A0"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74769F35" w14:textId="77777777" w:rsidTr="00602350">
        <w:trPr>
          <w:trHeight w:val="257"/>
          <w:jc w:val="center"/>
        </w:trPr>
        <w:tc>
          <w:tcPr>
            <w:tcW w:w="5940" w:type="dxa"/>
            <w:vMerge w:val="restart"/>
            <w:tcBorders>
              <w:right w:val="single" w:sz="4" w:space="0" w:color="auto"/>
            </w:tcBorders>
          </w:tcPr>
          <w:p w14:paraId="4D7DBDD1" w14:textId="77777777" w:rsidR="00F54554" w:rsidRPr="00FC5E81" w:rsidRDefault="00F54554" w:rsidP="00602350">
            <w:pPr>
              <w:autoSpaceDE w:val="0"/>
              <w:autoSpaceDN w:val="0"/>
              <w:adjustRightInd w:val="0"/>
              <w:spacing w:before="120"/>
              <w:jc w:val="center"/>
              <w:rPr>
                <w:lang w:val="es-ES_tradnl"/>
              </w:rPr>
            </w:pPr>
            <w:r w:rsidRPr="00FC5E81">
              <w:rPr>
                <w:b/>
                <w:bCs/>
                <w:lang w:val="es-ES_tradnl"/>
              </w:rPr>
              <w:t>Variedad esencialmente derivada “B”</w:t>
            </w:r>
            <w:r w:rsidRPr="00FC5E81">
              <w:rPr>
                <w:lang w:val="es-ES_tradnl"/>
              </w:rPr>
              <w:t xml:space="preserve"> </w:t>
            </w:r>
            <w:r w:rsidRPr="00FC5E81">
              <w:rPr>
                <w:lang w:val="es-ES_tradnl"/>
              </w:rPr>
              <w:br/>
              <w:t xml:space="preserve">creada y protegida por el (la) </w:t>
            </w:r>
            <w:r w:rsidRPr="00FC5E81">
              <w:rPr>
                <w:b/>
                <w:bCs/>
                <w:i/>
                <w:iCs/>
                <w:lang w:val="es-ES_tradnl"/>
              </w:rPr>
              <w:t>obtentor(a) 2</w:t>
            </w:r>
          </w:p>
          <w:p w14:paraId="6BE7CE9E" w14:textId="77777777" w:rsidR="00F54554" w:rsidRPr="00FC5E81" w:rsidRDefault="00F54554" w:rsidP="00602350">
            <w:pPr>
              <w:autoSpaceDE w:val="0"/>
              <w:autoSpaceDN w:val="0"/>
              <w:adjustRightInd w:val="0"/>
              <w:snapToGrid w:val="0"/>
              <w:jc w:val="left"/>
              <w:rPr>
                <w:lang w:val="es-ES_tradnl"/>
              </w:rPr>
            </w:pPr>
          </w:p>
          <w:p w14:paraId="36EE7F7B" w14:textId="422A2E0B"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conservando al mismo tiempo las expresiones de los caracteres esenciales que resulten del genotipo o de la combinación de genotipos de la variedad inicial A, </w:t>
            </w:r>
          </w:p>
          <w:p w14:paraId="769D63BA" w14:textId="77777777" w:rsidR="00F54554" w:rsidRPr="00FC5E81" w:rsidRDefault="00F54554" w:rsidP="00602350">
            <w:pPr>
              <w:rPr>
                <w:sz w:val="16"/>
                <w:szCs w:val="16"/>
                <w:lang w:val="es-ES_tradnl"/>
              </w:rPr>
            </w:pPr>
          </w:p>
          <w:p w14:paraId="0F07D2CE"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3A2EE29B" w14:textId="77777777" w:rsidR="00F54554" w:rsidRPr="00FC5E81" w:rsidRDefault="00F54554" w:rsidP="00602350">
            <w:pPr>
              <w:rPr>
                <w:sz w:val="16"/>
                <w:szCs w:val="16"/>
                <w:lang w:val="es-ES_tradnl"/>
              </w:rPr>
            </w:pPr>
          </w:p>
          <w:p w14:paraId="33B82FDF" w14:textId="77777777" w:rsidR="00F54554" w:rsidRPr="00FC5E81" w:rsidRDefault="00F54554" w:rsidP="00602350">
            <w:pPr>
              <w:rPr>
                <w:rFonts w:cs="Arial"/>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w:t>
            </w:r>
          </w:p>
          <w:p w14:paraId="3C115681" w14:textId="77777777" w:rsidR="00F54554" w:rsidRPr="00FC5E81" w:rsidRDefault="00F54554" w:rsidP="00602350">
            <w:pPr>
              <w:autoSpaceDE w:val="0"/>
              <w:autoSpaceDN w:val="0"/>
              <w:adjustRightInd w:val="0"/>
              <w:snapToGrid w:val="0"/>
              <w:spacing w:before="60"/>
              <w:ind w:left="164"/>
              <w:jc w:val="left"/>
              <w:rPr>
                <w:rFonts w:cs="Arial"/>
                <w:b/>
                <w:bCs/>
                <w:color w:val="000000"/>
                <w:lang w:val="es-ES_tradnl"/>
              </w:rPr>
            </w:pPr>
          </w:p>
        </w:tc>
        <w:tc>
          <w:tcPr>
            <w:tcW w:w="450" w:type="dxa"/>
            <w:vMerge w:val="restart"/>
            <w:tcBorders>
              <w:top w:val="nil"/>
              <w:right w:val="nil"/>
            </w:tcBorders>
          </w:tcPr>
          <w:p w14:paraId="00305A33" w14:textId="77777777" w:rsidR="00F54554" w:rsidRPr="00FC5E81" w:rsidRDefault="00F54554" w:rsidP="00602350">
            <w:pPr>
              <w:autoSpaceDE w:val="0"/>
              <w:autoSpaceDN w:val="0"/>
              <w:adjustRightInd w:val="0"/>
              <w:jc w:val="center"/>
              <w:rPr>
                <w:color w:val="000000"/>
                <w:lang w:val="es-ES_tradnl"/>
              </w:rPr>
            </w:pPr>
          </w:p>
        </w:tc>
        <w:tc>
          <w:tcPr>
            <w:tcW w:w="4230" w:type="dxa"/>
            <w:tcBorders>
              <w:top w:val="nil"/>
              <w:left w:val="nil"/>
              <w:bottom w:val="single" w:sz="4" w:space="0" w:color="auto"/>
              <w:right w:val="nil"/>
            </w:tcBorders>
            <w:vAlign w:val="center"/>
          </w:tcPr>
          <w:p w14:paraId="5A010701"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18E1107F" w14:textId="77777777" w:rsidTr="00602350">
        <w:trPr>
          <w:trHeight w:val="714"/>
          <w:jc w:val="center"/>
        </w:trPr>
        <w:tc>
          <w:tcPr>
            <w:tcW w:w="5940" w:type="dxa"/>
            <w:vMerge/>
            <w:tcBorders>
              <w:right w:val="single" w:sz="4" w:space="0" w:color="auto"/>
            </w:tcBorders>
          </w:tcPr>
          <w:p w14:paraId="05C6A76C"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50" w:type="dxa"/>
            <w:vMerge/>
            <w:tcBorders>
              <w:right w:val="single" w:sz="4" w:space="0" w:color="auto"/>
            </w:tcBorders>
          </w:tcPr>
          <w:p w14:paraId="311194C1" w14:textId="77777777" w:rsidR="00F54554" w:rsidRPr="00FC5E81" w:rsidRDefault="00F54554" w:rsidP="00602350">
            <w:pPr>
              <w:autoSpaceDE w:val="0"/>
              <w:autoSpaceDN w:val="0"/>
              <w:adjustRightInd w:val="0"/>
              <w:spacing w:before="120" w:after="120"/>
              <w:jc w:val="center"/>
              <w:rPr>
                <w:noProof/>
                <w:color w:val="000000"/>
                <w:lang w:val="es-ES_tradnl"/>
              </w:rPr>
            </w:pPr>
          </w:p>
        </w:tc>
        <w:tc>
          <w:tcPr>
            <w:tcW w:w="4230" w:type="dxa"/>
            <w:tcBorders>
              <w:top w:val="single" w:sz="4" w:space="0" w:color="auto"/>
              <w:left w:val="single" w:sz="4" w:space="0" w:color="auto"/>
              <w:bottom w:val="single" w:sz="4" w:space="0" w:color="auto"/>
              <w:right w:val="single" w:sz="4" w:space="0" w:color="auto"/>
            </w:tcBorders>
            <w:vAlign w:val="center"/>
          </w:tcPr>
          <w:p w14:paraId="0A8484A3" w14:textId="77777777" w:rsidR="00F54554" w:rsidRPr="000454A9" w:rsidRDefault="00F54554" w:rsidP="00602350">
            <w:pPr>
              <w:autoSpaceDE w:val="0"/>
              <w:autoSpaceDN w:val="0"/>
              <w:adjustRightInd w:val="0"/>
              <w:jc w:val="center"/>
              <w:rPr>
                <w:b/>
                <w:bCs/>
                <w:color w:val="FF0000"/>
                <w:sz w:val="18"/>
                <w:szCs w:val="18"/>
                <w:lang w:val="es-ES_tradnl"/>
              </w:rPr>
            </w:pPr>
            <w:r w:rsidRPr="000454A9">
              <w:rPr>
                <w:sz w:val="18"/>
                <w:szCs w:val="18"/>
                <w:lang w:val="es-ES_tradnl"/>
              </w:rPr>
              <w:t>Comercialización:</w:t>
            </w:r>
            <w:r w:rsidRPr="000454A9">
              <w:rPr>
                <w:rStyle w:val="FootnoteReference"/>
                <w:sz w:val="18"/>
                <w:szCs w:val="18"/>
                <w:lang w:val="es-ES_tradnl"/>
              </w:rPr>
              <w:footnoteReference w:id="7"/>
            </w:r>
            <w:r w:rsidRPr="000454A9">
              <w:rPr>
                <w:sz w:val="18"/>
                <w:szCs w:val="18"/>
                <w:lang w:val="es-ES_tradnl"/>
              </w:rPr>
              <w:br/>
            </w:r>
            <w:r w:rsidRPr="000454A9">
              <w:rPr>
                <w:b/>
                <w:bCs/>
                <w:color w:val="FF0000"/>
                <w:sz w:val="18"/>
                <w:szCs w:val="18"/>
                <w:lang w:val="es-ES_tradnl"/>
              </w:rPr>
              <w:t>se requiere</w:t>
            </w:r>
            <w:r w:rsidRPr="000454A9">
              <w:rPr>
                <w:sz w:val="18"/>
                <w:szCs w:val="18"/>
                <w:lang w:val="es-ES_tradnl"/>
              </w:rPr>
              <w:t xml:space="preserve"> la autorización del (de la) </w:t>
            </w:r>
            <w:r w:rsidRPr="000454A9">
              <w:rPr>
                <w:b/>
                <w:bCs/>
                <w:i/>
                <w:iCs/>
                <w:color w:val="FF0000"/>
                <w:sz w:val="18"/>
                <w:szCs w:val="18"/>
                <w:lang w:val="es-ES_tradnl"/>
              </w:rPr>
              <w:t>obtentor(a) 2</w:t>
            </w:r>
            <w:r w:rsidRPr="000454A9">
              <w:rPr>
                <w:b/>
                <w:bCs/>
                <w:color w:val="FF0000"/>
                <w:sz w:val="18"/>
                <w:szCs w:val="18"/>
                <w:lang w:val="es-ES_tradnl"/>
              </w:rPr>
              <w:br/>
            </w:r>
            <w:r w:rsidRPr="000454A9">
              <w:rPr>
                <w:bCs/>
                <w:sz w:val="18"/>
                <w:szCs w:val="18"/>
                <w:lang w:val="es-ES_tradnl"/>
              </w:rPr>
              <w:t>(</w:t>
            </w:r>
            <w:r w:rsidRPr="000454A9">
              <w:rPr>
                <w:b/>
                <w:color w:val="FF0000"/>
                <w:sz w:val="18"/>
                <w:szCs w:val="18"/>
                <w:lang w:val="es-ES_tradnl"/>
              </w:rPr>
              <w:t>no</w:t>
            </w:r>
            <w:r w:rsidRPr="000454A9">
              <w:rPr>
                <w:bCs/>
                <w:sz w:val="18"/>
                <w:szCs w:val="18"/>
                <w:lang w:val="es-ES_tradnl"/>
              </w:rPr>
              <w:t xml:space="preserve"> se requiere la autorización del (de la) obtentor(a) 1)</w:t>
            </w:r>
          </w:p>
        </w:tc>
      </w:tr>
      <w:tr w:rsidR="00F54554" w:rsidRPr="00FC5E81" w14:paraId="12DA4D8B" w14:textId="77777777" w:rsidTr="00602350">
        <w:trPr>
          <w:trHeight w:val="421"/>
          <w:jc w:val="center"/>
        </w:trPr>
        <w:tc>
          <w:tcPr>
            <w:tcW w:w="5940" w:type="dxa"/>
            <w:vMerge/>
            <w:tcBorders>
              <w:right w:val="single" w:sz="4" w:space="0" w:color="auto"/>
            </w:tcBorders>
          </w:tcPr>
          <w:p w14:paraId="0D42A338" w14:textId="77777777" w:rsidR="00F54554" w:rsidRPr="00FC5E81" w:rsidRDefault="00F54554" w:rsidP="00602350">
            <w:pPr>
              <w:autoSpaceDE w:val="0"/>
              <w:autoSpaceDN w:val="0"/>
              <w:adjustRightInd w:val="0"/>
              <w:jc w:val="center"/>
              <w:rPr>
                <w:b/>
                <w:bCs/>
                <w:color w:val="000000"/>
                <w:lang w:val="es-ES_tradnl"/>
              </w:rPr>
            </w:pPr>
          </w:p>
        </w:tc>
        <w:tc>
          <w:tcPr>
            <w:tcW w:w="450" w:type="dxa"/>
            <w:vMerge/>
            <w:tcBorders>
              <w:bottom w:val="nil"/>
              <w:right w:val="nil"/>
            </w:tcBorders>
          </w:tcPr>
          <w:p w14:paraId="507C4EF8" w14:textId="77777777" w:rsidR="00F54554" w:rsidRPr="00FC5E81" w:rsidRDefault="00F54554" w:rsidP="00602350">
            <w:pPr>
              <w:autoSpaceDE w:val="0"/>
              <w:autoSpaceDN w:val="0"/>
              <w:adjustRightInd w:val="0"/>
              <w:jc w:val="center"/>
              <w:rPr>
                <w:noProof/>
                <w:color w:val="000000"/>
                <w:lang w:val="es-ES_tradnl"/>
              </w:rPr>
            </w:pPr>
          </w:p>
        </w:tc>
        <w:tc>
          <w:tcPr>
            <w:tcW w:w="4230" w:type="dxa"/>
            <w:tcBorders>
              <w:top w:val="single" w:sz="4" w:space="0" w:color="auto"/>
              <w:left w:val="nil"/>
              <w:bottom w:val="nil"/>
              <w:right w:val="nil"/>
            </w:tcBorders>
            <w:vAlign w:val="center"/>
          </w:tcPr>
          <w:p w14:paraId="4BEE5FB4" w14:textId="77777777" w:rsidR="00F54554" w:rsidRPr="000454A9" w:rsidRDefault="00F54554" w:rsidP="00602350">
            <w:pPr>
              <w:autoSpaceDE w:val="0"/>
              <w:autoSpaceDN w:val="0"/>
              <w:adjustRightInd w:val="0"/>
              <w:jc w:val="center"/>
              <w:rPr>
                <w:sz w:val="18"/>
                <w:szCs w:val="18"/>
                <w:lang w:val="es-ES_tradnl"/>
              </w:rPr>
            </w:pPr>
          </w:p>
        </w:tc>
      </w:tr>
      <w:tr w:rsidR="00F54554" w:rsidRPr="00FC5E81" w14:paraId="7194CC7A"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272"/>
          <w:jc w:val="center"/>
        </w:trPr>
        <w:tc>
          <w:tcPr>
            <w:tcW w:w="5940" w:type="dxa"/>
            <w:tcBorders>
              <w:left w:val="nil"/>
              <w:bottom w:val="single" w:sz="4" w:space="0" w:color="auto"/>
              <w:right w:val="nil"/>
            </w:tcBorders>
          </w:tcPr>
          <w:p w14:paraId="5BDD761B" w14:textId="77777777" w:rsidR="00F54554" w:rsidRPr="00FC5E81" w:rsidRDefault="00F54554" w:rsidP="00602350">
            <w:pPr>
              <w:autoSpaceDE w:val="0"/>
              <w:autoSpaceDN w:val="0"/>
              <w:adjustRightInd w:val="0"/>
              <w:jc w:val="center"/>
              <w:rPr>
                <w:rFonts w:cs="Arial"/>
                <w:b/>
                <w:bCs/>
                <w:sz w:val="14"/>
                <w:lang w:val="es-ES_tradnl"/>
              </w:rPr>
            </w:pPr>
          </w:p>
          <w:p w14:paraId="5A08D4E1"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1FDBAB3C"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230" w:type="dxa"/>
            <w:tcBorders>
              <w:top w:val="nil"/>
              <w:left w:val="nil"/>
              <w:bottom w:val="nil"/>
              <w:right w:val="nil"/>
            </w:tcBorders>
          </w:tcPr>
          <w:p w14:paraId="4944DB10"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19A8C26F" w14:textId="77777777" w:rsidTr="00602350">
        <w:trPr>
          <w:trHeight w:val="141"/>
          <w:jc w:val="center"/>
        </w:trPr>
        <w:tc>
          <w:tcPr>
            <w:tcW w:w="5940" w:type="dxa"/>
            <w:vMerge w:val="restart"/>
            <w:tcBorders>
              <w:bottom w:val="single" w:sz="4" w:space="0" w:color="auto"/>
              <w:right w:val="single" w:sz="4" w:space="0" w:color="auto"/>
            </w:tcBorders>
          </w:tcPr>
          <w:p w14:paraId="74755216" w14:textId="77777777" w:rsidR="00F54554" w:rsidRPr="00FC5E81" w:rsidRDefault="00F54554" w:rsidP="00602350">
            <w:pPr>
              <w:autoSpaceDE w:val="0"/>
              <w:autoSpaceDN w:val="0"/>
              <w:adjustRightInd w:val="0"/>
              <w:spacing w:before="120"/>
              <w:jc w:val="center"/>
              <w:rPr>
                <w:b/>
                <w:bCs/>
                <w:i/>
                <w:iCs/>
                <w:lang w:val="es-ES_tradnl"/>
              </w:rPr>
            </w:pPr>
            <w:r w:rsidRPr="00FC5E81">
              <w:rPr>
                <w:b/>
                <w:bCs/>
                <w:lang w:val="es-ES_tradnl"/>
              </w:rPr>
              <w:t>Variedad esencialmente derivada “C”</w:t>
            </w:r>
            <w:r w:rsidRPr="00FC5E81">
              <w:rPr>
                <w:lang w:val="es-ES_tradnl"/>
              </w:rPr>
              <w:t xml:space="preserve"> </w:t>
            </w:r>
            <w:r w:rsidRPr="00FC5E81">
              <w:rPr>
                <w:lang w:val="es-ES_tradnl"/>
              </w:rPr>
              <w:br/>
              <w:t xml:space="preserve">creada y protegida por el (la) </w:t>
            </w:r>
            <w:r w:rsidRPr="00FC5E81">
              <w:rPr>
                <w:b/>
                <w:bCs/>
                <w:i/>
                <w:iCs/>
                <w:lang w:val="es-ES_tradnl"/>
              </w:rPr>
              <w:t>obtentor(a) 3</w:t>
            </w:r>
          </w:p>
          <w:p w14:paraId="53DB1A3D" w14:textId="77777777" w:rsidR="00F54554" w:rsidRPr="00FC5E81" w:rsidRDefault="00F54554" w:rsidP="00602350">
            <w:pPr>
              <w:autoSpaceDE w:val="0"/>
              <w:autoSpaceDN w:val="0"/>
              <w:adjustRightInd w:val="0"/>
              <w:snapToGrid w:val="0"/>
              <w:jc w:val="left"/>
              <w:rPr>
                <w:lang w:val="es-ES_tradnl"/>
              </w:rPr>
            </w:pPr>
          </w:p>
          <w:p w14:paraId="178A86EE" w14:textId="77777777"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o de una variedad B que a su vez se deriva principalmente de la variedad inicial A, conservando al mismo tiempo las expresiones de los caracteres esenciales que resulten del genotipo o de la combinación de genotipos de la variedad inicial A, </w:t>
            </w:r>
          </w:p>
          <w:p w14:paraId="38671A19" w14:textId="77777777" w:rsidR="00F54554" w:rsidRPr="00FC5E81" w:rsidRDefault="00F54554" w:rsidP="00602350">
            <w:pPr>
              <w:rPr>
                <w:sz w:val="16"/>
                <w:szCs w:val="16"/>
                <w:lang w:val="es-ES_tradnl"/>
              </w:rPr>
            </w:pPr>
          </w:p>
          <w:p w14:paraId="66610F6A"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349949A6" w14:textId="77777777" w:rsidR="00F54554" w:rsidRPr="00FC5E81" w:rsidRDefault="00F54554" w:rsidP="00602350">
            <w:pPr>
              <w:rPr>
                <w:sz w:val="16"/>
                <w:szCs w:val="16"/>
                <w:lang w:val="es-ES_tradnl"/>
              </w:rPr>
            </w:pPr>
          </w:p>
          <w:p w14:paraId="77AB2D9B" w14:textId="77777777" w:rsidR="00F54554" w:rsidRPr="00FC5E81" w:rsidRDefault="00F54554" w:rsidP="00602350">
            <w:pPr>
              <w:autoSpaceDE w:val="0"/>
              <w:autoSpaceDN w:val="0"/>
              <w:adjustRightInd w:val="0"/>
              <w:snapToGrid w:val="0"/>
              <w:jc w:val="left"/>
              <w:rPr>
                <w:color w:val="000000" w:themeColor="text1"/>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7D019E5F" w14:textId="77777777" w:rsidR="00F54554" w:rsidRPr="00FC5E81" w:rsidRDefault="00F54554" w:rsidP="00602350">
            <w:pPr>
              <w:autoSpaceDE w:val="0"/>
              <w:autoSpaceDN w:val="0"/>
              <w:adjustRightInd w:val="0"/>
              <w:snapToGrid w:val="0"/>
              <w:spacing w:before="60"/>
              <w:ind w:left="164"/>
              <w:jc w:val="left"/>
              <w:rPr>
                <w:rFonts w:cs="Arial"/>
                <w:lang w:val="es-ES_tradnl"/>
              </w:rPr>
            </w:pPr>
          </w:p>
        </w:tc>
        <w:tc>
          <w:tcPr>
            <w:tcW w:w="450" w:type="dxa"/>
            <w:vMerge w:val="restart"/>
            <w:tcBorders>
              <w:top w:val="nil"/>
              <w:bottom w:val="single" w:sz="4" w:space="0" w:color="auto"/>
              <w:right w:val="nil"/>
            </w:tcBorders>
          </w:tcPr>
          <w:p w14:paraId="4225A782" w14:textId="77777777" w:rsidR="00F54554" w:rsidRPr="00FC5E81" w:rsidRDefault="00F54554" w:rsidP="00602350">
            <w:pPr>
              <w:autoSpaceDE w:val="0"/>
              <w:autoSpaceDN w:val="0"/>
              <w:adjustRightInd w:val="0"/>
              <w:jc w:val="center"/>
              <w:rPr>
                <w:b/>
                <w:bCs/>
                <w:color w:val="000000"/>
                <w:lang w:val="es-ES_tradnl"/>
              </w:rPr>
            </w:pPr>
          </w:p>
        </w:tc>
        <w:tc>
          <w:tcPr>
            <w:tcW w:w="4230" w:type="dxa"/>
            <w:tcBorders>
              <w:top w:val="nil"/>
              <w:left w:val="nil"/>
              <w:bottom w:val="single" w:sz="4" w:space="0" w:color="auto"/>
              <w:right w:val="nil"/>
            </w:tcBorders>
          </w:tcPr>
          <w:p w14:paraId="39980FF3"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205DE8E9" w14:textId="77777777" w:rsidTr="00602350">
        <w:trPr>
          <w:trHeight w:val="714"/>
          <w:jc w:val="center"/>
        </w:trPr>
        <w:tc>
          <w:tcPr>
            <w:tcW w:w="5940" w:type="dxa"/>
            <w:vMerge/>
            <w:tcBorders>
              <w:top w:val="single" w:sz="4" w:space="0" w:color="auto"/>
              <w:bottom w:val="single" w:sz="4" w:space="0" w:color="auto"/>
              <w:right w:val="single" w:sz="4" w:space="0" w:color="auto"/>
            </w:tcBorders>
          </w:tcPr>
          <w:p w14:paraId="7A37D80A" w14:textId="77777777" w:rsidR="00F54554" w:rsidRPr="00FC5E81" w:rsidRDefault="00F54554" w:rsidP="00602350">
            <w:pPr>
              <w:autoSpaceDE w:val="0"/>
              <w:autoSpaceDN w:val="0"/>
              <w:adjustRightInd w:val="0"/>
              <w:spacing w:before="120" w:after="120"/>
              <w:jc w:val="center"/>
              <w:rPr>
                <w:b/>
                <w:bCs/>
                <w:lang w:val="es-ES_tradnl"/>
              </w:rPr>
            </w:pPr>
          </w:p>
        </w:tc>
        <w:tc>
          <w:tcPr>
            <w:tcW w:w="450" w:type="dxa"/>
            <w:vMerge/>
            <w:tcBorders>
              <w:top w:val="single" w:sz="4" w:space="0" w:color="auto"/>
              <w:left w:val="single" w:sz="4" w:space="0" w:color="auto"/>
              <w:bottom w:val="single" w:sz="4" w:space="0" w:color="auto"/>
              <w:right w:val="single" w:sz="4" w:space="0" w:color="auto"/>
            </w:tcBorders>
          </w:tcPr>
          <w:p w14:paraId="4B67EEEB"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230" w:type="dxa"/>
            <w:tcBorders>
              <w:top w:val="single" w:sz="4" w:space="0" w:color="auto"/>
              <w:left w:val="single" w:sz="4" w:space="0" w:color="auto"/>
              <w:bottom w:val="single" w:sz="4" w:space="0" w:color="auto"/>
              <w:right w:val="single" w:sz="4" w:space="0" w:color="auto"/>
            </w:tcBorders>
          </w:tcPr>
          <w:p w14:paraId="6D458DCD" w14:textId="77777777" w:rsidR="00F54554" w:rsidRPr="000454A9" w:rsidRDefault="00F54554" w:rsidP="00602350">
            <w:pPr>
              <w:autoSpaceDE w:val="0"/>
              <w:autoSpaceDN w:val="0"/>
              <w:adjustRightInd w:val="0"/>
              <w:spacing w:before="120" w:after="120"/>
              <w:jc w:val="center"/>
              <w:rPr>
                <w:b/>
                <w:bCs/>
                <w:sz w:val="18"/>
                <w:szCs w:val="18"/>
                <w:lang w:val="es-ES_tradnl"/>
              </w:rPr>
            </w:pPr>
            <w:r w:rsidRPr="000454A9">
              <w:rPr>
                <w:color w:val="000000"/>
                <w:sz w:val="18"/>
                <w:szCs w:val="18"/>
                <w:lang w:val="es-ES_tradnl"/>
              </w:rPr>
              <w:t>Comercialización:</w:t>
            </w:r>
            <w:r w:rsidRPr="000454A9">
              <w:rPr>
                <w:rStyle w:val="FootnoteReference"/>
                <w:rFonts w:cs="Arial"/>
                <w:sz w:val="18"/>
                <w:szCs w:val="18"/>
                <w:lang w:val="es-ES_tradnl"/>
              </w:rPr>
              <w:fldChar w:fldCharType="begin"/>
            </w:r>
            <w:r w:rsidRPr="000454A9">
              <w:rPr>
                <w:color w:val="000000"/>
                <w:sz w:val="18"/>
                <w:szCs w:val="18"/>
                <w:vertAlign w:val="superscript"/>
                <w:lang w:val="es-ES_tradnl"/>
              </w:rPr>
              <w:instrText xml:space="preserve"> NOTEREF _Ref67928179 \h </w:instrText>
            </w:r>
            <w:r w:rsidRPr="000454A9">
              <w:rPr>
                <w:rStyle w:val="FootnoteReference"/>
                <w:rFonts w:cs="Arial"/>
                <w:sz w:val="18"/>
                <w:szCs w:val="18"/>
                <w:lang w:val="es-ES_tradnl"/>
              </w:rPr>
              <w:instrText xml:space="preserve"> \* MERGEFORMAT </w:instrText>
            </w:r>
            <w:r w:rsidRPr="000454A9">
              <w:rPr>
                <w:rStyle w:val="FootnoteReference"/>
                <w:rFonts w:cs="Arial"/>
                <w:sz w:val="18"/>
                <w:szCs w:val="18"/>
                <w:lang w:val="es-ES_tradnl"/>
              </w:rPr>
            </w:r>
            <w:r w:rsidRPr="000454A9">
              <w:rPr>
                <w:rStyle w:val="FootnoteReference"/>
                <w:rFonts w:cs="Arial"/>
                <w:sz w:val="18"/>
                <w:szCs w:val="18"/>
                <w:lang w:val="es-ES_tradnl"/>
              </w:rPr>
              <w:fldChar w:fldCharType="separate"/>
            </w:r>
            <w:r w:rsidRPr="000454A9">
              <w:rPr>
                <w:color w:val="000000"/>
                <w:sz w:val="18"/>
                <w:szCs w:val="18"/>
                <w:vertAlign w:val="superscript"/>
                <w:lang w:val="es-ES_tradnl"/>
              </w:rPr>
              <w:t>6</w:t>
            </w:r>
            <w:r w:rsidRPr="000454A9">
              <w:rPr>
                <w:rStyle w:val="FootnoteReference"/>
                <w:rFonts w:cs="Arial"/>
                <w:sz w:val="18"/>
                <w:szCs w:val="18"/>
                <w:lang w:val="es-ES_tradnl"/>
              </w:rPr>
              <w:fldChar w:fldCharType="end"/>
            </w:r>
            <w:r w:rsidRPr="000454A9">
              <w:rPr>
                <w:color w:val="000000"/>
                <w:sz w:val="18"/>
                <w:szCs w:val="18"/>
                <w:lang w:val="es-ES_tradnl"/>
              </w:rPr>
              <w:br/>
            </w:r>
            <w:r w:rsidRPr="000454A9">
              <w:rPr>
                <w:b/>
                <w:bCs/>
                <w:color w:val="FF0000"/>
                <w:sz w:val="18"/>
                <w:szCs w:val="18"/>
                <w:lang w:val="es-ES_tradnl"/>
              </w:rPr>
              <w:t>se requiere</w:t>
            </w:r>
            <w:r w:rsidRPr="000454A9">
              <w:rPr>
                <w:color w:val="FF0000"/>
                <w:sz w:val="18"/>
                <w:szCs w:val="18"/>
                <w:lang w:val="es-ES_tradnl"/>
              </w:rPr>
              <w:t xml:space="preserve"> </w:t>
            </w:r>
            <w:r w:rsidRPr="000454A9">
              <w:rPr>
                <w:color w:val="000000"/>
                <w:sz w:val="18"/>
                <w:szCs w:val="18"/>
                <w:lang w:val="es-ES_tradnl"/>
              </w:rPr>
              <w:t xml:space="preserve">la autorización del (de la) </w:t>
            </w:r>
            <w:r w:rsidRPr="000454A9">
              <w:rPr>
                <w:b/>
                <w:bCs/>
                <w:i/>
                <w:iCs/>
                <w:color w:val="FF0000"/>
                <w:sz w:val="18"/>
                <w:szCs w:val="18"/>
                <w:lang w:val="es-ES_tradnl"/>
              </w:rPr>
              <w:t>obtentor(a) 3</w:t>
            </w:r>
            <w:r w:rsidRPr="000454A9">
              <w:rPr>
                <w:b/>
                <w:bCs/>
                <w:color w:val="FF0000"/>
                <w:sz w:val="18"/>
                <w:szCs w:val="18"/>
                <w:lang w:val="es-ES_tradnl"/>
              </w:rPr>
              <w:br/>
            </w:r>
            <w:r w:rsidRPr="000454A9">
              <w:rPr>
                <w:color w:val="000000"/>
                <w:sz w:val="18"/>
                <w:szCs w:val="18"/>
                <w:lang w:val="es-ES_tradnl"/>
              </w:rPr>
              <w:t>(</w:t>
            </w:r>
            <w:r w:rsidRPr="000454A9">
              <w:rPr>
                <w:b/>
                <w:bCs/>
                <w:color w:val="FF0000"/>
                <w:sz w:val="18"/>
                <w:szCs w:val="18"/>
                <w:lang w:val="es-ES_tradnl"/>
              </w:rPr>
              <w:t>no</w:t>
            </w:r>
            <w:r w:rsidRPr="000454A9">
              <w:rPr>
                <w:color w:val="000000"/>
                <w:sz w:val="18"/>
                <w:szCs w:val="18"/>
                <w:lang w:val="es-ES_tradnl"/>
              </w:rPr>
              <w:t xml:space="preserve"> se requiere la autorización de los obtentores 1 y 2)</w:t>
            </w:r>
          </w:p>
        </w:tc>
      </w:tr>
      <w:tr w:rsidR="00F54554" w:rsidRPr="00FC5E81" w14:paraId="1C796A2C" w14:textId="77777777" w:rsidTr="00602350">
        <w:trPr>
          <w:trHeight w:val="449"/>
          <w:jc w:val="center"/>
        </w:trPr>
        <w:tc>
          <w:tcPr>
            <w:tcW w:w="5940" w:type="dxa"/>
            <w:vMerge/>
            <w:tcBorders>
              <w:top w:val="single" w:sz="4" w:space="0" w:color="auto"/>
              <w:right w:val="single" w:sz="4" w:space="0" w:color="auto"/>
            </w:tcBorders>
          </w:tcPr>
          <w:p w14:paraId="4DBCFACD" w14:textId="77777777" w:rsidR="00F54554" w:rsidRPr="00FC5E81" w:rsidRDefault="00F54554" w:rsidP="00602350">
            <w:pPr>
              <w:autoSpaceDE w:val="0"/>
              <w:autoSpaceDN w:val="0"/>
              <w:adjustRightInd w:val="0"/>
              <w:jc w:val="center"/>
              <w:rPr>
                <w:b/>
                <w:bCs/>
                <w:lang w:val="es-ES_tradnl"/>
              </w:rPr>
            </w:pPr>
          </w:p>
        </w:tc>
        <w:tc>
          <w:tcPr>
            <w:tcW w:w="450" w:type="dxa"/>
            <w:vMerge/>
            <w:tcBorders>
              <w:top w:val="single" w:sz="4" w:space="0" w:color="auto"/>
              <w:bottom w:val="nil"/>
              <w:right w:val="nil"/>
            </w:tcBorders>
          </w:tcPr>
          <w:p w14:paraId="65EE613D" w14:textId="77777777" w:rsidR="00F54554" w:rsidRPr="00FC5E81" w:rsidRDefault="00F54554" w:rsidP="00602350">
            <w:pPr>
              <w:autoSpaceDE w:val="0"/>
              <w:autoSpaceDN w:val="0"/>
              <w:adjustRightInd w:val="0"/>
              <w:jc w:val="center"/>
              <w:rPr>
                <w:b/>
                <w:bCs/>
                <w:color w:val="000000"/>
                <w:lang w:val="es-ES_tradnl"/>
              </w:rPr>
            </w:pPr>
          </w:p>
        </w:tc>
        <w:tc>
          <w:tcPr>
            <w:tcW w:w="4230" w:type="dxa"/>
            <w:tcBorders>
              <w:top w:val="single" w:sz="4" w:space="0" w:color="auto"/>
              <w:left w:val="nil"/>
              <w:bottom w:val="nil"/>
              <w:right w:val="nil"/>
            </w:tcBorders>
          </w:tcPr>
          <w:p w14:paraId="0515480A"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78DECD77"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380"/>
          <w:jc w:val="center"/>
        </w:trPr>
        <w:tc>
          <w:tcPr>
            <w:tcW w:w="5940" w:type="dxa"/>
            <w:tcBorders>
              <w:left w:val="nil"/>
              <w:right w:val="nil"/>
            </w:tcBorders>
          </w:tcPr>
          <w:p w14:paraId="78EAD8D9"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648DE5E1"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230" w:type="dxa"/>
            <w:tcBorders>
              <w:top w:val="nil"/>
              <w:left w:val="nil"/>
              <w:bottom w:val="nil"/>
              <w:right w:val="nil"/>
            </w:tcBorders>
          </w:tcPr>
          <w:p w14:paraId="32B8DC0E"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6BFC0E19" w14:textId="77777777" w:rsidTr="00602350">
        <w:trPr>
          <w:trHeight w:val="483"/>
          <w:jc w:val="center"/>
        </w:trPr>
        <w:tc>
          <w:tcPr>
            <w:tcW w:w="5940" w:type="dxa"/>
            <w:tcBorders>
              <w:right w:val="single" w:sz="4" w:space="0" w:color="auto"/>
            </w:tcBorders>
          </w:tcPr>
          <w:p w14:paraId="167D39E8" w14:textId="77777777" w:rsidR="00F54554" w:rsidRPr="00FC5E81" w:rsidRDefault="00F54554" w:rsidP="00602350">
            <w:pPr>
              <w:autoSpaceDE w:val="0"/>
              <w:autoSpaceDN w:val="0"/>
              <w:adjustRightInd w:val="0"/>
              <w:spacing w:before="120" w:after="120"/>
              <w:jc w:val="center"/>
              <w:rPr>
                <w:b/>
                <w:bCs/>
                <w:color w:val="000000"/>
                <w:lang w:val="es-ES_tradnl"/>
              </w:rPr>
            </w:pPr>
            <w:r w:rsidRPr="00FC5E81">
              <w:rPr>
                <w:b/>
                <w:lang w:val="es-ES_tradnl"/>
              </w:rPr>
              <w:t>Variedad D</w:t>
            </w:r>
          </w:p>
        </w:tc>
        <w:tc>
          <w:tcPr>
            <w:tcW w:w="450" w:type="dxa"/>
            <w:tcBorders>
              <w:top w:val="nil"/>
              <w:bottom w:val="nil"/>
              <w:right w:val="nil"/>
            </w:tcBorders>
          </w:tcPr>
          <w:p w14:paraId="5D232D81" w14:textId="77777777" w:rsidR="00F54554" w:rsidRPr="00FC5E81" w:rsidRDefault="00F54554" w:rsidP="00602350">
            <w:pPr>
              <w:autoSpaceDE w:val="0"/>
              <w:autoSpaceDN w:val="0"/>
              <w:adjustRightInd w:val="0"/>
              <w:jc w:val="center"/>
              <w:rPr>
                <w:b/>
                <w:bCs/>
                <w:color w:val="000000"/>
                <w:lang w:val="es-ES_tradnl"/>
              </w:rPr>
            </w:pPr>
          </w:p>
        </w:tc>
        <w:tc>
          <w:tcPr>
            <w:tcW w:w="4230" w:type="dxa"/>
            <w:tcBorders>
              <w:top w:val="nil"/>
              <w:left w:val="nil"/>
              <w:bottom w:val="nil"/>
              <w:right w:val="nil"/>
            </w:tcBorders>
          </w:tcPr>
          <w:p w14:paraId="29959EDB"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5CC65C84"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389"/>
          <w:jc w:val="center"/>
        </w:trPr>
        <w:tc>
          <w:tcPr>
            <w:tcW w:w="5940" w:type="dxa"/>
            <w:tcBorders>
              <w:left w:val="nil"/>
              <w:right w:val="nil"/>
            </w:tcBorders>
          </w:tcPr>
          <w:p w14:paraId="3FB5CD6B" w14:textId="77777777" w:rsidR="00F54554" w:rsidRPr="00FC5E81" w:rsidRDefault="00F54554" w:rsidP="00602350">
            <w:pPr>
              <w:autoSpaceDE w:val="0"/>
              <w:autoSpaceDN w:val="0"/>
              <w:adjustRightInd w:val="0"/>
              <w:jc w:val="center"/>
              <w:rPr>
                <w:rFonts w:cs="Arial"/>
                <w:b/>
                <w:bCs/>
                <w:color w:val="000000"/>
                <w:lang w:val="es-ES_tradnl"/>
              </w:rPr>
            </w:pPr>
          </w:p>
        </w:tc>
        <w:tc>
          <w:tcPr>
            <w:tcW w:w="450" w:type="dxa"/>
            <w:tcBorders>
              <w:top w:val="nil"/>
              <w:left w:val="nil"/>
              <w:bottom w:val="nil"/>
              <w:right w:val="nil"/>
            </w:tcBorders>
          </w:tcPr>
          <w:p w14:paraId="3C9650EC" w14:textId="77777777" w:rsidR="00F54554" w:rsidRPr="00FC5E81" w:rsidRDefault="00F54554" w:rsidP="00602350">
            <w:pPr>
              <w:autoSpaceDE w:val="0"/>
              <w:autoSpaceDN w:val="0"/>
              <w:adjustRightInd w:val="0"/>
              <w:jc w:val="center"/>
              <w:rPr>
                <w:rFonts w:cs="Arial"/>
                <w:b/>
                <w:bCs/>
                <w:noProof/>
                <w:color w:val="000000"/>
                <w:lang w:val="es-ES_tradnl"/>
              </w:rPr>
            </w:pPr>
          </w:p>
        </w:tc>
        <w:tc>
          <w:tcPr>
            <w:tcW w:w="4230" w:type="dxa"/>
            <w:tcBorders>
              <w:top w:val="nil"/>
              <w:left w:val="nil"/>
              <w:bottom w:val="nil"/>
              <w:right w:val="nil"/>
            </w:tcBorders>
          </w:tcPr>
          <w:p w14:paraId="6DAB3969" w14:textId="77777777" w:rsidR="00F54554" w:rsidRPr="000454A9" w:rsidRDefault="00F54554" w:rsidP="00602350">
            <w:pPr>
              <w:autoSpaceDE w:val="0"/>
              <w:autoSpaceDN w:val="0"/>
              <w:adjustRightInd w:val="0"/>
              <w:jc w:val="center"/>
              <w:rPr>
                <w:rFonts w:cs="Arial"/>
                <w:b/>
                <w:bCs/>
                <w:noProof/>
                <w:sz w:val="18"/>
                <w:szCs w:val="18"/>
                <w:lang w:val="es-ES_tradnl"/>
              </w:rPr>
            </w:pPr>
          </w:p>
        </w:tc>
      </w:tr>
      <w:tr w:rsidR="00F54554" w:rsidRPr="00FC5E81" w14:paraId="363416FB" w14:textId="77777777" w:rsidTr="00602350">
        <w:trPr>
          <w:trHeight w:val="483"/>
          <w:jc w:val="center"/>
        </w:trPr>
        <w:tc>
          <w:tcPr>
            <w:tcW w:w="5940" w:type="dxa"/>
            <w:tcBorders>
              <w:right w:val="single" w:sz="4" w:space="0" w:color="auto"/>
            </w:tcBorders>
          </w:tcPr>
          <w:p w14:paraId="40D81908" w14:textId="77777777" w:rsidR="00F54554" w:rsidRPr="00FC5E81" w:rsidRDefault="00F54554" w:rsidP="00602350">
            <w:pPr>
              <w:autoSpaceDE w:val="0"/>
              <w:autoSpaceDN w:val="0"/>
              <w:adjustRightInd w:val="0"/>
              <w:spacing w:before="120" w:after="120"/>
              <w:jc w:val="center"/>
              <w:rPr>
                <w:b/>
                <w:bCs/>
                <w:color w:val="000000"/>
                <w:lang w:val="es-ES_tradnl"/>
              </w:rPr>
            </w:pPr>
            <w:r w:rsidRPr="00FC5E81">
              <w:rPr>
                <w:b/>
                <w:lang w:val="es-ES_tradnl"/>
              </w:rPr>
              <w:t>Variedad E</w:t>
            </w:r>
          </w:p>
        </w:tc>
        <w:tc>
          <w:tcPr>
            <w:tcW w:w="450" w:type="dxa"/>
            <w:tcBorders>
              <w:top w:val="nil"/>
              <w:bottom w:val="nil"/>
              <w:right w:val="nil"/>
            </w:tcBorders>
          </w:tcPr>
          <w:p w14:paraId="3D452305" w14:textId="77777777" w:rsidR="00F54554" w:rsidRPr="00FC5E81" w:rsidRDefault="00F54554" w:rsidP="00602350">
            <w:pPr>
              <w:autoSpaceDE w:val="0"/>
              <w:autoSpaceDN w:val="0"/>
              <w:adjustRightInd w:val="0"/>
              <w:spacing w:before="120" w:after="120"/>
              <w:jc w:val="center"/>
              <w:rPr>
                <w:b/>
                <w:bCs/>
                <w:color w:val="000000"/>
                <w:lang w:val="es-ES_tradnl"/>
              </w:rPr>
            </w:pPr>
          </w:p>
        </w:tc>
        <w:tc>
          <w:tcPr>
            <w:tcW w:w="4230" w:type="dxa"/>
            <w:tcBorders>
              <w:top w:val="nil"/>
              <w:left w:val="nil"/>
              <w:bottom w:val="nil"/>
              <w:right w:val="nil"/>
            </w:tcBorders>
          </w:tcPr>
          <w:p w14:paraId="205D4BDD" w14:textId="77777777" w:rsidR="00F54554" w:rsidRPr="000454A9" w:rsidRDefault="00F54554" w:rsidP="00602350">
            <w:pPr>
              <w:autoSpaceDE w:val="0"/>
              <w:autoSpaceDN w:val="0"/>
              <w:adjustRightInd w:val="0"/>
              <w:spacing w:before="120" w:after="120"/>
              <w:jc w:val="center"/>
              <w:rPr>
                <w:b/>
                <w:bCs/>
                <w:sz w:val="18"/>
                <w:szCs w:val="18"/>
                <w:lang w:val="es-ES_tradnl"/>
              </w:rPr>
            </w:pPr>
          </w:p>
        </w:tc>
      </w:tr>
      <w:tr w:rsidR="00F54554" w:rsidRPr="00FC5E81" w14:paraId="3B9A4686" w14:textId="77777777" w:rsidTr="000454A9">
        <w:trPr>
          <w:trHeight w:val="682"/>
          <w:jc w:val="center"/>
        </w:trPr>
        <w:tc>
          <w:tcPr>
            <w:tcW w:w="5940" w:type="dxa"/>
            <w:tcBorders>
              <w:right w:val="single" w:sz="4" w:space="0" w:color="auto"/>
            </w:tcBorders>
          </w:tcPr>
          <w:p w14:paraId="07626FC8" w14:textId="77777777" w:rsidR="00F54554" w:rsidRPr="00FC5E81" w:rsidRDefault="00F54554" w:rsidP="00602350">
            <w:pPr>
              <w:autoSpaceDE w:val="0"/>
              <w:autoSpaceDN w:val="0"/>
              <w:adjustRightInd w:val="0"/>
              <w:spacing w:before="120" w:after="120"/>
              <w:jc w:val="center"/>
              <w:rPr>
                <w:b/>
                <w:sz w:val="12"/>
                <w:lang w:val="es-ES_tradnl"/>
              </w:rPr>
            </w:pPr>
          </w:p>
        </w:tc>
        <w:tc>
          <w:tcPr>
            <w:tcW w:w="450" w:type="dxa"/>
            <w:tcBorders>
              <w:top w:val="nil"/>
              <w:bottom w:val="nil"/>
              <w:right w:val="nil"/>
            </w:tcBorders>
          </w:tcPr>
          <w:p w14:paraId="666701E7" w14:textId="77777777" w:rsidR="00F54554" w:rsidRPr="00FC5E81" w:rsidRDefault="00F54554" w:rsidP="00602350">
            <w:pPr>
              <w:autoSpaceDE w:val="0"/>
              <w:autoSpaceDN w:val="0"/>
              <w:adjustRightInd w:val="0"/>
              <w:spacing w:before="120" w:after="120"/>
              <w:jc w:val="center"/>
              <w:rPr>
                <w:b/>
                <w:bCs/>
                <w:color w:val="000000"/>
                <w:sz w:val="12"/>
                <w:lang w:val="es-ES_tradnl"/>
              </w:rPr>
            </w:pPr>
          </w:p>
        </w:tc>
        <w:tc>
          <w:tcPr>
            <w:tcW w:w="4230" w:type="dxa"/>
            <w:tcBorders>
              <w:top w:val="nil"/>
              <w:left w:val="nil"/>
              <w:bottom w:val="nil"/>
              <w:right w:val="nil"/>
            </w:tcBorders>
          </w:tcPr>
          <w:p w14:paraId="18C0E83E" w14:textId="77777777" w:rsidR="00F54554" w:rsidRPr="000454A9" w:rsidRDefault="00F54554" w:rsidP="00602350">
            <w:pPr>
              <w:autoSpaceDE w:val="0"/>
              <w:autoSpaceDN w:val="0"/>
              <w:adjustRightInd w:val="0"/>
              <w:spacing w:before="120" w:after="120"/>
              <w:jc w:val="center"/>
              <w:rPr>
                <w:b/>
                <w:bCs/>
                <w:sz w:val="18"/>
                <w:szCs w:val="18"/>
                <w:lang w:val="es-ES_tradnl"/>
              </w:rPr>
            </w:pPr>
          </w:p>
        </w:tc>
      </w:tr>
      <w:tr w:rsidR="00F54554" w:rsidRPr="00FC5E81" w14:paraId="61C36FE1" w14:textId="77777777" w:rsidTr="00602350">
        <w:trPr>
          <w:trHeight w:val="378"/>
          <w:jc w:val="center"/>
        </w:trPr>
        <w:tc>
          <w:tcPr>
            <w:tcW w:w="5940" w:type="dxa"/>
            <w:vMerge w:val="restart"/>
            <w:tcBorders>
              <w:right w:val="single" w:sz="4" w:space="0" w:color="auto"/>
            </w:tcBorders>
          </w:tcPr>
          <w:p w14:paraId="28905EC5" w14:textId="77777777" w:rsidR="00F54554" w:rsidRPr="00FC5E81" w:rsidRDefault="00F54554" w:rsidP="00602350">
            <w:pPr>
              <w:autoSpaceDE w:val="0"/>
              <w:autoSpaceDN w:val="0"/>
              <w:adjustRightInd w:val="0"/>
              <w:spacing w:before="120"/>
              <w:jc w:val="center"/>
              <w:rPr>
                <w:i/>
                <w:iCs/>
                <w:color w:val="000000"/>
                <w:lang w:val="es-ES_tradnl"/>
              </w:rPr>
            </w:pPr>
            <w:r w:rsidRPr="00FC5E81">
              <w:rPr>
                <w:b/>
                <w:bCs/>
                <w:color w:val="000000"/>
                <w:lang w:val="es-ES_tradnl"/>
              </w:rPr>
              <w:t>Variedad esencialmente derivada “Z”</w:t>
            </w:r>
            <w:r w:rsidRPr="00FC5E81">
              <w:rPr>
                <w:b/>
                <w:bCs/>
                <w:color w:val="000000"/>
                <w:lang w:val="es-ES_tradnl"/>
              </w:rPr>
              <w:br/>
            </w:r>
            <w:r w:rsidRPr="00FC5E81">
              <w:rPr>
                <w:color w:val="000000"/>
                <w:lang w:val="es-ES_tradnl"/>
              </w:rPr>
              <w:t xml:space="preserve">creada y protegida por el (la) </w:t>
            </w:r>
            <w:r w:rsidRPr="00FC5E81">
              <w:rPr>
                <w:b/>
                <w:bCs/>
                <w:i/>
                <w:iCs/>
                <w:color w:val="000000"/>
                <w:lang w:val="es-ES_tradnl"/>
              </w:rPr>
              <w:t>obtentor(a) N</w:t>
            </w:r>
          </w:p>
          <w:p w14:paraId="4590681C" w14:textId="77777777" w:rsidR="00F54554" w:rsidRPr="00FC5E81" w:rsidRDefault="00F54554" w:rsidP="00602350">
            <w:pPr>
              <w:autoSpaceDE w:val="0"/>
              <w:autoSpaceDN w:val="0"/>
              <w:adjustRightInd w:val="0"/>
              <w:jc w:val="left"/>
              <w:rPr>
                <w:color w:val="000000"/>
                <w:lang w:val="es-ES_tradnl"/>
              </w:rPr>
            </w:pPr>
          </w:p>
          <w:p w14:paraId="4FF6CB05" w14:textId="77777777" w:rsidR="00F54554" w:rsidRPr="00FC5E81" w:rsidRDefault="00F54554" w:rsidP="00602350">
            <w:pPr>
              <w:rPr>
                <w:sz w:val="16"/>
                <w:szCs w:val="16"/>
                <w:lang w:val="es-ES_tradnl"/>
              </w:rPr>
            </w:pPr>
            <w:r w:rsidRPr="00FC5E81">
              <w:rPr>
                <w:sz w:val="16"/>
                <w:szCs w:val="16"/>
                <w:lang w:val="es-ES_tradnl"/>
              </w:rPr>
              <w:tab/>
              <w:t>i)</w:t>
            </w:r>
            <w:r w:rsidRPr="00FC5E81">
              <w:rPr>
                <w:sz w:val="16"/>
                <w:szCs w:val="16"/>
                <w:lang w:val="es-ES_tradnl"/>
              </w:rPr>
              <w:tab/>
              <w:t xml:space="preserve">se deriva principalmente de la variedad inicial A, o de una variedad Z-1 que a su vez se deriva principalmente de la variedad inicial A, conservando al mismo tiempo las expresiones de los caracteres esenciales que resulten del genotipo o de la combinación de genotipos de la variedad inicial A, </w:t>
            </w:r>
          </w:p>
          <w:p w14:paraId="49D75848" w14:textId="77777777" w:rsidR="00F54554" w:rsidRPr="00FC5E81" w:rsidRDefault="00F54554" w:rsidP="00602350">
            <w:pPr>
              <w:rPr>
                <w:sz w:val="16"/>
                <w:szCs w:val="16"/>
                <w:lang w:val="es-ES_tradnl"/>
              </w:rPr>
            </w:pPr>
          </w:p>
          <w:p w14:paraId="65629759" w14:textId="77777777" w:rsidR="00F54554" w:rsidRPr="00FC5E81" w:rsidRDefault="00F54554" w:rsidP="00602350">
            <w:pPr>
              <w:rPr>
                <w:sz w:val="16"/>
                <w:szCs w:val="16"/>
                <w:lang w:val="es-ES_tradnl"/>
              </w:rPr>
            </w:pPr>
            <w:r w:rsidRPr="00FC5E81">
              <w:rPr>
                <w:sz w:val="16"/>
                <w:szCs w:val="16"/>
                <w:lang w:val="es-ES_tradnl"/>
              </w:rPr>
              <w:tab/>
            </w:r>
            <w:proofErr w:type="spellStart"/>
            <w:r w:rsidRPr="00FC5E81">
              <w:rPr>
                <w:sz w:val="16"/>
                <w:szCs w:val="16"/>
                <w:lang w:val="es-ES_tradnl"/>
              </w:rPr>
              <w:t>ii</w:t>
            </w:r>
            <w:proofErr w:type="spellEnd"/>
            <w:r w:rsidRPr="00FC5E81">
              <w:rPr>
                <w:sz w:val="16"/>
                <w:szCs w:val="16"/>
                <w:lang w:val="es-ES_tradnl"/>
              </w:rPr>
              <w:t>)</w:t>
            </w:r>
            <w:r w:rsidRPr="00FC5E81">
              <w:rPr>
                <w:sz w:val="16"/>
                <w:szCs w:val="16"/>
                <w:lang w:val="es-ES_tradnl"/>
              </w:rPr>
              <w:tab/>
              <w:t xml:space="preserve">se distingue claramente de la variedad inicial A y </w:t>
            </w:r>
          </w:p>
          <w:p w14:paraId="12551F54" w14:textId="77777777" w:rsidR="00F54554" w:rsidRPr="00FC5E81" w:rsidRDefault="00F54554" w:rsidP="00602350">
            <w:pPr>
              <w:rPr>
                <w:sz w:val="16"/>
                <w:szCs w:val="16"/>
                <w:lang w:val="es-ES_tradnl"/>
              </w:rPr>
            </w:pPr>
          </w:p>
          <w:p w14:paraId="2EA52CC3" w14:textId="77777777" w:rsidR="00F54554" w:rsidRDefault="00F54554" w:rsidP="00602350">
            <w:pPr>
              <w:autoSpaceDE w:val="0"/>
              <w:autoSpaceDN w:val="0"/>
              <w:adjustRightInd w:val="0"/>
              <w:snapToGrid w:val="0"/>
              <w:jc w:val="left"/>
              <w:rPr>
                <w:sz w:val="16"/>
                <w:szCs w:val="16"/>
                <w:lang w:val="es-ES_tradnl"/>
              </w:rPr>
            </w:pPr>
            <w:r w:rsidRPr="00FC5E81">
              <w:rPr>
                <w:sz w:val="16"/>
                <w:szCs w:val="16"/>
                <w:lang w:val="es-ES_tradnl"/>
              </w:rPr>
              <w:tab/>
            </w:r>
            <w:proofErr w:type="spellStart"/>
            <w:r w:rsidRPr="00FC5E81">
              <w:rPr>
                <w:sz w:val="16"/>
                <w:szCs w:val="16"/>
                <w:lang w:val="es-ES_tradnl"/>
              </w:rPr>
              <w:t>iii</w:t>
            </w:r>
            <w:proofErr w:type="spellEnd"/>
            <w:r w:rsidRPr="00FC5E81">
              <w:rPr>
                <w:sz w:val="16"/>
                <w:szCs w:val="16"/>
                <w:lang w:val="es-ES_tradnl"/>
              </w:rPr>
              <w:t>)</w:t>
            </w:r>
            <w:r w:rsidRPr="00FC5E81">
              <w:rPr>
                <w:sz w:val="16"/>
                <w:szCs w:val="16"/>
                <w:lang w:val="es-ES_tradnl"/>
              </w:rPr>
              <w:tab/>
              <w:t>salvo por lo que respecta a las diferencias resultantes de la derivación, es conforme a la variedad inicial A en la expresión de los caracteres esenciales que resulten del genotipo o de la combinación de genotipos de la variedad inicial A.</w:t>
            </w:r>
          </w:p>
          <w:p w14:paraId="669FA5DE" w14:textId="2EBD48F8" w:rsidR="000454A9" w:rsidRPr="00FC5E81" w:rsidRDefault="000454A9" w:rsidP="00602350">
            <w:pPr>
              <w:autoSpaceDE w:val="0"/>
              <w:autoSpaceDN w:val="0"/>
              <w:adjustRightInd w:val="0"/>
              <w:snapToGrid w:val="0"/>
              <w:jc w:val="left"/>
              <w:rPr>
                <w:color w:val="000000" w:themeColor="text1"/>
                <w:sz w:val="16"/>
                <w:szCs w:val="16"/>
                <w:lang w:val="es-ES_tradnl"/>
              </w:rPr>
            </w:pPr>
          </w:p>
        </w:tc>
        <w:tc>
          <w:tcPr>
            <w:tcW w:w="450" w:type="dxa"/>
            <w:vMerge w:val="restart"/>
            <w:tcBorders>
              <w:top w:val="nil"/>
              <w:right w:val="nil"/>
            </w:tcBorders>
          </w:tcPr>
          <w:p w14:paraId="15AB1303" w14:textId="77777777" w:rsidR="00F54554" w:rsidRPr="00FC5E81" w:rsidRDefault="00F54554" w:rsidP="00602350">
            <w:pPr>
              <w:autoSpaceDE w:val="0"/>
              <w:autoSpaceDN w:val="0"/>
              <w:adjustRightInd w:val="0"/>
              <w:jc w:val="center"/>
              <w:rPr>
                <w:b/>
                <w:bCs/>
                <w:color w:val="000000"/>
                <w:lang w:val="es-ES_tradnl"/>
              </w:rPr>
            </w:pPr>
          </w:p>
        </w:tc>
        <w:tc>
          <w:tcPr>
            <w:tcW w:w="4230" w:type="dxa"/>
            <w:tcBorders>
              <w:top w:val="nil"/>
              <w:left w:val="nil"/>
              <w:bottom w:val="single" w:sz="4" w:space="0" w:color="auto"/>
              <w:right w:val="nil"/>
            </w:tcBorders>
          </w:tcPr>
          <w:p w14:paraId="5F051A01" w14:textId="77777777" w:rsidR="00F54554" w:rsidRPr="000454A9" w:rsidRDefault="00F54554" w:rsidP="00602350">
            <w:pPr>
              <w:autoSpaceDE w:val="0"/>
              <w:autoSpaceDN w:val="0"/>
              <w:adjustRightInd w:val="0"/>
              <w:jc w:val="center"/>
              <w:rPr>
                <w:b/>
                <w:bCs/>
                <w:sz w:val="18"/>
                <w:szCs w:val="18"/>
                <w:lang w:val="es-ES_tradnl"/>
              </w:rPr>
            </w:pPr>
          </w:p>
        </w:tc>
      </w:tr>
      <w:tr w:rsidR="00F54554" w:rsidRPr="00FC5E81" w14:paraId="7620C50B" w14:textId="77777777" w:rsidTr="00602350">
        <w:trPr>
          <w:trHeight w:val="1308"/>
          <w:jc w:val="center"/>
        </w:trPr>
        <w:tc>
          <w:tcPr>
            <w:tcW w:w="5940" w:type="dxa"/>
            <w:vMerge/>
            <w:tcBorders>
              <w:right w:val="single" w:sz="4" w:space="0" w:color="auto"/>
            </w:tcBorders>
          </w:tcPr>
          <w:p w14:paraId="21A7EA93" w14:textId="77777777" w:rsidR="00F54554" w:rsidRPr="00FC5E81" w:rsidRDefault="00F54554" w:rsidP="00602350">
            <w:pPr>
              <w:autoSpaceDE w:val="0"/>
              <w:autoSpaceDN w:val="0"/>
              <w:adjustRightInd w:val="0"/>
              <w:spacing w:before="120"/>
              <w:jc w:val="center"/>
              <w:rPr>
                <w:b/>
                <w:bCs/>
                <w:color w:val="000000"/>
                <w:highlight w:val="lightGray"/>
                <w:u w:val="single"/>
                <w:lang w:val="es-ES_tradnl"/>
              </w:rPr>
            </w:pPr>
          </w:p>
        </w:tc>
        <w:tc>
          <w:tcPr>
            <w:tcW w:w="450" w:type="dxa"/>
            <w:vMerge/>
            <w:tcBorders>
              <w:right w:val="single" w:sz="4" w:space="0" w:color="auto"/>
            </w:tcBorders>
          </w:tcPr>
          <w:p w14:paraId="41DEC917" w14:textId="77777777" w:rsidR="00F54554" w:rsidRPr="00FC5E81" w:rsidRDefault="00F54554" w:rsidP="00602350">
            <w:pPr>
              <w:autoSpaceDE w:val="0"/>
              <w:autoSpaceDN w:val="0"/>
              <w:adjustRightInd w:val="0"/>
              <w:jc w:val="center"/>
              <w:rPr>
                <w:b/>
                <w:bCs/>
                <w:color w:val="000000"/>
                <w:lang w:val="es-ES_tradnl"/>
              </w:rPr>
            </w:pPr>
          </w:p>
        </w:tc>
        <w:tc>
          <w:tcPr>
            <w:tcW w:w="4230" w:type="dxa"/>
            <w:tcBorders>
              <w:top w:val="single" w:sz="4" w:space="0" w:color="auto"/>
              <w:left w:val="single" w:sz="4" w:space="0" w:color="auto"/>
              <w:bottom w:val="single" w:sz="4" w:space="0" w:color="auto"/>
              <w:right w:val="single" w:sz="4" w:space="0" w:color="auto"/>
            </w:tcBorders>
          </w:tcPr>
          <w:p w14:paraId="1AD56055" w14:textId="77777777" w:rsidR="00F54554" w:rsidRPr="000454A9" w:rsidRDefault="00F54554" w:rsidP="00602350">
            <w:pPr>
              <w:autoSpaceDE w:val="0"/>
              <w:autoSpaceDN w:val="0"/>
              <w:adjustRightInd w:val="0"/>
              <w:jc w:val="center"/>
              <w:rPr>
                <w:color w:val="000000"/>
                <w:sz w:val="18"/>
                <w:szCs w:val="18"/>
                <w:lang w:val="es-ES_tradnl"/>
              </w:rPr>
            </w:pPr>
            <w:r w:rsidRPr="000454A9">
              <w:rPr>
                <w:color w:val="000000"/>
                <w:sz w:val="18"/>
                <w:szCs w:val="18"/>
                <w:lang w:val="es-ES_tradnl"/>
              </w:rPr>
              <w:t>Comercialización:</w:t>
            </w:r>
            <w:r w:rsidRPr="000454A9">
              <w:rPr>
                <w:rStyle w:val="FootnoteReference"/>
                <w:rFonts w:cs="Arial"/>
                <w:sz w:val="18"/>
                <w:szCs w:val="18"/>
                <w:lang w:val="es-ES_tradnl"/>
              </w:rPr>
              <w:fldChar w:fldCharType="begin"/>
            </w:r>
            <w:r w:rsidRPr="000454A9">
              <w:rPr>
                <w:color w:val="000000"/>
                <w:sz w:val="18"/>
                <w:szCs w:val="18"/>
                <w:vertAlign w:val="superscript"/>
                <w:lang w:val="es-ES_tradnl"/>
              </w:rPr>
              <w:instrText xml:space="preserve"> NOTEREF _Ref67928179 \h </w:instrText>
            </w:r>
            <w:r w:rsidRPr="000454A9">
              <w:rPr>
                <w:rStyle w:val="FootnoteReference"/>
                <w:rFonts w:cs="Arial"/>
                <w:sz w:val="18"/>
                <w:szCs w:val="18"/>
                <w:lang w:val="es-ES_tradnl"/>
              </w:rPr>
              <w:instrText xml:space="preserve"> \* MERGEFORMAT </w:instrText>
            </w:r>
            <w:r w:rsidRPr="000454A9">
              <w:rPr>
                <w:rStyle w:val="FootnoteReference"/>
                <w:rFonts w:cs="Arial"/>
                <w:sz w:val="18"/>
                <w:szCs w:val="18"/>
                <w:lang w:val="es-ES_tradnl"/>
              </w:rPr>
            </w:r>
            <w:r w:rsidRPr="000454A9">
              <w:rPr>
                <w:rStyle w:val="FootnoteReference"/>
                <w:rFonts w:cs="Arial"/>
                <w:sz w:val="18"/>
                <w:szCs w:val="18"/>
                <w:lang w:val="es-ES_tradnl"/>
              </w:rPr>
              <w:fldChar w:fldCharType="separate"/>
            </w:r>
            <w:r w:rsidRPr="000454A9">
              <w:rPr>
                <w:color w:val="000000"/>
                <w:sz w:val="18"/>
                <w:szCs w:val="18"/>
                <w:vertAlign w:val="superscript"/>
                <w:lang w:val="es-ES_tradnl"/>
              </w:rPr>
              <w:t>6</w:t>
            </w:r>
            <w:r w:rsidRPr="000454A9">
              <w:rPr>
                <w:rStyle w:val="FootnoteReference"/>
                <w:rFonts w:cs="Arial"/>
                <w:sz w:val="18"/>
                <w:szCs w:val="18"/>
                <w:lang w:val="es-ES_tradnl"/>
              </w:rPr>
              <w:fldChar w:fldCharType="end"/>
            </w:r>
          </w:p>
          <w:p w14:paraId="06DD62B7" w14:textId="77777777" w:rsidR="00F54554" w:rsidRPr="000454A9" w:rsidRDefault="00F54554" w:rsidP="00602350">
            <w:pPr>
              <w:autoSpaceDE w:val="0"/>
              <w:autoSpaceDN w:val="0"/>
              <w:adjustRightInd w:val="0"/>
              <w:jc w:val="center"/>
              <w:rPr>
                <w:color w:val="000000"/>
                <w:sz w:val="18"/>
                <w:szCs w:val="18"/>
                <w:highlight w:val="lightGray"/>
                <w:u w:val="single"/>
                <w:lang w:val="es-ES_tradnl"/>
              </w:rPr>
            </w:pPr>
            <w:r w:rsidRPr="000454A9">
              <w:rPr>
                <w:b/>
                <w:bCs/>
                <w:color w:val="FF0000"/>
                <w:sz w:val="18"/>
                <w:szCs w:val="18"/>
                <w:lang w:val="es-ES_tradnl"/>
              </w:rPr>
              <w:t>se requiere</w:t>
            </w:r>
            <w:r w:rsidRPr="000454A9">
              <w:rPr>
                <w:color w:val="000000"/>
                <w:sz w:val="18"/>
                <w:szCs w:val="18"/>
                <w:lang w:val="es-ES_tradnl"/>
              </w:rPr>
              <w:t xml:space="preserve"> la autorización del (de la) </w:t>
            </w:r>
            <w:r w:rsidRPr="000454A9">
              <w:rPr>
                <w:b/>
                <w:bCs/>
                <w:i/>
                <w:iCs/>
                <w:color w:val="FF0000"/>
                <w:sz w:val="18"/>
                <w:szCs w:val="18"/>
                <w:lang w:val="es-ES_tradnl"/>
              </w:rPr>
              <w:t>obtentor(a) N</w:t>
            </w:r>
            <w:r w:rsidRPr="000454A9">
              <w:rPr>
                <w:b/>
                <w:bCs/>
                <w:color w:val="FF0000"/>
                <w:sz w:val="18"/>
                <w:szCs w:val="18"/>
                <w:lang w:val="es-ES_tradnl"/>
              </w:rPr>
              <w:br/>
            </w:r>
            <w:r w:rsidRPr="000454A9">
              <w:rPr>
                <w:color w:val="000000"/>
                <w:sz w:val="18"/>
                <w:szCs w:val="18"/>
                <w:lang w:val="es-ES_tradnl"/>
              </w:rPr>
              <w:t>(</w:t>
            </w:r>
            <w:r w:rsidRPr="000454A9">
              <w:rPr>
                <w:b/>
                <w:bCs/>
                <w:color w:val="FF0000"/>
                <w:sz w:val="18"/>
                <w:szCs w:val="18"/>
                <w:lang w:val="es-ES_tradnl"/>
              </w:rPr>
              <w:t>no</w:t>
            </w:r>
            <w:r w:rsidRPr="000454A9">
              <w:rPr>
                <w:color w:val="000000"/>
                <w:sz w:val="18"/>
                <w:szCs w:val="18"/>
                <w:lang w:val="es-ES_tradnl"/>
              </w:rPr>
              <w:t xml:space="preserve"> se requiere la autorización de los obtentores 1, 2, 3, etc.) </w:t>
            </w:r>
          </w:p>
        </w:tc>
      </w:tr>
      <w:tr w:rsidR="00F54554" w:rsidRPr="00FC5E81" w14:paraId="1E87091D" w14:textId="77777777" w:rsidTr="00602350">
        <w:trPr>
          <w:trHeight w:val="324"/>
          <w:jc w:val="center"/>
        </w:trPr>
        <w:tc>
          <w:tcPr>
            <w:tcW w:w="5940" w:type="dxa"/>
            <w:vMerge/>
            <w:tcBorders>
              <w:right w:val="single" w:sz="4" w:space="0" w:color="auto"/>
            </w:tcBorders>
          </w:tcPr>
          <w:p w14:paraId="62342A89" w14:textId="77777777" w:rsidR="00F54554" w:rsidRPr="00FC5E81" w:rsidRDefault="00F54554" w:rsidP="00602350">
            <w:pPr>
              <w:autoSpaceDE w:val="0"/>
              <w:autoSpaceDN w:val="0"/>
              <w:adjustRightInd w:val="0"/>
              <w:spacing w:before="120"/>
              <w:jc w:val="center"/>
              <w:rPr>
                <w:b/>
                <w:bCs/>
                <w:color w:val="000000"/>
                <w:highlight w:val="lightGray"/>
                <w:u w:val="single"/>
                <w:lang w:val="es-ES_tradnl"/>
              </w:rPr>
            </w:pPr>
          </w:p>
        </w:tc>
        <w:tc>
          <w:tcPr>
            <w:tcW w:w="450" w:type="dxa"/>
            <w:vMerge/>
            <w:tcBorders>
              <w:bottom w:val="nil"/>
              <w:right w:val="nil"/>
            </w:tcBorders>
          </w:tcPr>
          <w:p w14:paraId="0650A735" w14:textId="77777777" w:rsidR="00F54554" w:rsidRPr="00FC5E81" w:rsidRDefault="00F54554" w:rsidP="00602350">
            <w:pPr>
              <w:autoSpaceDE w:val="0"/>
              <w:autoSpaceDN w:val="0"/>
              <w:adjustRightInd w:val="0"/>
              <w:jc w:val="center"/>
              <w:rPr>
                <w:b/>
                <w:bCs/>
                <w:color w:val="000000"/>
                <w:lang w:val="es-ES_tradnl"/>
              </w:rPr>
            </w:pPr>
          </w:p>
        </w:tc>
        <w:tc>
          <w:tcPr>
            <w:tcW w:w="4230" w:type="dxa"/>
            <w:tcBorders>
              <w:top w:val="single" w:sz="4" w:space="0" w:color="auto"/>
              <w:left w:val="nil"/>
              <w:bottom w:val="nil"/>
              <w:right w:val="nil"/>
            </w:tcBorders>
          </w:tcPr>
          <w:p w14:paraId="5F2B6322" w14:textId="77777777" w:rsidR="00F54554" w:rsidRPr="000454A9" w:rsidRDefault="00F54554" w:rsidP="00602350">
            <w:pPr>
              <w:autoSpaceDE w:val="0"/>
              <w:autoSpaceDN w:val="0"/>
              <w:adjustRightInd w:val="0"/>
              <w:jc w:val="center"/>
              <w:rPr>
                <w:color w:val="000000"/>
                <w:sz w:val="18"/>
                <w:szCs w:val="18"/>
                <w:highlight w:val="lightGray"/>
                <w:u w:val="single"/>
                <w:lang w:val="es-ES_tradnl"/>
              </w:rPr>
            </w:pPr>
          </w:p>
        </w:tc>
      </w:tr>
    </w:tbl>
    <w:p w14:paraId="3D755761" w14:textId="77777777" w:rsidR="00F54554" w:rsidRPr="00FC5E81" w:rsidRDefault="00F54554" w:rsidP="00F54554">
      <w:pPr>
        <w:jc w:val="left"/>
        <w:rPr>
          <w:i/>
          <w:lang w:val="es-ES_tradnl"/>
        </w:rPr>
      </w:pPr>
    </w:p>
    <w:p w14:paraId="59A606C5" w14:textId="77777777" w:rsidR="00F54554" w:rsidRPr="00FC5E81" w:rsidRDefault="00F54554" w:rsidP="00F54554">
      <w:pPr>
        <w:rPr>
          <w:sz w:val="4"/>
          <w:szCs w:val="4"/>
          <w:lang w:val="es-ES_tradnl"/>
        </w:rPr>
      </w:pPr>
    </w:p>
    <w:p w14:paraId="515E87EF" w14:textId="77777777" w:rsidR="00F54554" w:rsidRPr="00FC5E81" w:rsidRDefault="00F54554" w:rsidP="00F54554">
      <w:pPr>
        <w:pStyle w:val="Heading2"/>
        <w:rPr>
          <w:lang w:val="es-ES_tradnl"/>
        </w:rPr>
      </w:pPr>
      <w:bookmarkStart w:id="46" w:name="_Toc128481781"/>
      <w:bookmarkStart w:id="47" w:name="_Toc130809531"/>
      <w:bookmarkStart w:id="48" w:name="_Toc137207574"/>
      <w:bookmarkStart w:id="49" w:name="_Toc144221111"/>
      <w:r w:rsidRPr="00B5297A">
        <w:rPr>
          <w:u w:val="none"/>
          <w:lang w:val="es-ES_tradnl"/>
        </w:rPr>
        <w:lastRenderedPageBreak/>
        <w:t>d)</w:t>
      </w:r>
      <w:r w:rsidRPr="00B5297A">
        <w:rPr>
          <w:u w:val="none"/>
          <w:lang w:val="es-ES_tradnl"/>
        </w:rPr>
        <w:tab/>
      </w:r>
      <w:bookmarkEnd w:id="46"/>
      <w:bookmarkEnd w:id="47"/>
      <w:r w:rsidRPr="00FC5E81">
        <w:rPr>
          <w:lang w:val="es-ES_tradnl"/>
        </w:rPr>
        <w:t>Territorialidad de la protección de las variedades iniciales y variedades esencialmente derivadas</w:t>
      </w:r>
      <w:bookmarkEnd w:id="48"/>
      <w:bookmarkEnd w:id="49"/>
    </w:p>
    <w:p w14:paraId="3291C9E5" w14:textId="77777777" w:rsidR="00F54554" w:rsidRPr="00FC5E81" w:rsidRDefault="00F54554" w:rsidP="00F54554">
      <w:pPr>
        <w:keepNext/>
        <w:shd w:val="clear" w:color="auto" w:fill="FFFFFF" w:themeFill="background1"/>
        <w:rPr>
          <w:lang w:val="es-ES_tradnl"/>
        </w:rPr>
      </w:pPr>
    </w:p>
    <w:p w14:paraId="1DFB2984" w14:textId="4C9C511A" w:rsidR="00F54554" w:rsidRPr="00FC5E81" w:rsidRDefault="00F54554" w:rsidP="00F54554">
      <w:pPr>
        <w:keepNext/>
        <w:keepLines/>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 xml:space="preserve">El alcance del derecho de obtentor se aplica solo al territorio de un miembro de la Unión en el que se haya concedido y esté en vigor dicho derecho. </w:t>
      </w:r>
      <w:r w:rsidR="00B5297A">
        <w:rPr>
          <w:lang w:val="es-ES_tradnl"/>
        </w:rPr>
        <w:t xml:space="preserve"> </w:t>
      </w:r>
      <w:r w:rsidRPr="00FC5E81">
        <w:rPr>
          <w:lang w:val="es-ES_tradnl"/>
        </w:rPr>
        <w:t xml:space="preserve">Por lo tanto, el (la) obtentor(a) de una variedad inicial solo tiene derechos en relación con una variedad esencialmente derivada si la variedad inicial está protegida en el territorio en cuestión. </w:t>
      </w:r>
      <w:r w:rsidR="00B5297A">
        <w:rPr>
          <w:lang w:val="es-ES_tradnl"/>
        </w:rPr>
        <w:t xml:space="preserve"> </w:t>
      </w:r>
      <w:r w:rsidRPr="00FC5E81">
        <w:rPr>
          <w:lang w:val="es-ES_tradnl"/>
        </w:rPr>
        <w:t>Además, el (la) obtentor(a) de una variedad esencialmente derivada solo tiene derechos en relación con esa variedad si esta está protegida por derecho propio en el territorio en cuestión o si el (la) obtentor(a) de la variedad esencialmente derivada también es el (la) obtentor(a) de la variedad inicial y la variedad inicial está protegida en el territorio en cuestión.</w:t>
      </w:r>
    </w:p>
    <w:p w14:paraId="47745FD4" w14:textId="77777777" w:rsidR="00F54554" w:rsidRPr="00FC5E81" w:rsidRDefault="00F54554" w:rsidP="00F54554">
      <w:pPr>
        <w:rPr>
          <w:color w:val="000000" w:themeColor="text1"/>
          <w:lang w:val="es-ES_tradnl"/>
        </w:rPr>
      </w:pPr>
    </w:p>
    <w:p w14:paraId="568D2EAB" w14:textId="77777777" w:rsidR="00F54554" w:rsidRPr="00FC5E81" w:rsidRDefault="00F54554" w:rsidP="00F54554">
      <w:pPr>
        <w:rPr>
          <w:color w:val="000000" w:themeColor="text1"/>
          <w:lang w:val="es-ES_tradnl"/>
        </w:rPr>
      </w:pPr>
    </w:p>
    <w:p w14:paraId="01442A1F" w14:textId="77777777" w:rsidR="00F54554" w:rsidRPr="00FC5E81" w:rsidRDefault="00F54554" w:rsidP="00F54554">
      <w:pPr>
        <w:pStyle w:val="Heading2"/>
        <w:rPr>
          <w:lang w:val="es-ES_tradnl"/>
        </w:rPr>
      </w:pPr>
      <w:bookmarkStart w:id="50" w:name="_Toc128481782"/>
      <w:bookmarkStart w:id="51" w:name="_Toc130809532"/>
      <w:bookmarkStart w:id="52" w:name="_Toc137207575"/>
      <w:bookmarkStart w:id="53" w:name="_Toc144221112"/>
      <w:r w:rsidRPr="00B5297A">
        <w:rPr>
          <w:u w:val="none"/>
          <w:lang w:val="es-ES_tradnl"/>
        </w:rPr>
        <w:t>e)</w:t>
      </w:r>
      <w:r w:rsidRPr="00B5297A">
        <w:rPr>
          <w:u w:val="none"/>
          <w:lang w:val="es-ES_tradnl"/>
        </w:rPr>
        <w:tab/>
      </w:r>
      <w:bookmarkEnd w:id="50"/>
      <w:bookmarkEnd w:id="51"/>
      <w:r w:rsidRPr="00FC5E81">
        <w:rPr>
          <w:lang w:val="es-ES_tradnl"/>
        </w:rPr>
        <w:t>Denominación de las variedades esencialmente derivadas</w:t>
      </w:r>
      <w:bookmarkEnd w:id="52"/>
      <w:bookmarkEnd w:id="53"/>
    </w:p>
    <w:p w14:paraId="2F108C21" w14:textId="77777777" w:rsidR="00F54554" w:rsidRPr="00FC5E81" w:rsidRDefault="00F54554" w:rsidP="00F54554">
      <w:pPr>
        <w:keepNext/>
        <w:outlineLvl w:val="2"/>
        <w:rPr>
          <w:i/>
          <w:lang w:val="es-ES_tradnl"/>
        </w:rPr>
      </w:pPr>
    </w:p>
    <w:p w14:paraId="28DC8F8E"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lang w:val="es-ES_tradnl"/>
        </w:rPr>
        <w:t xml:space="preserve">Una variedad esencialmente derivada es una variedad y, como tal, es posible que necesite una denominación. Independientemente de que una variedad esencialmente derivada esté protegida o no en sí misma, </w:t>
      </w:r>
      <w:r w:rsidRPr="00FC5E81">
        <w:rPr>
          <w:color w:val="000000" w:themeColor="text1"/>
          <w:lang w:val="es-ES_tradnl"/>
        </w:rPr>
        <w:t>la denominación que se utilice para la variedad deberá estar en conformidad con las Notas explicativas sobre las denominaciones de variedades con arreglo al Convenio de la UPOV (documento UPOV/EXN/DEN) y, en particular, deberá ser diferente a la denominación de la variedad inicial.</w:t>
      </w:r>
    </w:p>
    <w:p w14:paraId="307BF718" w14:textId="77777777" w:rsidR="00F54554" w:rsidRPr="00FC5E81" w:rsidRDefault="00F54554" w:rsidP="00F54554">
      <w:pPr>
        <w:rPr>
          <w:lang w:val="es-ES_tradnl"/>
        </w:rPr>
      </w:pPr>
    </w:p>
    <w:p w14:paraId="1EC30DE7" w14:textId="77777777" w:rsidR="00F54554" w:rsidRPr="00FC5E81" w:rsidRDefault="00F54554" w:rsidP="00F54554">
      <w:pPr>
        <w:rPr>
          <w:lang w:val="es-ES_tradnl"/>
        </w:rPr>
      </w:pPr>
    </w:p>
    <w:p w14:paraId="3BF91F43" w14:textId="77777777" w:rsidR="00F54554" w:rsidRPr="00FC5E81" w:rsidRDefault="00F54554" w:rsidP="00F54554">
      <w:pPr>
        <w:pStyle w:val="Heading2"/>
        <w:rPr>
          <w:lang w:val="es-ES_tradnl"/>
        </w:rPr>
      </w:pPr>
      <w:bookmarkStart w:id="54" w:name="_Toc128481783"/>
      <w:bookmarkStart w:id="55" w:name="_Toc130809533"/>
      <w:bookmarkStart w:id="56" w:name="_Toc137207576"/>
      <w:bookmarkStart w:id="57" w:name="_Toc144221113"/>
      <w:r w:rsidRPr="00B5297A">
        <w:rPr>
          <w:u w:val="none"/>
          <w:lang w:val="es-ES_tradnl"/>
        </w:rPr>
        <w:t>f)</w:t>
      </w:r>
      <w:r w:rsidRPr="00B5297A">
        <w:rPr>
          <w:u w:val="none"/>
          <w:lang w:val="es-ES_tradnl"/>
        </w:rPr>
        <w:tab/>
      </w:r>
      <w:bookmarkEnd w:id="54"/>
      <w:bookmarkEnd w:id="55"/>
      <w:r w:rsidRPr="00FC5E81">
        <w:rPr>
          <w:lang w:val="es-ES_tradnl"/>
        </w:rPr>
        <w:t>Transición de un Acta anterior al Acta de 1991 del Convenio de la UPOV</w:t>
      </w:r>
      <w:bookmarkEnd w:id="56"/>
      <w:bookmarkEnd w:id="57"/>
    </w:p>
    <w:p w14:paraId="5F312258" w14:textId="77777777" w:rsidR="00F54554" w:rsidRPr="00FC5E81" w:rsidRDefault="00F54554" w:rsidP="00F54554">
      <w:pPr>
        <w:keepNext/>
        <w:outlineLvl w:val="2"/>
        <w:rPr>
          <w:i/>
          <w:lang w:val="es-ES_tradnl"/>
        </w:rPr>
      </w:pPr>
    </w:p>
    <w:p w14:paraId="7AFF79C2" w14:textId="6C7CA241" w:rsidR="00F54554" w:rsidRPr="00FC5E81" w:rsidRDefault="00F54554" w:rsidP="00F54554">
      <w:pPr>
        <w:suppressAutoHyphens/>
        <w:rPr>
          <w:rFonts w:cs="Arial"/>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t xml:space="preserve">Los miembros de la Unión que enmiendan su legislación en consonancia con el Acta de 1991 del Convenio de la UPOV pueden decidir aplicar las ventajas de dicha Acta a las variedades que estaban protegidas en virtud de la legislación anterior. </w:t>
      </w:r>
      <w:r w:rsidR="00B5297A">
        <w:rPr>
          <w:rFonts w:cs="Arial"/>
          <w:lang w:val="es-ES_tradnl"/>
        </w:rPr>
        <w:t xml:space="preserve"> </w:t>
      </w:r>
      <w:r w:rsidRPr="00FC5E81">
        <w:rPr>
          <w:rFonts w:cs="Arial"/>
          <w:lang w:val="es-ES_tradnl"/>
        </w:rPr>
        <w:t xml:space="preserve">De este modo, los miembros de la Unión pueden aplicar el alcance de la protección previsto en el Artículo 14.5) a las variedades a las que se concedió protección en virtud de la legislación anterior. </w:t>
      </w:r>
      <w:r w:rsidR="00B5297A">
        <w:rPr>
          <w:rFonts w:cs="Arial"/>
          <w:lang w:val="es-ES_tradnl"/>
        </w:rPr>
        <w:t xml:space="preserve"> </w:t>
      </w:r>
      <w:r w:rsidRPr="00FC5E81">
        <w:rPr>
          <w:rFonts w:cs="Arial"/>
          <w:lang w:val="es-ES_tradnl"/>
        </w:rPr>
        <w:t>No obstante, convendría señalar que la concesión del nuevo alcance de derechos sobre una variedad inicial previamente protegida podría imponer nuevos requisitos en lo que atañe a la comercialización</w:t>
      </w:r>
      <w:r w:rsidRPr="00FC5E81">
        <w:rPr>
          <w:rFonts w:cs="Arial"/>
          <w:vertAlign w:val="superscript"/>
          <w:lang w:val="es-ES_tradnl"/>
        </w:rPr>
        <w:footnoteReference w:customMarkFollows="1" w:id="8"/>
        <w:t>*</w:t>
      </w:r>
      <w:r w:rsidRPr="00FC5E81">
        <w:rPr>
          <w:rFonts w:cs="Arial"/>
          <w:lang w:val="es-ES_tradnl"/>
        </w:rPr>
        <w:t xml:space="preserve"> de variedades esencialmente derivadas, para lo cual, anteriormente, no se requería la autorización del obtentor.</w:t>
      </w:r>
    </w:p>
    <w:p w14:paraId="35EF07FB" w14:textId="77777777" w:rsidR="00F54554" w:rsidRPr="00FC5E81" w:rsidRDefault="00F54554" w:rsidP="00F54554">
      <w:pPr>
        <w:suppressAutoHyphens/>
        <w:rPr>
          <w:rFonts w:cs="Arial"/>
          <w:lang w:val="es-ES_tradnl"/>
        </w:rPr>
      </w:pPr>
    </w:p>
    <w:p w14:paraId="2E11EF71" w14:textId="04698F94" w:rsidR="00F54554" w:rsidRPr="00FC5E81" w:rsidRDefault="00F54554" w:rsidP="00F54554">
      <w:pPr>
        <w:suppressAutoHyphens/>
        <w:rPr>
          <w:rFonts w:cs="Arial"/>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t xml:space="preserve">Un modo de abordar la situación descrita es el siguiente: 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 </w:t>
      </w:r>
      <w:r w:rsidR="00B5297A">
        <w:rPr>
          <w:rFonts w:cs="Arial"/>
          <w:lang w:val="es-ES_tradnl"/>
        </w:rPr>
        <w:t xml:space="preserve"> </w:t>
      </w:r>
      <w:r w:rsidRPr="00FC5E81">
        <w:rPr>
          <w:rFonts w:cs="Arial"/>
          <w:lang w:val="es-ES_tradnl"/>
        </w:rPr>
        <w:t>Con respecto a las variedades cuya existencia es notoriamente conocida, en la Introducción General al Examen de la Distinción, la Homogeneidad y la Estabilidad y a la elaboración de descripciones armonizadas de las obtenciones vegetales (documento </w:t>
      </w:r>
      <w:hyperlink r:id="rId9" w:history="1">
        <w:r w:rsidRPr="00FC5E81">
          <w:rPr>
            <w:rStyle w:val="Hyperlink"/>
            <w:lang w:val="es-ES_tradnl"/>
          </w:rPr>
          <w:t>TG/1/3</w:t>
        </w:r>
      </w:hyperlink>
      <w:r w:rsidRPr="00FC5E81">
        <w:rPr>
          <w:lang w:val="es-ES_tradnl"/>
        </w:rPr>
        <w:t>) se explica lo siguiente:</w:t>
      </w:r>
      <w:r w:rsidRPr="00FC5E81">
        <w:rPr>
          <w:rFonts w:cs="Arial"/>
          <w:lang w:val="es-ES_tradnl"/>
        </w:rPr>
        <w:t xml:space="preserve"> </w:t>
      </w:r>
    </w:p>
    <w:p w14:paraId="011B91EE" w14:textId="77777777" w:rsidR="00F54554" w:rsidRPr="00FC5E81" w:rsidRDefault="00F54554" w:rsidP="00F54554">
      <w:pPr>
        <w:rPr>
          <w:rFonts w:cs="Arial"/>
          <w:lang w:val="es-ES_tradnl"/>
        </w:rPr>
      </w:pPr>
    </w:p>
    <w:p w14:paraId="19B9FCB4" w14:textId="77777777" w:rsidR="00F54554" w:rsidRPr="00FC5E81" w:rsidRDefault="00F54554" w:rsidP="00F54554">
      <w:pPr>
        <w:ind w:left="1531" w:right="567" w:hanging="964"/>
        <w:rPr>
          <w:rFonts w:cs="Arial"/>
          <w:sz w:val="18"/>
          <w:u w:val="single"/>
          <w:lang w:val="es-ES_tradnl"/>
        </w:rPr>
      </w:pPr>
      <w:r w:rsidRPr="00FC5E81">
        <w:rPr>
          <w:rFonts w:cs="Arial"/>
          <w:sz w:val="18"/>
          <w:lang w:val="es-ES_tradnl"/>
        </w:rPr>
        <w:t>“5.2.2</w:t>
      </w:r>
      <w:r w:rsidRPr="00FC5E81">
        <w:rPr>
          <w:rFonts w:cs="Arial"/>
          <w:sz w:val="18"/>
          <w:lang w:val="es-ES_tradnl"/>
        </w:rPr>
        <w:tab/>
      </w:r>
      <w:r w:rsidRPr="00FC5E81">
        <w:rPr>
          <w:rFonts w:cs="Arial"/>
          <w:sz w:val="18"/>
          <w:u w:val="single"/>
          <w:lang w:val="es-ES_tradnl"/>
        </w:rPr>
        <w:t>Notoriedad</w:t>
      </w:r>
    </w:p>
    <w:p w14:paraId="0F204370" w14:textId="77777777" w:rsidR="00F54554" w:rsidRPr="00FC5E81" w:rsidRDefault="00F54554" w:rsidP="00F54554">
      <w:pPr>
        <w:ind w:left="567" w:right="566"/>
        <w:rPr>
          <w:rFonts w:cs="Arial"/>
          <w:sz w:val="18"/>
          <w:lang w:val="es-ES_tradnl"/>
        </w:rPr>
      </w:pPr>
    </w:p>
    <w:p w14:paraId="63C7C796" w14:textId="77777777" w:rsidR="00F54554" w:rsidRPr="00FC5E81" w:rsidRDefault="00F54554" w:rsidP="00F54554">
      <w:pPr>
        <w:tabs>
          <w:tab w:val="left" w:pos="1531"/>
        </w:tabs>
        <w:ind w:left="567" w:right="566"/>
        <w:rPr>
          <w:rFonts w:cs="Arial"/>
          <w:sz w:val="18"/>
          <w:lang w:val="es-ES_tradnl"/>
        </w:rPr>
      </w:pPr>
      <w:r w:rsidRPr="00FC5E81">
        <w:rPr>
          <w:rFonts w:cs="Arial"/>
          <w:sz w:val="18"/>
          <w:lang w:val="es-ES_tradnl"/>
        </w:rPr>
        <w:t>5.2.2.1</w:t>
      </w:r>
      <w:r w:rsidRPr="00FC5E81">
        <w:rPr>
          <w:rFonts w:cs="Arial"/>
          <w:sz w:val="18"/>
          <w:lang w:val="es-ES_tradnl"/>
        </w:rPr>
        <w:tab/>
        <w:t>Los aspectos concretos que deberán considerarse para establecer la notoriedad son, entre otros:</w:t>
      </w:r>
    </w:p>
    <w:p w14:paraId="0240A7EA" w14:textId="77777777" w:rsidR="00F54554" w:rsidRPr="00FC5E81" w:rsidRDefault="00F54554" w:rsidP="00F54554">
      <w:pPr>
        <w:ind w:left="567" w:right="566"/>
        <w:rPr>
          <w:rFonts w:cs="Arial"/>
          <w:sz w:val="18"/>
          <w:lang w:val="es-ES_tradnl"/>
        </w:rPr>
      </w:pPr>
    </w:p>
    <w:p w14:paraId="057672B6" w14:textId="77777777" w:rsidR="00F54554" w:rsidRPr="00FC5E81" w:rsidRDefault="00F54554" w:rsidP="00F54554">
      <w:pPr>
        <w:tabs>
          <w:tab w:val="left" w:pos="1531"/>
        </w:tabs>
        <w:ind w:left="567" w:right="566" w:firstLine="425"/>
        <w:rPr>
          <w:rFonts w:cs="Arial"/>
          <w:sz w:val="18"/>
          <w:lang w:val="es-ES_tradnl"/>
        </w:rPr>
      </w:pPr>
      <w:r w:rsidRPr="00FC5E81">
        <w:rPr>
          <w:rFonts w:cs="Arial"/>
          <w:sz w:val="18"/>
          <w:lang w:val="es-ES_tradnl"/>
        </w:rPr>
        <w:t>a)</w:t>
      </w:r>
      <w:r w:rsidRPr="00FC5E81">
        <w:rPr>
          <w:rFonts w:cs="Arial"/>
          <w:sz w:val="18"/>
          <w:lang w:val="es-ES_tradnl"/>
        </w:rPr>
        <w:tab/>
        <w:t>la comercialización de material de multiplicación vegetativa o de material cosechado de la variedad o la publicación de una descripción detallada;</w:t>
      </w:r>
    </w:p>
    <w:p w14:paraId="2C1B5429" w14:textId="77777777" w:rsidR="00F54554" w:rsidRPr="00FC5E81" w:rsidRDefault="00F54554" w:rsidP="00F54554">
      <w:pPr>
        <w:ind w:left="567" w:right="566" w:firstLine="425"/>
        <w:rPr>
          <w:rFonts w:cs="Arial"/>
          <w:sz w:val="18"/>
          <w:lang w:val="es-ES_tradnl"/>
        </w:rPr>
      </w:pPr>
    </w:p>
    <w:p w14:paraId="2F788187" w14:textId="77777777" w:rsidR="00F54554" w:rsidRPr="00FC5E81" w:rsidRDefault="00F54554" w:rsidP="00F54554">
      <w:pPr>
        <w:tabs>
          <w:tab w:val="left" w:pos="1531"/>
        </w:tabs>
        <w:ind w:left="567" w:right="566" w:firstLine="425"/>
        <w:rPr>
          <w:rFonts w:cs="Arial"/>
          <w:sz w:val="18"/>
          <w:lang w:val="es-ES_tradnl"/>
        </w:rPr>
      </w:pPr>
      <w:r w:rsidRPr="00FC5E81">
        <w:rPr>
          <w:rFonts w:cs="Arial"/>
          <w:sz w:val="18"/>
          <w:lang w:val="es-ES_tradnl"/>
        </w:rPr>
        <w:t>b)</w:t>
      </w:r>
      <w:r w:rsidRPr="00FC5E81">
        <w:rPr>
          <w:rFonts w:cs="Arial"/>
          <w:sz w:val="18"/>
          <w:lang w:val="es-ES_tradnl"/>
        </w:rPr>
        <w:tab/>
        <w:t>la presentación, en cualquier país, de una solicitud de concesión de un derecho de obtentor para otra variedad o de inscripción de otra variedad en un registro oficial de variedades, se considerará que hace a esta otra variedad notoriamente conocida a partir de la fecha de la solicitud, si esta conduce a la concesión del derecho de obtentor o a la inscripción de esa otra variedad en el registro oficial de variedades, según sea el caso;</w:t>
      </w:r>
    </w:p>
    <w:p w14:paraId="3D0DDE10" w14:textId="77777777" w:rsidR="00F54554" w:rsidRPr="00FC5E81" w:rsidRDefault="00F54554" w:rsidP="00F54554">
      <w:pPr>
        <w:ind w:left="567" w:right="566" w:firstLine="425"/>
        <w:rPr>
          <w:rFonts w:cs="Arial"/>
          <w:sz w:val="18"/>
          <w:lang w:val="es-ES_tradnl"/>
        </w:rPr>
      </w:pPr>
    </w:p>
    <w:p w14:paraId="580CEEFB" w14:textId="77777777" w:rsidR="00F54554" w:rsidRPr="00FC5E81" w:rsidRDefault="00F54554" w:rsidP="00F54554">
      <w:pPr>
        <w:tabs>
          <w:tab w:val="left" w:pos="1531"/>
        </w:tabs>
        <w:ind w:left="567" w:right="566" w:firstLine="425"/>
        <w:rPr>
          <w:rFonts w:cs="Arial"/>
          <w:sz w:val="18"/>
          <w:lang w:val="es-ES_tradnl"/>
        </w:rPr>
      </w:pPr>
      <w:r w:rsidRPr="00FC5E81">
        <w:rPr>
          <w:rFonts w:cs="Arial"/>
          <w:sz w:val="18"/>
          <w:lang w:val="es-ES_tradnl"/>
        </w:rPr>
        <w:t>c)</w:t>
      </w:r>
      <w:r w:rsidRPr="00FC5E81">
        <w:rPr>
          <w:rFonts w:cs="Arial"/>
          <w:sz w:val="18"/>
          <w:lang w:val="es-ES_tradnl"/>
        </w:rPr>
        <w:tab/>
        <w:t>la existencia de material biológico en colecciones vegetales públicamente accesibles.</w:t>
      </w:r>
    </w:p>
    <w:p w14:paraId="0338E935" w14:textId="77777777" w:rsidR="00F54554" w:rsidRPr="00FC5E81" w:rsidRDefault="00F54554" w:rsidP="00F54554">
      <w:pPr>
        <w:tabs>
          <w:tab w:val="left" w:pos="1531"/>
        </w:tabs>
        <w:ind w:left="567" w:right="566"/>
        <w:rPr>
          <w:rFonts w:cs="Arial"/>
          <w:sz w:val="18"/>
          <w:lang w:val="es-ES_tradnl"/>
        </w:rPr>
      </w:pPr>
    </w:p>
    <w:p w14:paraId="39573773" w14:textId="77777777" w:rsidR="00F54554" w:rsidRPr="00FC5E81" w:rsidRDefault="00F54554" w:rsidP="00F54554">
      <w:pPr>
        <w:tabs>
          <w:tab w:val="left" w:pos="1531"/>
        </w:tabs>
        <w:ind w:left="567" w:right="566"/>
        <w:rPr>
          <w:rFonts w:cs="Arial"/>
          <w:sz w:val="18"/>
          <w:lang w:val="es-ES_tradnl"/>
        </w:rPr>
      </w:pPr>
      <w:r w:rsidRPr="00FC5E81">
        <w:rPr>
          <w:rFonts w:cs="Arial"/>
          <w:sz w:val="18"/>
          <w:lang w:val="es-ES_tradnl"/>
        </w:rPr>
        <w:t>5.2.2.2</w:t>
      </w:r>
      <w:r w:rsidRPr="00FC5E81">
        <w:rPr>
          <w:rFonts w:cs="Arial"/>
          <w:sz w:val="18"/>
          <w:lang w:val="es-ES_tradnl"/>
        </w:rPr>
        <w:tab/>
        <w:t>La notoriedad no está limitada por fronteras nacionales o geográficas.”</w:t>
      </w:r>
    </w:p>
    <w:p w14:paraId="61F6FC29" w14:textId="77777777" w:rsidR="00F54554" w:rsidRPr="00FC5E81" w:rsidRDefault="00F54554" w:rsidP="00F54554">
      <w:pPr>
        <w:rPr>
          <w:rFonts w:cs="Arial"/>
          <w:lang w:val="es-ES_tradnl"/>
        </w:rPr>
      </w:pPr>
    </w:p>
    <w:p w14:paraId="5B34A961" w14:textId="77777777" w:rsidR="00F54554" w:rsidRPr="00FC5E81" w:rsidRDefault="00F54554" w:rsidP="00F54554">
      <w:pPr>
        <w:suppressAutoHyphens/>
        <w:rPr>
          <w:rFonts w:cs="Arial"/>
          <w:lang w:val="es-ES_tradnl"/>
        </w:rPr>
      </w:pPr>
    </w:p>
    <w:p w14:paraId="0E52CB14" w14:textId="77777777" w:rsidR="00F54554" w:rsidRPr="00FC5E81" w:rsidRDefault="00F54554" w:rsidP="00F54554">
      <w:pPr>
        <w:jc w:val="left"/>
        <w:rPr>
          <w:caps/>
          <w:lang w:val="es-ES_tradnl"/>
        </w:rPr>
      </w:pPr>
      <w:r w:rsidRPr="00FC5E81">
        <w:rPr>
          <w:lang w:val="es-ES_tradnl"/>
        </w:rPr>
        <w:br w:type="page"/>
      </w:r>
    </w:p>
    <w:p w14:paraId="194573C4" w14:textId="46BC7D95" w:rsidR="00F54554" w:rsidRPr="00FC5E81" w:rsidRDefault="00F54554" w:rsidP="00F54554">
      <w:pPr>
        <w:pStyle w:val="Heading1"/>
        <w:rPr>
          <w:b/>
          <w:lang w:val="es-ES_tradnl"/>
        </w:rPr>
      </w:pPr>
      <w:bookmarkStart w:id="58" w:name="_Toc128481784"/>
      <w:bookmarkStart w:id="59" w:name="_Toc130809534"/>
      <w:bookmarkStart w:id="60" w:name="_Toc137207577"/>
      <w:bookmarkStart w:id="61" w:name="_Toc144221114"/>
      <w:r w:rsidRPr="00FC5E81">
        <w:rPr>
          <w:lang w:val="es-ES_tradnl"/>
        </w:rPr>
        <w:lastRenderedPageBreak/>
        <w:t xml:space="preserve">SECCIÓN II: </w:t>
      </w:r>
      <w:bookmarkEnd w:id="58"/>
      <w:bookmarkEnd w:id="59"/>
      <w:r w:rsidR="00857EBC">
        <w:rPr>
          <w:lang w:val="es-ES_tradnl"/>
        </w:rPr>
        <w:t xml:space="preserve"> </w:t>
      </w:r>
      <w:r w:rsidRPr="00FC5E81">
        <w:rPr>
          <w:lang w:val="es-ES_tradnl"/>
        </w:rPr>
        <w:t>DETERMINACIón DE LAS VARIEDADES ESENCIALMENTE DERIVADAS</w:t>
      </w:r>
      <w:bookmarkEnd w:id="60"/>
      <w:bookmarkEnd w:id="61"/>
      <w:r w:rsidRPr="00FC5E81">
        <w:rPr>
          <w:lang w:val="es-ES_tradnl"/>
        </w:rPr>
        <w:t xml:space="preserve"> </w:t>
      </w:r>
    </w:p>
    <w:p w14:paraId="1876F435" w14:textId="77777777" w:rsidR="00F54554" w:rsidRPr="00FC5E81" w:rsidRDefault="00F54554" w:rsidP="00F54554">
      <w:pPr>
        <w:rPr>
          <w:lang w:val="es-ES_tradnl"/>
        </w:rPr>
      </w:pPr>
    </w:p>
    <w:p w14:paraId="26834C1A" w14:textId="77777777" w:rsidR="00F54554" w:rsidRPr="00FC5E81" w:rsidRDefault="00F54554" w:rsidP="00F54554">
      <w:pPr>
        <w:rPr>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color w:val="000000" w:themeColor="text1"/>
          <w:lang w:val="es-ES_tradnl"/>
        </w:rPr>
        <w:t>El propósito de esta sección es proporcionar orientación para determinar si una variedad es esencialmente derivada y no si la variedad satisface los requisitos para ser objeto de un derecho de obtentor.</w:t>
      </w:r>
    </w:p>
    <w:p w14:paraId="160B59CA" w14:textId="77777777" w:rsidR="00F54554" w:rsidRPr="00FC5E81" w:rsidRDefault="00F54554" w:rsidP="00F54554">
      <w:pPr>
        <w:rPr>
          <w:color w:val="000000" w:themeColor="text1"/>
          <w:lang w:val="es-ES_tradnl"/>
        </w:rPr>
      </w:pPr>
    </w:p>
    <w:p w14:paraId="4C8053C7" w14:textId="77777777" w:rsidR="00F54554" w:rsidRPr="00FC5E81" w:rsidRDefault="00F54554" w:rsidP="00F54554">
      <w:pPr>
        <w:rPr>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color w:val="000000" w:themeColor="text1"/>
          <w:lang w:val="es-ES_tradnl"/>
        </w:rPr>
        <w:t xml:space="preserve">En la decisión de si conceder protección a una variedad no se tiene en cuenta si la variedad es esencialmente derivada o no: la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 Si se establece que una variedad es una variedad esencialmente derivada, el (la) obtentor(a) de la misma dispone todavía de todos los derechos otorgados por el Convenio de la UPOV. No obstante, el (la) obtentor(a) de la variedad inicial protegida tendrá </w:t>
      </w:r>
      <w:r w:rsidRPr="00FC5E81">
        <w:rPr>
          <w:i/>
          <w:iCs/>
          <w:color w:val="000000" w:themeColor="text1"/>
          <w:lang w:val="es-ES_tradnl"/>
        </w:rPr>
        <w:t>también</w:t>
      </w:r>
      <w:r w:rsidRPr="00FC5E81">
        <w:rPr>
          <w:color w:val="000000" w:themeColor="text1"/>
          <w:lang w:val="es-ES_tradnl"/>
        </w:rPr>
        <w:t xml:space="preserve"> derechos sobre aquella variedad con independencia de si la variedad esencialmente derivada está protegida o no.</w:t>
      </w:r>
    </w:p>
    <w:p w14:paraId="721AD860" w14:textId="77777777" w:rsidR="00F54554" w:rsidRPr="00FC5E81" w:rsidRDefault="00F54554" w:rsidP="00F54554">
      <w:pPr>
        <w:rPr>
          <w:color w:val="000000" w:themeColor="text1"/>
          <w:lang w:val="es-ES_tradnl"/>
        </w:rPr>
      </w:pPr>
    </w:p>
    <w:p w14:paraId="0AEBC7F9" w14:textId="77777777" w:rsidR="00F54554" w:rsidRPr="00FC5E81" w:rsidRDefault="00F54554" w:rsidP="00F54554">
      <w:pPr>
        <w:keepLines/>
        <w:rPr>
          <w:rFonts w:cs="Arial"/>
          <w:noProof/>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Calibri" w:cs="Arial"/>
          <w:color w:val="000000" w:themeColor="text1"/>
          <w:kern w:val="24"/>
          <w:lang w:val="es-ES_tradnl"/>
        </w:rPr>
        <w:t xml:space="preserve">En lo que se refiere a determinar si una variedad es esencialmente derivada, discernir la existencia de un vínculo de derivación esencial entre las variedades es incumbencia del (de la) titular del derecho de obtentor sobre la variedad inicial en cuestión. </w:t>
      </w:r>
      <w:r w:rsidRPr="00FC5E81">
        <w:rPr>
          <w:rFonts w:cs="Arial"/>
          <w:snapToGrid w:val="0"/>
          <w:color w:val="000000" w:themeColor="text1"/>
          <w:lang w:val="es-ES_tradnl"/>
        </w:rPr>
        <w:t xml:space="preserve">El (la) titular de la variedad inicial puede considerar la existencia de derivación principal o de conformidad de los caracteres esenciales. </w:t>
      </w:r>
      <w:r w:rsidRPr="00FC5E81">
        <w:rPr>
          <w:color w:val="000000" w:themeColor="text1"/>
          <w:lang w:val="es-ES_tradnl"/>
        </w:rPr>
        <w:t>Estos son dos posibles puntos de partida para ofrecer indicios de que una variedad podría ser esencialmente derivada de la variedad inicial.</w:t>
      </w:r>
      <w:r w:rsidRPr="00FC5E81">
        <w:rPr>
          <w:rFonts w:cs="Arial"/>
          <w:noProof/>
          <w:color w:val="000000" w:themeColor="text1"/>
          <w:lang w:val="es-ES_tradnl"/>
        </w:rPr>
        <w:t xml:space="preserve"> </w:t>
      </w:r>
    </w:p>
    <w:p w14:paraId="126360EB" w14:textId="77777777" w:rsidR="00F54554" w:rsidRPr="00FC5E81" w:rsidRDefault="00F54554" w:rsidP="00F54554">
      <w:pPr>
        <w:jc w:val="left"/>
        <w:rPr>
          <w:rFonts w:cs="Arial"/>
          <w:noProof/>
          <w:color w:val="000000" w:themeColor="text1"/>
          <w:lang w:val="es-ES_tradnl"/>
        </w:rPr>
      </w:pPr>
    </w:p>
    <w:p w14:paraId="0989D976" w14:textId="77777777" w:rsidR="00F54554" w:rsidRPr="00FC5E81" w:rsidRDefault="00F54554" w:rsidP="00F54554">
      <w:pPr>
        <w:rPr>
          <w:snapToGrid w:val="0"/>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snapToGrid w:val="0"/>
          <w:color w:val="000000" w:themeColor="text1"/>
          <w:lang w:val="es-ES_tradnl"/>
        </w:rPr>
        <w:t>En algunas situaciones, información pertinente proporcionada por el (la) obtentor(a) de la variedad inicial relativa a la derivación principal y/o la conformidad de los caracteres esenciales podría utilizarse como base para requerir al (a la) obtentor(a) de la presunta variedad esencialmente derivada que demuestre que su variedad no es esencialmente derivada de la variedad inicial. Por ejemplo, el (la) obtentor(a) de la presunta variedad esencialmente derivada debería aportar información sobre el método de obtención de su variedad para demostrar que no se derivó de la variedad inicial.</w:t>
      </w:r>
    </w:p>
    <w:p w14:paraId="08683F4A" w14:textId="77777777" w:rsidR="00F54554" w:rsidRPr="00FC5E81" w:rsidRDefault="00F54554" w:rsidP="00F54554">
      <w:pPr>
        <w:contextualSpacing/>
        <w:rPr>
          <w:rFonts w:cs="Arial"/>
          <w:color w:val="000000" w:themeColor="text1"/>
          <w:lang w:val="es-ES_tradnl"/>
        </w:rPr>
      </w:pPr>
    </w:p>
    <w:p w14:paraId="2250AEEF" w14:textId="77777777" w:rsidR="00F54554" w:rsidRPr="00FC5E81" w:rsidRDefault="00F54554" w:rsidP="00F54554">
      <w:pPr>
        <w:rPr>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rFonts w:eastAsia="Calibri" w:cs="Arial"/>
          <w:color w:val="000000" w:themeColor="text1"/>
          <w:kern w:val="24"/>
          <w:lang w:val="es-ES_tradnl"/>
        </w:rPr>
        <w:t>El Acta de 1991 del Convenio de la UPOV no especifica el papel de la autoridad en derechos de obtentor respecto de controversias sobre variedades esencialmente derivadas.</w:t>
      </w:r>
      <w:r w:rsidRPr="00FC5E81">
        <w:rPr>
          <w:snapToGrid w:val="0"/>
          <w:color w:val="000000" w:themeColor="text1"/>
          <w:lang w:val="es-ES_tradnl"/>
        </w:rPr>
        <w:t xml:space="preserve"> </w:t>
      </w:r>
    </w:p>
    <w:p w14:paraId="0C53D162" w14:textId="77777777" w:rsidR="00F54554" w:rsidRPr="00FC5E81" w:rsidRDefault="00F54554" w:rsidP="00F54554">
      <w:pPr>
        <w:rPr>
          <w:spacing w:val="-4"/>
          <w:szCs w:val="24"/>
          <w:lang w:val="es-ES_tradnl" w:eastAsia="ja-JP"/>
        </w:rPr>
      </w:pPr>
    </w:p>
    <w:p w14:paraId="069445D1" w14:textId="77777777" w:rsidR="00F54554" w:rsidRPr="00FC5E81" w:rsidRDefault="00F54554" w:rsidP="00F54554">
      <w:pPr>
        <w:jc w:val="left"/>
        <w:rPr>
          <w:lang w:val="es-ES_tradnl"/>
        </w:rPr>
      </w:pPr>
    </w:p>
    <w:p w14:paraId="014712A9" w14:textId="77777777" w:rsidR="00F54554" w:rsidRPr="00FC5E81" w:rsidRDefault="00F54554" w:rsidP="00F54554">
      <w:pPr>
        <w:jc w:val="left"/>
        <w:rPr>
          <w:lang w:val="es-ES_tradnl"/>
        </w:rPr>
      </w:pPr>
    </w:p>
    <w:p w14:paraId="1EA3858F" w14:textId="482A8B47" w:rsidR="00F54554" w:rsidRPr="00FC5E81" w:rsidRDefault="00F54554" w:rsidP="00F54554">
      <w:pPr>
        <w:pStyle w:val="Heading1"/>
        <w:rPr>
          <w:b/>
          <w:lang w:val="es-ES_tradnl"/>
        </w:rPr>
      </w:pPr>
      <w:bookmarkStart w:id="62" w:name="_Toc128481785"/>
      <w:bookmarkStart w:id="63" w:name="_Toc130809535"/>
      <w:bookmarkStart w:id="64" w:name="_Toc137207578"/>
      <w:bookmarkStart w:id="65" w:name="_Toc144221115"/>
      <w:r w:rsidRPr="00FC5E81">
        <w:rPr>
          <w:lang w:val="es-ES_tradnl"/>
        </w:rPr>
        <w:t xml:space="preserve">SECCIÓN III: </w:t>
      </w:r>
      <w:bookmarkEnd w:id="62"/>
      <w:bookmarkEnd w:id="63"/>
      <w:r w:rsidR="00857EBC">
        <w:rPr>
          <w:lang w:val="es-ES_tradnl"/>
        </w:rPr>
        <w:t xml:space="preserve"> </w:t>
      </w:r>
      <w:r w:rsidRPr="00FC5E81">
        <w:rPr>
          <w:lang w:val="es-ES_tradnl"/>
        </w:rPr>
        <w:t>ACCIONES PARA FACILITAR LA COMPRENSIÓN Y LA APLICACIÓN DEL CONCEPTO DE VARIEDAD ESENCIALMENTE DERIVADA</w:t>
      </w:r>
      <w:bookmarkEnd w:id="64"/>
      <w:bookmarkEnd w:id="65"/>
    </w:p>
    <w:p w14:paraId="02478038" w14:textId="77777777" w:rsidR="00F54554" w:rsidRPr="00FC5E81" w:rsidRDefault="00F54554" w:rsidP="00F54554">
      <w:pPr>
        <w:rPr>
          <w:rFonts w:cs="Arial"/>
          <w:color w:val="000000" w:themeColor="text1"/>
          <w:lang w:val="es-ES_tradnl"/>
        </w:rPr>
      </w:pPr>
    </w:p>
    <w:p w14:paraId="0C0E84FB" w14:textId="38D9A6A6" w:rsidR="00F54554" w:rsidRPr="00FC5E81" w:rsidRDefault="00F54554" w:rsidP="00F54554">
      <w:pPr>
        <w:autoSpaceDE w:val="0"/>
        <w:autoSpaceDN w:val="0"/>
        <w:adjustRightInd w:val="0"/>
        <w:rPr>
          <w:rFonts w:cs="Arial"/>
          <w:color w:val="000000"/>
          <w:sz w:val="24"/>
          <w:szCs w:val="24"/>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color w:val="000000" w:themeColor="text1"/>
          <w:lang w:val="es-ES_tradnl"/>
        </w:rPr>
        <w:t>El Consejo aprobó en 2020 el establecimiento y el mandato del Grupo de Trabajo Técnico sobre Métodos y Técnicas de Examen (TWM).</w:t>
      </w:r>
      <w:r w:rsidRPr="00FC5E81">
        <w:rPr>
          <w:rFonts w:cs="Arial"/>
          <w:color w:val="000000" w:themeColor="text1"/>
          <w:lang w:val="es-ES_tradnl"/>
        </w:rPr>
        <w:t xml:space="preserve"> </w:t>
      </w:r>
      <w:r w:rsidRPr="00FC5E81">
        <w:rPr>
          <w:color w:val="000000" w:themeColor="text1"/>
          <w:lang w:val="es-ES_tradnl"/>
        </w:rPr>
        <w:t>Las tareas del TWM, dirigidas por el Comité Técnico, incluyen “i)</w:t>
      </w:r>
      <w:r w:rsidR="00857EBC">
        <w:rPr>
          <w:color w:val="000000" w:themeColor="text1"/>
          <w:lang w:val="es-ES_tradnl"/>
        </w:rPr>
        <w:t> </w:t>
      </w:r>
      <w:r w:rsidRPr="00FC5E81">
        <w:rPr>
          <w:color w:val="000000" w:themeColor="text1"/>
          <w:lang w:val="es-ES_tradnl"/>
        </w:rPr>
        <w:t>constituir un foro para debatir la utilización de técnicas bioquímicas y moleculares en el examen de las variedades esencialmente derivadas y la identificación de variedades”.</w:t>
      </w:r>
    </w:p>
    <w:p w14:paraId="2410357E" w14:textId="77777777" w:rsidR="00F54554" w:rsidRPr="00FC5E81" w:rsidRDefault="00F54554" w:rsidP="00F54554">
      <w:pPr>
        <w:rPr>
          <w:rFonts w:cs="Arial"/>
          <w:color w:val="000000" w:themeColor="text1"/>
          <w:lang w:val="es-ES_tradnl"/>
        </w:rPr>
      </w:pPr>
    </w:p>
    <w:p w14:paraId="1CE0DA40" w14:textId="77777777" w:rsidR="00F54554" w:rsidRPr="00FC5E81" w:rsidRDefault="00F54554" w:rsidP="00F54554">
      <w:pPr>
        <w:keepLines/>
        <w:rPr>
          <w:color w:val="000000" w:themeColor="text1"/>
          <w:lang w:val="es-ES_tradnl"/>
        </w:rPr>
      </w:pPr>
      <w:r w:rsidRPr="00FC5E81">
        <w:rPr>
          <w:rFonts w:cs="Arial"/>
          <w:lang w:val="es-ES_tradnl"/>
        </w:rPr>
        <w:fldChar w:fldCharType="begin"/>
      </w:r>
      <w:r w:rsidRPr="00FC5E81">
        <w:rPr>
          <w:rFonts w:cs="Arial"/>
          <w:lang w:val="es-ES_tradnl"/>
        </w:rPr>
        <w:instrText xml:space="preserve"> AUTONUM  </w:instrText>
      </w:r>
      <w:r w:rsidRPr="00FC5E81">
        <w:rPr>
          <w:rFonts w:cs="Arial"/>
          <w:lang w:val="es-ES_tradnl"/>
        </w:rPr>
        <w:fldChar w:fldCharType="end"/>
      </w:r>
      <w:r w:rsidRPr="00FC5E81">
        <w:rPr>
          <w:rFonts w:cs="Arial"/>
          <w:lang w:val="es-ES_tradnl"/>
        </w:rPr>
        <w:tab/>
      </w:r>
      <w:r w:rsidRPr="00FC5E81">
        <w:rPr>
          <w:color w:val="000000" w:themeColor="text1"/>
          <w:lang w:val="es-ES_tradnl"/>
        </w:rPr>
        <w:t>La UPOV ha creado una sección en su sitio web (SISTEMA DE LA UPOV: Fuentes Legales: Jurisprudencia (solo en inglés):</w:t>
      </w:r>
      <w:hyperlink r:id="rId10" w:history="1">
        <w:r w:rsidRPr="00FC5E81">
          <w:rPr>
            <w:color w:val="0000FF"/>
            <w:u w:val="single"/>
            <w:lang w:val="es-ES_tradnl"/>
          </w:rPr>
          <w:t>http://www.upov.int/about/en/legal_resources/case_laws/index.html</w:t>
        </w:r>
      </w:hyperlink>
      <w:r w:rsidRPr="00FC5E81">
        <w:rPr>
          <w:color w:val="000000" w:themeColor="text1"/>
          <w:lang w:val="es-ES_tradnl"/>
        </w:rPr>
        <w:t xml:space="preserve">) </w:t>
      </w:r>
      <w:proofErr w:type="spellStart"/>
      <w:r w:rsidRPr="00FC5E81">
        <w:rPr>
          <w:lang w:val="es-ES_tradnl"/>
        </w:rPr>
        <w:t>en</w:t>
      </w:r>
      <w:proofErr w:type="spellEnd"/>
      <w:r w:rsidRPr="00FC5E81">
        <w:rPr>
          <w:lang w:val="es-ES_tradnl"/>
        </w:rPr>
        <w:t xml:space="preserve"> el que se publica jurisprudencia relativa los derechos de obtentor y que comprende jurisprudencia relativa a las variedades esencialmente derivadas.</w:t>
      </w:r>
      <w:r w:rsidRPr="00FC5E81">
        <w:rPr>
          <w:color w:val="000000" w:themeColor="text1"/>
          <w:lang w:val="es-ES_tradnl"/>
        </w:rPr>
        <w:t xml:space="preserve"> La Oficina de la Unión agradece la presentación de resúmenes de las decisiones recientes o, si es posible, un enlace directo al texto completo de la decisión.</w:t>
      </w:r>
    </w:p>
    <w:p w14:paraId="79219406" w14:textId="77777777" w:rsidR="00F54554" w:rsidRPr="00FC5E81" w:rsidRDefault="00F54554" w:rsidP="00F54554">
      <w:pPr>
        <w:jc w:val="right"/>
        <w:rPr>
          <w:lang w:val="es-ES_tradnl"/>
        </w:rPr>
      </w:pPr>
    </w:p>
    <w:p w14:paraId="1838B506" w14:textId="77777777" w:rsidR="00F54554" w:rsidRPr="00FC5E81" w:rsidRDefault="00F54554" w:rsidP="00F54554">
      <w:pPr>
        <w:jc w:val="right"/>
        <w:rPr>
          <w:lang w:val="es-ES_tradnl"/>
        </w:rPr>
      </w:pPr>
    </w:p>
    <w:p w14:paraId="528570FC" w14:textId="77777777" w:rsidR="00F54554" w:rsidRPr="00FC5E81" w:rsidRDefault="00F54554" w:rsidP="00F54554">
      <w:pPr>
        <w:jc w:val="right"/>
        <w:rPr>
          <w:lang w:val="es-ES_tradnl"/>
        </w:rPr>
      </w:pPr>
    </w:p>
    <w:p w14:paraId="644C4A29" w14:textId="77777777" w:rsidR="00F54554" w:rsidRPr="00FC5E81" w:rsidRDefault="00F54554" w:rsidP="00F54554">
      <w:pPr>
        <w:jc w:val="right"/>
        <w:rPr>
          <w:color w:val="000000" w:themeColor="text1"/>
          <w:lang w:val="es-ES_tradnl"/>
        </w:rPr>
      </w:pPr>
      <w:r w:rsidRPr="00FC5E81">
        <w:rPr>
          <w:color w:val="000000" w:themeColor="text1"/>
          <w:lang w:val="es-ES_tradnl"/>
        </w:rPr>
        <w:t>[Fin del documento]</w:t>
      </w:r>
    </w:p>
    <w:p w14:paraId="5DC60632" w14:textId="77777777" w:rsidR="00F54554" w:rsidRPr="00FC5E81" w:rsidRDefault="00F54554" w:rsidP="00F54554">
      <w:pPr>
        <w:jc w:val="left"/>
        <w:rPr>
          <w:color w:val="000000" w:themeColor="text1"/>
          <w:lang w:val="es-ES_tradnl"/>
        </w:rPr>
      </w:pPr>
    </w:p>
    <w:p w14:paraId="10E89D4F" w14:textId="77777777" w:rsidR="00F54554" w:rsidRPr="00FC5E81" w:rsidRDefault="00F54554" w:rsidP="00F54554">
      <w:pPr>
        <w:rPr>
          <w:lang w:val="es-ES_tradnl"/>
        </w:rPr>
      </w:pPr>
    </w:p>
    <w:p w14:paraId="74CB6213" w14:textId="77777777" w:rsidR="00094C8A" w:rsidRPr="00FC5E81" w:rsidRDefault="00094C8A" w:rsidP="00094C8A">
      <w:pPr>
        <w:jc w:val="left"/>
        <w:rPr>
          <w:color w:val="000000" w:themeColor="text1"/>
          <w:lang w:val="es-ES_tradnl"/>
        </w:rPr>
      </w:pPr>
    </w:p>
    <w:p w14:paraId="6082BB2D" w14:textId="1253A037" w:rsidR="003259F9" w:rsidRPr="00FC5E81" w:rsidRDefault="003259F9" w:rsidP="003259F9">
      <w:pPr>
        <w:rPr>
          <w:lang w:val="es-ES_tradnl"/>
        </w:rPr>
      </w:pPr>
    </w:p>
    <w:sectPr w:rsidR="003259F9" w:rsidRPr="00FC5E81" w:rsidSect="00F74F43">
      <w:headerReference w:type="even" r:id="rId11"/>
      <w:headerReference w:type="default" r:id="rId12"/>
      <w:footnotePr>
        <w:numRestart w:val="eachSect"/>
      </w:footnotePr>
      <w:endnotePr>
        <w:numFmt w:val="lowerLetter"/>
      </w:endnotePr>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6EFA" w14:textId="77777777" w:rsidR="0014641F" w:rsidRDefault="0014641F" w:rsidP="006655D3">
      <w:r>
        <w:separator/>
      </w:r>
    </w:p>
    <w:p w14:paraId="398556D8" w14:textId="77777777" w:rsidR="0014641F" w:rsidRDefault="0014641F" w:rsidP="006655D3"/>
    <w:p w14:paraId="4B617722" w14:textId="77777777" w:rsidR="0014641F" w:rsidRDefault="0014641F" w:rsidP="006655D3"/>
  </w:endnote>
  <w:endnote w:type="continuationSeparator" w:id="0">
    <w:p w14:paraId="06AA50B4" w14:textId="77777777" w:rsidR="0014641F" w:rsidRDefault="0014641F" w:rsidP="006655D3">
      <w:r>
        <w:separator/>
      </w:r>
    </w:p>
    <w:p w14:paraId="4EE6B55F" w14:textId="77777777" w:rsidR="0014641F" w:rsidRPr="00294751" w:rsidRDefault="0014641F" w:rsidP="00FC5E81">
      <w:pPr>
        <w:pStyle w:val="Footer"/>
        <w:rPr>
          <w:lang w:val="fr-FR"/>
        </w:rPr>
      </w:pPr>
      <w:r w:rsidRPr="00294751">
        <w:rPr>
          <w:lang w:val="fr-FR"/>
        </w:rPr>
        <w:t>[Suite de la note de la page précédente]</w:t>
      </w:r>
    </w:p>
    <w:p w14:paraId="03C8EF42" w14:textId="77777777" w:rsidR="0014641F" w:rsidRPr="00294751" w:rsidRDefault="0014641F" w:rsidP="006655D3">
      <w:pPr>
        <w:rPr>
          <w:lang w:val="fr-FR"/>
        </w:rPr>
      </w:pPr>
    </w:p>
    <w:p w14:paraId="4E8F601D" w14:textId="77777777" w:rsidR="0014641F" w:rsidRPr="00294751" w:rsidRDefault="0014641F" w:rsidP="006655D3">
      <w:pPr>
        <w:rPr>
          <w:lang w:val="fr-FR"/>
        </w:rPr>
      </w:pPr>
    </w:p>
  </w:endnote>
  <w:endnote w:type="continuationNotice" w:id="1">
    <w:p w14:paraId="249DB10B" w14:textId="77777777" w:rsidR="0014641F" w:rsidRPr="00294751" w:rsidRDefault="0014641F" w:rsidP="006655D3">
      <w:pPr>
        <w:rPr>
          <w:lang w:val="fr-FR"/>
        </w:rPr>
      </w:pPr>
      <w:r w:rsidRPr="00294751">
        <w:rPr>
          <w:lang w:val="fr-FR"/>
        </w:rPr>
        <w:t>[Suite de la note page suivante]</w:t>
      </w:r>
    </w:p>
    <w:p w14:paraId="509DB3F5" w14:textId="77777777" w:rsidR="0014641F" w:rsidRPr="00294751" w:rsidRDefault="0014641F" w:rsidP="006655D3">
      <w:pPr>
        <w:rPr>
          <w:lang w:val="fr-FR"/>
        </w:rPr>
      </w:pPr>
    </w:p>
    <w:p w14:paraId="4D0DAA5A" w14:textId="77777777" w:rsidR="0014641F" w:rsidRPr="00294751" w:rsidRDefault="0014641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B675" w14:textId="77777777" w:rsidR="0014641F" w:rsidRDefault="0014641F" w:rsidP="006655D3">
      <w:r>
        <w:separator/>
      </w:r>
    </w:p>
  </w:footnote>
  <w:footnote w:type="continuationSeparator" w:id="0">
    <w:p w14:paraId="449BBDAE" w14:textId="77777777" w:rsidR="0014641F" w:rsidRDefault="0014641F" w:rsidP="006655D3">
      <w:r>
        <w:separator/>
      </w:r>
    </w:p>
  </w:footnote>
  <w:footnote w:type="continuationNotice" w:id="1">
    <w:p w14:paraId="1942D8A4" w14:textId="77777777" w:rsidR="0014641F" w:rsidRPr="00AB530F" w:rsidRDefault="0014641F" w:rsidP="00FC5E81">
      <w:pPr>
        <w:pStyle w:val="Footer"/>
      </w:pPr>
    </w:p>
  </w:footnote>
  <w:footnote w:id="2">
    <w:p w14:paraId="64E128A3" w14:textId="77777777" w:rsidR="00F54554" w:rsidRPr="00FC5E81" w:rsidRDefault="00F54554" w:rsidP="0082082B">
      <w:pPr>
        <w:pStyle w:val="FootnoteText"/>
        <w:rPr>
          <w:lang w:val="es-ES"/>
        </w:rPr>
      </w:pPr>
      <w:r w:rsidRPr="00FC5E81">
        <w:rPr>
          <w:rStyle w:val="FootnoteReference"/>
          <w:lang w:val="es-ES"/>
        </w:rPr>
        <w:footnoteRef/>
      </w:r>
      <w:r w:rsidRPr="00FC5E81">
        <w:rPr>
          <w:lang w:val="es-ES"/>
        </w:rPr>
        <w:tab/>
        <w:t>Esta Resolución se publicó como “Proyecto definitivo” en el documento DC/91/140 (véase la Publicación de la UPOV N.º 346(E) “</w:t>
      </w:r>
      <w:r w:rsidRPr="0082082B">
        <w:t>Records of the Diplomatic Conference for the Revision of the International Convention for the Protection of New Varieties of Plants</w:t>
      </w:r>
      <w:r w:rsidRPr="00FC5E81">
        <w:rPr>
          <w:lang w:val="es-ES"/>
        </w:rPr>
        <w:t>” (Actas de la Conferencia Diplomática para la Revisión del Convenio Internacional para la Protección de las Obtenciones Vegetales), página 63 “</w:t>
      </w:r>
      <w:r w:rsidRPr="0082082B">
        <w:t>Further instruments adopted by the Conference</w:t>
      </w:r>
      <w:r w:rsidRPr="00FC5E81">
        <w:rPr>
          <w:lang w:val="es-ES"/>
        </w:rPr>
        <w:t>”).</w:t>
      </w:r>
    </w:p>
  </w:footnote>
  <w:footnote w:id="3">
    <w:p w14:paraId="2CE0DB32" w14:textId="77777777" w:rsidR="00F54554" w:rsidRPr="00FC5E81" w:rsidRDefault="00F54554" w:rsidP="0082082B">
      <w:pPr>
        <w:pStyle w:val="FootnoteText"/>
        <w:rPr>
          <w:lang w:val="es-ES"/>
        </w:rPr>
      </w:pPr>
      <w:r w:rsidRPr="00FC5E81">
        <w:rPr>
          <w:rStyle w:val="FootnoteReference"/>
          <w:lang w:val="es-ES"/>
        </w:rPr>
        <w:footnoteRef/>
      </w:r>
      <w:r w:rsidRPr="00FC5E81">
        <w:rPr>
          <w:lang w:val="es-ES"/>
        </w:rPr>
        <w:t xml:space="preserve"> </w:t>
      </w:r>
      <w:r w:rsidRPr="00FC5E81">
        <w:rPr>
          <w:lang w:val="es-ES"/>
        </w:rPr>
        <w:tab/>
        <w:t>Se entiende por “cruzamiento y selección normal” el cruzamiento de dos o más variedades progenitoras de fenotipo y genotipo distintos para obtener una población segregada con fines de examen y selección.</w:t>
      </w:r>
    </w:p>
  </w:footnote>
  <w:footnote w:id="4">
    <w:p w14:paraId="4945C8CF" w14:textId="77777777" w:rsidR="00F54554" w:rsidRPr="00FC5E81" w:rsidRDefault="00F54554" w:rsidP="0082082B">
      <w:pPr>
        <w:pStyle w:val="FootnoteText"/>
        <w:rPr>
          <w:lang w:val="es-ES"/>
        </w:rPr>
      </w:pPr>
      <w:r w:rsidRPr="00FC5E81">
        <w:rPr>
          <w:rStyle w:val="FootnoteReference"/>
          <w:lang w:val="es-ES"/>
        </w:rPr>
        <w:footnoteRef/>
      </w:r>
      <w:r w:rsidRPr="00FC5E81">
        <w:rPr>
          <w:lang w:val="es-ES"/>
        </w:rPr>
        <w:t xml:space="preserve"> </w:t>
      </w:r>
      <w:r w:rsidRPr="00FC5E81">
        <w:rPr>
          <w:lang w:val="es-ES"/>
        </w:rPr>
        <w:tab/>
        <w:t xml:space="preserve">El “fitomejoramiento convergente” se produce cuando diferentes obtentores seleccionan de forma independiente, dentro de un conjunto de germoplasma, tipos de plantas similares que tienen características comunes (por ejemplo, madurez, estatura, idoneidad para la cosecha mecánica). Como resultado del fitomejoramiento convergente, dos variedades obtenidas del mismo conjunto pueden presentar un alto grado de similitud </w:t>
      </w:r>
      <w:proofErr w:type="gramStart"/>
      <w:r w:rsidRPr="00FC5E81">
        <w:rPr>
          <w:lang w:val="es-ES"/>
        </w:rPr>
        <w:t>genética</w:t>
      </w:r>
      <w:proofErr w:type="gramEnd"/>
      <w:r w:rsidRPr="00FC5E81">
        <w:rPr>
          <w:lang w:val="es-ES"/>
        </w:rPr>
        <w:t xml:space="preserve"> aunque ninguna de ellas se haya derivado predominantemente de la otra.</w:t>
      </w:r>
    </w:p>
  </w:footnote>
  <w:footnote w:id="5">
    <w:p w14:paraId="15357728" w14:textId="77777777" w:rsidR="00F54554" w:rsidRPr="00FC5E81" w:rsidRDefault="00F54554" w:rsidP="0082082B">
      <w:pPr>
        <w:pStyle w:val="FootnoteText"/>
        <w:rPr>
          <w:lang w:val="es-ES"/>
        </w:rPr>
      </w:pPr>
      <w:r w:rsidRPr="00FC5E81">
        <w:rPr>
          <w:rStyle w:val="FootnoteReference"/>
          <w:lang w:val="es-ES"/>
        </w:rPr>
        <w:footnoteRef/>
      </w:r>
      <w:r w:rsidRPr="00FC5E81">
        <w:rPr>
          <w:lang w:val="es-ES"/>
        </w:rPr>
        <w:t xml:space="preserve"> </w:t>
      </w:r>
      <w:r w:rsidRPr="00FC5E81">
        <w:rPr>
          <w:lang w:val="es-ES"/>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6">
    <w:p w14:paraId="3F28F7B9" w14:textId="77777777" w:rsidR="00F54554" w:rsidRPr="00FC5E81" w:rsidRDefault="00F54554" w:rsidP="0082082B">
      <w:pPr>
        <w:pStyle w:val="FootnoteText"/>
        <w:rPr>
          <w:lang w:val="es-ES"/>
        </w:rPr>
      </w:pPr>
      <w:r w:rsidRPr="00FC5E81">
        <w:rPr>
          <w:rStyle w:val="FootnoteReference"/>
          <w:lang w:val="es-ES"/>
        </w:rPr>
        <w:footnoteRef/>
      </w:r>
      <w:r w:rsidRPr="00FC5E81">
        <w:rPr>
          <w:lang w:val="es-ES"/>
        </w:rPr>
        <w:t xml:space="preserve"> </w:t>
      </w:r>
      <w:r w:rsidRPr="00FC5E81">
        <w:rPr>
          <w:lang w:val="es-ES"/>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7">
    <w:p w14:paraId="21B444E8" w14:textId="77777777" w:rsidR="00F54554" w:rsidRPr="00FC5E81" w:rsidRDefault="00F54554" w:rsidP="0082082B">
      <w:pPr>
        <w:pStyle w:val="FootnoteText"/>
        <w:rPr>
          <w:lang w:val="es-ES"/>
        </w:rPr>
      </w:pPr>
      <w:r w:rsidRPr="00FC5E81">
        <w:rPr>
          <w:rStyle w:val="FootnoteReference"/>
          <w:lang w:val="es-ES"/>
        </w:rPr>
        <w:footnoteRef/>
      </w:r>
      <w:r w:rsidRPr="00FC5E81">
        <w:rPr>
          <w:lang w:val="es-ES"/>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8">
    <w:p w14:paraId="1BC443D0" w14:textId="77777777" w:rsidR="00F54554" w:rsidRPr="00FC5E81" w:rsidRDefault="00F54554" w:rsidP="0082082B">
      <w:pPr>
        <w:pStyle w:val="FootnoteText"/>
        <w:rPr>
          <w:lang w:val="es-ES"/>
        </w:rPr>
      </w:pPr>
      <w:r w:rsidRPr="00FC5E81">
        <w:rPr>
          <w:rStyle w:val="FootnoteReference"/>
          <w:lang w:val="es-ES"/>
        </w:rPr>
        <w:t>*</w:t>
      </w:r>
      <w:r w:rsidRPr="00FC5E81">
        <w:rPr>
          <w:lang w:val="es-ES"/>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287E" w14:textId="14D807F5" w:rsidR="0014641F" w:rsidRPr="00297A45" w:rsidRDefault="0014641F" w:rsidP="0014641F">
    <w:pPr>
      <w:pStyle w:val="Header"/>
      <w:rPr>
        <w:rStyle w:val="PageNumber"/>
        <w:lang w:val="es-419"/>
      </w:rPr>
    </w:pPr>
    <w:r>
      <w:rPr>
        <w:rStyle w:val="PageNumber"/>
        <w:lang w:val="es-419"/>
      </w:rPr>
      <w:t>UPOV/EXN/EDV/3 Draft 4</w:t>
    </w:r>
  </w:p>
  <w:p w14:paraId="55E45B37" w14:textId="55ADFD4D" w:rsidR="0014641F" w:rsidRPr="00297A45" w:rsidRDefault="0014641F" w:rsidP="0014641F">
    <w:pPr>
      <w:pStyle w:val="Header"/>
      <w:rPr>
        <w:lang w:val="es-419"/>
      </w:rPr>
    </w:pPr>
    <w:r w:rsidRPr="00297A45">
      <w:rPr>
        <w:lang w:val="es-419"/>
      </w:rPr>
      <w:t xml:space="preserve">página </w:t>
    </w:r>
    <w:r w:rsidRPr="00297A45">
      <w:rPr>
        <w:rStyle w:val="PageNumber"/>
        <w:lang w:val="es-419"/>
      </w:rPr>
      <w:fldChar w:fldCharType="begin"/>
    </w:r>
    <w:r w:rsidRPr="00297A45">
      <w:rPr>
        <w:rStyle w:val="PageNumber"/>
        <w:lang w:val="es-419"/>
      </w:rPr>
      <w:instrText xml:space="preserve"> PAGE </w:instrText>
    </w:r>
    <w:r w:rsidRPr="00297A45">
      <w:rPr>
        <w:rStyle w:val="PageNumber"/>
        <w:lang w:val="es-419"/>
      </w:rPr>
      <w:fldChar w:fldCharType="separate"/>
    </w:r>
    <w:r w:rsidR="00BA61F4">
      <w:rPr>
        <w:rStyle w:val="PageNumber"/>
        <w:noProof/>
        <w:lang w:val="es-419"/>
      </w:rPr>
      <w:t>4</w:t>
    </w:r>
    <w:r w:rsidRPr="00297A45">
      <w:rPr>
        <w:rStyle w:val="PageNumber"/>
        <w:lang w:val="es-419"/>
      </w:rPr>
      <w:fldChar w:fldCharType="end"/>
    </w:r>
  </w:p>
  <w:p w14:paraId="760E9FA4" w14:textId="77777777" w:rsidR="0014641F" w:rsidRPr="0014641F" w:rsidRDefault="0014641F" w:rsidP="00146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5843" w14:textId="77777777" w:rsidR="0014641F" w:rsidRPr="00297A45" w:rsidRDefault="0014641F" w:rsidP="0014641F">
    <w:pPr>
      <w:pStyle w:val="Header"/>
      <w:rPr>
        <w:rStyle w:val="PageNumber"/>
        <w:lang w:val="es-419"/>
      </w:rPr>
    </w:pPr>
    <w:r>
      <w:rPr>
        <w:rStyle w:val="PageNumber"/>
        <w:lang w:val="es-419"/>
      </w:rPr>
      <w:t>UPOV/EXN/EDV/3 Draft 4</w:t>
    </w:r>
  </w:p>
  <w:p w14:paraId="0161ADE1" w14:textId="5553E5BD" w:rsidR="0014641F" w:rsidRPr="00297A45" w:rsidRDefault="0014641F" w:rsidP="0014641F">
    <w:pPr>
      <w:pStyle w:val="Header"/>
      <w:rPr>
        <w:lang w:val="es-419"/>
      </w:rPr>
    </w:pPr>
    <w:r w:rsidRPr="00297A45">
      <w:rPr>
        <w:lang w:val="es-419"/>
      </w:rPr>
      <w:t xml:space="preserve">página </w:t>
    </w:r>
    <w:r w:rsidRPr="00297A45">
      <w:rPr>
        <w:rStyle w:val="PageNumber"/>
        <w:lang w:val="es-419"/>
      </w:rPr>
      <w:fldChar w:fldCharType="begin"/>
    </w:r>
    <w:r w:rsidRPr="00297A45">
      <w:rPr>
        <w:rStyle w:val="PageNumber"/>
        <w:lang w:val="es-419"/>
      </w:rPr>
      <w:instrText xml:space="preserve"> PAGE </w:instrText>
    </w:r>
    <w:r w:rsidRPr="00297A45">
      <w:rPr>
        <w:rStyle w:val="PageNumber"/>
        <w:lang w:val="es-419"/>
      </w:rPr>
      <w:fldChar w:fldCharType="separate"/>
    </w:r>
    <w:r w:rsidR="00BA61F4">
      <w:rPr>
        <w:rStyle w:val="PageNumber"/>
        <w:noProof/>
        <w:lang w:val="es-419"/>
      </w:rPr>
      <w:t>5</w:t>
    </w:r>
    <w:r w:rsidRPr="00297A45">
      <w:rPr>
        <w:rStyle w:val="PageNumber"/>
        <w:lang w:val="es-419"/>
      </w:rPr>
      <w:fldChar w:fldCharType="end"/>
    </w:r>
  </w:p>
  <w:p w14:paraId="72EC5D14" w14:textId="77777777" w:rsidR="0014641F" w:rsidRDefault="0014641F" w:rsidP="00FC5E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1EF8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5663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3C6F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B0E1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2A2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4AFE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5E0D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D2A3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2483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C21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1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52E3B"/>
    <w:multiLevelType w:val="hybridMultilevel"/>
    <w:tmpl w:val="73A2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19"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E2097"/>
    <w:multiLevelType w:val="hybridMultilevel"/>
    <w:tmpl w:val="56D6E9C8"/>
    <w:lvl w:ilvl="0" w:tplc="257EA92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5E7BE2"/>
    <w:multiLevelType w:val="hybridMultilevel"/>
    <w:tmpl w:val="5B9E53A0"/>
    <w:lvl w:ilvl="0" w:tplc="2BF6DDF4">
      <w:start w:val="1"/>
      <w:numFmt w:val="lowerRoman"/>
      <w:lvlText w:val="(%1)"/>
      <w:lvlJc w:val="left"/>
      <w:pPr>
        <w:ind w:left="2421" w:hanging="72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num w:numId="1" w16cid:durableId="17030903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1102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025312">
    <w:abstractNumId w:val="20"/>
  </w:num>
  <w:num w:numId="4" w16cid:durableId="1651597276">
    <w:abstractNumId w:val="28"/>
  </w:num>
  <w:num w:numId="5" w16cid:durableId="1632899082">
    <w:abstractNumId w:val="21"/>
  </w:num>
  <w:num w:numId="6" w16cid:durableId="1776974442">
    <w:abstractNumId w:val="23"/>
  </w:num>
  <w:num w:numId="7" w16cid:durableId="636687452">
    <w:abstractNumId w:val="15"/>
  </w:num>
  <w:num w:numId="8" w16cid:durableId="1468358507">
    <w:abstractNumId w:val="18"/>
  </w:num>
  <w:num w:numId="9" w16cid:durableId="729155015">
    <w:abstractNumId w:val="14"/>
  </w:num>
  <w:num w:numId="10" w16cid:durableId="621575239">
    <w:abstractNumId w:val="24"/>
  </w:num>
  <w:num w:numId="11" w16cid:durableId="697509563">
    <w:abstractNumId w:val="19"/>
  </w:num>
  <w:num w:numId="12" w16cid:durableId="1975140933">
    <w:abstractNumId w:val="16"/>
  </w:num>
  <w:num w:numId="13" w16cid:durableId="1128399753">
    <w:abstractNumId w:val="13"/>
  </w:num>
  <w:num w:numId="14" w16cid:durableId="465242755">
    <w:abstractNumId w:val="26"/>
  </w:num>
  <w:num w:numId="15" w16cid:durableId="438183928">
    <w:abstractNumId w:val="10"/>
  </w:num>
  <w:num w:numId="16" w16cid:durableId="428090058">
    <w:abstractNumId w:val="11"/>
  </w:num>
  <w:num w:numId="17" w16cid:durableId="899636316">
    <w:abstractNumId w:val="25"/>
  </w:num>
  <w:num w:numId="18" w16cid:durableId="344982890">
    <w:abstractNumId w:val="12"/>
  </w:num>
  <w:num w:numId="19" w16cid:durableId="2037266087">
    <w:abstractNumId w:val="22"/>
  </w:num>
  <w:num w:numId="20" w16cid:durableId="2088921530">
    <w:abstractNumId w:val="9"/>
  </w:num>
  <w:num w:numId="21" w16cid:durableId="455951610">
    <w:abstractNumId w:val="7"/>
  </w:num>
  <w:num w:numId="22" w16cid:durableId="1198740558">
    <w:abstractNumId w:val="6"/>
  </w:num>
  <w:num w:numId="23" w16cid:durableId="874658843">
    <w:abstractNumId w:val="5"/>
  </w:num>
  <w:num w:numId="24" w16cid:durableId="836043995">
    <w:abstractNumId w:val="4"/>
  </w:num>
  <w:num w:numId="25" w16cid:durableId="1284843111">
    <w:abstractNumId w:val="8"/>
  </w:num>
  <w:num w:numId="26" w16cid:durableId="166989092">
    <w:abstractNumId w:val="3"/>
  </w:num>
  <w:num w:numId="27" w16cid:durableId="2072189403">
    <w:abstractNumId w:val="2"/>
  </w:num>
  <w:num w:numId="28" w16cid:durableId="260990181">
    <w:abstractNumId w:val="1"/>
  </w:num>
  <w:num w:numId="29" w16cid:durableId="1468426094">
    <w:abstractNumId w:val="0"/>
  </w:num>
  <w:num w:numId="30" w16cid:durableId="15793595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A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2273"/>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tBookmark" w:val="00001"/>
  </w:docVars>
  <w:rsids>
    <w:rsidRoot w:val="009C295B"/>
    <w:rsid w:val="000045CE"/>
    <w:rsid w:val="000048DB"/>
    <w:rsid w:val="00006017"/>
    <w:rsid w:val="00010CF3"/>
    <w:rsid w:val="00011E27"/>
    <w:rsid w:val="00012B0F"/>
    <w:rsid w:val="000148BC"/>
    <w:rsid w:val="00024AB8"/>
    <w:rsid w:val="00026A61"/>
    <w:rsid w:val="00030854"/>
    <w:rsid w:val="00036028"/>
    <w:rsid w:val="00040E48"/>
    <w:rsid w:val="0004338C"/>
    <w:rsid w:val="00044642"/>
    <w:rsid w:val="000446B9"/>
    <w:rsid w:val="000454A9"/>
    <w:rsid w:val="00045A0B"/>
    <w:rsid w:val="00047E21"/>
    <w:rsid w:val="00050E16"/>
    <w:rsid w:val="000520E0"/>
    <w:rsid w:val="000600AC"/>
    <w:rsid w:val="00067752"/>
    <w:rsid w:val="00076A90"/>
    <w:rsid w:val="00085505"/>
    <w:rsid w:val="000906EC"/>
    <w:rsid w:val="000929BD"/>
    <w:rsid w:val="00094C8A"/>
    <w:rsid w:val="000A1D45"/>
    <w:rsid w:val="000B0942"/>
    <w:rsid w:val="000B1EF7"/>
    <w:rsid w:val="000B73F1"/>
    <w:rsid w:val="000C4E25"/>
    <w:rsid w:val="000C7021"/>
    <w:rsid w:val="000D2F49"/>
    <w:rsid w:val="000D49C9"/>
    <w:rsid w:val="000D6BBC"/>
    <w:rsid w:val="000D7780"/>
    <w:rsid w:val="000E636A"/>
    <w:rsid w:val="000F2F11"/>
    <w:rsid w:val="00105929"/>
    <w:rsid w:val="0010665A"/>
    <w:rsid w:val="00110C36"/>
    <w:rsid w:val="001131D5"/>
    <w:rsid w:val="001134A4"/>
    <w:rsid w:val="00115C40"/>
    <w:rsid w:val="00123BE5"/>
    <w:rsid w:val="00141DB8"/>
    <w:rsid w:val="00144DF6"/>
    <w:rsid w:val="00145EA2"/>
    <w:rsid w:val="0014641F"/>
    <w:rsid w:val="00152DF4"/>
    <w:rsid w:val="00160C3F"/>
    <w:rsid w:val="0016652A"/>
    <w:rsid w:val="00170EA2"/>
    <w:rsid w:val="00172084"/>
    <w:rsid w:val="0017474A"/>
    <w:rsid w:val="001758C6"/>
    <w:rsid w:val="001779C7"/>
    <w:rsid w:val="00182ADD"/>
    <w:rsid w:val="00182B99"/>
    <w:rsid w:val="001833A7"/>
    <w:rsid w:val="00184830"/>
    <w:rsid w:val="00184B4D"/>
    <w:rsid w:val="001853A2"/>
    <w:rsid w:val="001914E9"/>
    <w:rsid w:val="00193FCF"/>
    <w:rsid w:val="00195657"/>
    <w:rsid w:val="001A0533"/>
    <w:rsid w:val="001A26F7"/>
    <w:rsid w:val="001A5F27"/>
    <w:rsid w:val="001B038A"/>
    <w:rsid w:val="001C1525"/>
    <w:rsid w:val="001C7E83"/>
    <w:rsid w:val="001D0CF7"/>
    <w:rsid w:val="001E13E5"/>
    <w:rsid w:val="001E5568"/>
    <w:rsid w:val="001F3AC2"/>
    <w:rsid w:val="0020602A"/>
    <w:rsid w:val="002110E9"/>
    <w:rsid w:val="0021332C"/>
    <w:rsid w:val="00213982"/>
    <w:rsid w:val="0022144C"/>
    <w:rsid w:val="002225EF"/>
    <w:rsid w:val="00222A0F"/>
    <w:rsid w:val="00232B79"/>
    <w:rsid w:val="00234B9D"/>
    <w:rsid w:val="00236C9A"/>
    <w:rsid w:val="00237E4B"/>
    <w:rsid w:val="00237E63"/>
    <w:rsid w:val="002436EA"/>
    <w:rsid w:val="0024416D"/>
    <w:rsid w:val="00251918"/>
    <w:rsid w:val="002536A6"/>
    <w:rsid w:val="00263F8C"/>
    <w:rsid w:val="00266BF0"/>
    <w:rsid w:val="00271911"/>
    <w:rsid w:val="002800A0"/>
    <w:rsid w:val="002801B3"/>
    <w:rsid w:val="00281060"/>
    <w:rsid w:val="0028375E"/>
    <w:rsid w:val="002863FC"/>
    <w:rsid w:val="002940E8"/>
    <w:rsid w:val="00294751"/>
    <w:rsid w:val="00295165"/>
    <w:rsid w:val="00295D76"/>
    <w:rsid w:val="002A0104"/>
    <w:rsid w:val="002A5A1F"/>
    <w:rsid w:val="002A6B98"/>
    <w:rsid w:val="002A6E50"/>
    <w:rsid w:val="002B4298"/>
    <w:rsid w:val="002C256A"/>
    <w:rsid w:val="00305A7F"/>
    <w:rsid w:val="00306E09"/>
    <w:rsid w:val="003074F3"/>
    <w:rsid w:val="00307E26"/>
    <w:rsid w:val="003152FE"/>
    <w:rsid w:val="003259F9"/>
    <w:rsid w:val="00326B3A"/>
    <w:rsid w:val="00327436"/>
    <w:rsid w:val="00331BAE"/>
    <w:rsid w:val="00344BD6"/>
    <w:rsid w:val="00351252"/>
    <w:rsid w:val="00353498"/>
    <w:rsid w:val="0035528D"/>
    <w:rsid w:val="00361821"/>
    <w:rsid w:val="00361E9E"/>
    <w:rsid w:val="00383FFF"/>
    <w:rsid w:val="00385E52"/>
    <w:rsid w:val="00394E93"/>
    <w:rsid w:val="00394F08"/>
    <w:rsid w:val="00397472"/>
    <w:rsid w:val="003A0C11"/>
    <w:rsid w:val="003B07B8"/>
    <w:rsid w:val="003C7FBE"/>
    <w:rsid w:val="003D227C"/>
    <w:rsid w:val="003D2B4D"/>
    <w:rsid w:val="004050A2"/>
    <w:rsid w:val="00405B3F"/>
    <w:rsid w:val="00405E39"/>
    <w:rsid w:val="00421C61"/>
    <w:rsid w:val="00421F25"/>
    <w:rsid w:val="00422032"/>
    <w:rsid w:val="00432535"/>
    <w:rsid w:val="004372E8"/>
    <w:rsid w:val="00437DFF"/>
    <w:rsid w:val="00444A88"/>
    <w:rsid w:val="00470599"/>
    <w:rsid w:val="00474DA4"/>
    <w:rsid w:val="00476B4D"/>
    <w:rsid w:val="004805FA"/>
    <w:rsid w:val="0048071D"/>
    <w:rsid w:val="00485529"/>
    <w:rsid w:val="004935D2"/>
    <w:rsid w:val="00496D2E"/>
    <w:rsid w:val="004A1EBF"/>
    <w:rsid w:val="004A7FCE"/>
    <w:rsid w:val="004B07B4"/>
    <w:rsid w:val="004B0D45"/>
    <w:rsid w:val="004B1215"/>
    <w:rsid w:val="004B3F6E"/>
    <w:rsid w:val="004C310D"/>
    <w:rsid w:val="004C5F42"/>
    <w:rsid w:val="004D047D"/>
    <w:rsid w:val="004E4F93"/>
    <w:rsid w:val="004F1E9E"/>
    <w:rsid w:val="004F305A"/>
    <w:rsid w:val="00504289"/>
    <w:rsid w:val="00504BD4"/>
    <w:rsid w:val="00512164"/>
    <w:rsid w:val="00520297"/>
    <w:rsid w:val="00524F20"/>
    <w:rsid w:val="0053185C"/>
    <w:rsid w:val="00533666"/>
    <w:rsid w:val="005338F9"/>
    <w:rsid w:val="0054281C"/>
    <w:rsid w:val="00544344"/>
    <w:rsid w:val="00544581"/>
    <w:rsid w:val="0055268D"/>
    <w:rsid w:val="00556B8B"/>
    <w:rsid w:val="005647D0"/>
    <w:rsid w:val="00567AED"/>
    <w:rsid w:val="00567DDB"/>
    <w:rsid w:val="0057506A"/>
    <w:rsid w:val="00576BE4"/>
    <w:rsid w:val="00583B60"/>
    <w:rsid w:val="00585D5E"/>
    <w:rsid w:val="005A400A"/>
    <w:rsid w:val="005B32B9"/>
    <w:rsid w:val="005B6E65"/>
    <w:rsid w:val="005D4175"/>
    <w:rsid w:val="005D74E9"/>
    <w:rsid w:val="005D7C15"/>
    <w:rsid w:val="005F564E"/>
    <w:rsid w:val="005F7B92"/>
    <w:rsid w:val="006033B0"/>
    <w:rsid w:val="00612379"/>
    <w:rsid w:val="00613FA9"/>
    <w:rsid w:val="006153B6"/>
    <w:rsid w:val="0061555F"/>
    <w:rsid w:val="00622B75"/>
    <w:rsid w:val="0062354B"/>
    <w:rsid w:val="00631F36"/>
    <w:rsid w:val="0063474C"/>
    <w:rsid w:val="00635747"/>
    <w:rsid w:val="00636CA6"/>
    <w:rsid w:val="00641200"/>
    <w:rsid w:val="00645CA8"/>
    <w:rsid w:val="006655D3"/>
    <w:rsid w:val="00666DA5"/>
    <w:rsid w:val="00667404"/>
    <w:rsid w:val="00672671"/>
    <w:rsid w:val="0067411A"/>
    <w:rsid w:val="00687EB4"/>
    <w:rsid w:val="00694379"/>
    <w:rsid w:val="00695C56"/>
    <w:rsid w:val="006A52BF"/>
    <w:rsid w:val="006A5566"/>
    <w:rsid w:val="006A5CDE"/>
    <w:rsid w:val="006A644A"/>
    <w:rsid w:val="006B17D2"/>
    <w:rsid w:val="006C0707"/>
    <w:rsid w:val="006C224E"/>
    <w:rsid w:val="006C2562"/>
    <w:rsid w:val="006D4DA1"/>
    <w:rsid w:val="006D780A"/>
    <w:rsid w:val="006E2E69"/>
    <w:rsid w:val="006F055C"/>
    <w:rsid w:val="006F497D"/>
    <w:rsid w:val="006F78BD"/>
    <w:rsid w:val="00701451"/>
    <w:rsid w:val="00701842"/>
    <w:rsid w:val="00702C57"/>
    <w:rsid w:val="007110BD"/>
    <w:rsid w:val="007114F8"/>
    <w:rsid w:val="0071271E"/>
    <w:rsid w:val="00716F88"/>
    <w:rsid w:val="0072031A"/>
    <w:rsid w:val="00732DEC"/>
    <w:rsid w:val="00733474"/>
    <w:rsid w:val="00733D05"/>
    <w:rsid w:val="00735B48"/>
    <w:rsid w:val="00735BD5"/>
    <w:rsid w:val="00740B52"/>
    <w:rsid w:val="00742BD7"/>
    <w:rsid w:val="00751613"/>
    <w:rsid w:val="007556A9"/>
    <w:rsid w:val="007556F6"/>
    <w:rsid w:val="00760EEF"/>
    <w:rsid w:val="0076410C"/>
    <w:rsid w:val="00771D68"/>
    <w:rsid w:val="00773C2E"/>
    <w:rsid w:val="0077538D"/>
    <w:rsid w:val="00777EE5"/>
    <w:rsid w:val="00784836"/>
    <w:rsid w:val="007850EF"/>
    <w:rsid w:val="0079023E"/>
    <w:rsid w:val="007908FD"/>
    <w:rsid w:val="007A0ABE"/>
    <w:rsid w:val="007A2854"/>
    <w:rsid w:val="007A4D01"/>
    <w:rsid w:val="007A6220"/>
    <w:rsid w:val="007B5DB5"/>
    <w:rsid w:val="007C1D92"/>
    <w:rsid w:val="007C4CB9"/>
    <w:rsid w:val="007C51BF"/>
    <w:rsid w:val="007C66A5"/>
    <w:rsid w:val="007C7493"/>
    <w:rsid w:val="007D0B9D"/>
    <w:rsid w:val="007D19B0"/>
    <w:rsid w:val="007D3DD7"/>
    <w:rsid w:val="007E12EC"/>
    <w:rsid w:val="007E2B77"/>
    <w:rsid w:val="007E331A"/>
    <w:rsid w:val="007F498F"/>
    <w:rsid w:val="007F6008"/>
    <w:rsid w:val="008011FB"/>
    <w:rsid w:val="00803E51"/>
    <w:rsid w:val="0080679D"/>
    <w:rsid w:val="008105B0"/>
    <w:rsid w:val="008108B0"/>
    <w:rsid w:val="00811B20"/>
    <w:rsid w:val="008145F2"/>
    <w:rsid w:val="00820215"/>
    <w:rsid w:val="0082082B"/>
    <w:rsid w:val="008211B5"/>
    <w:rsid w:val="0082296E"/>
    <w:rsid w:val="00824099"/>
    <w:rsid w:val="00824DE8"/>
    <w:rsid w:val="008350BF"/>
    <w:rsid w:val="00840595"/>
    <w:rsid w:val="00846D7C"/>
    <w:rsid w:val="00846FAE"/>
    <w:rsid w:val="0084758A"/>
    <w:rsid w:val="00857EBC"/>
    <w:rsid w:val="00867AC1"/>
    <w:rsid w:val="00880DF1"/>
    <w:rsid w:val="0088134F"/>
    <w:rsid w:val="008819BC"/>
    <w:rsid w:val="00890DF8"/>
    <w:rsid w:val="00894104"/>
    <w:rsid w:val="00894AF6"/>
    <w:rsid w:val="008973D0"/>
    <w:rsid w:val="008A0CA4"/>
    <w:rsid w:val="008A617E"/>
    <w:rsid w:val="008A743F"/>
    <w:rsid w:val="008B3403"/>
    <w:rsid w:val="008C0970"/>
    <w:rsid w:val="008C363E"/>
    <w:rsid w:val="008C3987"/>
    <w:rsid w:val="008C6738"/>
    <w:rsid w:val="008D0BC5"/>
    <w:rsid w:val="008D2CF7"/>
    <w:rsid w:val="008D3990"/>
    <w:rsid w:val="008F6BFC"/>
    <w:rsid w:val="00900C26"/>
    <w:rsid w:val="0090197F"/>
    <w:rsid w:val="00902C86"/>
    <w:rsid w:val="00903264"/>
    <w:rsid w:val="00905DC3"/>
    <w:rsid w:val="00906DDC"/>
    <w:rsid w:val="00907398"/>
    <w:rsid w:val="009154B7"/>
    <w:rsid w:val="009204FC"/>
    <w:rsid w:val="009209C8"/>
    <w:rsid w:val="00926A9D"/>
    <w:rsid w:val="00934E09"/>
    <w:rsid w:val="00936253"/>
    <w:rsid w:val="00937413"/>
    <w:rsid w:val="00940D46"/>
    <w:rsid w:val="00943997"/>
    <w:rsid w:val="00947B4B"/>
    <w:rsid w:val="00951DC4"/>
    <w:rsid w:val="00952DD4"/>
    <w:rsid w:val="0096263D"/>
    <w:rsid w:val="00962F6E"/>
    <w:rsid w:val="00965AE7"/>
    <w:rsid w:val="00970FED"/>
    <w:rsid w:val="00973221"/>
    <w:rsid w:val="00977669"/>
    <w:rsid w:val="009839FF"/>
    <w:rsid w:val="00986245"/>
    <w:rsid w:val="009906F1"/>
    <w:rsid w:val="00992D82"/>
    <w:rsid w:val="00997029"/>
    <w:rsid w:val="009A1749"/>
    <w:rsid w:val="009A2334"/>
    <w:rsid w:val="009A3D37"/>
    <w:rsid w:val="009A6DC8"/>
    <w:rsid w:val="009A7339"/>
    <w:rsid w:val="009B2ABF"/>
    <w:rsid w:val="009B3775"/>
    <w:rsid w:val="009B440E"/>
    <w:rsid w:val="009B6D3E"/>
    <w:rsid w:val="009C295B"/>
    <w:rsid w:val="009D690D"/>
    <w:rsid w:val="009D73D6"/>
    <w:rsid w:val="009E3206"/>
    <w:rsid w:val="009E4513"/>
    <w:rsid w:val="009E657A"/>
    <w:rsid w:val="009E65B6"/>
    <w:rsid w:val="009F77CF"/>
    <w:rsid w:val="00A012F0"/>
    <w:rsid w:val="00A07F5D"/>
    <w:rsid w:val="00A116A4"/>
    <w:rsid w:val="00A138E9"/>
    <w:rsid w:val="00A1470C"/>
    <w:rsid w:val="00A14B28"/>
    <w:rsid w:val="00A20AF5"/>
    <w:rsid w:val="00A24C10"/>
    <w:rsid w:val="00A27CF7"/>
    <w:rsid w:val="00A33150"/>
    <w:rsid w:val="00A34587"/>
    <w:rsid w:val="00A37684"/>
    <w:rsid w:val="00A42AC3"/>
    <w:rsid w:val="00A430CF"/>
    <w:rsid w:val="00A54309"/>
    <w:rsid w:val="00A63900"/>
    <w:rsid w:val="00A6444E"/>
    <w:rsid w:val="00A66600"/>
    <w:rsid w:val="00A745CF"/>
    <w:rsid w:val="00A770ED"/>
    <w:rsid w:val="00A80334"/>
    <w:rsid w:val="00A82CDF"/>
    <w:rsid w:val="00A8747D"/>
    <w:rsid w:val="00A94755"/>
    <w:rsid w:val="00AA3C2D"/>
    <w:rsid w:val="00AB0076"/>
    <w:rsid w:val="00AB2B93"/>
    <w:rsid w:val="00AB530F"/>
    <w:rsid w:val="00AB7E5B"/>
    <w:rsid w:val="00AC2883"/>
    <w:rsid w:val="00AD5A5D"/>
    <w:rsid w:val="00AD7245"/>
    <w:rsid w:val="00AE0A74"/>
    <w:rsid w:val="00AE0EF1"/>
    <w:rsid w:val="00AE2937"/>
    <w:rsid w:val="00AE4BF1"/>
    <w:rsid w:val="00AF2CBB"/>
    <w:rsid w:val="00AF5F57"/>
    <w:rsid w:val="00B00E24"/>
    <w:rsid w:val="00B05138"/>
    <w:rsid w:val="00B06756"/>
    <w:rsid w:val="00B07301"/>
    <w:rsid w:val="00B07B71"/>
    <w:rsid w:val="00B11F3E"/>
    <w:rsid w:val="00B13B0A"/>
    <w:rsid w:val="00B1480C"/>
    <w:rsid w:val="00B17EFA"/>
    <w:rsid w:val="00B21BE1"/>
    <w:rsid w:val="00B224DE"/>
    <w:rsid w:val="00B22B0F"/>
    <w:rsid w:val="00B2796A"/>
    <w:rsid w:val="00B324D4"/>
    <w:rsid w:val="00B3580E"/>
    <w:rsid w:val="00B45173"/>
    <w:rsid w:val="00B46575"/>
    <w:rsid w:val="00B5297A"/>
    <w:rsid w:val="00B53D06"/>
    <w:rsid w:val="00B552C7"/>
    <w:rsid w:val="00B614D0"/>
    <w:rsid w:val="00B61777"/>
    <w:rsid w:val="00B64F06"/>
    <w:rsid w:val="00B67675"/>
    <w:rsid w:val="00B75DB2"/>
    <w:rsid w:val="00B8119A"/>
    <w:rsid w:val="00B848FE"/>
    <w:rsid w:val="00B84989"/>
    <w:rsid w:val="00B84BBD"/>
    <w:rsid w:val="00B96371"/>
    <w:rsid w:val="00BA2510"/>
    <w:rsid w:val="00BA43FB"/>
    <w:rsid w:val="00BA61F4"/>
    <w:rsid w:val="00BA7C40"/>
    <w:rsid w:val="00BC127D"/>
    <w:rsid w:val="00BC1FE6"/>
    <w:rsid w:val="00BC6B4B"/>
    <w:rsid w:val="00BE0045"/>
    <w:rsid w:val="00BE2D6D"/>
    <w:rsid w:val="00BE3215"/>
    <w:rsid w:val="00BF495B"/>
    <w:rsid w:val="00BF7782"/>
    <w:rsid w:val="00C00594"/>
    <w:rsid w:val="00C01967"/>
    <w:rsid w:val="00C061B6"/>
    <w:rsid w:val="00C06E69"/>
    <w:rsid w:val="00C2446C"/>
    <w:rsid w:val="00C25C1F"/>
    <w:rsid w:val="00C31A36"/>
    <w:rsid w:val="00C35AB3"/>
    <w:rsid w:val="00C36AE5"/>
    <w:rsid w:val="00C36C21"/>
    <w:rsid w:val="00C41F17"/>
    <w:rsid w:val="00C45FE8"/>
    <w:rsid w:val="00C527FA"/>
    <w:rsid w:val="00C5280D"/>
    <w:rsid w:val="00C53EB3"/>
    <w:rsid w:val="00C5791C"/>
    <w:rsid w:val="00C636B3"/>
    <w:rsid w:val="00C66290"/>
    <w:rsid w:val="00C70499"/>
    <w:rsid w:val="00C72B7A"/>
    <w:rsid w:val="00C768C6"/>
    <w:rsid w:val="00C82A5D"/>
    <w:rsid w:val="00C85F4A"/>
    <w:rsid w:val="00C92C48"/>
    <w:rsid w:val="00C973F2"/>
    <w:rsid w:val="00CA0B51"/>
    <w:rsid w:val="00CA304C"/>
    <w:rsid w:val="00CA39E7"/>
    <w:rsid w:val="00CA7207"/>
    <w:rsid w:val="00CA774A"/>
    <w:rsid w:val="00CC11B0"/>
    <w:rsid w:val="00CC2841"/>
    <w:rsid w:val="00CF1330"/>
    <w:rsid w:val="00CF7E36"/>
    <w:rsid w:val="00D1274A"/>
    <w:rsid w:val="00D175B2"/>
    <w:rsid w:val="00D1767A"/>
    <w:rsid w:val="00D35B31"/>
    <w:rsid w:val="00D3708D"/>
    <w:rsid w:val="00D40426"/>
    <w:rsid w:val="00D41B9A"/>
    <w:rsid w:val="00D45A7F"/>
    <w:rsid w:val="00D46ADC"/>
    <w:rsid w:val="00D53691"/>
    <w:rsid w:val="00D5395C"/>
    <w:rsid w:val="00D57C96"/>
    <w:rsid w:val="00D57D18"/>
    <w:rsid w:val="00D6162C"/>
    <w:rsid w:val="00D6268E"/>
    <w:rsid w:val="00D74288"/>
    <w:rsid w:val="00D752CB"/>
    <w:rsid w:val="00D8054C"/>
    <w:rsid w:val="00D82B39"/>
    <w:rsid w:val="00D83F6C"/>
    <w:rsid w:val="00D86995"/>
    <w:rsid w:val="00D91203"/>
    <w:rsid w:val="00D92418"/>
    <w:rsid w:val="00D95174"/>
    <w:rsid w:val="00D95BCB"/>
    <w:rsid w:val="00DA2682"/>
    <w:rsid w:val="00DA4973"/>
    <w:rsid w:val="00DA6F36"/>
    <w:rsid w:val="00DB596E"/>
    <w:rsid w:val="00DB7773"/>
    <w:rsid w:val="00DC00EA"/>
    <w:rsid w:val="00DC2CBD"/>
    <w:rsid w:val="00DC3802"/>
    <w:rsid w:val="00DC6C84"/>
    <w:rsid w:val="00DD7B76"/>
    <w:rsid w:val="00DD7D9B"/>
    <w:rsid w:val="00DE1E7E"/>
    <w:rsid w:val="00DF06A2"/>
    <w:rsid w:val="00E006D0"/>
    <w:rsid w:val="00E01996"/>
    <w:rsid w:val="00E04B6A"/>
    <w:rsid w:val="00E07678"/>
    <w:rsid w:val="00E07D87"/>
    <w:rsid w:val="00E25480"/>
    <w:rsid w:val="00E313BF"/>
    <w:rsid w:val="00E32F7E"/>
    <w:rsid w:val="00E45D9D"/>
    <w:rsid w:val="00E4797E"/>
    <w:rsid w:val="00E5267B"/>
    <w:rsid w:val="00E53D8F"/>
    <w:rsid w:val="00E6035B"/>
    <w:rsid w:val="00E63C0E"/>
    <w:rsid w:val="00E72D49"/>
    <w:rsid w:val="00E7593C"/>
    <w:rsid w:val="00E75C08"/>
    <w:rsid w:val="00E7678A"/>
    <w:rsid w:val="00E80199"/>
    <w:rsid w:val="00E935F1"/>
    <w:rsid w:val="00E94A81"/>
    <w:rsid w:val="00EA04C7"/>
    <w:rsid w:val="00EA1FFB"/>
    <w:rsid w:val="00EA6202"/>
    <w:rsid w:val="00EA779E"/>
    <w:rsid w:val="00EB048E"/>
    <w:rsid w:val="00EB1E82"/>
    <w:rsid w:val="00EB47EF"/>
    <w:rsid w:val="00EB4A3C"/>
    <w:rsid w:val="00EB4E9C"/>
    <w:rsid w:val="00EB7B6A"/>
    <w:rsid w:val="00EC27B8"/>
    <w:rsid w:val="00EC6B8C"/>
    <w:rsid w:val="00EE34DF"/>
    <w:rsid w:val="00EE5FDE"/>
    <w:rsid w:val="00EE78D4"/>
    <w:rsid w:val="00EF2F89"/>
    <w:rsid w:val="00EF4411"/>
    <w:rsid w:val="00F03E98"/>
    <w:rsid w:val="00F1237A"/>
    <w:rsid w:val="00F13F11"/>
    <w:rsid w:val="00F1567A"/>
    <w:rsid w:val="00F16B56"/>
    <w:rsid w:val="00F221E0"/>
    <w:rsid w:val="00F22CBD"/>
    <w:rsid w:val="00F247D0"/>
    <w:rsid w:val="00F25585"/>
    <w:rsid w:val="00F272F1"/>
    <w:rsid w:val="00F45372"/>
    <w:rsid w:val="00F47EB2"/>
    <w:rsid w:val="00F54554"/>
    <w:rsid w:val="00F560F7"/>
    <w:rsid w:val="00F632A6"/>
    <w:rsid w:val="00F6334D"/>
    <w:rsid w:val="00F63599"/>
    <w:rsid w:val="00F74F43"/>
    <w:rsid w:val="00F77D8A"/>
    <w:rsid w:val="00F77EDF"/>
    <w:rsid w:val="00F919F2"/>
    <w:rsid w:val="00F92C43"/>
    <w:rsid w:val="00F944E9"/>
    <w:rsid w:val="00FA2008"/>
    <w:rsid w:val="00FA49AB"/>
    <w:rsid w:val="00FB2687"/>
    <w:rsid w:val="00FB26B9"/>
    <w:rsid w:val="00FC0C00"/>
    <w:rsid w:val="00FC1EB0"/>
    <w:rsid w:val="00FC37FA"/>
    <w:rsid w:val="00FC5E81"/>
    <w:rsid w:val="00FC758E"/>
    <w:rsid w:val="00FD2C88"/>
    <w:rsid w:val="00FE0A3F"/>
    <w:rsid w:val="00FE257F"/>
    <w:rsid w:val="00FE3392"/>
    <w:rsid w:val="00FE39C7"/>
    <w:rsid w:val="00FE4594"/>
    <w:rsid w:val="00FE66D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1F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684"/>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F74F43"/>
    <w:pPr>
      <w:keepNext/>
      <w:ind w:left="1134"/>
      <w:jc w:val="both"/>
      <w:outlineLvl w:val="3"/>
    </w:pPr>
    <w:rPr>
      <w:rFonts w:ascii="Arial" w:hAnsi="Arial"/>
      <w:u w:val="single"/>
      <w:lang w:val="es-ES_tradnl"/>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A04C7"/>
    <w:pPr>
      <w:jc w:val="center"/>
    </w:pPr>
    <w:rPr>
      <w:rFonts w:ascii="Arial" w:hAnsi="Arial"/>
      <w:lang w:val="fr-FR"/>
    </w:rPr>
  </w:style>
  <w:style w:type="paragraph" w:styleId="Footer">
    <w:name w:val="footer"/>
    <w:aliases w:val="doc_path_name"/>
    <w:link w:val="FooterChar"/>
    <w:autoRedefine/>
    <w:uiPriority w:val="99"/>
    <w:rsid w:val="00FC5E81"/>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82082B"/>
    <w:pPr>
      <w:spacing w:before="60"/>
      <w:ind w:left="284" w:hanging="284"/>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link w:val="EndnoteTextChar"/>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link w:val="DateChar"/>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14641F"/>
    <w:pPr>
      <w:tabs>
        <w:tab w:val="left" w:pos="900"/>
        <w:tab w:val="right" w:leader="dot" w:pos="9639"/>
      </w:tabs>
      <w:spacing w:after="60"/>
      <w:ind w:left="547" w:right="720"/>
      <w:jc w:val="left"/>
    </w:pPr>
    <w:rPr>
      <w:rFonts w:cs="Arial"/>
      <w:noProof/>
      <w:sz w:val="18"/>
      <w:szCs w:val="18"/>
    </w:rPr>
  </w:style>
  <w:style w:type="paragraph" w:styleId="TOC3">
    <w:name w:val="toc 3"/>
    <w:next w:val="Normal"/>
    <w:uiPriority w:val="39"/>
    <w:qFormat/>
    <w:rsid w:val="0014641F"/>
    <w:pPr>
      <w:tabs>
        <w:tab w:val="left" w:pos="1260"/>
        <w:tab w:val="right" w:leader="dot" w:pos="9639"/>
      </w:tabs>
      <w:spacing w:before="60" w:after="60"/>
      <w:ind w:left="907" w:right="1411"/>
      <w:jc w:val="both"/>
    </w:pPr>
    <w:rPr>
      <w:rFonts w:ascii="Arial" w:hAnsi="Arial" w:cs="Arial"/>
      <w:i/>
      <w:noProof/>
      <w:sz w:val="18"/>
      <w:lang w:val="es-ES_tradnl"/>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uiPriority w:val="39"/>
    <w:rsid w:val="0014641F"/>
    <w:pPr>
      <w:tabs>
        <w:tab w:val="right" w:leader="dot" w:pos="9639"/>
      </w:tabs>
      <w:spacing w:before="60" w:after="60"/>
      <w:ind w:left="1267" w:right="720"/>
      <w:jc w:val="both"/>
    </w:pPr>
    <w:rPr>
      <w:rFonts w:ascii="Arial" w:hAnsi="Arial"/>
      <w:noProof/>
      <w:sz w:val="16"/>
      <w:lang w:val="fr-FR"/>
    </w:rPr>
  </w:style>
  <w:style w:type="paragraph" w:styleId="TOC1">
    <w:name w:val="toc 1"/>
    <w:basedOn w:val="Normal"/>
    <w:next w:val="Normal"/>
    <w:uiPriority w:val="39"/>
    <w:qFormat/>
    <w:rsid w:val="00D74288"/>
    <w:pPr>
      <w:tabs>
        <w:tab w:val="right" w:leader="dot" w:pos="9639"/>
      </w:tabs>
      <w:spacing w:before="120" w:after="60"/>
      <w:ind w:right="567"/>
      <w:jc w:val="left"/>
    </w:pPr>
    <w:rPr>
      <w:rFonts w:cs="Arial"/>
      <w:bCs/>
      <w:caps/>
      <w:noProof/>
      <w:sz w:val="18"/>
    </w:rPr>
  </w:style>
  <w:style w:type="paragraph" w:styleId="TOC5">
    <w:name w:val="toc 5"/>
    <w:next w:val="Normal"/>
    <w:autoRedefine/>
    <w:uiPriority w:val="39"/>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rsid w:val="00EA04C7"/>
    <w:rPr>
      <w:rFonts w:ascii="Arial" w:hAnsi="Arial"/>
      <w:lang w:val="fr-FR"/>
    </w:rPr>
  </w:style>
  <w:style w:type="character" w:customStyle="1" w:styleId="FooterChar">
    <w:name w:val="Footer Char"/>
    <w:aliases w:val="doc_path_name Char"/>
    <w:basedOn w:val="DefaultParagraphFont"/>
    <w:link w:val="Footer"/>
    <w:uiPriority w:val="99"/>
    <w:rsid w:val="00FC5E81"/>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BodyText2">
    <w:name w:val="Body Text 2"/>
    <w:basedOn w:val="Normal"/>
    <w:link w:val="BodyText2Char"/>
    <w:unhideWhenUsed/>
    <w:rsid w:val="00773C2E"/>
    <w:pPr>
      <w:spacing w:after="120" w:line="480" w:lineRule="auto"/>
    </w:pPr>
  </w:style>
  <w:style w:type="character" w:customStyle="1" w:styleId="BodyText2Char">
    <w:name w:val="Body Text 2 Char"/>
    <w:basedOn w:val="DefaultParagraphFont"/>
    <w:link w:val="BodyText2"/>
    <w:rsid w:val="00773C2E"/>
    <w:rPr>
      <w:rFonts w:ascii="Arial" w:hAnsi="Arial"/>
    </w:rPr>
  </w:style>
  <w:style w:type="character" w:customStyle="1" w:styleId="FootnoteTextChar">
    <w:name w:val="Footnote Text Char"/>
    <w:basedOn w:val="DefaultParagraphFont"/>
    <w:link w:val="FootnoteText"/>
    <w:rsid w:val="0082082B"/>
    <w:rPr>
      <w:rFonts w:ascii="Arial" w:hAnsi="Arial"/>
      <w:sz w:val="16"/>
    </w:rPr>
  </w:style>
  <w:style w:type="character" w:customStyle="1" w:styleId="EndnoteTextChar">
    <w:name w:val="Endnote Text Char"/>
    <w:basedOn w:val="DefaultParagraphFont"/>
    <w:link w:val="EndnoteText"/>
    <w:rsid w:val="00773C2E"/>
    <w:rPr>
      <w:rFonts w:ascii="Arial" w:hAnsi="Arial"/>
    </w:rPr>
  </w:style>
  <w:style w:type="paragraph" w:customStyle="1" w:styleId="Enttepair">
    <w:name w:val="Entête_pair"/>
    <w:basedOn w:val="Normal"/>
    <w:next w:val="Normal"/>
    <w:rsid w:val="00773C2E"/>
    <w:pPr>
      <w:pBdr>
        <w:bottom w:val="single" w:sz="4" w:space="1" w:color="auto"/>
      </w:pBdr>
      <w:jc w:val="left"/>
    </w:pPr>
    <w:rPr>
      <w:szCs w:val="24"/>
    </w:rPr>
  </w:style>
  <w:style w:type="paragraph" w:customStyle="1" w:styleId="a">
    <w:name w:val="a"/>
    <w:basedOn w:val="Normal"/>
    <w:rsid w:val="00773C2E"/>
    <w:pPr>
      <w:overflowPunct w:val="0"/>
      <w:autoSpaceDE w:val="0"/>
      <w:autoSpaceDN w:val="0"/>
      <w:adjustRightInd w:val="0"/>
      <w:jc w:val="center"/>
      <w:textAlignment w:val="baseline"/>
    </w:pPr>
    <w:rPr>
      <w:rFonts w:ascii="Times New Roman" w:hAnsi="Times New Roman"/>
      <w:b/>
      <w:sz w:val="24"/>
    </w:rPr>
  </w:style>
  <w:style w:type="paragraph" w:customStyle="1" w:styleId="indentpara">
    <w:name w:val="indentpara"/>
    <w:basedOn w:val="Normal"/>
    <w:rsid w:val="00773C2E"/>
    <w:pPr>
      <w:ind w:firstLine="425"/>
    </w:pPr>
    <w:rPr>
      <w:rFonts w:ascii="Times New Roman" w:hAnsi="Times New Roman"/>
      <w:sz w:val="22"/>
    </w:rPr>
  </w:style>
  <w:style w:type="paragraph" w:customStyle="1" w:styleId="WW-Default">
    <w:name w:val="WW-Default"/>
    <w:rsid w:val="00773C2E"/>
    <w:pPr>
      <w:suppressAutoHyphens/>
      <w:autoSpaceDE w:val="0"/>
    </w:pPr>
    <w:rPr>
      <w:rFonts w:eastAsia="SimSun"/>
      <w:color w:val="000000"/>
      <w:sz w:val="24"/>
      <w:szCs w:val="24"/>
      <w:lang w:eastAsia="ar-SA"/>
    </w:rPr>
  </w:style>
  <w:style w:type="paragraph" w:styleId="Revision">
    <w:name w:val="Revision"/>
    <w:hidden/>
    <w:uiPriority w:val="99"/>
    <w:semiHidden/>
    <w:rsid w:val="00773C2E"/>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773C2E"/>
    <w:rPr>
      <w:rFonts w:ascii="Calibri" w:eastAsia="Calibri" w:hAnsi="Calibri"/>
      <w:sz w:val="22"/>
      <w:szCs w:val="22"/>
      <w:lang w:val="fr-FR" w:eastAsia="fr-FR"/>
    </w:rPr>
  </w:style>
  <w:style w:type="character" w:customStyle="1" w:styleId="Heading1Char">
    <w:name w:val="Heading 1 Char"/>
    <w:basedOn w:val="DefaultParagraphFont"/>
    <w:link w:val="Heading1"/>
    <w:rsid w:val="00FA2008"/>
    <w:rPr>
      <w:rFonts w:ascii="Arial" w:hAnsi="Arial"/>
      <w:caps/>
    </w:rPr>
  </w:style>
  <w:style w:type="character" w:customStyle="1" w:styleId="Heading3Char">
    <w:name w:val="Heading 3 Char"/>
    <w:basedOn w:val="DefaultParagraphFont"/>
    <w:link w:val="Heading3"/>
    <w:rsid w:val="00FA2008"/>
    <w:rPr>
      <w:rFonts w:ascii="Arial" w:hAnsi="Arial"/>
      <w:i/>
    </w:rPr>
  </w:style>
  <w:style w:type="character" w:customStyle="1" w:styleId="Heading4Char">
    <w:name w:val="Heading 4 Char"/>
    <w:basedOn w:val="DefaultParagraphFont"/>
    <w:link w:val="Heading4"/>
    <w:rsid w:val="00F74F43"/>
    <w:rPr>
      <w:rFonts w:ascii="Arial" w:hAnsi="Arial"/>
      <w:u w:val="single"/>
      <w:lang w:val="es-ES_tradnl"/>
    </w:rPr>
  </w:style>
  <w:style w:type="character" w:customStyle="1" w:styleId="Heading5Char">
    <w:name w:val="Heading 5 Char"/>
    <w:basedOn w:val="DefaultParagraphFont"/>
    <w:link w:val="Heading5"/>
    <w:rsid w:val="00FA2008"/>
    <w:rPr>
      <w:rFonts w:ascii="Arial" w:hAnsi="Arial"/>
      <w:i/>
    </w:rPr>
  </w:style>
  <w:style w:type="character" w:customStyle="1" w:styleId="Heading9Char">
    <w:name w:val="Heading 9 Char"/>
    <w:basedOn w:val="DefaultParagraphFont"/>
    <w:link w:val="Heading9"/>
    <w:rsid w:val="00FA2008"/>
    <w:rPr>
      <w:rFonts w:ascii="Arial" w:hAnsi="Arial"/>
      <w:i/>
      <w:sz w:val="18"/>
    </w:rPr>
  </w:style>
  <w:style w:type="character" w:customStyle="1" w:styleId="TitleChar">
    <w:name w:val="Title Char"/>
    <w:basedOn w:val="DefaultParagraphFont"/>
    <w:link w:val="Title"/>
    <w:rsid w:val="00FA2008"/>
    <w:rPr>
      <w:rFonts w:ascii="Arial" w:hAnsi="Arial"/>
      <w:b/>
      <w:caps/>
      <w:kern w:val="28"/>
      <w:sz w:val="30"/>
    </w:rPr>
  </w:style>
  <w:style w:type="character" w:customStyle="1" w:styleId="ClosingChar">
    <w:name w:val="Closing Char"/>
    <w:basedOn w:val="DefaultParagraphFont"/>
    <w:link w:val="Closing"/>
    <w:rsid w:val="00FA2008"/>
    <w:rPr>
      <w:rFonts w:ascii="Arial" w:hAnsi="Arial"/>
    </w:rPr>
  </w:style>
  <w:style w:type="character" w:customStyle="1" w:styleId="MacroTextChar">
    <w:name w:val="Macro Text Char"/>
    <w:basedOn w:val="DefaultParagraphFont"/>
    <w:link w:val="MacroText"/>
    <w:semiHidden/>
    <w:rsid w:val="00FA2008"/>
    <w:rPr>
      <w:rFonts w:ascii="Courier New" w:hAnsi="Courier New"/>
      <w:sz w:val="16"/>
    </w:rPr>
  </w:style>
  <w:style w:type="character" w:customStyle="1" w:styleId="SignatureChar">
    <w:name w:val="Signature Char"/>
    <w:basedOn w:val="DefaultParagraphFont"/>
    <w:link w:val="Signature"/>
    <w:rsid w:val="00FA2008"/>
    <w:rPr>
      <w:rFonts w:ascii="Arial" w:hAnsi="Arial"/>
    </w:rPr>
  </w:style>
  <w:style w:type="character" w:customStyle="1" w:styleId="DateChar">
    <w:name w:val="Date Char"/>
    <w:basedOn w:val="DefaultParagraphFont"/>
    <w:link w:val="Date"/>
    <w:semiHidden/>
    <w:rsid w:val="00FA200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7751">
      <w:bodyDiv w:val="1"/>
      <w:marLeft w:val="0"/>
      <w:marRight w:val="0"/>
      <w:marTop w:val="0"/>
      <w:marBottom w:val="0"/>
      <w:divBdr>
        <w:top w:val="none" w:sz="0" w:space="0" w:color="auto"/>
        <w:left w:val="none" w:sz="0" w:space="0" w:color="auto"/>
        <w:bottom w:val="none" w:sz="0" w:space="0" w:color="auto"/>
        <w:right w:val="none" w:sz="0" w:space="0" w:color="auto"/>
      </w:divBdr>
    </w:div>
    <w:div w:id="152138410">
      <w:bodyDiv w:val="1"/>
      <w:marLeft w:val="0"/>
      <w:marRight w:val="0"/>
      <w:marTop w:val="0"/>
      <w:marBottom w:val="0"/>
      <w:divBdr>
        <w:top w:val="none" w:sz="0" w:space="0" w:color="auto"/>
        <w:left w:val="none" w:sz="0" w:space="0" w:color="auto"/>
        <w:bottom w:val="none" w:sz="0" w:space="0" w:color="auto"/>
        <w:right w:val="none" w:sz="0" w:space="0" w:color="auto"/>
      </w:divBdr>
    </w:div>
    <w:div w:id="643504840">
      <w:bodyDiv w:val="1"/>
      <w:marLeft w:val="0"/>
      <w:marRight w:val="0"/>
      <w:marTop w:val="0"/>
      <w:marBottom w:val="0"/>
      <w:divBdr>
        <w:top w:val="none" w:sz="0" w:space="0" w:color="auto"/>
        <w:left w:val="none" w:sz="0" w:space="0" w:color="auto"/>
        <w:bottom w:val="none" w:sz="0" w:space="0" w:color="auto"/>
        <w:right w:val="none" w:sz="0" w:space="0" w:color="auto"/>
      </w:divBdr>
    </w:div>
    <w:div w:id="1075862199">
      <w:bodyDiv w:val="1"/>
      <w:marLeft w:val="0"/>
      <w:marRight w:val="0"/>
      <w:marTop w:val="0"/>
      <w:marBottom w:val="0"/>
      <w:divBdr>
        <w:top w:val="none" w:sz="0" w:space="0" w:color="auto"/>
        <w:left w:val="none" w:sz="0" w:space="0" w:color="auto"/>
        <w:bottom w:val="none" w:sz="0" w:space="0" w:color="auto"/>
        <w:right w:val="none" w:sz="0" w:space="0" w:color="auto"/>
      </w:divBdr>
    </w:div>
    <w:div w:id="1271351614">
      <w:bodyDiv w:val="1"/>
      <w:marLeft w:val="0"/>
      <w:marRight w:val="0"/>
      <w:marTop w:val="0"/>
      <w:marBottom w:val="0"/>
      <w:divBdr>
        <w:top w:val="none" w:sz="0" w:space="0" w:color="auto"/>
        <w:left w:val="none" w:sz="0" w:space="0" w:color="auto"/>
        <w:bottom w:val="none" w:sz="0" w:space="0" w:color="auto"/>
        <w:right w:val="none" w:sz="0" w:space="0" w:color="auto"/>
      </w:divBdr>
    </w:div>
    <w:div w:id="1287276988">
      <w:bodyDiv w:val="1"/>
      <w:marLeft w:val="0"/>
      <w:marRight w:val="0"/>
      <w:marTop w:val="0"/>
      <w:marBottom w:val="0"/>
      <w:divBdr>
        <w:top w:val="none" w:sz="0" w:space="0" w:color="auto"/>
        <w:left w:val="none" w:sz="0" w:space="0" w:color="auto"/>
        <w:bottom w:val="none" w:sz="0" w:space="0" w:color="auto"/>
        <w:right w:val="none" w:sz="0" w:space="0" w:color="auto"/>
      </w:divBdr>
    </w:div>
    <w:div w:id="1516849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20CE-0EB9-466F-BA3F-7B843E64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6553</Words>
  <Characters>37354</Characters>
  <Application>Microsoft Office Word</Application>
  <DocSecurity>0</DocSecurity>
  <Lines>311</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UPOV/EXN/EDV/3 Draft 4</vt:lpstr>
      <vt:lpstr>cc/wg-edv/3/2</vt:lpstr>
    </vt:vector>
  </TitlesOfParts>
  <Company/>
  <LinksUpToDate>false</LinksUpToDate>
  <CharactersWithSpaces>43820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UPOV/EXN/EDV/3 Draft 4</dc:title>
  <dc:creator/>
  <cp:keywords>UPOV/EXN/EDV/3 Draft 4</cp:keywords>
  <cp:lastModifiedBy/>
  <cp:revision>1</cp:revision>
  <dcterms:created xsi:type="dcterms:W3CDTF">2023-08-29T12:22:00Z</dcterms:created>
  <dcterms:modified xsi:type="dcterms:W3CDTF">2023-08-29T15:07:00Z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2023-06-09T12:44:32Z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f35acf3c-7f3e-4dee-b2a0-8bc71c3da83f</vt:lpwstr>
  </property>
  <property fmtid="{D5CDD505-2E9C-101B-9397-08002B2CF9AE}" pid="8" name="MSIP_Label_bfc084f7-b690-4c43-8ee6-d475b6d3461d_ContentBits">
    <vt:lpwstr>2</vt:lpwstr>
  </property>
</Properties>
</file>