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17"/>
        <w:gridCol w:w="3114"/>
      </w:tblGrid>
      <w:tr w:rsidR="00DC3802" w:rsidRPr="00815738" w:rsidTr="00EB4E9C">
        <w:tc>
          <w:tcPr>
            <w:tcW w:w="6522" w:type="dxa"/>
          </w:tcPr>
          <w:p w:rsidR="00DC3802" w:rsidRPr="00AC2883" w:rsidRDefault="00DC3802" w:rsidP="00AC2883">
            <w:r w:rsidRPr="00D250C5">
              <w:rPr>
                <w:noProof/>
                <w:lang w:val="en-US"/>
              </w:rPr>
              <w:drawing>
                <wp:inline distT="0" distB="0" distL="0" distR="0" wp14:anchorId="456C7728" wp14:editId="6D2405E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7C1D92" w:rsidRDefault="002E5944" w:rsidP="00AC2883">
            <w:pPr>
              <w:pStyle w:val="Lettrine"/>
            </w:pPr>
            <w:r>
              <w:t>S</w:t>
            </w:r>
          </w:p>
        </w:tc>
      </w:tr>
      <w:tr w:rsidR="00DC3802" w:rsidRPr="00DA4973" w:rsidTr="00645CA8">
        <w:trPr>
          <w:trHeight w:val="219"/>
        </w:trPr>
        <w:tc>
          <w:tcPr>
            <w:tcW w:w="6522" w:type="dxa"/>
          </w:tcPr>
          <w:p w:rsidR="00DC3802" w:rsidRPr="00AC2883" w:rsidRDefault="002E5944" w:rsidP="00BC0BD4">
            <w:pPr>
              <w:pStyle w:val="upove"/>
            </w:pPr>
            <w:r>
              <w:t>Unión Internacional para la Protección de las Obtenciones Vegetales</w:t>
            </w:r>
          </w:p>
        </w:tc>
        <w:tc>
          <w:tcPr>
            <w:tcW w:w="3117" w:type="dxa"/>
          </w:tcPr>
          <w:p w:rsidR="00DC3802" w:rsidRPr="00DA4973" w:rsidRDefault="00DC3802" w:rsidP="00DA4973"/>
        </w:tc>
      </w:tr>
    </w:tbl>
    <w:p w:rsidR="00DC3802" w:rsidRDefault="00DC3802" w:rsidP="00DC3802"/>
    <w:p w:rsidR="00DA4973" w:rsidRPr="00365DC1"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07"/>
        <w:gridCol w:w="3124"/>
      </w:tblGrid>
      <w:tr w:rsidR="00EB4E9C" w:rsidRPr="00C5280D" w:rsidTr="00EB4E9C">
        <w:tc>
          <w:tcPr>
            <w:tcW w:w="6512" w:type="dxa"/>
          </w:tcPr>
          <w:p w:rsidR="00EB4E9C" w:rsidRPr="00AC2883" w:rsidRDefault="00EA65D2" w:rsidP="00AC2883">
            <w:pPr>
              <w:pStyle w:val="Sessiontc"/>
              <w:spacing w:line="240" w:lineRule="auto"/>
            </w:pPr>
            <w:r>
              <w:t>Consejo</w:t>
            </w:r>
          </w:p>
          <w:p w:rsidR="00EB4E9C" w:rsidRPr="00DC3802" w:rsidRDefault="00312763" w:rsidP="008364BE">
            <w:pPr>
              <w:pStyle w:val="Sessiontcplacedate"/>
              <w:rPr>
                <w:sz w:val="22"/>
              </w:rPr>
            </w:pPr>
            <w:r w:rsidRPr="00312763">
              <w:t>Documento sobre novedades</w:t>
            </w:r>
          </w:p>
        </w:tc>
        <w:tc>
          <w:tcPr>
            <w:tcW w:w="3127" w:type="dxa"/>
          </w:tcPr>
          <w:p w:rsidR="006C72D3" w:rsidRPr="00312763" w:rsidRDefault="006C72D3" w:rsidP="006C72D3">
            <w:pPr>
              <w:pStyle w:val="Doccode"/>
              <w:rPr>
                <w:lang w:val="es-ES"/>
              </w:rPr>
            </w:pPr>
            <w:r w:rsidRPr="00312763">
              <w:rPr>
                <w:lang w:val="es-ES"/>
              </w:rPr>
              <w:t>C/Developments/2021/</w:t>
            </w:r>
            <w:r w:rsidR="00312763" w:rsidRPr="00312763">
              <w:rPr>
                <w:lang w:val="es-ES"/>
              </w:rPr>
              <w:t>1</w:t>
            </w:r>
            <w:r w:rsidRPr="00312763">
              <w:rPr>
                <w:lang w:val="es-ES"/>
              </w:rPr>
              <w:t xml:space="preserve"> </w:t>
            </w:r>
          </w:p>
          <w:p w:rsidR="00EB4E9C" w:rsidRPr="00312763" w:rsidRDefault="00EB4E9C" w:rsidP="003C7FBE">
            <w:pPr>
              <w:pStyle w:val="Docoriginal"/>
              <w:rPr>
                <w:lang w:val="es-ES"/>
              </w:rPr>
            </w:pPr>
            <w:r w:rsidRPr="00312763">
              <w:rPr>
                <w:lang w:val="es-ES"/>
              </w:rPr>
              <w:t>Original:</w:t>
            </w:r>
            <w:r w:rsidRPr="00312763">
              <w:rPr>
                <w:b w:val="0"/>
                <w:spacing w:val="0"/>
                <w:lang w:val="es-ES"/>
              </w:rPr>
              <w:t xml:space="preserve">  </w:t>
            </w:r>
            <w:r w:rsidR="002E5944" w:rsidRPr="00312763">
              <w:rPr>
                <w:b w:val="0"/>
                <w:spacing w:val="0"/>
                <w:lang w:val="es-ES"/>
              </w:rPr>
              <w:t>Inglés</w:t>
            </w:r>
          </w:p>
          <w:p w:rsidR="00EB4E9C" w:rsidRPr="007C1D92" w:rsidRDefault="002E5944" w:rsidP="005E43DF">
            <w:pPr>
              <w:pStyle w:val="Docoriginal"/>
            </w:pPr>
            <w:r>
              <w:t>Fecha</w:t>
            </w:r>
            <w:r w:rsidR="00EB4E9C" w:rsidRPr="00AC2883">
              <w:t>:</w:t>
            </w:r>
            <w:r w:rsidR="00EB4E9C" w:rsidRPr="000E636A">
              <w:rPr>
                <w:b w:val="0"/>
                <w:spacing w:val="0"/>
              </w:rPr>
              <w:t xml:space="preserve">  </w:t>
            </w:r>
            <w:r w:rsidR="00312763" w:rsidRPr="005E43DF">
              <w:rPr>
                <w:b w:val="0"/>
                <w:spacing w:val="0"/>
              </w:rPr>
              <w:t>2</w:t>
            </w:r>
            <w:r w:rsidR="005E43DF" w:rsidRPr="005E43DF">
              <w:rPr>
                <w:b w:val="0"/>
                <w:spacing w:val="0"/>
              </w:rPr>
              <w:t>8</w:t>
            </w:r>
            <w:r w:rsidR="00312763" w:rsidRPr="005E43DF">
              <w:rPr>
                <w:b w:val="0"/>
                <w:spacing w:val="0"/>
              </w:rPr>
              <w:t xml:space="preserve"> d</w:t>
            </w:r>
            <w:r w:rsidR="00312763" w:rsidRPr="00312763">
              <w:rPr>
                <w:b w:val="0"/>
                <w:spacing w:val="0"/>
              </w:rPr>
              <w:t>e mayo de 2021</w:t>
            </w:r>
          </w:p>
        </w:tc>
      </w:tr>
    </w:tbl>
    <w:p w:rsidR="00312763" w:rsidRPr="00C0525D" w:rsidRDefault="00312763" w:rsidP="00312763">
      <w:pPr>
        <w:pStyle w:val="Titleofdoc0"/>
      </w:pPr>
      <w:bookmarkStart w:id="0" w:name="TitleOfDoc"/>
      <w:bookmarkEnd w:id="0"/>
      <w:r w:rsidRPr="00C0525D">
        <w:t xml:space="preserve">NOVEDADES SOBRE LA LEY DE PROTECCIÓN DE LAS OBTENCIONES VEGETALES </w:t>
      </w:r>
      <w:r w:rsidR="00FE5216">
        <w:br/>
      </w:r>
      <w:r w:rsidRPr="00C0525D">
        <w:t>(LEY 1050 DE 2020) DE GHANA</w:t>
      </w:r>
    </w:p>
    <w:p w:rsidR="00312763" w:rsidRPr="00C0525D" w:rsidRDefault="00312763" w:rsidP="00312763">
      <w:pPr>
        <w:pStyle w:val="preparedby1"/>
        <w:jc w:val="left"/>
      </w:pPr>
      <w:bookmarkStart w:id="1" w:name="Prepared"/>
      <w:bookmarkEnd w:id="1"/>
      <w:r w:rsidRPr="00C0525D">
        <w:t>Documento preparado por la Oficina de la Unión</w:t>
      </w:r>
    </w:p>
    <w:p w:rsidR="00312763" w:rsidRPr="00C0525D" w:rsidRDefault="00312763" w:rsidP="00312763">
      <w:pPr>
        <w:pStyle w:val="Disclaimer"/>
      </w:pPr>
      <w:r w:rsidRPr="00C0525D">
        <w:t>Descargo de responsabilidad: el presente documento no constituye un documento de política u orientación de la UPOV</w:t>
      </w:r>
    </w:p>
    <w:p w:rsidR="00312763" w:rsidRPr="00596136" w:rsidRDefault="00312763" w:rsidP="00312763">
      <w:pPr>
        <w:rPr>
          <w:spacing w:val="2"/>
        </w:rPr>
      </w:pPr>
      <w:r w:rsidRPr="00596136">
        <w:rPr>
          <w:rFonts w:cs="Arial"/>
          <w:spacing w:val="2"/>
        </w:rPr>
        <w:fldChar w:fldCharType="begin"/>
      </w:r>
      <w:r w:rsidRPr="00596136">
        <w:rPr>
          <w:rFonts w:cs="Arial"/>
          <w:spacing w:val="2"/>
        </w:rPr>
        <w:instrText xml:space="preserve"> AUTONUM  </w:instrText>
      </w:r>
      <w:r w:rsidRPr="00596136">
        <w:rPr>
          <w:rFonts w:cs="Arial"/>
          <w:spacing w:val="2"/>
        </w:rPr>
        <w:fldChar w:fldCharType="end"/>
      </w:r>
      <w:r w:rsidRPr="00596136">
        <w:rPr>
          <w:rFonts w:cs="Arial"/>
          <w:spacing w:val="2"/>
        </w:rPr>
        <w:tab/>
        <w:t>El objetivo del presente documento es invitar al Consejo a examinar la “Ley de Protección de las Obtenciones Vegetales” (Ley 1050 de 2020) de Ghana (en adelante, Ley) y rea</w:t>
      </w:r>
      <w:r w:rsidR="00596136" w:rsidRPr="00596136">
        <w:rPr>
          <w:rFonts w:cs="Arial"/>
          <w:spacing w:val="2"/>
        </w:rPr>
        <w:t>firmar su decisión positiva del </w:t>
      </w:r>
      <w:r w:rsidRPr="00596136">
        <w:rPr>
          <w:rFonts w:cs="Arial"/>
          <w:spacing w:val="2"/>
        </w:rPr>
        <w:t>24 de octubre de 2013, relativa a la conformidad con las disposicione</w:t>
      </w:r>
      <w:r w:rsidR="00596136" w:rsidRPr="00596136">
        <w:rPr>
          <w:rFonts w:cs="Arial"/>
          <w:spacing w:val="2"/>
        </w:rPr>
        <w:t>s del Acta de 1991 del Convenio </w:t>
      </w:r>
      <w:r w:rsidRPr="00596136">
        <w:rPr>
          <w:rFonts w:cs="Arial"/>
          <w:spacing w:val="2"/>
        </w:rPr>
        <w:t>Internacional para la Protección de las Obtenciones Vegetales.</w:t>
      </w:r>
    </w:p>
    <w:p w:rsidR="00312763" w:rsidRPr="00C0525D" w:rsidRDefault="00312763" w:rsidP="00312763"/>
    <w:p w:rsidR="00050E16" w:rsidRDefault="00050E16" w:rsidP="00050E16"/>
    <w:p w:rsidR="00312763" w:rsidRPr="00312763" w:rsidRDefault="00312763" w:rsidP="00312763">
      <w:pPr>
        <w:rPr>
          <w:lang w:val="es-ES"/>
        </w:rPr>
      </w:pPr>
    </w:p>
    <w:p w:rsidR="00596136" w:rsidRPr="00C0525D" w:rsidRDefault="00596136" w:rsidP="00596136">
      <w:pPr>
        <w:pStyle w:val="Heading1"/>
        <w:rPr>
          <w:lang w:val="es-ES_tradnl"/>
        </w:rPr>
      </w:pPr>
      <w:r w:rsidRPr="00C0525D">
        <w:rPr>
          <w:lang w:val="es-ES_tradnl"/>
        </w:rPr>
        <w:t>PROCEDIMIENTO PARA REAFIRMAR UNA DECISIÓN DE CONFORMIDAD DEL CONSEJO POR CORRESPONDENCIA</w:t>
      </w:r>
    </w:p>
    <w:p w:rsidR="00596136" w:rsidRPr="00C0525D" w:rsidRDefault="00596136" w:rsidP="00596136">
      <w:pPr>
        <w:rPr>
          <w:rFonts w:cs="Arial"/>
        </w:rPr>
      </w:pPr>
    </w:p>
    <w:p w:rsidR="00596136" w:rsidRPr="00C0525D" w:rsidRDefault="00596136" w:rsidP="00596136">
      <w:pPr>
        <w:rPr>
          <w:rFonts w:cs="Arial"/>
        </w:rPr>
      </w:pPr>
      <w:r w:rsidRPr="00C0525D">
        <w:rPr>
          <w:rFonts w:cs="Arial"/>
        </w:rPr>
        <w:fldChar w:fldCharType="begin"/>
      </w:r>
      <w:r w:rsidRPr="00C0525D">
        <w:rPr>
          <w:rFonts w:cs="Arial"/>
        </w:rPr>
        <w:instrText xml:space="preserve"> AUTONUM  </w:instrText>
      </w:r>
      <w:r w:rsidRPr="00C0525D">
        <w:rPr>
          <w:rFonts w:cs="Arial"/>
        </w:rPr>
        <w:fldChar w:fldCharType="end"/>
      </w:r>
      <w:r w:rsidRPr="00C0525D">
        <w:rPr>
          <w:rFonts w:cs="Arial"/>
        </w:rPr>
        <w:tab/>
        <w:t>En el Artículo 34.3) del Acta de 1991 se dispone que “[a]</w:t>
      </w:r>
      <w:proofErr w:type="spellStart"/>
      <w:r w:rsidRPr="00C0525D">
        <w:rPr>
          <w:rFonts w:cs="Arial"/>
        </w:rPr>
        <w:t>ntes</w:t>
      </w:r>
      <w:proofErr w:type="spellEnd"/>
      <w:r w:rsidRPr="00C0525D">
        <w:rPr>
          <w:rFonts w:cs="Arial"/>
        </w:rPr>
        <w:t xml:space="preserve"> de depositar su instrumento de adhesión, todo Estado que no sea miembro de la Unión o cualquier organización intergubernamental solicitará la opinión del Consejo acerca de la conformidad de su legislación con las disposiciones del presente Convenio.</w:t>
      </w:r>
      <w:r w:rsidR="00990F37">
        <w:rPr>
          <w:rFonts w:cs="Arial"/>
        </w:rPr>
        <w:t xml:space="preserve"> </w:t>
      </w:r>
      <w:r w:rsidRPr="00C0525D">
        <w:rPr>
          <w:rFonts w:cs="Arial"/>
        </w:rPr>
        <w:t xml:space="preserve"> Si la decisión haciendo oficio de opinión es positiva, podrá depositarse el instrumento de adhesión”.</w:t>
      </w:r>
    </w:p>
    <w:p w:rsidR="00596136" w:rsidRPr="00C0525D" w:rsidRDefault="00596136" w:rsidP="00596136">
      <w:pPr>
        <w:rPr>
          <w:rFonts w:cs="Arial"/>
          <w:spacing w:val="-2"/>
        </w:rPr>
      </w:pPr>
    </w:p>
    <w:p w:rsidR="00596136" w:rsidRPr="00596136" w:rsidRDefault="00596136" w:rsidP="00596136">
      <w:pPr>
        <w:shd w:val="clear" w:color="auto" w:fill="FFFFFF"/>
        <w:rPr>
          <w:rFonts w:cs="Arial"/>
          <w:spacing w:val="-2"/>
        </w:rPr>
      </w:pPr>
      <w:r w:rsidRPr="00596136">
        <w:rPr>
          <w:rFonts w:cs="Arial"/>
          <w:spacing w:val="-2"/>
        </w:rPr>
        <w:fldChar w:fldCharType="begin"/>
      </w:r>
      <w:r w:rsidRPr="00596136">
        <w:rPr>
          <w:rFonts w:cs="Arial"/>
          <w:spacing w:val="-2"/>
        </w:rPr>
        <w:instrText xml:space="preserve"> AUTONUM  </w:instrText>
      </w:r>
      <w:r w:rsidRPr="00596136">
        <w:rPr>
          <w:rFonts w:cs="Arial"/>
          <w:spacing w:val="-2"/>
        </w:rPr>
        <w:fldChar w:fldCharType="end"/>
      </w:r>
      <w:r w:rsidRPr="00596136">
        <w:rPr>
          <w:rFonts w:cs="Arial"/>
          <w:spacing w:val="-2"/>
        </w:rPr>
        <w:tab/>
        <w:t xml:space="preserve">En el contexto de la organización de una única serie de sesiones a partir de 2018 y con objeto de facilitar el examen de la legislación de los futuros miembros, el Consejo, en su quincuagésima primera sesión ordinaria, celebrada en Ginebra el 26 de octubre de 2017, aprobó las propuestas de modificación del documento UPOV/INF/13/1, “Orientación sobre cómo ser miembro de la UPOV”, a fin de establecer un procedimiento para el examen de la legislación por correspondencia, y aprobó asimismo la revisión del documento UPOV/INF/13/1 (documento UPOV/INF/13/2) (véase el párrafo 20.g) del documento C/51/22, “Informe”). </w:t>
      </w:r>
    </w:p>
    <w:p w:rsidR="00596136" w:rsidRPr="00C0525D" w:rsidRDefault="00596136" w:rsidP="00596136">
      <w:pPr>
        <w:rPr>
          <w:rFonts w:cs="Arial"/>
        </w:rPr>
      </w:pPr>
    </w:p>
    <w:p w:rsidR="00596136" w:rsidRPr="00C0525D" w:rsidRDefault="00596136" w:rsidP="00596136">
      <w:pPr>
        <w:rPr>
          <w:rFonts w:cs="Arial"/>
        </w:rPr>
      </w:pPr>
      <w:r w:rsidRPr="00C0525D">
        <w:rPr>
          <w:rFonts w:cs="Arial"/>
        </w:rPr>
        <w:fldChar w:fldCharType="begin"/>
      </w:r>
      <w:r w:rsidRPr="00C0525D">
        <w:rPr>
          <w:rFonts w:cs="Arial"/>
        </w:rPr>
        <w:instrText xml:space="preserve"> AUTONUM  </w:instrText>
      </w:r>
      <w:r w:rsidRPr="00C0525D">
        <w:rPr>
          <w:rFonts w:cs="Arial"/>
        </w:rPr>
        <w:fldChar w:fldCharType="end"/>
      </w:r>
      <w:r w:rsidRPr="00C0525D">
        <w:rPr>
          <w:rFonts w:cs="Arial"/>
        </w:rPr>
        <w:tab/>
        <w:t xml:space="preserve">El documento UPOV/INF/13/2, “Orientación sobre cómo ser miembro de la UPOV”, establece el procedimiento para reafirmar una decisión de conformidad del Consejo por correspondencia, como se indica a continuación: </w:t>
      </w:r>
    </w:p>
    <w:p w:rsidR="00596136" w:rsidRPr="00C0525D" w:rsidRDefault="00596136" w:rsidP="00596136">
      <w:pPr>
        <w:rPr>
          <w:rFonts w:cs="Arial"/>
        </w:rPr>
      </w:pPr>
    </w:p>
    <w:p w:rsidR="00596136" w:rsidRPr="00C0525D" w:rsidRDefault="00596136" w:rsidP="00596136">
      <w:pPr>
        <w:pStyle w:val="Heading4"/>
        <w:rPr>
          <w:sz w:val="18"/>
          <w:lang w:val="es-ES_tradnl"/>
        </w:rPr>
      </w:pPr>
      <w:r w:rsidRPr="00C0525D">
        <w:rPr>
          <w:sz w:val="18"/>
          <w:lang w:val="es-ES_tradnl"/>
        </w:rPr>
        <w:t>Aplicabilidad del procedimiento para reafirmar una decisión de conformidad del Consejo por correspondencia</w:t>
      </w:r>
    </w:p>
    <w:p w:rsidR="00596136" w:rsidRPr="00C0525D" w:rsidRDefault="00596136" w:rsidP="00596136">
      <w:pPr>
        <w:ind w:left="567"/>
        <w:rPr>
          <w:rFonts w:cs="Arial"/>
          <w:sz w:val="18"/>
        </w:rPr>
      </w:pPr>
    </w:p>
    <w:p w:rsidR="00596136" w:rsidRPr="00C0525D" w:rsidRDefault="00596136" w:rsidP="00596136">
      <w:pPr>
        <w:ind w:left="562" w:right="562"/>
        <w:rPr>
          <w:rFonts w:cs="Arial"/>
          <w:i/>
          <w:sz w:val="18"/>
        </w:rPr>
      </w:pPr>
      <w:r w:rsidRPr="00C0525D">
        <w:rPr>
          <w:rFonts w:cs="Arial"/>
          <w:i/>
          <w:sz w:val="18"/>
        </w:rPr>
        <w:t>“e)</w:t>
      </w:r>
      <w:r w:rsidRPr="00C0525D">
        <w:rPr>
          <w:rFonts w:cs="Arial"/>
          <w:i/>
          <w:sz w:val="18"/>
        </w:rPr>
        <w:tab/>
        <w:t>Decisión en la que consta la opinión del Consejo</w:t>
      </w:r>
    </w:p>
    <w:p w:rsidR="00596136" w:rsidRPr="00C0525D" w:rsidRDefault="00596136" w:rsidP="00596136">
      <w:pPr>
        <w:ind w:left="562" w:right="562"/>
        <w:rPr>
          <w:rFonts w:cs="Arial"/>
          <w:sz w:val="18"/>
        </w:rPr>
      </w:pPr>
    </w:p>
    <w:p w:rsidR="00596136" w:rsidRPr="00C0525D" w:rsidRDefault="00596136" w:rsidP="00596136">
      <w:pPr>
        <w:ind w:left="562" w:right="562"/>
        <w:rPr>
          <w:rFonts w:cs="Arial"/>
          <w:sz w:val="18"/>
        </w:rPr>
      </w:pPr>
      <w:r w:rsidRPr="00C0525D">
        <w:rPr>
          <w:rFonts w:cs="Arial"/>
          <w:sz w:val="18"/>
        </w:rPr>
        <w:t xml:space="preserve">19. </w:t>
      </w:r>
      <w:r w:rsidRPr="00C0525D">
        <w:rPr>
          <w:rFonts w:cs="Arial"/>
          <w:sz w:val="18"/>
        </w:rPr>
        <w:tab/>
        <w:t>[…]</w:t>
      </w:r>
    </w:p>
    <w:p w:rsidR="00596136" w:rsidRPr="00C0525D" w:rsidRDefault="00596136" w:rsidP="00596136">
      <w:pPr>
        <w:ind w:left="562" w:right="562"/>
        <w:rPr>
          <w:rFonts w:cs="Arial"/>
          <w:sz w:val="18"/>
        </w:rPr>
      </w:pPr>
    </w:p>
    <w:p w:rsidR="00596136" w:rsidRPr="00C0525D" w:rsidRDefault="00596136" w:rsidP="00596136">
      <w:pPr>
        <w:ind w:left="562" w:right="562" w:firstLine="567"/>
        <w:rPr>
          <w:rFonts w:cs="Arial"/>
          <w:sz w:val="18"/>
        </w:rPr>
      </w:pPr>
      <w:r w:rsidRPr="00C0525D">
        <w:rPr>
          <w:rFonts w:cs="Arial"/>
          <w:sz w:val="18"/>
        </w:rPr>
        <w:t>iii)</w:t>
      </w:r>
      <w:r w:rsidRPr="00C0525D">
        <w:rPr>
          <w:rFonts w:cs="Arial"/>
          <w:sz w:val="18"/>
        </w:rPr>
        <w:tab/>
        <w:t xml:space="preserve">La decisión del Consejo en la que conste la opinión se refiere a un proyecto de ley y es positiva; sin embargo, durante el procedimiento de aprobación de la ley se introducen cambios: si, en opinión de la Oficina de la Unión, esos cambios no afectan a las disposiciones sustantivas del Acta de 1991 del Convenio de la UPOV, la Oficina de la Unión elaborará un documento en el que se expongan las modificaciones y su opinión, y se invitará al Consejo a que reafirme su decisión de conformidad. Si el Consejo reafirma su decisión de conformidad, el Estado u organización intergubernamental podrá depositar su instrumento de adhesión al Convenio de la UPOV (véase la sección C, “Aplicación del Convenio”). </w:t>
      </w:r>
      <w:r>
        <w:rPr>
          <w:rFonts w:cs="Arial"/>
          <w:sz w:val="18"/>
        </w:rPr>
        <w:t>El </w:t>
      </w:r>
      <w:r w:rsidRPr="00C0525D">
        <w:rPr>
          <w:rFonts w:cs="Arial"/>
          <w:sz w:val="18"/>
        </w:rPr>
        <w:t xml:space="preserve">procedimiento de examen de la legislación por correspondencia se aplicará, </w:t>
      </w:r>
      <w:r w:rsidRPr="00C0525D">
        <w:rPr>
          <w:rFonts w:cs="Arial"/>
          <w:i/>
          <w:sz w:val="18"/>
        </w:rPr>
        <w:t>mutatis mutandis</w:t>
      </w:r>
      <w:r w:rsidRPr="00C0525D">
        <w:rPr>
          <w:rFonts w:cs="Arial"/>
          <w:sz w:val="18"/>
        </w:rPr>
        <w:t>, al procedimiento para reafirmar una decisión de conformidad del Consejo si se cumplen las condiciones indicadas en el párrafo 11;”</w:t>
      </w:r>
    </w:p>
    <w:p w:rsidR="00596136" w:rsidRPr="00C0525D" w:rsidRDefault="00596136" w:rsidP="00596136">
      <w:pPr>
        <w:ind w:left="562" w:right="562"/>
        <w:rPr>
          <w:rFonts w:cs="Arial"/>
          <w:sz w:val="18"/>
        </w:rPr>
      </w:pPr>
    </w:p>
    <w:p w:rsidR="00596136" w:rsidRPr="00C0525D" w:rsidRDefault="00596136" w:rsidP="00596136">
      <w:pPr>
        <w:keepLines/>
        <w:rPr>
          <w:rFonts w:cs="Arial"/>
        </w:rPr>
      </w:pPr>
      <w:r w:rsidRPr="00C0525D">
        <w:rPr>
          <w:snapToGrid w:val="0"/>
          <w:spacing w:val="2"/>
        </w:rPr>
        <w:lastRenderedPageBreak/>
        <w:fldChar w:fldCharType="begin"/>
      </w:r>
      <w:r w:rsidRPr="00C0525D">
        <w:rPr>
          <w:snapToGrid w:val="0"/>
          <w:spacing w:val="2"/>
        </w:rPr>
        <w:instrText xml:space="preserve"> AUTONUM  </w:instrText>
      </w:r>
      <w:r w:rsidRPr="00C0525D">
        <w:rPr>
          <w:snapToGrid w:val="0"/>
          <w:spacing w:val="2"/>
        </w:rPr>
        <w:fldChar w:fldCharType="end"/>
      </w:r>
      <w:r w:rsidRPr="00C0525D">
        <w:rPr>
          <w:snapToGrid w:val="0"/>
          <w:spacing w:val="2"/>
        </w:rPr>
        <w:tab/>
        <w:t xml:space="preserve">De conformidad con el párrafo 19.iii) del documento UPOV/INF/13/2, el procedimiento de examen de la legislación por correspondencia se aplicará, </w:t>
      </w:r>
      <w:r w:rsidRPr="00C0525D">
        <w:rPr>
          <w:i/>
          <w:snapToGrid w:val="0"/>
          <w:spacing w:val="2"/>
        </w:rPr>
        <w:t>mutatis mutandis</w:t>
      </w:r>
      <w:r w:rsidRPr="00C0525D">
        <w:rPr>
          <w:snapToGrid w:val="0"/>
          <w:spacing w:val="2"/>
        </w:rPr>
        <w:t>, al procedimiento para reafirmar una decisión de conformidad del Consejo si se cumplen las condiciones indicadas en el párrafo 11 del documento UPOV/INF/13/2.</w:t>
      </w:r>
      <w:r w:rsidRPr="00C0525D">
        <w:rPr>
          <w:rFonts w:cs="Arial"/>
        </w:rPr>
        <w:t xml:space="preserve"> </w:t>
      </w:r>
    </w:p>
    <w:p w:rsidR="00596136" w:rsidRPr="00596136" w:rsidRDefault="00596136" w:rsidP="00596136">
      <w:pPr>
        <w:ind w:left="567"/>
        <w:rPr>
          <w:rFonts w:cs="Arial"/>
          <w:sz w:val="16"/>
        </w:rPr>
      </w:pPr>
    </w:p>
    <w:p w:rsidR="00596136" w:rsidRPr="00C0525D" w:rsidRDefault="00596136" w:rsidP="00596136">
      <w:pPr>
        <w:keepNext/>
        <w:keepLines/>
        <w:tabs>
          <w:tab w:val="left" w:pos="1134"/>
          <w:tab w:val="left" w:pos="1701"/>
        </w:tabs>
        <w:ind w:left="562" w:right="562"/>
        <w:rPr>
          <w:sz w:val="18"/>
        </w:rPr>
      </w:pPr>
      <w:r w:rsidRPr="00C0525D">
        <w:rPr>
          <w:sz w:val="18"/>
        </w:rPr>
        <w:t>“11. Podrá aplicarse el procedimiento de examen de la legislación por correspondencia si:</w:t>
      </w:r>
    </w:p>
    <w:p w:rsidR="00596136" w:rsidRPr="00C0525D" w:rsidRDefault="00596136" w:rsidP="00596136">
      <w:pPr>
        <w:keepNext/>
        <w:keepLines/>
        <w:tabs>
          <w:tab w:val="left" w:pos="1701"/>
        </w:tabs>
        <w:ind w:left="562" w:right="562" w:firstLine="567"/>
        <w:rPr>
          <w:sz w:val="18"/>
        </w:rPr>
      </w:pPr>
    </w:p>
    <w:p w:rsidR="00596136" w:rsidRPr="00C0525D" w:rsidRDefault="00596136" w:rsidP="00596136">
      <w:pPr>
        <w:keepNext/>
        <w:keepLines/>
        <w:tabs>
          <w:tab w:val="left" w:pos="1701"/>
        </w:tabs>
        <w:ind w:left="562" w:right="562" w:firstLine="567"/>
        <w:rPr>
          <w:sz w:val="18"/>
        </w:rPr>
      </w:pPr>
      <w:r w:rsidRPr="00C0525D">
        <w:rPr>
          <w:sz w:val="18"/>
        </w:rPr>
        <w:t>i)</w:t>
      </w:r>
      <w:r w:rsidRPr="00C0525D">
        <w:rPr>
          <w:sz w:val="18"/>
        </w:rPr>
        <w:tab/>
        <w:t>la solicitud se recibe con menos de cuatro semanas de antelación a la semana en que se celebre la sesión ordinaria más inmediata del Consejo y más de seis meses antes de la fecha de la siguiente sesión ordinaria del Consejo; y</w:t>
      </w:r>
    </w:p>
    <w:p w:rsidR="00596136" w:rsidRPr="00C0525D" w:rsidRDefault="00596136" w:rsidP="00596136">
      <w:pPr>
        <w:keepNext/>
        <w:keepLines/>
        <w:tabs>
          <w:tab w:val="left" w:pos="1701"/>
        </w:tabs>
        <w:ind w:left="562" w:right="562" w:firstLine="567"/>
        <w:rPr>
          <w:sz w:val="18"/>
        </w:rPr>
      </w:pPr>
    </w:p>
    <w:p w:rsidR="00596136" w:rsidRPr="00C0525D" w:rsidRDefault="00596136" w:rsidP="00596136">
      <w:pPr>
        <w:keepLines/>
        <w:tabs>
          <w:tab w:val="left" w:pos="1701"/>
        </w:tabs>
        <w:ind w:left="562" w:right="562" w:firstLine="567"/>
        <w:rPr>
          <w:sz w:val="18"/>
        </w:rPr>
      </w:pPr>
      <w:r w:rsidRPr="00C0525D">
        <w:rPr>
          <w:sz w:val="18"/>
        </w:rPr>
        <w:t>ii)</w:t>
      </w:r>
      <w:r w:rsidRPr="00C0525D">
        <w:rPr>
          <w:sz w:val="18"/>
        </w:rPr>
        <w:tab/>
        <w:t>en el análisis de la Oficina de la Unión se prevé una decisión positiva y no se señalan cuestiones importantes en cuanto a la conformidad de la legislación con el Convenio de la UPOV.”</w:t>
      </w:r>
    </w:p>
    <w:p w:rsidR="00596136" w:rsidRPr="00C0525D" w:rsidRDefault="00596136" w:rsidP="00596136"/>
    <w:p w:rsidR="00596136" w:rsidRPr="00C0525D" w:rsidRDefault="00596136" w:rsidP="00596136">
      <w:pPr>
        <w:rPr>
          <w:rFonts w:cs="Arial"/>
        </w:rPr>
      </w:pPr>
      <w:r w:rsidRPr="00C0525D">
        <w:rPr>
          <w:snapToGrid w:val="0"/>
          <w:spacing w:val="2"/>
        </w:rPr>
        <w:fldChar w:fldCharType="begin"/>
      </w:r>
      <w:r w:rsidRPr="00C0525D">
        <w:rPr>
          <w:snapToGrid w:val="0"/>
          <w:spacing w:val="2"/>
        </w:rPr>
        <w:instrText xml:space="preserve"> AUTONUM  </w:instrText>
      </w:r>
      <w:r w:rsidRPr="00C0525D">
        <w:rPr>
          <w:snapToGrid w:val="0"/>
          <w:spacing w:val="2"/>
        </w:rPr>
        <w:fldChar w:fldCharType="end"/>
      </w:r>
      <w:r w:rsidRPr="00C0525D">
        <w:rPr>
          <w:snapToGrid w:val="0"/>
          <w:spacing w:val="2"/>
        </w:rPr>
        <w:tab/>
        <w:t xml:space="preserve">De conformidad con el párrafo 11 del documento UPOV/INF/13/2, la carta con la solicitud de reafirmar la decisión de conformidad del Consejo de 2013 fue recibida el 21 de abril </w:t>
      </w:r>
      <w:r w:rsidR="00990F37">
        <w:rPr>
          <w:snapToGrid w:val="0"/>
          <w:spacing w:val="2"/>
        </w:rPr>
        <w:t>de 2021, es decir, más de seis </w:t>
      </w:r>
      <w:r w:rsidRPr="00C0525D">
        <w:rPr>
          <w:snapToGrid w:val="0"/>
          <w:spacing w:val="2"/>
        </w:rPr>
        <w:t xml:space="preserve">meses antes de la fecha de la quincuagésima quinta sesión ordinaria del Consejo. </w:t>
      </w:r>
      <w:r w:rsidR="00990F37">
        <w:rPr>
          <w:snapToGrid w:val="0"/>
          <w:spacing w:val="2"/>
        </w:rPr>
        <w:t xml:space="preserve"> </w:t>
      </w:r>
      <w:r w:rsidRPr="00C0525D">
        <w:rPr>
          <w:snapToGrid w:val="0"/>
          <w:spacing w:val="2"/>
        </w:rPr>
        <w:t xml:space="preserve">La Oficina de la Unión prevé una reafirmación de la decisión positiva y no </w:t>
      </w:r>
      <w:r w:rsidR="00C52F9F" w:rsidRPr="00C52F9F">
        <w:rPr>
          <w:snapToGrid w:val="0"/>
          <w:spacing w:val="2"/>
        </w:rPr>
        <w:t>se han señalado cuestiones importantes</w:t>
      </w:r>
      <w:r w:rsidR="00C52F9F">
        <w:rPr>
          <w:snapToGrid w:val="0"/>
          <w:spacing w:val="2"/>
        </w:rPr>
        <w:t xml:space="preserve"> </w:t>
      </w:r>
      <w:r w:rsidRPr="00C0525D">
        <w:rPr>
          <w:snapToGrid w:val="0"/>
          <w:spacing w:val="2"/>
        </w:rPr>
        <w:t>en relación con los cambios introducidos durante el procedimiento de aprobación de la Ley en lo que respecta a su conformidad con el Convenio de la UPOV.</w:t>
      </w:r>
      <w:r w:rsidRPr="00C0525D">
        <w:rPr>
          <w:rFonts w:cs="Arial"/>
        </w:rPr>
        <w:t xml:space="preserve"> </w:t>
      </w:r>
    </w:p>
    <w:p w:rsidR="00596136" w:rsidRPr="00C0525D" w:rsidRDefault="00596136" w:rsidP="00596136">
      <w:pPr>
        <w:rPr>
          <w:rFonts w:cs="Arial"/>
        </w:rPr>
      </w:pPr>
    </w:p>
    <w:p w:rsidR="00596136" w:rsidRPr="00C0525D" w:rsidRDefault="00596136" w:rsidP="00596136">
      <w:pPr>
        <w:rPr>
          <w:rFonts w:cs="Arial"/>
        </w:rPr>
      </w:pPr>
    </w:p>
    <w:p w:rsidR="00596136" w:rsidRPr="00C0525D" w:rsidRDefault="00596136" w:rsidP="00596136">
      <w:pPr>
        <w:keepNext/>
        <w:rPr>
          <w:u w:val="single"/>
        </w:rPr>
      </w:pPr>
      <w:r w:rsidRPr="00C0525D">
        <w:rPr>
          <w:u w:val="single"/>
        </w:rPr>
        <w:t xml:space="preserve">Publicación del documento sobre novedades y la Ley de Protección de las Obtenciones Vegetales en el sitio web de la UPOV </w:t>
      </w:r>
    </w:p>
    <w:p w:rsidR="00596136" w:rsidRPr="00C0525D" w:rsidRDefault="00596136" w:rsidP="00596136">
      <w:pPr>
        <w:keepNext/>
        <w:rPr>
          <w:rFonts w:cs="Arial"/>
        </w:rPr>
      </w:pPr>
    </w:p>
    <w:p w:rsidR="00596136" w:rsidRPr="00C0525D" w:rsidRDefault="00596136" w:rsidP="00596136">
      <w:pPr>
        <w:tabs>
          <w:tab w:val="left" w:pos="1701"/>
        </w:tabs>
        <w:ind w:right="567" w:firstLine="567"/>
        <w:rPr>
          <w:sz w:val="18"/>
        </w:rPr>
      </w:pPr>
      <w:r w:rsidRPr="00C0525D">
        <w:rPr>
          <w:sz w:val="18"/>
        </w:rPr>
        <w:t>“14.</w:t>
      </w:r>
      <w:r w:rsidRPr="00C0525D">
        <w:rPr>
          <w:sz w:val="18"/>
        </w:rPr>
        <w:tab/>
        <w:t>[…]</w:t>
      </w:r>
    </w:p>
    <w:p w:rsidR="00596136" w:rsidRPr="00C0525D" w:rsidRDefault="00596136" w:rsidP="00596136">
      <w:pPr>
        <w:tabs>
          <w:tab w:val="left" w:pos="1701"/>
        </w:tabs>
        <w:ind w:left="567" w:right="567" w:firstLine="567"/>
        <w:rPr>
          <w:sz w:val="18"/>
        </w:rPr>
      </w:pPr>
    </w:p>
    <w:p w:rsidR="00596136" w:rsidRPr="00C0525D" w:rsidRDefault="00596136" w:rsidP="00596136">
      <w:pPr>
        <w:tabs>
          <w:tab w:val="left" w:pos="1701"/>
        </w:tabs>
        <w:ind w:left="567" w:right="567" w:firstLine="567"/>
        <w:rPr>
          <w:sz w:val="18"/>
        </w:rPr>
      </w:pPr>
      <w:r w:rsidRPr="00C0525D">
        <w:rPr>
          <w:sz w:val="18"/>
        </w:rPr>
        <w:t>i)</w:t>
      </w:r>
      <w:r w:rsidRPr="00C0525D">
        <w:rPr>
          <w:sz w:val="18"/>
        </w:rPr>
        <w:tab/>
        <w:t>el documento analítico y la ley se publicarán en el sitio web de la UPOV en un plazo de seis semanas tras la recepción de la solicitud y se informará en consecuencia a los miembros y observadores del Consejo; y</w:t>
      </w:r>
    </w:p>
    <w:p w:rsidR="00596136" w:rsidRPr="00C0525D" w:rsidRDefault="00596136" w:rsidP="00596136">
      <w:pPr>
        <w:tabs>
          <w:tab w:val="left" w:pos="1701"/>
        </w:tabs>
        <w:ind w:left="567" w:right="567" w:firstLine="567"/>
        <w:rPr>
          <w:sz w:val="18"/>
        </w:rPr>
      </w:pPr>
    </w:p>
    <w:p w:rsidR="00596136" w:rsidRPr="00C0525D" w:rsidRDefault="00596136" w:rsidP="00596136">
      <w:pPr>
        <w:tabs>
          <w:tab w:val="left" w:pos="1701"/>
        </w:tabs>
        <w:ind w:left="567" w:right="567" w:firstLine="567"/>
        <w:rPr>
          <w:sz w:val="18"/>
        </w:rPr>
      </w:pPr>
      <w:r w:rsidRPr="00C0525D">
        <w:rPr>
          <w:sz w:val="18"/>
        </w:rPr>
        <w:t>ii)</w:t>
      </w:r>
      <w:r w:rsidRPr="00C0525D">
        <w:rPr>
          <w:sz w:val="18"/>
        </w:rPr>
        <w:tab/>
        <w:t>los miembros y observadores dispondrán de un plazo de 30 días, contados desde la fecha de publicación del documento analítico en el sitio web de la UPOV, para formular comentarios.”</w:t>
      </w:r>
    </w:p>
    <w:p w:rsidR="00596136" w:rsidRPr="00C0525D" w:rsidRDefault="00596136" w:rsidP="00596136">
      <w:pPr>
        <w:rPr>
          <w:rFonts w:cs="Arial"/>
        </w:rPr>
      </w:pPr>
    </w:p>
    <w:p w:rsidR="00596136" w:rsidRPr="00C0525D" w:rsidRDefault="00596136" w:rsidP="00596136">
      <w:pPr>
        <w:rPr>
          <w:rFonts w:cs="Angsana New"/>
          <w:strike/>
          <w:szCs w:val="24"/>
          <w:lang w:eastAsia="ja-JP" w:bidi="th-TH"/>
        </w:rPr>
      </w:pPr>
      <w:r w:rsidRPr="00C0525D">
        <w:rPr>
          <w:rFonts w:cs="Arial"/>
          <w:spacing w:val="-2"/>
        </w:rPr>
        <w:fldChar w:fldCharType="begin"/>
      </w:r>
      <w:r w:rsidRPr="00C0525D">
        <w:rPr>
          <w:rFonts w:cs="Arial"/>
          <w:spacing w:val="-2"/>
        </w:rPr>
        <w:instrText xml:space="preserve"> AUTONUM  </w:instrText>
      </w:r>
      <w:r w:rsidRPr="00C0525D">
        <w:rPr>
          <w:rFonts w:cs="Arial"/>
          <w:spacing w:val="-2"/>
        </w:rPr>
        <w:fldChar w:fldCharType="end"/>
      </w:r>
      <w:r w:rsidRPr="00C0525D">
        <w:rPr>
          <w:rFonts w:cs="Arial"/>
          <w:spacing w:val="-2"/>
        </w:rPr>
        <w:tab/>
        <w:t>De conformidad con el párrafo 14 del documento UPOV/INF/13/2, la Oficina de la Unión ha publicado el presente documento relativo a las novedades de la Ley de Ghana (documento C/</w:t>
      </w:r>
      <w:proofErr w:type="spellStart"/>
      <w:r w:rsidRPr="00C0525D">
        <w:rPr>
          <w:rFonts w:cs="Arial"/>
          <w:spacing w:val="-2"/>
        </w:rPr>
        <w:t>Developments</w:t>
      </w:r>
      <w:proofErr w:type="spellEnd"/>
      <w:r w:rsidRPr="00C0525D">
        <w:rPr>
          <w:rFonts w:cs="Arial"/>
          <w:spacing w:val="-2"/>
        </w:rPr>
        <w:t>/2021/1) en el sitio web de la UPOV con el fin de brindar a los miembros y observadores del Consejo la oportunidad de formular comentarios (véase la Circular E2</w:t>
      </w:r>
      <w:r w:rsidRPr="005E43DF">
        <w:rPr>
          <w:rFonts w:cs="Arial"/>
          <w:spacing w:val="-2"/>
        </w:rPr>
        <w:t>1/</w:t>
      </w:r>
      <w:r w:rsidR="005E43DF" w:rsidRPr="005E43DF">
        <w:rPr>
          <w:rFonts w:cs="Arial"/>
          <w:spacing w:val="-2"/>
        </w:rPr>
        <w:t>077</w:t>
      </w:r>
      <w:r w:rsidRPr="005E43DF">
        <w:rPr>
          <w:rFonts w:cs="Arial"/>
          <w:spacing w:val="-2"/>
        </w:rPr>
        <w:t xml:space="preserve"> de la UPOV, de </w:t>
      </w:r>
      <w:r w:rsidR="00C52F9F" w:rsidRPr="005E43DF">
        <w:rPr>
          <w:rFonts w:cs="Arial"/>
          <w:spacing w:val="-2"/>
        </w:rPr>
        <w:t>2</w:t>
      </w:r>
      <w:r w:rsidR="005E43DF" w:rsidRPr="005E43DF">
        <w:rPr>
          <w:rFonts w:cs="Arial"/>
          <w:spacing w:val="-2"/>
        </w:rPr>
        <w:t>8</w:t>
      </w:r>
      <w:r w:rsidRPr="005E43DF">
        <w:rPr>
          <w:rFonts w:cs="Arial"/>
          <w:spacing w:val="-2"/>
        </w:rPr>
        <w:t xml:space="preserve"> de</w:t>
      </w:r>
      <w:r w:rsidRPr="00C0525D">
        <w:rPr>
          <w:rFonts w:cs="Arial"/>
          <w:spacing w:val="-2"/>
        </w:rPr>
        <w:t xml:space="preserve"> mayo de 2021). </w:t>
      </w:r>
    </w:p>
    <w:p w:rsidR="00596136" w:rsidRPr="00596136" w:rsidRDefault="00596136" w:rsidP="00596136">
      <w:pPr>
        <w:tabs>
          <w:tab w:val="left" w:pos="750"/>
        </w:tabs>
        <w:rPr>
          <w:rFonts w:cs="Arial"/>
          <w:sz w:val="18"/>
        </w:rPr>
      </w:pPr>
    </w:p>
    <w:p w:rsidR="00596136" w:rsidRPr="00596136" w:rsidRDefault="00596136" w:rsidP="00596136">
      <w:pPr>
        <w:tabs>
          <w:tab w:val="left" w:pos="750"/>
        </w:tabs>
        <w:rPr>
          <w:rFonts w:cs="Arial"/>
          <w:sz w:val="18"/>
        </w:rPr>
      </w:pPr>
    </w:p>
    <w:p w:rsidR="00596136" w:rsidRPr="00596136" w:rsidRDefault="00596136" w:rsidP="00596136">
      <w:pPr>
        <w:ind w:right="566"/>
        <w:rPr>
          <w:rFonts w:cs="Arial"/>
          <w:sz w:val="18"/>
        </w:rPr>
      </w:pPr>
    </w:p>
    <w:p w:rsidR="00596136" w:rsidRPr="00C0525D" w:rsidRDefault="00596136" w:rsidP="00596136">
      <w:pPr>
        <w:pStyle w:val="Heading1"/>
        <w:rPr>
          <w:lang w:val="es-ES_tradnl"/>
        </w:rPr>
      </w:pPr>
      <w:r w:rsidRPr="00C0525D">
        <w:rPr>
          <w:lang w:val="es-ES_tradnl"/>
        </w:rPr>
        <w:t>ANTECEDENTES</w:t>
      </w:r>
    </w:p>
    <w:p w:rsidR="00596136" w:rsidRPr="00C0525D" w:rsidRDefault="00596136" w:rsidP="00596136">
      <w:pPr>
        <w:rPr>
          <w:spacing w:val="2"/>
          <w:sz w:val="18"/>
        </w:rPr>
      </w:pPr>
    </w:p>
    <w:p w:rsidR="00596136" w:rsidRPr="00C0525D" w:rsidRDefault="00596136" w:rsidP="00596136">
      <w:pPr>
        <w:rPr>
          <w:spacing w:val="-2"/>
          <w:szCs w:val="22"/>
        </w:rPr>
      </w:pPr>
      <w:r w:rsidRPr="00C0525D">
        <w:rPr>
          <w:spacing w:val="-4"/>
          <w:szCs w:val="22"/>
        </w:rPr>
        <w:fldChar w:fldCharType="begin"/>
      </w:r>
      <w:r w:rsidRPr="00C0525D">
        <w:rPr>
          <w:spacing w:val="-4"/>
          <w:szCs w:val="22"/>
        </w:rPr>
        <w:instrText xml:space="preserve"> AUTONUM  </w:instrText>
      </w:r>
      <w:r w:rsidRPr="00C0525D">
        <w:rPr>
          <w:spacing w:val="-4"/>
          <w:szCs w:val="22"/>
        </w:rPr>
        <w:fldChar w:fldCharType="end"/>
      </w:r>
      <w:r w:rsidRPr="00C0525D">
        <w:rPr>
          <w:spacing w:val="-4"/>
          <w:szCs w:val="22"/>
        </w:rPr>
        <w:tab/>
        <w:t xml:space="preserve">El Gobierno de Ghana inició el procedimiento </w:t>
      </w:r>
      <w:r w:rsidR="00C52F9F">
        <w:rPr>
          <w:spacing w:val="-4"/>
          <w:szCs w:val="22"/>
        </w:rPr>
        <w:t>de</w:t>
      </w:r>
      <w:r w:rsidR="00C52F9F">
        <w:t xml:space="preserve"> adhesión a la UPOV</w:t>
      </w:r>
      <w:r w:rsidRPr="00C0525D">
        <w:rPr>
          <w:spacing w:val="-4"/>
          <w:szCs w:val="22"/>
        </w:rPr>
        <w:t xml:space="preserve"> mediante una carta fechada el 25 de septiembre de 2012, dirigida al secretario general de la UPOV, en la que el Excm</w:t>
      </w:r>
      <w:r w:rsidR="00C52F9F">
        <w:rPr>
          <w:spacing w:val="-4"/>
          <w:szCs w:val="22"/>
        </w:rPr>
        <w:t xml:space="preserve">o. Dr. </w:t>
      </w:r>
      <w:proofErr w:type="spellStart"/>
      <w:r w:rsidR="00C52F9F">
        <w:rPr>
          <w:spacing w:val="-4"/>
          <w:szCs w:val="22"/>
        </w:rPr>
        <w:t>Benjamin</w:t>
      </w:r>
      <w:proofErr w:type="spellEnd"/>
      <w:r w:rsidR="00C52F9F">
        <w:rPr>
          <w:spacing w:val="-4"/>
          <w:szCs w:val="22"/>
        </w:rPr>
        <w:t xml:space="preserve"> </w:t>
      </w:r>
      <w:proofErr w:type="spellStart"/>
      <w:r w:rsidR="00C52F9F">
        <w:rPr>
          <w:spacing w:val="-4"/>
          <w:szCs w:val="22"/>
        </w:rPr>
        <w:t>Kunbuor</w:t>
      </w:r>
      <w:proofErr w:type="spellEnd"/>
      <w:r w:rsidR="00C52F9F">
        <w:rPr>
          <w:spacing w:val="-4"/>
          <w:szCs w:val="22"/>
        </w:rPr>
        <w:t>, fiscal </w:t>
      </w:r>
      <w:r w:rsidRPr="00C0525D">
        <w:rPr>
          <w:spacing w:val="-4"/>
          <w:szCs w:val="22"/>
        </w:rPr>
        <w:t>general y ministro de Justicia de la República de Ghana, solicitaba el examen del proyecto de Ley sobre los Obtentores para determinar su conformidad con el Acta de 1991 del Convenio de la UPOV.</w:t>
      </w:r>
      <w:r w:rsidR="00990F37">
        <w:rPr>
          <w:spacing w:val="-4"/>
          <w:szCs w:val="22"/>
        </w:rPr>
        <w:t xml:space="preserve"> </w:t>
      </w:r>
      <w:r w:rsidRPr="00C0525D">
        <w:rPr>
          <w:spacing w:val="-2"/>
          <w:szCs w:val="22"/>
        </w:rPr>
        <w:t xml:space="preserve"> El Consejo, en su cuadragésima sexta sesión ordinaria, celebrada en Ginebra el 1 de noviembre de 2012, examinó el proyecto de Ley y decidió (véase el documento </w:t>
      </w:r>
      <w:hyperlink r:id="rId7" w:history="1">
        <w:r w:rsidRPr="00C0525D">
          <w:rPr>
            <w:rStyle w:val="Hyperlink"/>
            <w:rFonts w:cs="Arial"/>
          </w:rPr>
          <w:t>C/46/19</w:t>
        </w:r>
      </w:hyperlink>
      <w:r w:rsidRPr="00C0525D">
        <w:rPr>
          <w:spacing w:val="-2"/>
          <w:szCs w:val="22"/>
        </w:rPr>
        <w:t>, “Informe”, párrafo 12):</w:t>
      </w:r>
    </w:p>
    <w:p w:rsidR="00596136" w:rsidRPr="00596136" w:rsidRDefault="00596136" w:rsidP="00596136">
      <w:pPr>
        <w:rPr>
          <w:snapToGrid w:val="0"/>
          <w:sz w:val="16"/>
        </w:rPr>
      </w:pPr>
    </w:p>
    <w:p w:rsidR="00596136" w:rsidRPr="00596136" w:rsidRDefault="00596136" w:rsidP="00596136">
      <w:pPr>
        <w:ind w:left="567" w:right="562" w:firstLine="567"/>
        <w:rPr>
          <w:snapToGrid w:val="0"/>
          <w:spacing w:val="-2"/>
          <w:sz w:val="18"/>
          <w:szCs w:val="18"/>
        </w:rPr>
      </w:pPr>
      <w:r w:rsidRPr="00596136">
        <w:rPr>
          <w:snapToGrid w:val="0"/>
          <w:spacing w:val="-2"/>
          <w:sz w:val="18"/>
          <w:szCs w:val="18"/>
        </w:rPr>
        <w:t>“a)</w:t>
      </w:r>
      <w:r w:rsidRPr="00596136">
        <w:rPr>
          <w:snapToGrid w:val="0"/>
          <w:spacing w:val="-2"/>
          <w:sz w:val="18"/>
          <w:szCs w:val="18"/>
        </w:rPr>
        <w:tab/>
        <w:t xml:space="preserve">tomar nota del análisis expuesto en el documento C/46/14 y de las siguientes modificaciones propuestas por la Delegación de Ghana respecto de la Ley de Ghana sobre los Obtentores (proyecto de Ley): </w:t>
      </w:r>
    </w:p>
    <w:p w:rsidR="00596136" w:rsidRPr="00596136" w:rsidRDefault="00596136" w:rsidP="00596136">
      <w:pPr>
        <w:ind w:left="567" w:right="562"/>
        <w:rPr>
          <w:snapToGrid w:val="0"/>
          <w:sz w:val="16"/>
          <w:szCs w:val="18"/>
        </w:rPr>
      </w:pPr>
    </w:p>
    <w:p w:rsidR="00596136" w:rsidRPr="00C0525D" w:rsidRDefault="00596136" w:rsidP="00596136">
      <w:pPr>
        <w:ind w:left="1647" w:right="562"/>
        <w:rPr>
          <w:snapToGrid w:val="0"/>
          <w:sz w:val="18"/>
          <w:szCs w:val="18"/>
        </w:rPr>
      </w:pPr>
      <w:r w:rsidRPr="00C0525D">
        <w:rPr>
          <w:snapToGrid w:val="0"/>
          <w:sz w:val="18"/>
          <w:szCs w:val="18"/>
        </w:rPr>
        <w:t>i)</w:t>
      </w:r>
      <w:r w:rsidRPr="00C0525D">
        <w:rPr>
          <w:snapToGrid w:val="0"/>
          <w:sz w:val="18"/>
          <w:szCs w:val="18"/>
        </w:rPr>
        <w:tab/>
        <w:t>la supresión de la palabra “</w:t>
      </w:r>
      <w:proofErr w:type="spellStart"/>
      <w:r w:rsidRPr="00C52F9F">
        <w:rPr>
          <w:i/>
          <w:snapToGrid w:val="0"/>
          <w:sz w:val="18"/>
          <w:szCs w:val="18"/>
        </w:rPr>
        <w:t>conclusively</w:t>
      </w:r>
      <w:proofErr w:type="spellEnd"/>
      <w:r w:rsidRPr="00C0525D">
        <w:rPr>
          <w:snapToGrid w:val="0"/>
          <w:sz w:val="18"/>
          <w:szCs w:val="18"/>
        </w:rPr>
        <w:t>” (de forma concluyente) en el artículo 15.2);</w:t>
      </w:r>
    </w:p>
    <w:p w:rsidR="00596136" w:rsidRPr="00C0525D" w:rsidRDefault="00596136" w:rsidP="00596136">
      <w:pPr>
        <w:ind w:left="2277" w:right="562" w:hanging="630"/>
        <w:rPr>
          <w:snapToGrid w:val="0"/>
          <w:sz w:val="18"/>
          <w:szCs w:val="18"/>
        </w:rPr>
      </w:pPr>
      <w:r w:rsidRPr="00C0525D">
        <w:rPr>
          <w:snapToGrid w:val="0"/>
          <w:sz w:val="18"/>
          <w:szCs w:val="18"/>
        </w:rPr>
        <w:t>ii)</w:t>
      </w:r>
      <w:r w:rsidRPr="00C0525D">
        <w:rPr>
          <w:snapToGrid w:val="0"/>
          <w:sz w:val="18"/>
          <w:szCs w:val="18"/>
        </w:rPr>
        <w:tab/>
        <w:t>la sustitución de las palabras “</w:t>
      </w:r>
      <w:proofErr w:type="spellStart"/>
      <w:r w:rsidRPr="00C52F9F">
        <w:rPr>
          <w:i/>
          <w:snapToGrid w:val="0"/>
          <w:sz w:val="18"/>
          <w:szCs w:val="18"/>
        </w:rPr>
        <w:t>Plant</w:t>
      </w:r>
      <w:proofErr w:type="spellEnd"/>
      <w:r w:rsidRPr="00C52F9F">
        <w:rPr>
          <w:i/>
          <w:snapToGrid w:val="0"/>
          <w:sz w:val="18"/>
          <w:szCs w:val="18"/>
        </w:rPr>
        <w:t xml:space="preserve"> </w:t>
      </w:r>
      <w:proofErr w:type="spellStart"/>
      <w:r w:rsidRPr="00C52F9F">
        <w:rPr>
          <w:i/>
          <w:snapToGrid w:val="0"/>
          <w:sz w:val="18"/>
          <w:szCs w:val="18"/>
        </w:rPr>
        <w:t>Breeders</w:t>
      </w:r>
      <w:proofErr w:type="spellEnd"/>
      <w:r w:rsidRPr="00C52F9F">
        <w:rPr>
          <w:i/>
          <w:snapToGrid w:val="0"/>
          <w:sz w:val="18"/>
          <w:szCs w:val="18"/>
        </w:rPr>
        <w:t xml:space="preserve"> </w:t>
      </w:r>
      <w:proofErr w:type="spellStart"/>
      <w:r w:rsidRPr="00C52F9F">
        <w:rPr>
          <w:i/>
          <w:snapToGrid w:val="0"/>
          <w:sz w:val="18"/>
          <w:szCs w:val="18"/>
        </w:rPr>
        <w:t>Advisory</w:t>
      </w:r>
      <w:proofErr w:type="spellEnd"/>
      <w:r w:rsidRPr="00C52F9F">
        <w:rPr>
          <w:i/>
          <w:snapToGrid w:val="0"/>
          <w:sz w:val="18"/>
          <w:szCs w:val="18"/>
        </w:rPr>
        <w:t xml:space="preserve"> </w:t>
      </w:r>
      <w:proofErr w:type="spellStart"/>
      <w:r w:rsidRPr="00C52F9F">
        <w:rPr>
          <w:i/>
          <w:snapToGrid w:val="0"/>
          <w:sz w:val="18"/>
          <w:szCs w:val="18"/>
        </w:rPr>
        <w:t>Committee</w:t>
      </w:r>
      <w:proofErr w:type="spellEnd"/>
      <w:r w:rsidRPr="00C0525D">
        <w:rPr>
          <w:snapToGrid w:val="0"/>
          <w:sz w:val="18"/>
          <w:szCs w:val="18"/>
        </w:rPr>
        <w:t>” (Comité Asesor de Obtentores) por “</w:t>
      </w:r>
      <w:proofErr w:type="spellStart"/>
      <w:r w:rsidRPr="00C52F9F">
        <w:rPr>
          <w:i/>
          <w:snapToGrid w:val="0"/>
          <w:sz w:val="18"/>
          <w:szCs w:val="18"/>
        </w:rPr>
        <w:t>Plant</w:t>
      </w:r>
      <w:proofErr w:type="spellEnd"/>
      <w:r w:rsidRPr="00C52F9F">
        <w:rPr>
          <w:i/>
          <w:snapToGrid w:val="0"/>
          <w:sz w:val="18"/>
          <w:szCs w:val="18"/>
        </w:rPr>
        <w:t xml:space="preserve"> </w:t>
      </w:r>
      <w:proofErr w:type="spellStart"/>
      <w:r w:rsidRPr="00C52F9F">
        <w:rPr>
          <w:i/>
          <w:snapToGrid w:val="0"/>
          <w:sz w:val="18"/>
          <w:szCs w:val="18"/>
        </w:rPr>
        <w:t>Breeders</w:t>
      </w:r>
      <w:proofErr w:type="spellEnd"/>
      <w:r w:rsidRPr="00C52F9F">
        <w:rPr>
          <w:i/>
          <w:snapToGrid w:val="0"/>
          <w:sz w:val="18"/>
          <w:szCs w:val="18"/>
        </w:rPr>
        <w:t xml:space="preserve"> </w:t>
      </w:r>
      <w:proofErr w:type="spellStart"/>
      <w:r w:rsidRPr="00C52F9F">
        <w:rPr>
          <w:i/>
          <w:snapToGrid w:val="0"/>
          <w:sz w:val="18"/>
          <w:szCs w:val="18"/>
        </w:rPr>
        <w:t>Technical</w:t>
      </w:r>
      <w:proofErr w:type="spellEnd"/>
      <w:r w:rsidRPr="00C52F9F">
        <w:rPr>
          <w:i/>
          <w:snapToGrid w:val="0"/>
          <w:sz w:val="18"/>
          <w:szCs w:val="18"/>
        </w:rPr>
        <w:t xml:space="preserve"> </w:t>
      </w:r>
      <w:proofErr w:type="spellStart"/>
      <w:r w:rsidRPr="00C52F9F">
        <w:rPr>
          <w:i/>
          <w:snapToGrid w:val="0"/>
          <w:sz w:val="18"/>
          <w:szCs w:val="18"/>
        </w:rPr>
        <w:t>Committee</w:t>
      </w:r>
      <w:proofErr w:type="spellEnd"/>
      <w:r w:rsidRPr="00C0525D">
        <w:rPr>
          <w:snapToGrid w:val="0"/>
          <w:sz w:val="18"/>
          <w:szCs w:val="18"/>
        </w:rPr>
        <w:t>” (Comité Técnico de Obtentores) en el artículo 30; y</w:t>
      </w:r>
    </w:p>
    <w:p w:rsidR="00596136" w:rsidRPr="00C0525D" w:rsidRDefault="00596136" w:rsidP="00596136">
      <w:pPr>
        <w:ind w:left="1647" w:right="562"/>
        <w:rPr>
          <w:snapToGrid w:val="0"/>
          <w:sz w:val="18"/>
          <w:szCs w:val="18"/>
        </w:rPr>
      </w:pPr>
      <w:r w:rsidRPr="00C0525D">
        <w:rPr>
          <w:snapToGrid w:val="0"/>
          <w:sz w:val="18"/>
          <w:szCs w:val="18"/>
        </w:rPr>
        <w:t>iii)</w:t>
      </w:r>
      <w:r w:rsidRPr="00C0525D">
        <w:rPr>
          <w:snapToGrid w:val="0"/>
          <w:sz w:val="18"/>
          <w:szCs w:val="18"/>
        </w:rPr>
        <w:tab/>
        <w:t>la supresión de la palabra “</w:t>
      </w:r>
      <w:proofErr w:type="spellStart"/>
      <w:r w:rsidRPr="00C52F9F">
        <w:rPr>
          <w:i/>
          <w:snapToGrid w:val="0"/>
          <w:sz w:val="18"/>
          <w:szCs w:val="18"/>
        </w:rPr>
        <w:t>seed</w:t>
      </w:r>
      <w:proofErr w:type="spellEnd"/>
      <w:r w:rsidRPr="00C0525D">
        <w:rPr>
          <w:snapToGrid w:val="0"/>
          <w:sz w:val="18"/>
          <w:szCs w:val="18"/>
        </w:rPr>
        <w:t>” (semillas) en el artículo 43.g);</w:t>
      </w:r>
    </w:p>
    <w:p w:rsidR="00596136" w:rsidRPr="00596136" w:rsidRDefault="00596136" w:rsidP="00596136">
      <w:pPr>
        <w:ind w:left="567" w:right="562"/>
        <w:rPr>
          <w:snapToGrid w:val="0"/>
          <w:sz w:val="16"/>
          <w:szCs w:val="18"/>
        </w:rPr>
      </w:pPr>
    </w:p>
    <w:p w:rsidR="00596136" w:rsidRPr="00C0525D" w:rsidRDefault="00596136" w:rsidP="00596136">
      <w:pPr>
        <w:ind w:left="567" w:right="562"/>
        <w:rPr>
          <w:snapToGrid w:val="0"/>
          <w:sz w:val="18"/>
          <w:szCs w:val="18"/>
        </w:rPr>
      </w:pPr>
      <w:r w:rsidRPr="00C0525D">
        <w:rPr>
          <w:snapToGrid w:val="0"/>
          <w:sz w:val="18"/>
          <w:szCs w:val="18"/>
        </w:rPr>
        <w:tab/>
        <w:t>b)</w:t>
      </w:r>
      <w:r w:rsidRPr="00C0525D">
        <w:rPr>
          <w:snapToGrid w:val="0"/>
          <w:sz w:val="18"/>
          <w:szCs w:val="18"/>
        </w:rPr>
        <w:tab/>
        <w:t xml:space="preserve">tomar una decisión positiva sobre la conformidad del proyecto de Ley con las disposiciones del Acta de 1991 del Convenio Internacional para la Protección de las Obtenciones Vegetales, que habilitará a Ghana, una vez que se introduzcan en el proyecto de Ley las modificaciones recomendadas en los párrafos 10, 18 y 24 del documento C/46/14, y en el apartado a) </w:t>
      </w:r>
      <w:r w:rsidRPr="00C0525D">
        <w:rPr>
          <w:i/>
          <w:snapToGrid w:val="0"/>
          <w:sz w:val="18"/>
          <w:szCs w:val="18"/>
        </w:rPr>
        <w:t>supra</w:t>
      </w:r>
      <w:r w:rsidRPr="00C0525D">
        <w:rPr>
          <w:snapToGrid w:val="0"/>
          <w:sz w:val="18"/>
          <w:szCs w:val="18"/>
        </w:rPr>
        <w:t>, sin ninguna modificación adicional, y se adopte el proyecto de Ley y la Ley entre en vigor, para depositar su instrumento de adhesión al Acta de 1991; y</w:t>
      </w:r>
    </w:p>
    <w:p w:rsidR="00596136" w:rsidRPr="00596136" w:rsidRDefault="00596136" w:rsidP="00596136">
      <w:pPr>
        <w:ind w:left="567" w:right="562"/>
        <w:rPr>
          <w:snapToGrid w:val="0"/>
          <w:sz w:val="16"/>
          <w:szCs w:val="18"/>
        </w:rPr>
      </w:pPr>
    </w:p>
    <w:p w:rsidR="00596136" w:rsidRDefault="00596136" w:rsidP="00596136">
      <w:pPr>
        <w:ind w:left="567" w:right="562"/>
        <w:rPr>
          <w:snapToGrid w:val="0"/>
          <w:sz w:val="18"/>
          <w:szCs w:val="18"/>
        </w:rPr>
      </w:pPr>
      <w:r w:rsidRPr="00C0525D">
        <w:rPr>
          <w:snapToGrid w:val="0"/>
          <w:sz w:val="18"/>
          <w:szCs w:val="18"/>
        </w:rPr>
        <w:tab/>
        <w:t>c)</w:t>
      </w:r>
      <w:r w:rsidRPr="00C0525D">
        <w:rPr>
          <w:snapToGrid w:val="0"/>
          <w:sz w:val="18"/>
          <w:szCs w:val="18"/>
        </w:rPr>
        <w:tab/>
        <w:t>autorizar al Secretario General a informar al Gobierno de Ghana sobre tal decisión.”</w:t>
      </w:r>
      <w:r>
        <w:rPr>
          <w:snapToGrid w:val="0"/>
          <w:sz w:val="18"/>
          <w:szCs w:val="18"/>
        </w:rPr>
        <w:t xml:space="preserve"> </w:t>
      </w:r>
      <w:r>
        <w:rPr>
          <w:snapToGrid w:val="0"/>
          <w:sz w:val="18"/>
          <w:szCs w:val="18"/>
        </w:rPr>
        <w:br w:type="page"/>
      </w:r>
    </w:p>
    <w:p w:rsidR="00596136" w:rsidRPr="00C0525D" w:rsidRDefault="00596136" w:rsidP="00596136">
      <w:pPr>
        <w:keepNext/>
        <w:keepLines/>
        <w:rPr>
          <w:rFonts w:eastAsiaTheme="minorHAnsi" w:cs="Arial"/>
        </w:rPr>
      </w:pPr>
      <w:r w:rsidRPr="00C0525D">
        <w:rPr>
          <w:rFonts w:cs="Arial"/>
          <w:spacing w:val="2"/>
        </w:rPr>
        <w:lastRenderedPageBreak/>
        <w:fldChar w:fldCharType="begin"/>
      </w:r>
      <w:r w:rsidRPr="00C0525D">
        <w:rPr>
          <w:rFonts w:cs="Arial"/>
          <w:spacing w:val="2"/>
        </w:rPr>
        <w:instrText xml:space="preserve"> AUTONUM  </w:instrText>
      </w:r>
      <w:r w:rsidRPr="00C0525D">
        <w:rPr>
          <w:rFonts w:cs="Arial"/>
          <w:spacing w:val="2"/>
        </w:rPr>
        <w:fldChar w:fldCharType="end"/>
      </w:r>
      <w:r w:rsidRPr="00C0525D">
        <w:rPr>
          <w:rFonts w:cs="Arial"/>
          <w:spacing w:val="2"/>
        </w:rPr>
        <w:tab/>
        <w:t xml:space="preserve">Mediante carta fechada el 4 de septiembre de 2013 y dirigida al secretario general de la UPOV, la Excma. Sra. Marietta </w:t>
      </w:r>
      <w:proofErr w:type="spellStart"/>
      <w:r w:rsidRPr="00C0525D">
        <w:rPr>
          <w:rFonts w:cs="Arial"/>
          <w:spacing w:val="2"/>
        </w:rPr>
        <w:t>Brew</w:t>
      </w:r>
      <w:proofErr w:type="spellEnd"/>
      <w:r w:rsidRPr="00C0525D">
        <w:rPr>
          <w:rFonts w:cs="Arial"/>
          <w:spacing w:val="2"/>
        </w:rPr>
        <w:t xml:space="preserve"> </w:t>
      </w:r>
      <w:proofErr w:type="spellStart"/>
      <w:r w:rsidRPr="00C0525D">
        <w:rPr>
          <w:rFonts w:cs="Arial"/>
          <w:spacing w:val="2"/>
        </w:rPr>
        <w:t>Appiah-Opong</w:t>
      </w:r>
      <w:proofErr w:type="spellEnd"/>
      <w:r w:rsidRPr="00C0525D">
        <w:rPr>
          <w:rFonts w:cs="Arial"/>
          <w:spacing w:val="2"/>
        </w:rPr>
        <w:t>, fiscal general y ministra de Justicia de Ghana, informó de que, durante la primera lectura del proyecto de Ley por el Parlamento de Ghana, en junio de 2013, se habían introducido cambios adicionales, que no formaban parte de la decisión de</w:t>
      </w:r>
      <w:r w:rsidR="00990F37">
        <w:rPr>
          <w:rFonts w:cs="Arial"/>
          <w:spacing w:val="2"/>
        </w:rPr>
        <w:t>l Consejo del 1 de noviembre de </w:t>
      </w:r>
      <w:r w:rsidRPr="00C0525D">
        <w:rPr>
          <w:rFonts w:cs="Arial"/>
          <w:spacing w:val="2"/>
        </w:rPr>
        <w:t>2012, y solicitó la confirmación de la decisión del 1 de noviembre de 2012 por el Consejo de la UPOV.</w:t>
      </w:r>
      <w:r w:rsidRPr="00C0525D">
        <w:rPr>
          <w:rFonts w:cs="Arial"/>
        </w:rPr>
        <w:t xml:space="preserve"> </w:t>
      </w:r>
      <w:r w:rsidR="00990F37">
        <w:rPr>
          <w:rFonts w:cs="Arial"/>
        </w:rPr>
        <w:t xml:space="preserve"> </w:t>
      </w:r>
      <w:r w:rsidR="00990F37">
        <w:rPr>
          <w:rFonts w:eastAsiaTheme="minorHAnsi" w:cs="Arial"/>
        </w:rPr>
        <w:t>El </w:t>
      </w:r>
      <w:r w:rsidRPr="00C0525D">
        <w:rPr>
          <w:rFonts w:eastAsiaTheme="minorHAnsi" w:cs="Arial"/>
        </w:rPr>
        <w:t xml:space="preserve">Consejo, en su cuadragésima séptima sesión ordinaria, celebrada en Ginebra el 24 de octubre de 2013, decidió (véase el documento </w:t>
      </w:r>
      <w:hyperlink r:id="rId8" w:history="1">
        <w:r w:rsidRPr="00C52F9F">
          <w:rPr>
            <w:rStyle w:val="Hyperlink"/>
            <w:rFonts w:eastAsiaTheme="minorHAnsi" w:cs="Arial"/>
          </w:rPr>
          <w:t>C/47/20</w:t>
        </w:r>
      </w:hyperlink>
      <w:r w:rsidRPr="00C0525D">
        <w:rPr>
          <w:rFonts w:eastAsiaTheme="minorHAnsi" w:cs="Arial"/>
        </w:rPr>
        <w:t>, “Informe”, párrafo 14):</w:t>
      </w:r>
    </w:p>
    <w:p w:rsidR="00596136" w:rsidRPr="00C0525D" w:rsidRDefault="00596136" w:rsidP="00596136">
      <w:pPr>
        <w:keepNext/>
        <w:keepLines/>
        <w:rPr>
          <w:sz w:val="18"/>
        </w:rPr>
      </w:pPr>
    </w:p>
    <w:p w:rsidR="00596136" w:rsidRPr="00C0525D" w:rsidRDefault="00596136" w:rsidP="00596136">
      <w:pPr>
        <w:tabs>
          <w:tab w:val="left" w:pos="1170"/>
        </w:tabs>
        <w:ind w:left="562" w:right="562" w:firstLine="5"/>
        <w:rPr>
          <w:sz w:val="18"/>
        </w:rPr>
      </w:pPr>
      <w:r w:rsidRPr="00C0525D">
        <w:rPr>
          <w:sz w:val="18"/>
        </w:rPr>
        <w:tab/>
        <w:t>“a)</w:t>
      </w:r>
      <w:r w:rsidRPr="00C0525D">
        <w:rPr>
          <w:sz w:val="18"/>
        </w:rPr>
        <w:tab/>
        <w:t xml:space="preserve">tomar nota de la información facilitada por la Delegación de Ghana respecto a que el texto del Artículo 10 del proyecto de Ley que figura en el Anexo II del documento C/47/18 se ha modificado del modo siguiente: ‟cuando el solicitante que presenta la solicitud es un causahabiente, éste debe apoyar </w:t>
      </w:r>
      <w:r w:rsidRPr="00C0525D">
        <w:rPr>
          <w:strike/>
          <w:sz w:val="18"/>
        </w:rPr>
        <w:t>dicho solicitante</w:t>
      </w:r>
      <w:r w:rsidRPr="00C0525D">
        <w:rPr>
          <w:sz w:val="18"/>
        </w:rPr>
        <w:t xml:space="preserve"> </w:t>
      </w:r>
      <w:r w:rsidRPr="00C0525D">
        <w:rPr>
          <w:sz w:val="18"/>
          <w:u w:val="single"/>
        </w:rPr>
        <w:t xml:space="preserve">dicha solicitud </w:t>
      </w:r>
      <w:r w:rsidRPr="00C0525D">
        <w:rPr>
          <w:sz w:val="18"/>
        </w:rPr>
        <w:t>aportando pruebas de sus derechos”;</w:t>
      </w:r>
    </w:p>
    <w:p w:rsidR="00596136" w:rsidRPr="00C0525D" w:rsidRDefault="00596136" w:rsidP="00596136">
      <w:pPr>
        <w:tabs>
          <w:tab w:val="left" w:pos="1170"/>
        </w:tabs>
        <w:ind w:left="562" w:right="562" w:firstLine="5"/>
        <w:rPr>
          <w:sz w:val="18"/>
        </w:rPr>
      </w:pPr>
    </w:p>
    <w:p w:rsidR="00596136" w:rsidRPr="00C0525D" w:rsidRDefault="00596136" w:rsidP="00596136">
      <w:pPr>
        <w:tabs>
          <w:tab w:val="left" w:pos="1170"/>
        </w:tabs>
        <w:ind w:left="562" w:right="562" w:firstLine="5"/>
        <w:rPr>
          <w:sz w:val="18"/>
        </w:rPr>
      </w:pPr>
      <w:r w:rsidRPr="00C0525D">
        <w:rPr>
          <w:sz w:val="18"/>
        </w:rPr>
        <w:tab/>
        <w:t>b)</w:t>
      </w:r>
      <w:r w:rsidRPr="00C0525D">
        <w:rPr>
          <w:sz w:val="18"/>
        </w:rPr>
        <w:tab/>
        <w:t xml:space="preserve">tomar nota de que el proyecto de Ley de Ghana sobre los Obtentores, presentado al Parlamento, incorpora las modificaciones de la decisión del Consejo de 1 de noviembre de 2012 (véase el párrafo 12 del documento C/46/19 “Informe”, y el párrafo 2 del documento C/47/18); </w:t>
      </w:r>
    </w:p>
    <w:p w:rsidR="00596136" w:rsidRPr="00C0525D" w:rsidRDefault="00596136" w:rsidP="00596136">
      <w:pPr>
        <w:tabs>
          <w:tab w:val="left" w:pos="1170"/>
        </w:tabs>
        <w:ind w:left="562" w:right="562" w:firstLine="5"/>
        <w:rPr>
          <w:sz w:val="18"/>
        </w:rPr>
      </w:pPr>
    </w:p>
    <w:p w:rsidR="00596136" w:rsidRPr="00C0525D" w:rsidRDefault="00596136" w:rsidP="00596136">
      <w:pPr>
        <w:tabs>
          <w:tab w:val="left" w:pos="1170"/>
        </w:tabs>
        <w:ind w:left="562" w:right="562" w:firstLine="5"/>
        <w:rPr>
          <w:sz w:val="18"/>
        </w:rPr>
      </w:pPr>
      <w:r w:rsidRPr="00C0525D">
        <w:rPr>
          <w:sz w:val="18"/>
        </w:rPr>
        <w:tab/>
        <w:t>c)</w:t>
      </w:r>
      <w:r w:rsidRPr="00C0525D">
        <w:rPr>
          <w:sz w:val="18"/>
        </w:rPr>
        <w:tab/>
        <w:t xml:space="preserve">acordar que las modificaciones adicionales, según constan en el Anexo II del documento C/47/18, incluido el cambio mencionado en el párrafo a) </w:t>
      </w:r>
      <w:r w:rsidRPr="00C0525D">
        <w:rPr>
          <w:i/>
          <w:sz w:val="18"/>
        </w:rPr>
        <w:t>supra</w:t>
      </w:r>
      <w:r w:rsidRPr="00C0525D">
        <w:rPr>
          <w:sz w:val="18"/>
        </w:rPr>
        <w:t>, no afectan a las disposiciones sustantivas del Acta de 1991 del Convenio de la UPOV;</w:t>
      </w:r>
    </w:p>
    <w:p w:rsidR="00596136" w:rsidRPr="00C0525D" w:rsidRDefault="00596136" w:rsidP="00596136">
      <w:pPr>
        <w:tabs>
          <w:tab w:val="left" w:pos="1170"/>
        </w:tabs>
        <w:ind w:left="562" w:right="562" w:firstLine="5"/>
        <w:rPr>
          <w:sz w:val="18"/>
        </w:rPr>
      </w:pPr>
    </w:p>
    <w:p w:rsidR="00596136" w:rsidRPr="00C0525D" w:rsidRDefault="00596136" w:rsidP="00596136">
      <w:pPr>
        <w:tabs>
          <w:tab w:val="left" w:pos="1170"/>
        </w:tabs>
        <w:ind w:left="562" w:right="562" w:firstLine="5"/>
        <w:rPr>
          <w:sz w:val="18"/>
        </w:rPr>
      </w:pPr>
      <w:r w:rsidRPr="00C0525D">
        <w:rPr>
          <w:sz w:val="18"/>
        </w:rPr>
        <w:tab/>
        <w:t>d)</w:t>
      </w:r>
      <w:r w:rsidRPr="00C0525D">
        <w:rPr>
          <w:sz w:val="18"/>
        </w:rPr>
        <w:tab/>
        <w:t>confirmar la decisión del 1 de noviembre de 2012 sobre la conformidad del proyecto de Ley.”</w:t>
      </w:r>
    </w:p>
    <w:p w:rsidR="00596136" w:rsidRPr="00C0525D" w:rsidRDefault="00596136" w:rsidP="00596136">
      <w:pPr>
        <w:rPr>
          <w:rFonts w:eastAsiaTheme="minorHAnsi" w:cs="Arial"/>
          <w:spacing w:val="-2"/>
        </w:rPr>
      </w:pPr>
    </w:p>
    <w:p w:rsidR="00596136" w:rsidRPr="00990F37" w:rsidRDefault="00596136" w:rsidP="00596136">
      <w:pPr>
        <w:rPr>
          <w:rFonts w:cs="Arial"/>
          <w:spacing w:val="2"/>
        </w:rPr>
      </w:pPr>
      <w:r w:rsidRPr="00990F37">
        <w:rPr>
          <w:rFonts w:cs="Arial"/>
          <w:spacing w:val="2"/>
        </w:rPr>
        <w:fldChar w:fldCharType="begin"/>
      </w:r>
      <w:r w:rsidRPr="00990F37">
        <w:rPr>
          <w:rFonts w:cs="Arial"/>
          <w:spacing w:val="2"/>
        </w:rPr>
        <w:instrText xml:space="preserve"> AUTONUM  </w:instrText>
      </w:r>
      <w:r w:rsidRPr="00990F37">
        <w:rPr>
          <w:rFonts w:cs="Arial"/>
          <w:spacing w:val="2"/>
        </w:rPr>
        <w:fldChar w:fldCharType="end"/>
      </w:r>
      <w:r w:rsidRPr="00990F37">
        <w:rPr>
          <w:rFonts w:cs="Arial"/>
          <w:spacing w:val="2"/>
        </w:rPr>
        <w:tab/>
        <w:t>Mediante carta fechada el 21 de abril de 2021 y dirigida al se</w:t>
      </w:r>
      <w:r w:rsidR="00990F37">
        <w:rPr>
          <w:rFonts w:cs="Arial"/>
          <w:spacing w:val="2"/>
        </w:rPr>
        <w:t>cretario general de la UPOV, el </w:t>
      </w:r>
      <w:r w:rsidRPr="00990F37">
        <w:rPr>
          <w:rFonts w:cs="Arial"/>
          <w:spacing w:val="2"/>
        </w:rPr>
        <w:t xml:space="preserve">Honorable Sr. </w:t>
      </w:r>
      <w:proofErr w:type="spellStart"/>
      <w:r w:rsidRPr="00990F37">
        <w:rPr>
          <w:rFonts w:cs="Arial"/>
          <w:spacing w:val="2"/>
        </w:rPr>
        <w:t>Godfred</w:t>
      </w:r>
      <w:proofErr w:type="spellEnd"/>
      <w:r w:rsidRPr="00990F37">
        <w:rPr>
          <w:rFonts w:cs="Arial"/>
          <w:spacing w:val="2"/>
        </w:rPr>
        <w:t xml:space="preserve"> </w:t>
      </w:r>
      <w:proofErr w:type="spellStart"/>
      <w:r w:rsidRPr="00990F37">
        <w:rPr>
          <w:rFonts w:cs="Arial"/>
          <w:spacing w:val="2"/>
        </w:rPr>
        <w:t>Yeboah</w:t>
      </w:r>
      <w:proofErr w:type="spellEnd"/>
      <w:r w:rsidRPr="00990F37">
        <w:rPr>
          <w:rFonts w:cs="Arial"/>
          <w:spacing w:val="2"/>
        </w:rPr>
        <w:t xml:space="preserve"> Dame, fiscal general y ministro de Justicia, de la Fiscalía General y del Ministerio de Justicia de Ghana, informó de que el Parlamento de Ghana había aprobado la “Ley de Protección de las Obtenciones Vegetales” (Ley 1050 de 2020) de Ghana y que la Ley había sido promulgada por el presidente el 29 de diciembre de 2020.</w:t>
      </w:r>
      <w:r w:rsidRPr="00990F37">
        <w:rPr>
          <w:spacing w:val="2"/>
          <w:szCs w:val="22"/>
        </w:rPr>
        <w:t xml:space="preserve"> </w:t>
      </w:r>
      <w:r w:rsidR="00990F37" w:rsidRPr="00990F37">
        <w:rPr>
          <w:spacing w:val="2"/>
          <w:szCs w:val="22"/>
        </w:rPr>
        <w:t xml:space="preserve"> </w:t>
      </w:r>
      <w:r w:rsidRPr="00990F37">
        <w:rPr>
          <w:rFonts w:cs="Arial"/>
          <w:spacing w:val="2"/>
        </w:rPr>
        <w:t>El fiscal general y m</w:t>
      </w:r>
      <w:r w:rsidR="00990F37">
        <w:rPr>
          <w:rFonts w:cs="Arial"/>
          <w:spacing w:val="2"/>
        </w:rPr>
        <w:t>inistro de Justicia, Sr. </w:t>
      </w:r>
      <w:proofErr w:type="spellStart"/>
      <w:r w:rsidR="00990F37">
        <w:rPr>
          <w:rFonts w:cs="Arial"/>
          <w:spacing w:val="2"/>
        </w:rPr>
        <w:t>Yeboah</w:t>
      </w:r>
      <w:proofErr w:type="spellEnd"/>
      <w:r w:rsidR="00990F37">
        <w:rPr>
          <w:rFonts w:cs="Arial"/>
          <w:spacing w:val="2"/>
        </w:rPr>
        <w:t> </w:t>
      </w:r>
      <w:r w:rsidRPr="00990F37">
        <w:rPr>
          <w:rFonts w:cs="Arial"/>
          <w:spacing w:val="2"/>
        </w:rPr>
        <w:t>Dame</w:t>
      </w:r>
      <w:r w:rsidR="00990F37" w:rsidRPr="00990F37">
        <w:rPr>
          <w:rFonts w:cs="Arial"/>
          <w:spacing w:val="2"/>
        </w:rPr>
        <w:t>, también informó al secretario </w:t>
      </w:r>
      <w:r w:rsidRPr="00990F37">
        <w:rPr>
          <w:rFonts w:cs="Arial"/>
          <w:spacing w:val="2"/>
        </w:rPr>
        <w:t>general de que, durante el trámite parlamentario, se introdujeron cambios en el proyecto de Ley de Ghana sobre los Obtentores que no formaban parte de la decisión del Consejo de la UPOV del 24 de octubre de 2013, y solicitó la confirmación de la decisión positiva de 2013 por parte del Consejo de la UPOV.</w:t>
      </w:r>
      <w:r w:rsidR="00990F37">
        <w:rPr>
          <w:rFonts w:cs="Arial"/>
          <w:spacing w:val="2"/>
        </w:rPr>
        <w:t xml:space="preserve"> </w:t>
      </w:r>
      <w:r w:rsidRPr="00990F37">
        <w:rPr>
          <w:rFonts w:cs="Arial"/>
          <w:spacing w:val="2"/>
        </w:rPr>
        <w:t xml:space="preserve"> La carta se reproduce en el Anexo I del presente documento. </w:t>
      </w:r>
      <w:r w:rsidR="00990F37">
        <w:rPr>
          <w:rFonts w:cs="Arial"/>
          <w:spacing w:val="2"/>
        </w:rPr>
        <w:t xml:space="preserve"> </w:t>
      </w:r>
      <w:r w:rsidRPr="00990F37">
        <w:rPr>
          <w:rFonts w:cs="Arial"/>
          <w:spacing w:val="2"/>
        </w:rPr>
        <w:t xml:space="preserve">El texto completo de la Ley de Protección de las Obtenciones Vegetales (Ley 1050 de 2020) de Ghana que se adjunta a la carta está disponible en </w:t>
      </w:r>
      <w:hyperlink r:id="rId9" w:history="1">
        <w:r w:rsidRPr="00990F37">
          <w:rPr>
            <w:rStyle w:val="Hyperlink"/>
            <w:rFonts w:cs="Arial"/>
            <w:spacing w:val="2"/>
          </w:rPr>
          <w:t>https://www.upov.int/meetings/es/details.jsp?meeting_id=60600</w:t>
        </w:r>
      </w:hyperlink>
      <w:r w:rsidRPr="00990F37">
        <w:rPr>
          <w:rFonts w:cs="Arial"/>
          <w:spacing w:val="2"/>
        </w:rPr>
        <w:t xml:space="preserve">. </w:t>
      </w:r>
    </w:p>
    <w:p w:rsidR="00596136" w:rsidRPr="00C0525D" w:rsidRDefault="00596136" w:rsidP="00596136">
      <w:pPr>
        <w:rPr>
          <w:rFonts w:cs="Arial"/>
          <w:spacing w:val="-2"/>
        </w:rPr>
      </w:pPr>
    </w:p>
    <w:p w:rsidR="00312763" w:rsidRPr="00312763" w:rsidRDefault="00312763" w:rsidP="00312763">
      <w:pPr>
        <w:rPr>
          <w:rFonts w:cs="Arial"/>
          <w:szCs w:val="21"/>
        </w:rPr>
      </w:pPr>
    </w:p>
    <w:p w:rsidR="00312763" w:rsidRPr="00312763" w:rsidRDefault="00312763" w:rsidP="00312763">
      <w:pPr>
        <w:rPr>
          <w:lang w:val="es-ES"/>
        </w:rPr>
      </w:pPr>
    </w:p>
    <w:p w:rsidR="00596136" w:rsidRPr="00C0525D" w:rsidRDefault="00596136" w:rsidP="00596136">
      <w:pPr>
        <w:pStyle w:val="Heading1"/>
        <w:rPr>
          <w:lang w:val="es-ES_tradnl"/>
        </w:rPr>
      </w:pPr>
      <w:r w:rsidRPr="00C0525D">
        <w:rPr>
          <w:lang w:val="es-ES_tradnl"/>
        </w:rPr>
        <w:t>CAMBIOS INTRODUCIDOS EN LA LEY DE PROTECCIÓN DE</w:t>
      </w:r>
      <w:r w:rsidR="00990F37">
        <w:rPr>
          <w:lang w:val="es-ES_tradnl"/>
        </w:rPr>
        <w:t xml:space="preserve"> LAS OBTENCIONES VEGETALES (LEY </w:t>
      </w:r>
      <w:r w:rsidRPr="00C0525D">
        <w:rPr>
          <w:lang w:val="es-ES_tradnl"/>
        </w:rPr>
        <w:t>1050 DE 2020) DE GHANA EN RELACIÓN CON EL TEXTO PRESENTADO AL CONSEJO EN 2013</w:t>
      </w:r>
    </w:p>
    <w:p w:rsidR="00596136" w:rsidRPr="00C0525D" w:rsidRDefault="00596136" w:rsidP="00596136">
      <w:pPr>
        <w:rPr>
          <w:rFonts w:cs="Arial"/>
          <w:sz w:val="18"/>
        </w:rPr>
      </w:pPr>
    </w:p>
    <w:p w:rsidR="00596136" w:rsidRPr="00C0525D" w:rsidRDefault="00596136" w:rsidP="00596136">
      <w:pPr>
        <w:rPr>
          <w:rFonts w:cs="Arial"/>
        </w:rPr>
      </w:pPr>
      <w:r w:rsidRPr="00C0525D">
        <w:rPr>
          <w:rFonts w:cs="Arial"/>
          <w:spacing w:val="-2"/>
        </w:rPr>
        <w:fldChar w:fldCharType="begin"/>
      </w:r>
      <w:r w:rsidRPr="00C0525D">
        <w:rPr>
          <w:rFonts w:cs="Arial"/>
          <w:spacing w:val="-2"/>
        </w:rPr>
        <w:instrText xml:space="preserve"> AUTONUM  </w:instrText>
      </w:r>
      <w:r w:rsidRPr="00C0525D">
        <w:rPr>
          <w:rFonts w:cs="Arial"/>
          <w:spacing w:val="-2"/>
        </w:rPr>
        <w:fldChar w:fldCharType="end"/>
      </w:r>
      <w:r w:rsidRPr="00C0525D">
        <w:rPr>
          <w:rFonts w:cs="Arial"/>
          <w:spacing w:val="-2"/>
        </w:rPr>
        <w:tab/>
        <w:t>La Ley incorpora los cambios previstos en las decisiones del Consejo de 1 de noviembre de 201</w:t>
      </w:r>
      <w:r w:rsidR="00990F37">
        <w:rPr>
          <w:rFonts w:cs="Arial"/>
          <w:spacing w:val="-2"/>
        </w:rPr>
        <w:t>2 y 24 de </w:t>
      </w:r>
      <w:r w:rsidRPr="00C0525D">
        <w:rPr>
          <w:rFonts w:cs="Arial"/>
          <w:spacing w:val="-2"/>
        </w:rPr>
        <w:t xml:space="preserve">octubre de 2013 (véanse los apartados 8.a) y 9.a) anteriores). </w:t>
      </w:r>
      <w:r w:rsidR="00990F37">
        <w:rPr>
          <w:rFonts w:cs="Arial"/>
          <w:spacing w:val="-2"/>
        </w:rPr>
        <w:t xml:space="preserve"> </w:t>
      </w:r>
      <w:r w:rsidRPr="00C0525D">
        <w:rPr>
          <w:rFonts w:cs="Arial"/>
          <w:spacing w:val="-2"/>
        </w:rPr>
        <w:t>Dichas modificaciones, así como los cambios adicionales introducidos en el texto de la Ley como resultado del trámite parlamentario, en relación con el texto del proyecto de Ley presentado al Consejo en 2013, se presentan con marcas de revisión en el Anexo II del presente documento (solo en inglés).</w:t>
      </w:r>
      <w:r w:rsidRPr="00C0525D">
        <w:rPr>
          <w:rFonts w:cs="Arial"/>
        </w:rPr>
        <w:t xml:space="preserve"> </w:t>
      </w:r>
    </w:p>
    <w:p w:rsidR="00596136" w:rsidRPr="00C0525D" w:rsidRDefault="00596136" w:rsidP="00596136">
      <w:pPr>
        <w:rPr>
          <w:rFonts w:cs="Arial"/>
          <w:sz w:val="18"/>
        </w:rPr>
      </w:pPr>
    </w:p>
    <w:p w:rsidR="00596136" w:rsidRPr="00C0525D" w:rsidRDefault="00596136" w:rsidP="00596136">
      <w:pPr>
        <w:pStyle w:val="Header"/>
        <w:keepNext/>
        <w:jc w:val="both"/>
      </w:pPr>
      <w:r w:rsidRPr="00C0525D">
        <w:rPr>
          <w:rFonts w:cs="Arial"/>
          <w:spacing w:val="-2"/>
        </w:rPr>
        <w:fldChar w:fldCharType="begin"/>
      </w:r>
      <w:r w:rsidRPr="00C0525D">
        <w:rPr>
          <w:rFonts w:cs="Arial"/>
          <w:spacing w:val="-2"/>
        </w:rPr>
        <w:instrText xml:space="preserve"> AUTONUM  </w:instrText>
      </w:r>
      <w:r w:rsidRPr="00C0525D">
        <w:rPr>
          <w:rFonts w:cs="Arial"/>
          <w:spacing w:val="-2"/>
        </w:rPr>
        <w:fldChar w:fldCharType="end"/>
      </w:r>
      <w:r w:rsidRPr="00C0525D">
        <w:rPr>
          <w:rFonts w:cs="Arial"/>
          <w:spacing w:val="-2"/>
        </w:rPr>
        <w:tab/>
        <w:t>El texto del artículo 19.6) de la Ley contiene las siguientes disposiciones relativas a las variedades esencialmente derivadas conforme al artículo 14.5) del Acta de 1991, que difieren de las disposiciones correspondientes del proyecto de Ley de 2013:</w:t>
      </w:r>
    </w:p>
    <w:p w:rsidR="00596136" w:rsidRPr="00C0525D" w:rsidRDefault="00596136" w:rsidP="00596136">
      <w:pPr>
        <w:keepNext/>
        <w:tabs>
          <w:tab w:val="left" w:pos="1080"/>
        </w:tabs>
        <w:rPr>
          <w:bCs/>
          <w:spacing w:val="-2"/>
          <w:sz w:val="18"/>
          <w:szCs w:val="18"/>
        </w:rPr>
      </w:pPr>
    </w:p>
    <w:p w:rsidR="00596136" w:rsidRPr="00C0525D" w:rsidRDefault="00596136" w:rsidP="00596136">
      <w:pPr>
        <w:pStyle w:val="BodyText"/>
        <w:keepNext/>
        <w:widowControl w:val="0"/>
        <w:ind w:left="562" w:right="547"/>
        <w:contextualSpacing/>
        <w:jc w:val="center"/>
        <w:rPr>
          <w:spacing w:val="-2"/>
          <w:sz w:val="18"/>
        </w:rPr>
      </w:pPr>
      <w:r w:rsidRPr="00C0525D">
        <w:rPr>
          <w:spacing w:val="-2"/>
          <w:sz w:val="18"/>
        </w:rPr>
        <w:t xml:space="preserve">“Alcance y </w:t>
      </w:r>
      <w:r w:rsidRPr="00C0525D">
        <w:rPr>
          <w:strike/>
          <w:spacing w:val="-2"/>
          <w:sz w:val="18"/>
          <w:highlight w:val="lightGray"/>
        </w:rPr>
        <w:t>duración</w:t>
      </w:r>
      <w:r w:rsidRPr="00C0525D">
        <w:rPr>
          <w:spacing w:val="-2"/>
          <w:sz w:val="18"/>
          <w:highlight w:val="lightGray"/>
        </w:rPr>
        <w:t xml:space="preserve"> </w:t>
      </w:r>
      <w:proofErr w:type="spellStart"/>
      <w:r w:rsidRPr="00C0525D">
        <w:rPr>
          <w:spacing w:val="-2"/>
          <w:sz w:val="18"/>
          <w:highlight w:val="lightGray"/>
          <w:u w:val="single"/>
        </w:rPr>
        <w:t>Duración</w:t>
      </w:r>
      <w:proofErr w:type="spellEnd"/>
      <w:r w:rsidRPr="00C0525D">
        <w:rPr>
          <w:spacing w:val="-2"/>
          <w:sz w:val="18"/>
        </w:rPr>
        <w:t xml:space="preserve"> del </w:t>
      </w:r>
      <w:r w:rsidRPr="00C0525D">
        <w:rPr>
          <w:strike/>
          <w:spacing w:val="-2"/>
          <w:sz w:val="18"/>
          <w:highlight w:val="lightGray"/>
        </w:rPr>
        <w:t>derecho</w:t>
      </w:r>
      <w:r w:rsidRPr="00C0525D">
        <w:rPr>
          <w:spacing w:val="-2"/>
          <w:sz w:val="18"/>
          <w:highlight w:val="lightGray"/>
        </w:rPr>
        <w:t xml:space="preserve"> </w:t>
      </w:r>
      <w:proofErr w:type="spellStart"/>
      <w:r w:rsidRPr="00C0525D">
        <w:rPr>
          <w:spacing w:val="-2"/>
          <w:sz w:val="18"/>
          <w:highlight w:val="lightGray"/>
          <w:u w:val="single"/>
        </w:rPr>
        <w:t>Derecho</w:t>
      </w:r>
      <w:proofErr w:type="spellEnd"/>
      <w:r w:rsidRPr="00C0525D">
        <w:rPr>
          <w:spacing w:val="-2"/>
          <w:sz w:val="18"/>
        </w:rPr>
        <w:t xml:space="preserve"> de </w:t>
      </w:r>
      <w:r w:rsidRPr="00C0525D">
        <w:rPr>
          <w:strike/>
          <w:spacing w:val="-2"/>
          <w:sz w:val="18"/>
          <w:highlight w:val="lightGray"/>
        </w:rPr>
        <w:t>obtentor</w:t>
      </w:r>
      <w:r w:rsidRPr="00C0525D">
        <w:rPr>
          <w:spacing w:val="-2"/>
          <w:sz w:val="18"/>
          <w:highlight w:val="lightGray"/>
        </w:rPr>
        <w:t xml:space="preserve"> </w:t>
      </w:r>
      <w:proofErr w:type="spellStart"/>
      <w:r w:rsidRPr="00C0525D">
        <w:rPr>
          <w:spacing w:val="-2"/>
          <w:sz w:val="18"/>
          <w:highlight w:val="lightGray"/>
          <w:u w:val="single"/>
        </w:rPr>
        <w:t>Obtentor</w:t>
      </w:r>
      <w:proofErr w:type="spellEnd"/>
    </w:p>
    <w:p w:rsidR="00596136" w:rsidRPr="00C0525D" w:rsidRDefault="00596136" w:rsidP="00596136">
      <w:pPr>
        <w:pStyle w:val="BodyText"/>
        <w:keepNext/>
        <w:widowControl w:val="0"/>
        <w:tabs>
          <w:tab w:val="left" w:pos="567"/>
        </w:tabs>
        <w:spacing w:before="120"/>
        <w:ind w:left="562" w:right="547"/>
        <w:rPr>
          <w:spacing w:val="-2"/>
          <w:sz w:val="18"/>
        </w:rPr>
      </w:pPr>
      <w:r w:rsidRPr="00C0525D">
        <w:rPr>
          <w:spacing w:val="-2"/>
          <w:sz w:val="18"/>
        </w:rPr>
        <w:t>Necesidad de autorización del titular de un derecho de obtentor para actos específicos</w:t>
      </w:r>
    </w:p>
    <w:p w:rsidR="00596136" w:rsidRPr="00C0525D" w:rsidRDefault="00596136" w:rsidP="00596136">
      <w:pPr>
        <w:keepNext/>
        <w:widowControl w:val="0"/>
        <w:tabs>
          <w:tab w:val="left" w:pos="1080"/>
        </w:tabs>
        <w:spacing w:before="60"/>
        <w:ind w:left="562" w:right="547"/>
        <w:contextualSpacing/>
        <w:rPr>
          <w:rFonts w:cs="Arial"/>
          <w:bCs/>
          <w:spacing w:val="-2"/>
          <w:sz w:val="18"/>
          <w:szCs w:val="18"/>
        </w:rPr>
      </w:pPr>
      <w:r w:rsidRPr="00C0525D">
        <w:rPr>
          <w:spacing w:val="-2"/>
          <w:sz w:val="18"/>
        </w:rPr>
        <w:t>[Artículo]</w:t>
      </w:r>
      <w:r w:rsidRPr="00C0525D">
        <w:rPr>
          <w:rFonts w:cs="Arial"/>
          <w:bCs/>
          <w:color w:val="000000"/>
          <w:sz w:val="16"/>
          <w:szCs w:val="18"/>
        </w:rPr>
        <w:t xml:space="preserve"> </w:t>
      </w:r>
      <w:r w:rsidRPr="00C0525D">
        <w:rPr>
          <w:rFonts w:cs="Arial"/>
          <w:bCs/>
          <w:color w:val="000000"/>
          <w:sz w:val="18"/>
          <w:szCs w:val="18"/>
          <w:highlight w:val="lightGray"/>
          <w:u w:val="single"/>
        </w:rPr>
        <w:t>19.</w:t>
      </w:r>
      <w:r w:rsidRPr="00C0525D">
        <w:rPr>
          <w:rFonts w:cs="Arial"/>
          <w:bCs/>
          <w:strike/>
          <w:color w:val="000000"/>
          <w:sz w:val="18"/>
          <w:szCs w:val="18"/>
          <w:highlight w:val="lightGray"/>
        </w:rPr>
        <w:t>20.</w:t>
      </w:r>
      <w:r w:rsidRPr="00C0525D">
        <w:rPr>
          <w:rFonts w:cs="Arial"/>
          <w:bCs/>
          <w:color w:val="000000"/>
          <w:sz w:val="18"/>
          <w:szCs w:val="18"/>
          <w:highlight w:val="lightGray"/>
        </w:rPr>
        <w:t> </w:t>
      </w:r>
      <w:r w:rsidRPr="00C0525D">
        <w:rPr>
          <w:rFonts w:cs="Arial"/>
          <w:bCs/>
          <w:color w:val="000000"/>
          <w:sz w:val="18"/>
          <w:szCs w:val="18"/>
        </w:rPr>
        <w:t>1) […]</w:t>
      </w:r>
    </w:p>
    <w:p w:rsidR="00596136" w:rsidRPr="00C0525D" w:rsidRDefault="00596136" w:rsidP="00596136">
      <w:pPr>
        <w:keepNext/>
        <w:widowControl w:val="0"/>
        <w:tabs>
          <w:tab w:val="left" w:pos="1080"/>
        </w:tabs>
        <w:ind w:left="562"/>
        <w:rPr>
          <w:bCs/>
          <w:spacing w:val="-2"/>
          <w:sz w:val="16"/>
          <w:szCs w:val="18"/>
        </w:rPr>
      </w:pPr>
    </w:p>
    <w:p w:rsidR="00596136" w:rsidRPr="00C0525D" w:rsidRDefault="00596136" w:rsidP="00596136">
      <w:pPr>
        <w:pStyle w:val="ListParagraph"/>
        <w:keepNext/>
        <w:widowControl/>
        <w:tabs>
          <w:tab w:val="left" w:pos="567"/>
          <w:tab w:val="left" w:pos="1080"/>
          <w:tab w:val="left" w:pos="2041"/>
        </w:tabs>
        <w:ind w:left="562" w:right="547" w:firstLine="0"/>
        <w:jc w:val="both"/>
        <w:rPr>
          <w:rFonts w:ascii="Arial" w:hAnsi="Arial"/>
          <w:spacing w:val="-2"/>
          <w:sz w:val="18"/>
          <w:szCs w:val="20"/>
          <w:lang w:val="es-ES_tradnl"/>
        </w:rPr>
      </w:pPr>
      <w:r w:rsidRPr="00C0525D">
        <w:rPr>
          <w:rFonts w:ascii="Arial" w:hAnsi="Arial"/>
          <w:spacing w:val="-2"/>
          <w:sz w:val="18"/>
          <w:szCs w:val="20"/>
          <w:lang w:val="es-ES_tradnl"/>
        </w:rPr>
        <w:t>6)</w:t>
      </w:r>
      <w:r w:rsidRPr="00C0525D">
        <w:rPr>
          <w:rFonts w:ascii="Arial" w:hAnsi="Arial"/>
          <w:spacing w:val="-2"/>
          <w:sz w:val="18"/>
          <w:szCs w:val="20"/>
          <w:lang w:val="es-ES_tradnl"/>
        </w:rPr>
        <w:tab/>
        <w:t xml:space="preserve">Se puede obtener una variedad esencialmente derivada mediante la selección de un </w:t>
      </w:r>
      <w:r w:rsidRPr="00C0525D">
        <w:rPr>
          <w:rFonts w:ascii="Arial" w:hAnsi="Arial"/>
          <w:spacing w:val="-2"/>
          <w:sz w:val="18"/>
          <w:szCs w:val="20"/>
          <w:highlight w:val="lightGray"/>
          <w:u w:val="single"/>
          <w:lang w:val="es-ES_tradnl"/>
        </w:rPr>
        <w:t>mutante o una variante que incluya</w:t>
      </w:r>
    </w:p>
    <w:p w:rsidR="00596136" w:rsidRPr="00C0525D" w:rsidRDefault="00596136" w:rsidP="00596136">
      <w:pPr>
        <w:pStyle w:val="ListParagraph"/>
        <w:keepNext/>
        <w:tabs>
          <w:tab w:val="left" w:pos="567"/>
        </w:tabs>
        <w:ind w:left="1701" w:right="541" w:firstLine="0"/>
        <w:jc w:val="both"/>
        <w:rPr>
          <w:rFonts w:ascii="Arial" w:hAnsi="Arial" w:cs="Arial"/>
          <w:sz w:val="18"/>
          <w:szCs w:val="18"/>
          <w:lang w:val="es-ES_tradnl"/>
        </w:rPr>
      </w:pPr>
      <w:r w:rsidRPr="00C0525D">
        <w:rPr>
          <w:rFonts w:ascii="Arial" w:hAnsi="Arial" w:cs="Arial"/>
          <w:sz w:val="18"/>
          <w:szCs w:val="18"/>
          <w:lang w:val="es-ES_tradnl"/>
        </w:rPr>
        <w:t>a)</w:t>
      </w:r>
      <w:r w:rsidRPr="00C0525D">
        <w:rPr>
          <w:rFonts w:ascii="Arial" w:hAnsi="Arial" w:cs="Arial"/>
          <w:sz w:val="18"/>
          <w:szCs w:val="18"/>
          <w:lang w:val="es-ES_tradnl"/>
        </w:rPr>
        <w:tab/>
      </w:r>
      <w:r w:rsidRPr="00C0525D">
        <w:rPr>
          <w:rFonts w:ascii="Arial" w:hAnsi="Arial" w:cs="Arial"/>
          <w:sz w:val="18"/>
          <w:szCs w:val="18"/>
          <w:highlight w:val="lightGray"/>
          <w:u w:val="single"/>
          <w:lang w:val="es-ES_tradnl"/>
        </w:rPr>
        <w:t>un</w:t>
      </w:r>
      <w:r w:rsidRPr="00C0525D">
        <w:rPr>
          <w:rFonts w:ascii="Arial" w:hAnsi="Arial" w:cs="Arial"/>
          <w:sz w:val="18"/>
          <w:szCs w:val="18"/>
          <w:lang w:val="es-ES_tradnl"/>
        </w:rPr>
        <w:t xml:space="preserve"> mutante natural o inducido</w:t>
      </w:r>
      <w:r w:rsidRPr="00C0525D">
        <w:rPr>
          <w:rFonts w:ascii="Arial" w:hAnsi="Arial" w:cs="Arial"/>
          <w:strike/>
          <w:sz w:val="18"/>
          <w:szCs w:val="18"/>
          <w:highlight w:val="lightGray"/>
          <w:lang w:val="es-ES_tradnl"/>
        </w:rPr>
        <w:t>,</w:t>
      </w:r>
      <w:r w:rsidRPr="00C0525D">
        <w:rPr>
          <w:rFonts w:ascii="Arial" w:hAnsi="Arial" w:cs="Arial"/>
          <w:sz w:val="18"/>
          <w:szCs w:val="18"/>
          <w:highlight w:val="lightGray"/>
          <w:u w:val="single"/>
          <w:lang w:val="es-ES_tradnl"/>
        </w:rPr>
        <w:t>;</w:t>
      </w:r>
    </w:p>
    <w:p w:rsidR="00596136" w:rsidRPr="00C0525D" w:rsidRDefault="00596136" w:rsidP="00596136">
      <w:pPr>
        <w:pStyle w:val="ListParagraph"/>
        <w:keepNext/>
        <w:tabs>
          <w:tab w:val="left" w:pos="567"/>
        </w:tabs>
        <w:ind w:left="1701" w:right="541" w:firstLine="0"/>
        <w:jc w:val="both"/>
        <w:rPr>
          <w:rFonts w:ascii="Arial" w:hAnsi="Arial" w:cs="Arial"/>
          <w:sz w:val="18"/>
          <w:szCs w:val="18"/>
          <w:lang w:val="es-ES_tradnl"/>
        </w:rPr>
      </w:pPr>
      <w:r w:rsidRPr="00C0525D">
        <w:rPr>
          <w:rFonts w:ascii="Arial" w:hAnsi="Arial" w:cs="Arial"/>
          <w:sz w:val="18"/>
          <w:szCs w:val="18"/>
          <w:lang w:val="es-ES_tradnl"/>
        </w:rPr>
        <w:t>b)</w:t>
      </w:r>
      <w:r w:rsidRPr="00C0525D">
        <w:rPr>
          <w:rFonts w:ascii="Arial" w:hAnsi="Arial" w:cs="Arial"/>
          <w:sz w:val="18"/>
          <w:szCs w:val="18"/>
          <w:lang w:val="es-ES_tradnl"/>
        </w:rPr>
        <w:tab/>
      </w:r>
      <w:r w:rsidRPr="00C0525D">
        <w:rPr>
          <w:rFonts w:ascii="Arial" w:hAnsi="Arial" w:cs="Arial"/>
          <w:sz w:val="18"/>
          <w:szCs w:val="18"/>
          <w:highlight w:val="lightGray"/>
          <w:u w:val="single"/>
          <w:lang w:val="es-ES_tradnl"/>
        </w:rPr>
        <w:t>una</w:t>
      </w:r>
      <w:r w:rsidRPr="00C0525D">
        <w:rPr>
          <w:rFonts w:ascii="Arial" w:hAnsi="Arial" w:cs="Arial"/>
          <w:sz w:val="18"/>
          <w:szCs w:val="18"/>
          <w:lang w:val="es-ES_tradnl"/>
        </w:rPr>
        <w:t xml:space="preserve"> variante </w:t>
      </w:r>
      <w:proofErr w:type="spellStart"/>
      <w:r w:rsidRPr="00C0525D">
        <w:rPr>
          <w:rFonts w:ascii="Arial" w:hAnsi="Arial" w:cs="Arial"/>
          <w:sz w:val="18"/>
          <w:szCs w:val="18"/>
          <w:lang w:val="es-ES_tradnl"/>
        </w:rPr>
        <w:t>somaclonal</w:t>
      </w:r>
      <w:proofErr w:type="spellEnd"/>
      <w:r w:rsidRPr="00C0525D">
        <w:rPr>
          <w:rFonts w:ascii="Arial" w:hAnsi="Arial" w:cs="Arial"/>
          <w:strike/>
          <w:sz w:val="18"/>
          <w:szCs w:val="18"/>
          <w:highlight w:val="lightGray"/>
          <w:lang w:val="es-ES_tradnl"/>
        </w:rPr>
        <w:t>, o</w:t>
      </w:r>
      <w:r w:rsidRPr="00C0525D">
        <w:rPr>
          <w:rFonts w:ascii="Arial" w:hAnsi="Arial" w:cs="Arial"/>
          <w:sz w:val="18"/>
          <w:szCs w:val="18"/>
          <w:highlight w:val="lightGray"/>
          <w:u w:val="single"/>
          <w:lang w:val="es-ES_tradnl"/>
        </w:rPr>
        <w:t>;</w:t>
      </w:r>
    </w:p>
    <w:p w:rsidR="00596136" w:rsidRPr="00C0525D" w:rsidRDefault="00596136" w:rsidP="00596136">
      <w:pPr>
        <w:pStyle w:val="ListParagraph"/>
        <w:keepNext/>
        <w:widowControl/>
        <w:tabs>
          <w:tab w:val="left" w:pos="567"/>
        </w:tabs>
        <w:ind w:left="1699" w:right="547" w:firstLine="0"/>
        <w:jc w:val="both"/>
        <w:rPr>
          <w:rFonts w:ascii="Arial" w:hAnsi="Arial" w:cs="Arial"/>
          <w:sz w:val="18"/>
          <w:szCs w:val="18"/>
          <w:u w:val="single"/>
          <w:lang w:val="es-ES_tradnl"/>
        </w:rPr>
      </w:pPr>
      <w:r w:rsidRPr="00C0525D">
        <w:rPr>
          <w:rFonts w:ascii="Arial" w:hAnsi="Arial" w:cs="Arial"/>
          <w:sz w:val="18"/>
          <w:szCs w:val="18"/>
          <w:lang w:val="es-ES_tradnl"/>
        </w:rPr>
        <w:t>c)</w:t>
      </w:r>
      <w:r w:rsidRPr="00C0525D">
        <w:rPr>
          <w:rFonts w:ascii="Arial" w:hAnsi="Arial" w:cs="Arial"/>
          <w:sz w:val="18"/>
          <w:szCs w:val="18"/>
          <w:lang w:val="es-ES_tradnl"/>
        </w:rPr>
        <w:tab/>
      </w:r>
      <w:r w:rsidRPr="00C0525D">
        <w:rPr>
          <w:rFonts w:ascii="Arial" w:hAnsi="Arial" w:cs="Arial"/>
          <w:sz w:val="18"/>
          <w:szCs w:val="18"/>
          <w:highlight w:val="lightGray"/>
          <w:u w:val="single"/>
          <w:lang w:val="es-ES_tradnl"/>
        </w:rPr>
        <w:t>un</w:t>
      </w:r>
      <w:r w:rsidRPr="00C0525D">
        <w:rPr>
          <w:rFonts w:ascii="Arial" w:hAnsi="Arial" w:cs="Arial"/>
          <w:sz w:val="18"/>
          <w:szCs w:val="18"/>
          <w:lang w:val="es-ES_tradnl"/>
        </w:rPr>
        <w:t xml:space="preserve"> individuo variante a partir de una planta de la variedad inicial, </w:t>
      </w:r>
      <w:proofErr w:type="spellStart"/>
      <w:r w:rsidRPr="00C0525D">
        <w:rPr>
          <w:rFonts w:ascii="Arial" w:hAnsi="Arial" w:cs="Arial"/>
          <w:sz w:val="18"/>
          <w:szCs w:val="18"/>
          <w:lang w:val="es-ES_tradnl"/>
        </w:rPr>
        <w:t>retrocruzamiento</w:t>
      </w:r>
      <w:proofErr w:type="spellEnd"/>
      <w:r w:rsidRPr="00C0525D">
        <w:rPr>
          <w:rFonts w:ascii="Arial" w:hAnsi="Arial" w:cs="Arial"/>
          <w:sz w:val="18"/>
          <w:szCs w:val="18"/>
          <w:lang w:val="es-ES_tradnl"/>
        </w:rPr>
        <w:t xml:space="preserve"> o transformación por ingeniería genética</w:t>
      </w:r>
      <w:r w:rsidRPr="00C0525D">
        <w:rPr>
          <w:rFonts w:ascii="Arial" w:hAnsi="Arial" w:cs="Arial"/>
          <w:strike/>
          <w:sz w:val="18"/>
          <w:szCs w:val="18"/>
          <w:highlight w:val="lightGray"/>
          <w:lang w:val="es-ES_tradnl"/>
        </w:rPr>
        <w:t>.</w:t>
      </w:r>
      <w:r w:rsidRPr="00C0525D">
        <w:rPr>
          <w:rFonts w:ascii="Arial" w:hAnsi="Arial" w:cs="Arial"/>
          <w:sz w:val="18"/>
          <w:szCs w:val="18"/>
          <w:highlight w:val="lightGray"/>
          <w:u w:val="single"/>
          <w:lang w:val="es-ES_tradnl"/>
        </w:rPr>
        <w:t>; o</w:t>
      </w:r>
    </w:p>
    <w:p w:rsidR="00596136" w:rsidRPr="00C0525D" w:rsidRDefault="00596136" w:rsidP="00596136">
      <w:pPr>
        <w:keepNext/>
        <w:widowControl w:val="0"/>
        <w:ind w:left="1714" w:right="547"/>
        <w:rPr>
          <w:rFonts w:cs="Arial"/>
          <w:spacing w:val="-6"/>
          <w:w w:val="105"/>
          <w:sz w:val="18"/>
          <w:szCs w:val="18"/>
        </w:rPr>
      </w:pPr>
      <w:r w:rsidRPr="00C0525D">
        <w:rPr>
          <w:rFonts w:cs="Arial"/>
          <w:spacing w:val="-6"/>
          <w:w w:val="105"/>
          <w:sz w:val="18"/>
          <w:szCs w:val="18"/>
        </w:rPr>
        <w:t>d)</w:t>
      </w:r>
      <w:r w:rsidRPr="00C0525D">
        <w:rPr>
          <w:rFonts w:cs="Arial"/>
          <w:spacing w:val="-6"/>
          <w:w w:val="105"/>
          <w:sz w:val="18"/>
          <w:szCs w:val="18"/>
        </w:rPr>
        <w:tab/>
      </w:r>
      <w:r w:rsidRPr="00C0525D">
        <w:rPr>
          <w:rFonts w:cs="Arial"/>
          <w:spacing w:val="-6"/>
          <w:w w:val="105"/>
          <w:sz w:val="18"/>
          <w:szCs w:val="18"/>
          <w:highlight w:val="lightGray"/>
          <w:u w:val="single"/>
        </w:rPr>
        <w:t>cualquier otro mutante o variante de una planta de la variedad inicial</w:t>
      </w:r>
      <w:r w:rsidRPr="00C0525D">
        <w:rPr>
          <w:rFonts w:cs="Arial"/>
          <w:spacing w:val="-6"/>
          <w:w w:val="105"/>
          <w:sz w:val="18"/>
          <w:szCs w:val="18"/>
        </w:rPr>
        <w:t>.”</w:t>
      </w:r>
    </w:p>
    <w:p w:rsidR="00596136" w:rsidRPr="00C0525D" w:rsidRDefault="00596136" w:rsidP="00596136">
      <w:pPr>
        <w:widowControl w:val="0"/>
        <w:ind w:left="1714" w:right="547"/>
        <w:rPr>
          <w:rFonts w:cs="Arial"/>
          <w:spacing w:val="-6"/>
          <w:w w:val="105"/>
          <w:szCs w:val="18"/>
        </w:rPr>
      </w:pPr>
    </w:p>
    <w:p w:rsidR="00596136" w:rsidRPr="00C0525D" w:rsidRDefault="00596136" w:rsidP="00596136">
      <w:pPr>
        <w:pStyle w:val="Header"/>
        <w:keepNext/>
        <w:jc w:val="both"/>
        <w:rPr>
          <w:spacing w:val="-2"/>
        </w:rPr>
      </w:pPr>
      <w:r w:rsidRPr="00C0525D">
        <w:rPr>
          <w:rFonts w:cs="Arial"/>
          <w:spacing w:val="-2"/>
        </w:rPr>
        <w:lastRenderedPageBreak/>
        <w:fldChar w:fldCharType="begin"/>
      </w:r>
      <w:r w:rsidRPr="00C0525D">
        <w:rPr>
          <w:rFonts w:cs="Arial"/>
          <w:spacing w:val="-2"/>
        </w:rPr>
        <w:instrText xml:space="preserve"> AUTONUM  </w:instrText>
      </w:r>
      <w:r w:rsidRPr="00C0525D">
        <w:rPr>
          <w:rFonts w:cs="Arial"/>
          <w:spacing w:val="-2"/>
        </w:rPr>
        <w:fldChar w:fldCharType="end"/>
      </w:r>
      <w:r w:rsidRPr="00C0525D">
        <w:rPr>
          <w:rFonts w:cs="Arial"/>
          <w:spacing w:val="-2"/>
        </w:rPr>
        <w:tab/>
        <w:t>El texto del artículo 22) de la Ley contiene las siguientes disposiciones relativas a la reglamentación económica conforme al artículo 18) del Acta de 1991, que difieren de las disposiciones correspondientes del proyecto de Ley de 2013:</w:t>
      </w:r>
    </w:p>
    <w:p w:rsidR="00596136" w:rsidRPr="00C0525D" w:rsidRDefault="00596136" w:rsidP="00596136">
      <w:pPr>
        <w:keepNext/>
        <w:tabs>
          <w:tab w:val="left" w:pos="5387"/>
          <w:tab w:val="left" w:pos="5954"/>
        </w:tabs>
        <w:rPr>
          <w:i/>
          <w:spacing w:val="-2"/>
          <w:sz w:val="18"/>
        </w:rPr>
      </w:pPr>
    </w:p>
    <w:p w:rsidR="00596136" w:rsidRPr="00C0525D" w:rsidRDefault="00596136" w:rsidP="00596136">
      <w:pPr>
        <w:pStyle w:val="BodyText"/>
        <w:widowControl w:val="0"/>
        <w:tabs>
          <w:tab w:val="left" w:pos="567"/>
        </w:tabs>
        <w:ind w:left="540" w:right="547"/>
        <w:rPr>
          <w:sz w:val="18"/>
        </w:rPr>
      </w:pPr>
      <w:r w:rsidRPr="00C0525D">
        <w:rPr>
          <w:sz w:val="18"/>
        </w:rPr>
        <w:t>“Reglamentación económica</w:t>
      </w:r>
    </w:p>
    <w:p w:rsidR="00596136" w:rsidRPr="00C0525D" w:rsidRDefault="00596136" w:rsidP="00596136">
      <w:pPr>
        <w:pStyle w:val="ListParagraph"/>
        <w:keepNext/>
        <w:tabs>
          <w:tab w:val="left" w:pos="567"/>
          <w:tab w:val="left" w:pos="1429"/>
        </w:tabs>
        <w:ind w:left="540" w:right="547" w:firstLine="0"/>
        <w:jc w:val="both"/>
        <w:rPr>
          <w:rFonts w:ascii="Arial" w:hAnsi="Arial"/>
          <w:sz w:val="18"/>
          <w:szCs w:val="20"/>
          <w:lang w:val="es-ES_tradnl"/>
        </w:rPr>
      </w:pPr>
    </w:p>
    <w:p w:rsidR="00596136" w:rsidRPr="00C0525D" w:rsidRDefault="00596136" w:rsidP="00596136">
      <w:pPr>
        <w:pStyle w:val="ListParagraph"/>
        <w:tabs>
          <w:tab w:val="left" w:pos="567"/>
          <w:tab w:val="left" w:pos="1429"/>
        </w:tabs>
        <w:ind w:left="540" w:right="547" w:firstLine="0"/>
        <w:jc w:val="both"/>
        <w:rPr>
          <w:rFonts w:ascii="Arial" w:hAnsi="Arial" w:cs="Arial"/>
          <w:sz w:val="18"/>
          <w:szCs w:val="18"/>
          <w:lang w:val="es-ES_tradnl"/>
        </w:rPr>
      </w:pPr>
      <w:r w:rsidRPr="00C0525D">
        <w:rPr>
          <w:rFonts w:ascii="Arial" w:hAnsi="Arial" w:cs="Arial"/>
          <w:sz w:val="18"/>
          <w:szCs w:val="18"/>
          <w:highlight w:val="lightGray"/>
          <w:u w:val="single"/>
          <w:lang w:val="es-ES_tradnl"/>
        </w:rPr>
        <w:t>22.</w:t>
      </w:r>
      <w:r w:rsidRPr="00C0525D">
        <w:rPr>
          <w:rFonts w:ascii="Arial" w:hAnsi="Arial" w:cs="Arial"/>
          <w:sz w:val="18"/>
          <w:szCs w:val="18"/>
          <w:highlight w:val="lightGray"/>
          <w:lang w:val="es-ES_tradnl"/>
        </w:rPr>
        <w:t xml:space="preserve"> </w:t>
      </w:r>
      <w:r w:rsidRPr="00C0525D">
        <w:rPr>
          <w:rFonts w:ascii="Arial" w:hAnsi="Arial" w:cs="Arial"/>
          <w:strike/>
          <w:sz w:val="18"/>
          <w:szCs w:val="18"/>
          <w:highlight w:val="lightGray"/>
          <w:lang w:val="es-ES_tradnl"/>
        </w:rPr>
        <w:t>23.</w:t>
      </w:r>
      <w:r w:rsidRPr="00C0525D">
        <w:rPr>
          <w:rFonts w:ascii="Arial" w:hAnsi="Arial" w:cs="Arial"/>
          <w:sz w:val="18"/>
          <w:szCs w:val="18"/>
          <w:lang w:val="es-ES_tradnl"/>
        </w:rPr>
        <w:t xml:space="preserve"> El derecho de obtentor </w:t>
      </w:r>
      <w:r w:rsidRPr="00C0525D">
        <w:rPr>
          <w:rFonts w:ascii="Arial" w:hAnsi="Arial" w:cs="Arial"/>
          <w:strike/>
          <w:sz w:val="18"/>
          <w:szCs w:val="18"/>
          <w:highlight w:val="lightGray"/>
          <w:lang w:val="es-ES_tradnl"/>
        </w:rPr>
        <w:t>será independiente de</w:t>
      </w:r>
      <w:r w:rsidRPr="00C0525D">
        <w:rPr>
          <w:rFonts w:ascii="Arial" w:hAnsi="Arial" w:cs="Arial"/>
          <w:sz w:val="18"/>
          <w:szCs w:val="18"/>
          <w:highlight w:val="lightGray"/>
          <w:lang w:val="es-ES_tradnl"/>
        </w:rPr>
        <w:t xml:space="preserve"> </w:t>
      </w:r>
      <w:r w:rsidRPr="00C0525D">
        <w:rPr>
          <w:rFonts w:ascii="Arial" w:hAnsi="Arial" w:cs="Arial"/>
          <w:sz w:val="18"/>
          <w:szCs w:val="18"/>
          <w:highlight w:val="lightGray"/>
          <w:u w:val="single"/>
          <w:lang w:val="es-ES_tradnl"/>
        </w:rPr>
        <w:t>está sujeto a</w:t>
      </w:r>
      <w:r w:rsidRPr="00C0525D">
        <w:rPr>
          <w:rFonts w:ascii="Arial" w:hAnsi="Arial" w:cs="Arial"/>
          <w:sz w:val="18"/>
          <w:szCs w:val="18"/>
          <w:lang w:val="es-ES_tradnl"/>
        </w:rPr>
        <w:t xml:space="preserve"> toda medida adoptada por la República para regular</w:t>
      </w:r>
      <w:r w:rsidRPr="00C0525D">
        <w:rPr>
          <w:rFonts w:ascii="Arial" w:hAnsi="Arial" w:cs="Arial"/>
          <w:sz w:val="18"/>
          <w:szCs w:val="18"/>
          <w:highlight w:val="lightGray"/>
          <w:u w:val="single"/>
          <w:lang w:val="es-ES_tradnl"/>
        </w:rPr>
        <w:t>,</w:t>
      </w:r>
      <w:r w:rsidRPr="00C0525D">
        <w:rPr>
          <w:rFonts w:ascii="Arial" w:hAnsi="Arial" w:cs="Arial"/>
          <w:sz w:val="18"/>
          <w:szCs w:val="18"/>
          <w:lang w:val="es-ES_tradnl"/>
        </w:rPr>
        <w:t xml:space="preserve"> dentro de Ghana</w:t>
      </w:r>
      <w:r w:rsidRPr="00C0525D">
        <w:rPr>
          <w:rFonts w:ascii="Arial" w:hAnsi="Arial" w:cs="Arial"/>
          <w:sz w:val="18"/>
          <w:szCs w:val="18"/>
          <w:highlight w:val="lightGray"/>
          <w:u w:val="single"/>
          <w:lang w:val="es-ES_tradnl"/>
        </w:rPr>
        <w:t>,</w:t>
      </w:r>
      <w:r w:rsidRPr="00C0525D">
        <w:rPr>
          <w:rFonts w:ascii="Arial" w:hAnsi="Arial" w:cs="Arial"/>
          <w:sz w:val="18"/>
          <w:szCs w:val="18"/>
          <w:lang w:val="es-ES_tradnl"/>
        </w:rPr>
        <w:t xml:space="preserve"> la producción, certificación y comercialización del material de una variedad o la importación o exportación del material.”</w:t>
      </w:r>
    </w:p>
    <w:p w:rsidR="00596136" w:rsidRPr="00C0525D" w:rsidRDefault="00596136" w:rsidP="00596136">
      <w:pPr>
        <w:ind w:left="567"/>
        <w:jc w:val="left"/>
        <w:rPr>
          <w:sz w:val="18"/>
        </w:rPr>
      </w:pPr>
    </w:p>
    <w:p w:rsidR="00596136" w:rsidRPr="00C0525D" w:rsidRDefault="00596136" w:rsidP="00596136">
      <w:pPr>
        <w:pStyle w:val="Header"/>
        <w:jc w:val="both"/>
      </w:pPr>
      <w:r w:rsidRPr="00C0525D">
        <w:rPr>
          <w:rFonts w:cs="Arial"/>
          <w:spacing w:val="2"/>
        </w:rPr>
        <w:fldChar w:fldCharType="begin"/>
      </w:r>
      <w:r w:rsidRPr="00C0525D">
        <w:rPr>
          <w:rFonts w:cs="Arial"/>
          <w:spacing w:val="2"/>
        </w:rPr>
        <w:instrText xml:space="preserve"> AUTONUM  </w:instrText>
      </w:r>
      <w:r w:rsidRPr="00C0525D">
        <w:rPr>
          <w:rFonts w:cs="Arial"/>
          <w:spacing w:val="2"/>
        </w:rPr>
        <w:fldChar w:fldCharType="end"/>
      </w:r>
      <w:r w:rsidRPr="00C0525D">
        <w:rPr>
          <w:rFonts w:cs="Arial"/>
          <w:spacing w:val="2"/>
        </w:rPr>
        <w:tab/>
        <w:t xml:space="preserve">En la carta del 21 de abril de 2021, dirigida al secretario general de la UPOV (véase el Anexo I), el fiscal general y ministro de Justicia, Sr. </w:t>
      </w:r>
      <w:proofErr w:type="spellStart"/>
      <w:r w:rsidRPr="00C0525D">
        <w:rPr>
          <w:rFonts w:cs="Arial"/>
          <w:spacing w:val="2"/>
        </w:rPr>
        <w:t>Yeboah</w:t>
      </w:r>
      <w:proofErr w:type="spellEnd"/>
      <w:r w:rsidRPr="00C0525D">
        <w:rPr>
          <w:rFonts w:cs="Arial"/>
          <w:spacing w:val="2"/>
        </w:rPr>
        <w:t xml:space="preserve"> Dame, aclaró que la referencia a “el derecho de obtentor” en el artículo 22, “Reglamentación económica”, de la Ley 1050 de 2020 debe ent</w:t>
      </w:r>
      <w:r w:rsidR="000538CF">
        <w:rPr>
          <w:rFonts w:cs="Arial"/>
          <w:spacing w:val="2"/>
        </w:rPr>
        <w:t>enderse como una referencia a “E</w:t>
      </w:r>
      <w:r w:rsidRPr="00C0525D">
        <w:rPr>
          <w:rFonts w:cs="Arial"/>
          <w:spacing w:val="2"/>
        </w:rPr>
        <w:t>l material de la variedad incluida en el derecho de obtentor”.</w:t>
      </w:r>
    </w:p>
    <w:p w:rsidR="00596136" w:rsidRPr="00C0525D" w:rsidRDefault="00596136" w:rsidP="00596136"/>
    <w:p w:rsidR="00596136" w:rsidRPr="00C0525D" w:rsidRDefault="00596136" w:rsidP="00596136">
      <w:pPr>
        <w:keepNext/>
        <w:rPr>
          <w:rFonts w:cs="Arial"/>
          <w:u w:val="single"/>
        </w:rPr>
      </w:pPr>
    </w:p>
    <w:p w:rsidR="00596136" w:rsidRPr="00C0525D" w:rsidRDefault="00596136" w:rsidP="00596136">
      <w:pPr>
        <w:keepNext/>
        <w:rPr>
          <w:rFonts w:cs="Arial"/>
          <w:u w:val="single"/>
        </w:rPr>
      </w:pPr>
      <w:r w:rsidRPr="00C0525D">
        <w:rPr>
          <w:rFonts w:cs="Arial"/>
          <w:u w:val="single"/>
        </w:rPr>
        <w:t xml:space="preserve">Conclusión general  </w:t>
      </w:r>
    </w:p>
    <w:p w:rsidR="00596136" w:rsidRPr="00C0525D" w:rsidRDefault="00596136" w:rsidP="00596136">
      <w:pPr>
        <w:rPr>
          <w:rFonts w:cs="Arial"/>
          <w:spacing w:val="-2"/>
        </w:rPr>
      </w:pPr>
    </w:p>
    <w:p w:rsidR="00596136" w:rsidRPr="00C0525D" w:rsidRDefault="00596136" w:rsidP="00596136">
      <w:pPr>
        <w:rPr>
          <w:rFonts w:cs="Arial"/>
        </w:rPr>
      </w:pPr>
      <w:r w:rsidRPr="00C0525D">
        <w:rPr>
          <w:rFonts w:cs="Arial"/>
        </w:rPr>
        <w:fldChar w:fldCharType="begin"/>
      </w:r>
      <w:r w:rsidRPr="00C0525D">
        <w:rPr>
          <w:rFonts w:cs="Arial"/>
        </w:rPr>
        <w:instrText xml:space="preserve"> AUTONUM  </w:instrText>
      </w:r>
      <w:r w:rsidRPr="00C0525D">
        <w:rPr>
          <w:rFonts w:cs="Arial"/>
        </w:rPr>
        <w:fldChar w:fldCharType="end"/>
      </w:r>
      <w:r w:rsidRPr="00C0525D">
        <w:rPr>
          <w:rFonts w:cs="Arial"/>
        </w:rPr>
        <w:tab/>
        <w:t xml:space="preserve">Con arreglo a lo que antecede y a juicio de la Oficina de la Unión, las modificaciones introducidas en la Ley durante el trámite parlamentario no afectan a las disposiciones fundamentales del Acta de 1991 del Convenio de la UPOV. </w:t>
      </w:r>
    </w:p>
    <w:p w:rsidR="00312763" w:rsidRPr="00312763" w:rsidRDefault="00312763" w:rsidP="00312763">
      <w:pPr>
        <w:jc w:val="right"/>
        <w:rPr>
          <w:sz w:val="18"/>
          <w:highlight w:val="cyan"/>
        </w:rPr>
      </w:pPr>
    </w:p>
    <w:p w:rsidR="00312763" w:rsidRPr="00312763" w:rsidRDefault="00312763" w:rsidP="00312763">
      <w:pPr>
        <w:jc w:val="right"/>
        <w:rPr>
          <w:sz w:val="18"/>
          <w:highlight w:val="cyan"/>
          <w:lang w:val="es-ES"/>
        </w:rPr>
      </w:pPr>
    </w:p>
    <w:p w:rsidR="00596136" w:rsidRPr="00C0525D" w:rsidRDefault="00596136" w:rsidP="00596136">
      <w:pPr>
        <w:jc w:val="right"/>
      </w:pPr>
      <w:r w:rsidRPr="00C0525D">
        <w:t>[Siguen los anexos]</w:t>
      </w:r>
    </w:p>
    <w:p w:rsidR="00312763" w:rsidRPr="00312763" w:rsidRDefault="00312763" w:rsidP="00312763">
      <w:pPr>
        <w:jc w:val="left"/>
        <w:rPr>
          <w:lang w:val="es-ES"/>
        </w:rPr>
      </w:pPr>
    </w:p>
    <w:p w:rsidR="00312763" w:rsidRPr="00312763" w:rsidRDefault="00312763" w:rsidP="00312763">
      <w:pPr>
        <w:jc w:val="left"/>
        <w:rPr>
          <w:lang w:val="es-ES"/>
        </w:rPr>
        <w:sectPr w:rsidR="00312763" w:rsidRPr="00312763" w:rsidSect="00A9424F">
          <w:headerReference w:type="default" r:id="rId10"/>
          <w:pgSz w:w="11907" w:h="16840" w:code="9"/>
          <w:pgMar w:top="504" w:right="1138" w:bottom="1080" w:left="1138" w:header="504" w:footer="677" w:gutter="0"/>
          <w:pgNumType w:start="1"/>
          <w:cols w:space="720"/>
          <w:titlePg/>
        </w:sectPr>
      </w:pPr>
    </w:p>
    <w:p w:rsidR="00312763" w:rsidRDefault="00596136" w:rsidP="00FE5216">
      <w:pPr>
        <w:jc w:val="left"/>
      </w:pPr>
      <w:r>
        <w:lastRenderedPageBreak/>
        <w:t>[Traducción por la Oficina de la Unión de una carta con fecha 21 de abril de 2021]</w:t>
      </w:r>
    </w:p>
    <w:p w:rsidR="00596136" w:rsidRDefault="00596136" w:rsidP="00FE5216">
      <w:pPr>
        <w:jc w:val="left"/>
      </w:pPr>
    </w:p>
    <w:p w:rsidR="00FE5216" w:rsidRDefault="00596136" w:rsidP="00FE5216">
      <w:pPr>
        <w:ind w:left="1440" w:hanging="1440"/>
        <w:jc w:val="left"/>
        <w:rPr>
          <w:rFonts w:cs="Arial"/>
          <w:spacing w:val="-2"/>
        </w:rPr>
      </w:pPr>
      <w:r>
        <w:t xml:space="preserve">Enviada por: </w:t>
      </w:r>
      <w:r>
        <w:tab/>
      </w:r>
      <w:r w:rsidR="00FE5216" w:rsidRPr="00C0525D">
        <w:rPr>
          <w:rFonts w:cs="Arial"/>
          <w:spacing w:val="-2"/>
        </w:rPr>
        <w:t xml:space="preserve">El Honorable Sr. </w:t>
      </w:r>
      <w:proofErr w:type="spellStart"/>
      <w:r w:rsidR="00FE5216" w:rsidRPr="00C0525D">
        <w:rPr>
          <w:rFonts w:cs="Arial"/>
          <w:spacing w:val="-2"/>
        </w:rPr>
        <w:t>Godfred</w:t>
      </w:r>
      <w:proofErr w:type="spellEnd"/>
      <w:r w:rsidR="00FE5216" w:rsidRPr="00C0525D">
        <w:rPr>
          <w:rFonts w:cs="Arial"/>
          <w:spacing w:val="-2"/>
        </w:rPr>
        <w:t xml:space="preserve"> </w:t>
      </w:r>
      <w:proofErr w:type="spellStart"/>
      <w:r w:rsidR="00FE5216" w:rsidRPr="00C0525D">
        <w:rPr>
          <w:rFonts w:cs="Arial"/>
          <w:spacing w:val="-2"/>
        </w:rPr>
        <w:t>Yeboah</w:t>
      </w:r>
      <w:proofErr w:type="spellEnd"/>
      <w:r w:rsidR="00FE5216" w:rsidRPr="00C0525D">
        <w:rPr>
          <w:rFonts w:cs="Arial"/>
          <w:spacing w:val="-2"/>
        </w:rPr>
        <w:t xml:space="preserve"> Dame, </w:t>
      </w:r>
    </w:p>
    <w:p w:rsidR="00FE5216" w:rsidRPr="00FE5216" w:rsidRDefault="00FE5216" w:rsidP="00FE5216">
      <w:pPr>
        <w:ind w:left="1440"/>
        <w:jc w:val="left"/>
        <w:rPr>
          <w:spacing w:val="-4"/>
        </w:rPr>
      </w:pPr>
      <w:r w:rsidRPr="00FE5216">
        <w:rPr>
          <w:rFonts w:cs="Arial"/>
          <w:spacing w:val="-4"/>
        </w:rPr>
        <w:t>fiscal general y ministro de Justicia, de la Fiscalía General y del Ministerio de Justicia de Ghana</w:t>
      </w:r>
    </w:p>
    <w:p w:rsidR="00596136" w:rsidRDefault="00596136" w:rsidP="00FE5216">
      <w:pPr>
        <w:ind w:left="1440" w:hanging="1440"/>
        <w:jc w:val="left"/>
      </w:pPr>
    </w:p>
    <w:p w:rsidR="00FE5216" w:rsidRDefault="00596136" w:rsidP="00FE5216">
      <w:pPr>
        <w:ind w:left="1440" w:hanging="1440"/>
        <w:jc w:val="left"/>
      </w:pPr>
      <w:r>
        <w:t>Destinatario:</w:t>
      </w:r>
      <w:r>
        <w:tab/>
      </w:r>
      <w:r w:rsidR="00FE5216">
        <w:t xml:space="preserve">Sr. </w:t>
      </w:r>
      <w:proofErr w:type="spellStart"/>
      <w:r w:rsidR="00FE5216">
        <w:t>Daren</w:t>
      </w:r>
      <w:proofErr w:type="spellEnd"/>
      <w:r w:rsidR="00FE5216">
        <w:t xml:space="preserve"> </w:t>
      </w:r>
      <w:proofErr w:type="spellStart"/>
      <w:r w:rsidR="00FE5216">
        <w:t>Tang</w:t>
      </w:r>
      <w:proofErr w:type="spellEnd"/>
      <w:r w:rsidR="00FE5216">
        <w:t xml:space="preserve">, Secretario General, </w:t>
      </w:r>
    </w:p>
    <w:p w:rsidR="00596136" w:rsidRDefault="00FE5216" w:rsidP="00FE5216">
      <w:pPr>
        <w:ind w:left="1440"/>
        <w:jc w:val="left"/>
      </w:pPr>
      <w:r>
        <w:t>Unión Internacional para la Protección de las Obtenciones Vegetales (UPOV)</w:t>
      </w:r>
    </w:p>
    <w:p w:rsidR="00596136" w:rsidRDefault="00596136" w:rsidP="00596136">
      <w:pPr>
        <w:ind w:hanging="1440"/>
        <w:jc w:val="left"/>
      </w:pPr>
    </w:p>
    <w:p w:rsidR="00596136" w:rsidRPr="00FE5216" w:rsidRDefault="00596136" w:rsidP="00596136">
      <w:pPr>
        <w:jc w:val="left"/>
        <w:rPr>
          <w:lang w:val="es-ES"/>
        </w:rPr>
      </w:pPr>
    </w:p>
    <w:p w:rsidR="00596136" w:rsidRDefault="00596136" w:rsidP="00BD4CB6">
      <w:pPr>
        <w:pStyle w:val="BodyText"/>
        <w:spacing w:before="1" w:line="262" w:lineRule="auto"/>
        <w:rPr>
          <w:rFonts w:cs="Arial"/>
        </w:rPr>
      </w:pPr>
      <w:r w:rsidRPr="00596136">
        <w:rPr>
          <w:rFonts w:cs="Arial"/>
        </w:rPr>
        <w:t xml:space="preserve">Estimado Secretario General </w:t>
      </w:r>
      <w:proofErr w:type="spellStart"/>
      <w:r w:rsidRPr="00596136">
        <w:rPr>
          <w:rFonts w:cs="Arial"/>
        </w:rPr>
        <w:t>Tang</w:t>
      </w:r>
      <w:proofErr w:type="spellEnd"/>
      <w:r w:rsidRPr="00596136">
        <w:rPr>
          <w:rFonts w:cs="Arial"/>
        </w:rPr>
        <w:t>:</w:t>
      </w:r>
    </w:p>
    <w:p w:rsidR="00BD4CB6" w:rsidRDefault="00BD4CB6" w:rsidP="00BD4CB6">
      <w:pPr>
        <w:pStyle w:val="BodyText"/>
        <w:spacing w:before="1" w:line="262" w:lineRule="auto"/>
        <w:rPr>
          <w:rFonts w:cs="Arial"/>
        </w:rPr>
      </w:pPr>
    </w:p>
    <w:p w:rsidR="00BD4CB6" w:rsidRPr="00596136" w:rsidRDefault="00BD4CB6" w:rsidP="00BD4CB6">
      <w:pPr>
        <w:pStyle w:val="BodyText"/>
        <w:spacing w:before="1" w:line="262" w:lineRule="auto"/>
        <w:rPr>
          <w:rFonts w:cs="Arial"/>
        </w:rPr>
      </w:pPr>
    </w:p>
    <w:p w:rsidR="00596136" w:rsidRPr="00596136" w:rsidRDefault="00596136" w:rsidP="00596136">
      <w:pPr>
        <w:spacing w:before="91"/>
        <w:jc w:val="center"/>
        <w:rPr>
          <w:rFonts w:cs="Arial"/>
          <w:b/>
        </w:rPr>
      </w:pPr>
      <w:r w:rsidRPr="00596136">
        <w:rPr>
          <w:rFonts w:cs="Arial"/>
          <w:b/>
        </w:rPr>
        <w:t>RE:</w:t>
      </w:r>
      <w:r w:rsidR="00177359">
        <w:rPr>
          <w:rFonts w:cs="Arial"/>
          <w:b/>
        </w:rPr>
        <w:t xml:space="preserve"> </w:t>
      </w:r>
      <w:r w:rsidRPr="00596136">
        <w:rPr>
          <w:rFonts w:cs="Arial"/>
          <w:b/>
        </w:rPr>
        <w:t xml:space="preserve"> APROBACIÓN DE LA LEY DE PROTECCIÓN DE LAS OBTENCIONES VEGETALES</w:t>
      </w:r>
    </w:p>
    <w:p w:rsidR="00596136" w:rsidRPr="00596136" w:rsidRDefault="00596136" w:rsidP="00596136">
      <w:pPr>
        <w:pStyle w:val="BodyText"/>
        <w:spacing w:before="9"/>
        <w:rPr>
          <w:rFonts w:cs="Arial"/>
        </w:rPr>
      </w:pPr>
    </w:p>
    <w:p w:rsidR="00596136" w:rsidRPr="00596136" w:rsidRDefault="00596136" w:rsidP="00596136">
      <w:pPr>
        <w:pStyle w:val="BodyText"/>
        <w:spacing w:before="1" w:line="261" w:lineRule="auto"/>
        <w:ind w:firstLine="4"/>
        <w:rPr>
          <w:rFonts w:cs="Arial"/>
        </w:rPr>
      </w:pPr>
      <w:r w:rsidRPr="00596136">
        <w:rPr>
          <w:rFonts w:cs="Arial"/>
        </w:rPr>
        <w:t>Mediante carta fechada el 4 de septiembre de 2013, Ghana solicitó al Consejo de la UPOV que reafirmara su decisión de 2012 sobre la conformidad del proyecto de Ley de Ghana sobre los Obtentores con el Acta de 1991 del Convenio de la UPOV, y el Consejo, en su cuadragésima séptima sesión ordinaria, c</w:t>
      </w:r>
      <w:r w:rsidR="00177359">
        <w:rPr>
          <w:rFonts w:cs="Arial"/>
        </w:rPr>
        <w:t xml:space="preserve">elebrada </w:t>
      </w:r>
      <w:r w:rsidR="00177359" w:rsidRPr="00177359">
        <w:t>el24</w:t>
      </w:r>
      <w:r w:rsidR="00177359">
        <w:rPr>
          <w:rFonts w:cs="Arial"/>
        </w:rPr>
        <w:t> de </w:t>
      </w:r>
      <w:r w:rsidRPr="00596136">
        <w:rPr>
          <w:rFonts w:cs="Arial"/>
        </w:rPr>
        <w:t>octubre de 2013, decidió:</w:t>
      </w:r>
    </w:p>
    <w:p w:rsidR="00596136" w:rsidRPr="00FE5216" w:rsidRDefault="00596136" w:rsidP="00596136">
      <w:pPr>
        <w:pStyle w:val="BodyText"/>
        <w:spacing w:before="8"/>
        <w:rPr>
          <w:rFonts w:cs="Arial"/>
        </w:rPr>
      </w:pPr>
    </w:p>
    <w:p w:rsidR="00596136" w:rsidRPr="00FE5216" w:rsidRDefault="00596136" w:rsidP="00596136">
      <w:pPr>
        <w:tabs>
          <w:tab w:val="left" w:pos="1170"/>
        </w:tabs>
        <w:ind w:firstLine="5"/>
      </w:pPr>
      <w:r w:rsidRPr="00FE5216">
        <w:tab/>
        <w:t>“a)</w:t>
      </w:r>
      <w:r w:rsidRPr="00FE5216">
        <w:tab/>
        <w:t xml:space="preserve">tomar nota de la información facilitada por la Delegación de Ghana respecto a que el texto del Artículo 10 del proyecto de Ley que figura en el Anexo II del documento C/47/18 se ha modificado del modo siguiente: ‟cuando el solicitante que presenta la solicitud es un causahabiente, éste debe apoyar </w:t>
      </w:r>
      <w:r w:rsidR="00FE5216">
        <w:rPr>
          <w:strike/>
        </w:rPr>
        <w:t>dicho </w:t>
      </w:r>
      <w:r w:rsidRPr="00FE5216">
        <w:rPr>
          <w:strike/>
        </w:rPr>
        <w:t>solicitante</w:t>
      </w:r>
      <w:r w:rsidRPr="00FE5216">
        <w:t xml:space="preserve"> </w:t>
      </w:r>
      <w:r w:rsidRPr="00FE5216">
        <w:rPr>
          <w:u w:val="single"/>
        </w:rPr>
        <w:t xml:space="preserve">dicha solicitud </w:t>
      </w:r>
      <w:r w:rsidRPr="00FE5216">
        <w:t>aportando pruebas de sus derechos”;</w:t>
      </w:r>
    </w:p>
    <w:p w:rsidR="00596136" w:rsidRPr="00FE5216" w:rsidRDefault="00596136" w:rsidP="00596136">
      <w:pPr>
        <w:tabs>
          <w:tab w:val="left" w:pos="1170"/>
        </w:tabs>
        <w:ind w:firstLine="5"/>
      </w:pPr>
    </w:p>
    <w:p w:rsidR="00596136" w:rsidRPr="00FE5216" w:rsidRDefault="00596136" w:rsidP="00596136">
      <w:pPr>
        <w:tabs>
          <w:tab w:val="left" w:pos="1170"/>
        </w:tabs>
        <w:ind w:firstLine="5"/>
      </w:pPr>
      <w:r w:rsidRPr="00FE5216">
        <w:tab/>
        <w:t>b)</w:t>
      </w:r>
      <w:r w:rsidRPr="00FE5216">
        <w:tab/>
        <w:t xml:space="preserve">tomar nota de que el proyecto de Ley de Ghana sobre los Obtentores, presentado al Parlamento, incorpora las modificaciones de la decisión del Consejo de 1 de noviembre de 2012 (véase el párrafo 12 del documento C/46/19 “Informe”, y el párrafo 2 del documento C/47/18); </w:t>
      </w:r>
    </w:p>
    <w:p w:rsidR="00596136" w:rsidRPr="00FE5216" w:rsidRDefault="00596136" w:rsidP="00596136">
      <w:pPr>
        <w:tabs>
          <w:tab w:val="left" w:pos="1170"/>
        </w:tabs>
        <w:ind w:firstLine="5"/>
      </w:pPr>
    </w:p>
    <w:p w:rsidR="00596136" w:rsidRPr="00FE5216" w:rsidRDefault="00596136" w:rsidP="00596136">
      <w:pPr>
        <w:tabs>
          <w:tab w:val="left" w:pos="1170"/>
        </w:tabs>
        <w:ind w:firstLine="5"/>
      </w:pPr>
      <w:r w:rsidRPr="00FE5216">
        <w:tab/>
        <w:t>c)</w:t>
      </w:r>
      <w:r w:rsidRPr="00FE5216">
        <w:tab/>
        <w:t xml:space="preserve">acordar que las modificaciones adicionales, según constan en el Anexo II del documento C/47/18, incluido el cambio mencionado en el párrafo a) </w:t>
      </w:r>
      <w:r w:rsidRPr="00FE5216">
        <w:rPr>
          <w:i/>
        </w:rPr>
        <w:t>supra</w:t>
      </w:r>
      <w:r w:rsidRPr="00FE5216">
        <w:t>, no afectan a las disposiciones sustantivas del Acta de 1991 del Convenio de la UPOV;</w:t>
      </w:r>
    </w:p>
    <w:p w:rsidR="00596136" w:rsidRPr="00FE5216" w:rsidRDefault="00596136" w:rsidP="00596136">
      <w:pPr>
        <w:tabs>
          <w:tab w:val="left" w:pos="1170"/>
        </w:tabs>
        <w:ind w:firstLine="5"/>
      </w:pPr>
    </w:p>
    <w:p w:rsidR="00596136" w:rsidRPr="00FE5216" w:rsidRDefault="00596136" w:rsidP="00596136">
      <w:pPr>
        <w:tabs>
          <w:tab w:val="left" w:pos="1170"/>
        </w:tabs>
        <w:ind w:firstLine="5"/>
        <w:rPr>
          <w:spacing w:val="-2"/>
        </w:rPr>
      </w:pPr>
      <w:r w:rsidRPr="00FE5216">
        <w:tab/>
      </w:r>
      <w:r w:rsidRPr="00FE5216">
        <w:rPr>
          <w:spacing w:val="-2"/>
        </w:rPr>
        <w:t>d)</w:t>
      </w:r>
      <w:r w:rsidRPr="00FE5216">
        <w:rPr>
          <w:spacing w:val="-2"/>
        </w:rPr>
        <w:tab/>
        <w:t>confirmar la decisión del 1 de noviembre de 2012 sobre la conformidad del proyecto de Ley.”</w:t>
      </w:r>
    </w:p>
    <w:p w:rsidR="00596136" w:rsidRPr="00FE5216" w:rsidRDefault="00596136" w:rsidP="00596136">
      <w:pPr>
        <w:rPr>
          <w:rFonts w:cs="Arial"/>
        </w:rPr>
      </w:pPr>
    </w:p>
    <w:p w:rsidR="00596136" w:rsidRPr="00596136" w:rsidRDefault="00596136" w:rsidP="00596136">
      <w:pPr>
        <w:rPr>
          <w:rFonts w:cs="Arial"/>
        </w:rPr>
      </w:pPr>
      <w:r w:rsidRPr="00FE5216">
        <w:rPr>
          <w:rFonts w:cs="Arial"/>
        </w:rPr>
        <w:t>Tengo el placer de informarle de que el Parlamento de Ghana ha aprobado la “Ley de Protección de las Obtenciones Vegetales” (Ley 1050 de 2020), que ha sido promulgada por el presidente el 29 de diciembre de 2020. Durante el trámite parlamentario, se introdujeron unos cambios en el proyecto de Ley de Ghana sobre los Obtentores, que no formaban parte de la</w:t>
      </w:r>
      <w:r w:rsidRPr="00596136">
        <w:rPr>
          <w:rFonts w:cs="Arial"/>
        </w:rPr>
        <w:t xml:space="preserve"> decisión del Consejo de la UPOV del 24 de octubre de 2013.</w:t>
      </w:r>
    </w:p>
    <w:p w:rsidR="00596136" w:rsidRPr="00596136" w:rsidRDefault="00596136" w:rsidP="00596136">
      <w:pPr>
        <w:rPr>
          <w:rFonts w:cs="Arial"/>
        </w:rPr>
      </w:pPr>
    </w:p>
    <w:p w:rsidR="00596136" w:rsidRPr="007160C9" w:rsidRDefault="00596136" w:rsidP="00596136">
      <w:pPr>
        <w:rPr>
          <w:rFonts w:cs="Arial"/>
        </w:rPr>
      </w:pPr>
      <w:r w:rsidRPr="007160C9">
        <w:rPr>
          <w:rFonts w:cs="Arial"/>
        </w:rPr>
        <w:t>Con el fin de contribuir al examen por el Consejo de la UPOV, me gustaría aprovechar esta oportunidad para aclarar que la referencia a “el dere</w:t>
      </w:r>
      <w:r>
        <w:rPr>
          <w:rFonts w:cs="Arial"/>
        </w:rPr>
        <w:t>cho de obtentor” en el artículo </w:t>
      </w:r>
      <w:r w:rsidRPr="007160C9">
        <w:rPr>
          <w:rFonts w:cs="Arial"/>
        </w:rPr>
        <w:t>22, “Regla</w:t>
      </w:r>
      <w:r w:rsidR="00FE5216">
        <w:rPr>
          <w:rFonts w:cs="Arial"/>
        </w:rPr>
        <w:t>mentación económica”, de la Ley </w:t>
      </w:r>
      <w:r w:rsidRPr="007160C9">
        <w:rPr>
          <w:rFonts w:cs="Arial"/>
        </w:rPr>
        <w:t xml:space="preserve">1050 de 2020 debe entenderse como una </w:t>
      </w:r>
      <w:r w:rsidR="000538CF">
        <w:rPr>
          <w:rFonts w:cs="Arial"/>
        </w:rPr>
        <w:t>referencia a “E</w:t>
      </w:r>
      <w:bookmarkStart w:id="2" w:name="_GoBack"/>
      <w:bookmarkEnd w:id="2"/>
      <w:r w:rsidRPr="007160C9">
        <w:rPr>
          <w:rFonts w:cs="Arial"/>
        </w:rPr>
        <w:t>l material de la variedad incluida en el derecho de obtentor”.</w:t>
      </w:r>
    </w:p>
    <w:p w:rsidR="00596136" w:rsidRPr="00596136" w:rsidRDefault="00596136" w:rsidP="00596136">
      <w:pPr>
        <w:rPr>
          <w:rFonts w:cs="Arial"/>
        </w:rPr>
      </w:pPr>
    </w:p>
    <w:p w:rsidR="00596136" w:rsidRPr="007160C9" w:rsidRDefault="00596136" w:rsidP="00596136">
      <w:pPr>
        <w:rPr>
          <w:rFonts w:cs="Arial"/>
        </w:rPr>
      </w:pPr>
      <w:r w:rsidRPr="00596136">
        <w:rPr>
          <w:rFonts w:cs="Arial"/>
        </w:rPr>
        <w:t>Con objeto de completar el procedimiento de adhesión, quisiera solicitar a la Oficina de la Unión que elabore un documento con las modificaciones del texto del proyecto de Ley que fue examinado por el Consejo de la UPOV en 2013, a fin de invitar a dicho Consejo a que ratifique su decisión de conformidad de 2013, por correspondencia. Se adjunta la Ley de Protección de las Obtenciones Vegetales (Ley 1050 de 2020) de Ghana para facilitar su consulta.</w:t>
      </w:r>
    </w:p>
    <w:p w:rsidR="00596136" w:rsidRPr="00596136" w:rsidRDefault="00596136" w:rsidP="00596136">
      <w:pPr>
        <w:rPr>
          <w:rFonts w:cs="Arial"/>
        </w:rPr>
      </w:pPr>
    </w:p>
    <w:p w:rsidR="00596136" w:rsidRPr="007160C9" w:rsidRDefault="00596136" w:rsidP="00596136">
      <w:pPr>
        <w:rPr>
          <w:rFonts w:cs="Arial"/>
        </w:rPr>
      </w:pPr>
      <w:r w:rsidRPr="007160C9">
        <w:rPr>
          <w:rFonts w:cs="Arial"/>
        </w:rPr>
        <w:t xml:space="preserve">Aprovecho la oportunidad para </w:t>
      </w:r>
      <w:r w:rsidRPr="00596136">
        <w:rPr>
          <w:rFonts w:cs="Arial"/>
        </w:rPr>
        <w:t>saludarle</w:t>
      </w:r>
      <w:r w:rsidRPr="007160C9">
        <w:rPr>
          <w:rFonts w:cs="Arial"/>
        </w:rPr>
        <w:t xml:space="preserve"> atentamente.</w:t>
      </w:r>
    </w:p>
    <w:p w:rsidR="00596136" w:rsidRPr="007160C9" w:rsidRDefault="00596136" w:rsidP="00596136">
      <w:pPr>
        <w:tabs>
          <w:tab w:val="left" w:pos="2699"/>
        </w:tabs>
        <w:spacing w:before="214"/>
        <w:rPr>
          <w:rFonts w:cs="Arial"/>
        </w:rPr>
      </w:pPr>
      <w:proofErr w:type="spellStart"/>
      <w:r w:rsidRPr="007160C9">
        <w:rPr>
          <w:rFonts w:cs="Arial"/>
          <w:color w:val="2D3441"/>
        </w:rPr>
        <w:t>Godfred</w:t>
      </w:r>
      <w:proofErr w:type="spellEnd"/>
      <w:r w:rsidRPr="007160C9">
        <w:rPr>
          <w:rFonts w:cs="Arial"/>
          <w:color w:val="2D3441"/>
        </w:rPr>
        <w:t xml:space="preserve"> </w:t>
      </w:r>
      <w:proofErr w:type="spellStart"/>
      <w:r w:rsidRPr="007160C9">
        <w:rPr>
          <w:rFonts w:cs="Arial"/>
          <w:color w:val="2D3441"/>
        </w:rPr>
        <w:t>Yeboah</w:t>
      </w:r>
      <w:proofErr w:type="spellEnd"/>
      <w:r w:rsidRPr="007160C9">
        <w:rPr>
          <w:rFonts w:cs="Arial"/>
          <w:color w:val="2D3441"/>
        </w:rPr>
        <w:t xml:space="preserve"> Dame FISCAL GENERAL Y MINISTRO DE JUSTICIA</w:t>
      </w:r>
    </w:p>
    <w:p w:rsidR="00596136" w:rsidRDefault="00596136" w:rsidP="00596136">
      <w:pPr>
        <w:jc w:val="left"/>
      </w:pPr>
    </w:p>
    <w:p w:rsidR="00FE5216" w:rsidRPr="00596136" w:rsidRDefault="00FE5216" w:rsidP="00596136">
      <w:pPr>
        <w:jc w:val="left"/>
      </w:pPr>
    </w:p>
    <w:p w:rsidR="00596136" w:rsidRPr="000538CF" w:rsidRDefault="00FE5216" w:rsidP="00FE5216">
      <w:pPr>
        <w:jc w:val="right"/>
        <w:rPr>
          <w:lang w:val="en-US"/>
        </w:rPr>
      </w:pPr>
      <w:r w:rsidRPr="000538CF">
        <w:rPr>
          <w:lang w:val="en-US"/>
        </w:rPr>
        <w:t>[</w:t>
      </w:r>
      <w:proofErr w:type="spellStart"/>
      <w:r w:rsidRPr="000538CF">
        <w:rPr>
          <w:lang w:val="en-US"/>
        </w:rPr>
        <w:t>Sigue</w:t>
      </w:r>
      <w:proofErr w:type="spellEnd"/>
      <w:r w:rsidRPr="000538CF">
        <w:rPr>
          <w:lang w:val="en-US"/>
        </w:rPr>
        <w:t xml:space="preserve"> el </w:t>
      </w:r>
      <w:proofErr w:type="spellStart"/>
      <w:r w:rsidRPr="000538CF">
        <w:rPr>
          <w:lang w:val="en-US"/>
        </w:rPr>
        <w:t>Anexo</w:t>
      </w:r>
      <w:proofErr w:type="spellEnd"/>
      <w:r w:rsidRPr="000538CF">
        <w:rPr>
          <w:lang w:val="en-US"/>
        </w:rPr>
        <w:t xml:space="preserve"> II]</w:t>
      </w:r>
    </w:p>
    <w:p w:rsidR="00312763" w:rsidRPr="000538CF" w:rsidRDefault="00312763" w:rsidP="00FE5216">
      <w:pPr>
        <w:jc w:val="left"/>
        <w:rPr>
          <w:lang w:val="en-US"/>
        </w:rPr>
      </w:pPr>
    </w:p>
    <w:p w:rsidR="00312763" w:rsidRPr="000538CF" w:rsidRDefault="00312763" w:rsidP="00312763">
      <w:pPr>
        <w:jc w:val="left"/>
        <w:rPr>
          <w:lang w:val="en-US"/>
        </w:rPr>
        <w:sectPr w:rsidR="00312763" w:rsidRPr="000538CF" w:rsidSect="0004198B">
          <w:headerReference w:type="default" r:id="rId11"/>
          <w:headerReference w:type="first" r:id="rId12"/>
          <w:pgSz w:w="11907" w:h="16840" w:code="9"/>
          <w:pgMar w:top="510" w:right="1134" w:bottom="1134" w:left="1134" w:header="510" w:footer="680" w:gutter="0"/>
          <w:pgNumType w:start="1"/>
          <w:cols w:space="720"/>
          <w:titlePg/>
        </w:sectPr>
      </w:pPr>
    </w:p>
    <w:p w:rsidR="00312763" w:rsidRPr="000538CF" w:rsidRDefault="00312763" w:rsidP="00312763">
      <w:pPr>
        <w:jc w:val="center"/>
        <w:rPr>
          <w:lang w:val="en-US"/>
        </w:rPr>
      </w:pPr>
    </w:p>
    <w:p w:rsidR="00312763" w:rsidRPr="00312763" w:rsidRDefault="00312763" w:rsidP="00312763">
      <w:pPr>
        <w:tabs>
          <w:tab w:val="left" w:pos="5387"/>
          <w:tab w:val="left" w:pos="5954"/>
        </w:tabs>
        <w:rPr>
          <w:spacing w:val="-2"/>
          <w:lang w:val="en-US"/>
        </w:rPr>
      </w:pPr>
      <w:r w:rsidRPr="00312763">
        <w:rPr>
          <w:spacing w:val="-2"/>
          <w:lang w:val="en-US"/>
        </w:rPr>
        <w:t>CHANGES INTRODUCED IN THE PLANT VARIETY PROTECTION ACT (ACT 1050 OF 2020) OF GHANA IN RELATION TO THE TEXT PRESENTED TO THE COUNCIL IN 2013</w:t>
      </w:r>
    </w:p>
    <w:p w:rsidR="00312763" w:rsidRPr="00312763" w:rsidRDefault="00312763" w:rsidP="00312763">
      <w:pPr>
        <w:tabs>
          <w:tab w:val="left" w:pos="5387"/>
          <w:tab w:val="left" w:pos="5954"/>
        </w:tabs>
        <w:rPr>
          <w:i/>
          <w:spacing w:val="-2"/>
          <w:lang w:val="en-US"/>
        </w:rPr>
      </w:pPr>
    </w:p>
    <w:p w:rsidR="00312763" w:rsidRPr="00312763" w:rsidRDefault="00312763" w:rsidP="00312763">
      <w:pPr>
        <w:tabs>
          <w:tab w:val="left" w:pos="5387"/>
          <w:tab w:val="left" w:pos="5954"/>
        </w:tabs>
        <w:rPr>
          <w:i/>
          <w:spacing w:val="-2"/>
          <w:lang w:val="en-US"/>
        </w:rPr>
      </w:pPr>
    </w:p>
    <w:p w:rsidR="00312763" w:rsidRPr="00312763" w:rsidRDefault="00312763" w:rsidP="00312763">
      <w:pPr>
        <w:tabs>
          <w:tab w:val="left" w:pos="5387"/>
          <w:tab w:val="left" w:pos="5954"/>
        </w:tabs>
        <w:rPr>
          <w:i/>
          <w:spacing w:val="-2"/>
          <w:lang w:val="en-US"/>
        </w:rPr>
      </w:pPr>
    </w:p>
    <w:p w:rsidR="00312763" w:rsidRPr="00312763" w:rsidRDefault="00312763" w:rsidP="00312763">
      <w:pPr>
        <w:pBdr>
          <w:top w:val="single" w:sz="4" w:space="1" w:color="auto"/>
          <w:left w:val="single" w:sz="4" w:space="4" w:color="auto"/>
          <w:bottom w:val="single" w:sz="4" w:space="1" w:color="auto"/>
          <w:right w:val="single" w:sz="4" w:space="4" w:color="auto"/>
        </w:pBdr>
        <w:tabs>
          <w:tab w:val="left" w:pos="5387"/>
          <w:tab w:val="left" w:pos="5954"/>
        </w:tabs>
        <w:rPr>
          <w:spacing w:val="2"/>
          <w:lang w:val="en-US"/>
        </w:rPr>
      </w:pPr>
    </w:p>
    <w:p w:rsidR="00312763" w:rsidRPr="00312763" w:rsidRDefault="00312763" w:rsidP="00312763">
      <w:pPr>
        <w:pBdr>
          <w:top w:val="single" w:sz="4" w:space="1" w:color="auto"/>
          <w:left w:val="single" w:sz="4" w:space="4" w:color="auto"/>
          <w:bottom w:val="single" w:sz="4" w:space="1" w:color="auto"/>
          <w:right w:val="single" w:sz="4" w:space="4" w:color="auto"/>
        </w:pBdr>
        <w:tabs>
          <w:tab w:val="left" w:pos="5387"/>
          <w:tab w:val="left" w:pos="5954"/>
        </w:tabs>
        <w:rPr>
          <w:spacing w:val="2"/>
          <w:lang w:val="en-US"/>
        </w:rPr>
      </w:pPr>
      <w:r w:rsidRPr="00312763">
        <w:rPr>
          <w:spacing w:val="2"/>
          <w:lang w:val="en-US"/>
        </w:rPr>
        <w:t xml:space="preserve">The changes introduced in the text of the </w:t>
      </w:r>
      <w:r w:rsidRPr="00312763">
        <w:rPr>
          <w:lang w:val="en-US"/>
        </w:rPr>
        <w:t>Act</w:t>
      </w:r>
      <w:r w:rsidRPr="00312763">
        <w:rPr>
          <w:spacing w:val="2"/>
          <w:lang w:val="en-US"/>
        </w:rPr>
        <w:t>, as a result of the parliamentary procedure, in relation to the text of the Draft Law submitted to the Council in 2013 are presented in revision mode in this Annex.</w:t>
      </w:r>
    </w:p>
    <w:p w:rsidR="00312763" w:rsidRPr="00312763" w:rsidRDefault="00312763" w:rsidP="00312763">
      <w:pPr>
        <w:pBdr>
          <w:top w:val="single" w:sz="4" w:space="1" w:color="auto"/>
          <w:left w:val="single" w:sz="4" w:space="4" w:color="auto"/>
          <w:bottom w:val="single" w:sz="4" w:space="1" w:color="auto"/>
          <w:right w:val="single" w:sz="4" w:space="4" w:color="auto"/>
        </w:pBdr>
        <w:tabs>
          <w:tab w:val="left" w:pos="5387"/>
          <w:tab w:val="left" w:pos="5954"/>
        </w:tabs>
        <w:rPr>
          <w:i/>
          <w:spacing w:val="-2"/>
          <w:lang w:val="en-US"/>
        </w:rPr>
      </w:pPr>
    </w:p>
    <w:p w:rsidR="00312763" w:rsidRPr="00312763" w:rsidRDefault="00312763" w:rsidP="00312763">
      <w:pPr>
        <w:pBdr>
          <w:top w:val="single" w:sz="4" w:space="1" w:color="auto"/>
          <w:left w:val="single" w:sz="4" w:space="4" w:color="auto"/>
          <w:bottom w:val="single" w:sz="4" w:space="1" w:color="auto"/>
          <w:right w:val="single" w:sz="4" w:space="4" w:color="auto"/>
        </w:pBdr>
        <w:tabs>
          <w:tab w:val="left" w:pos="5387"/>
          <w:tab w:val="left" w:pos="5954"/>
        </w:tabs>
        <w:rPr>
          <w:i/>
          <w:spacing w:val="-2"/>
          <w:lang w:val="en-US"/>
        </w:rPr>
      </w:pPr>
      <w:r w:rsidRPr="00312763">
        <w:rPr>
          <w:b/>
          <w:i/>
          <w:strike/>
          <w:spacing w:val="-2"/>
          <w:lang w:val="en-US"/>
        </w:rPr>
        <w:t>Strikethrough</w:t>
      </w:r>
      <w:r w:rsidRPr="00312763">
        <w:rPr>
          <w:b/>
          <w:i/>
          <w:spacing w:val="-2"/>
          <w:lang w:val="en-US"/>
        </w:rPr>
        <w:t xml:space="preserve"> </w:t>
      </w:r>
      <w:r w:rsidRPr="00312763">
        <w:rPr>
          <w:i/>
          <w:spacing w:val="-2"/>
          <w:lang w:val="en-US"/>
        </w:rPr>
        <w:t xml:space="preserve"> indicates deletion from the text presented to the Council in 2013.</w:t>
      </w:r>
    </w:p>
    <w:p w:rsidR="00312763" w:rsidRPr="00312763" w:rsidRDefault="00312763" w:rsidP="00312763">
      <w:pPr>
        <w:pBdr>
          <w:top w:val="single" w:sz="4" w:space="1" w:color="auto"/>
          <w:left w:val="single" w:sz="4" w:space="4" w:color="auto"/>
          <w:bottom w:val="single" w:sz="4" w:space="1" w:color="auto"/>
          <w:right w:val="single" w:sz="4" w:space="4" w:color="auto"/>
        </w:pBdr>
        <w:tabs>
          <w:tab w:val="left" w:pos="5387"/>
          <w:tab w:val="left" w:pos="5954"/>
        </w:tabs>
        <w:rPr>
          <w:i/>
          <w:spacing w:val="-2"/>
          <w:lang w:val="en-US"/>
        </w:rPr>
      </w:pPr>
    </w:p>
    <w:p w:rsidR="00312763" w:rsidRPr="00312763" w:rsidRDefault="00312763" w:rsidP="00312763">
      <w:pPr>
        <w:pBdr>
          <w:top w:val="single" w:sz="4" w:space="1" w:color="auto"/>
          <w:left w:val="single" w:sz="4" w:space="4" w:color="auto"/>
          <w:bottom w:val="single" w:sz="4" w:space="1" w:color="auto"/>
          <w:right w:val="single" w:sz="4" w:space="4" w:color="auto"/>
        </w:pBdr>
        <w:tabs>
          <w:tab w:val="left" w:pos="5387"/>
          <w:tab w:val="left" w:pos="5954"/>
        </w:tabs>
        <w:rPr>
          <w:b/>
          <w:i/>
          <w:spacing w:val="-2"/>
          <w:lang w:val="en-US"/>
        </w:rPr>
      </w:pPr>
      <w:r w:rsidRPr="00312763">
        <w:rPr>
          <w:b/>
          <w:i/>
          <w:spacing w:val="-2"/>
          <w:u w:val="single"/>
          <w:lang w:val="en-US"/>
        </w:rPr>
        <w:t>Underlining</w:t>
      </w:r>
      <w:r w:rsidRPr="00312763">
        <w:rPr>
          <w:b/>
          <w:i/>
          <w:spacing w:val="-2"/>
          <w:lang w:val="en-US"/>
        </w:rPr>
        <w:t xml:space="preserve"> </w:t>
      </w:r>
      <w:r w:rsidRPr="00312763">
        <w:rPr>
          <w:i/>
          <w:spacing w:val="-2"/>
          <w:lang w:val="en-US"/>
        </w:rPr>
        <w:t xml:space="preserve"> indicates insertion to the text presented to the Council in 2013.</w:t>
      </w:r>
    </w:p>
    <w:p w:rsidR="00312763" w:rsidRPr="00312763" w:rsidRDefault="00312763" w:rsidP="00312763">
      <w:pPr>
        <w:pBdr>
          <w:top w:val="single" w:sz="4" w:space="1" w:color="auto"/>
          <w:left w:val="single" w:sz="4" w:space="4" w:color="auto"/>
          <w:bottom w:val="single" w:sz="4" w:space="1" w:color="auto"/>
          <w:right w:val="single" w:sz="4" w:space="4" w:color="auto"/>
        </w:pBdr>
        <w:tabs>
          <w:tab w:val="left" w:pos="5387"/>
          <w:tab w:val="left" w:pos="5954"/>
        </w:tabs>
        <w:rPr>
          <w:i/>
          <w:spacing w:val="-2"/>
          <w:lang w:val="en-US"/>
        </w:rPr>
      </w:pPr>
    </w:p>
    <w:p w:rsidR="00312763" w:rsidRPr="00312763" w:rsidRDefault="00312763" w:rsidP="00312763">
      <w:pPr>
        <w:tabs>
          <w:tab w:val="left" w:pos="5387"/>
          <w:tab w:val="left" w:pos="5954"/>
        </w:tabs>
        <w:rPr>
          <w:i/>
          <w:spacing w:val="-2"/>
          <w:lang w:val="en-US"/>
        </w:rPr>
      </w:pPr>
    </w:p>
    <w:p w:rsidR="00312763" w:rsidRPr="00312763" w:rsidRDefault="00312763" w:rsidP="00312763">
      <w:pPr>
        <w:jc w:val="left"/>
        <w:rPr>
          <w:lang w:val="en-US" w:bidi="ar-EG"/>
        </w:rPr>
      </w:pPr>
    </w:p>
    <w:p w:rsidR="00312763" w:rsidRPr="00312763" w:rsidRDefault="00312763" w:rsidP="00312763">
      <w:pPr>
        <w:jc w:val="left"/>
        <w:rPr>
          <w:lang w:val="en-US"/>
        </w:rPr>
      </w:pPr>
    </w:p>
    <w:p w:rsidR="00312763" w:rsidRPr="00312763" w:rsidRDefault="00312763" w:rsidP="00312763">
      <w:pPr>
        <w:jc w:val="left"/>
        <w:rPr>
          <w:lang w:val="en-US"/>
        </w:rPr>
      </w:pPr>
      <w:r w:rsidRPr="00312763">
        <w:rPr>
          <w:lang w:val="en-US"/>
        </w:rPr>
        <w:br w:type="page"/>
      </w:r>
    </w:p>
    <w:p w:rsidR="00312763" w:rsidRPr="00312763" w:rsidRDefault="00312763" w:rsidP="00312763">
      <w:pPr>
        <w:jc w:val="left"/>
        <w:rPr>
          <w:lang w:val="en-US"/>
        </w:rPr>
      </w:pPr>
      <w:r w:rsidRPr="00312763">
        <w:rPr>
          <w:noProof/>
          <w:lang w:val="en-US"/>
        </w:rPr>
        <w:lastRenderedPageBreak/>
        <mc:AlternateContent>
          <mc:Choice Requires="wps">
            <w:drawing>
              <wp:anchor distT="0" distB="0" distL="114300" distR="114300" simplePos="0" relativeHeight="251701248" behindDoc="0" locked="0" layoutInCell="1" allowOverlap="1" wp14:anchorId="2D94BB47" wp14:editId="3DE15A0D">
                <wp:simplePos x="0" y="0"/>
                <wp:positionH relativeFrom="column">
                  <wp:posOffset>5715000</wp:posOffset>
                </wp:positionH>
                <wp:positionV relativeFrom="paragraph">
                  <wp:posOffset>8057515</wp:posOffset>
                </wp:positionV>
                <wp:extent cx="400050" cy="285750"/>
                <wp:effectExtent l="0" t="0" r="19050" b="19050"/>
                <wp:wrapNone/>
                <wp:docPr id="49" name="Rectangle 49"/>
                <wp:cNvGraphicFramePr/>
                <a:graphic xmlns:a="http://schemas.openxmlformats.org/drawingml/2006/main">
                  <a:graphicData uri="http://schemas.microsoft.com/office/word/2010/wordprocessingShape">
                    <wps:wsp>
                      <wps:cNvSpPr/>
                      <wps:spPr>
                        <a:xfrm>
                          <a:off x="0" y="0"/>
                          <a:ext cx="400050" cy="2857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0E4DA8" id="Rectangle 49" o:spid="_x0000_s1026" style="position:absolute;margin-left:450pt;margin-top:634.45pt;width:31.5pt;height:2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" fillcolor="window" strokecolor="window" strokeweight="2pt"/>
            </w:pict>
          </mc:Fallback>
        </mc:AlternateContent>
      </w:r>
      <w:r w:rsidRPr="00312763">
        <w:rPr>
          <w:noProof/>
          <w:lang w:val="en-US"/>
        </w:rPr>
        <w:drawing>
          <wp:anchor distT="0" distB="0" distL="114300" distR="114300" simplePos="0" relativeHeight="251659264" behindDoc="0" locked="0" layoutInCell="1" allowOverlap="1" wp14:anchorId="0948749A" wp14:editId="3BADDD2F">
            <wp:simplePos x="0" y="0"/>
            <wp:positionH relativeFrom="margin">
              <wp:align>center</wp:align>
            </wp:positionH>
            <wp:positionV relativeFrom="margin">
              <wp:align>top</wp:align>
            </wp:positionV>
            <wp:extent cx="6530975" cy="8451850"/>
            <wp:effectExtent l="0" t="0" r="3175"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pared versions_Plant Breeders Bill 2013_ C_47_18_October_1_2013_vs_PVP Act 2021_Page_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30975" cy="8451850"/>
                    </a:xfrm>
                    <a:prstGeom prst="rect">
                      <a:avLst/>
                    </a:prstGeom>
                  </pic:spPr>
                </pic:pic>
              </a:graphicData>
            </a:graphic>
            <wp14:sizeRelV relativeFrom="margin">
              <wp14:pctHeight>0</wp14:pctHeight>
            </wp14:sizeRelV>
          </wp:anchor>
        </w:drawing>
      </w:r>
    </w:p>
    <w:p w:rsidR="00312763" w:rsidRPr="00312763" w:rsidRDefault="00312763" w:rsidP="00312763">
      <w:pPr>
        <w:jc w:val="left"/>
        <w:rPr>
          <w:lang w:val="en-US"/>
        </w:rPr>
      </w:pPr>
    </w:p>
    <w:p w:rsidR="00312763" w:rsidRPr="00312763" w:rsidRDefault="00312763" w:rsidP="00312763">
      <w:pPr>
        <w:jc w:val="left"/>
        <w:rPr>
          <w:lang w:val="en-US"/>
        </w:rPr>
      </w:pPr>
    </w:p>
    <w:p w:rsidR="00312763" w:rsidRPr="00312763" w:rsidRDefault="00312763" w:rsidP="00312763">
      <w:pPr>
        <w:jc w:val="left"/>
        <w:rPr>
          <w:lang w:val="en-US"/>
        </w:rPr>
      </w:pPr>
    </w:p>
    <w:p w:rsidR="00312763" w:rsidRPr="00312763" w:rsidRDefault="00312763" w:rsidP="00312763">
      <w:pPr>
        <w:jc w:val="left"/>
        <w:rPr>
          <w:lang w:val="en-US"/>
        </w:rPr>
      </w:pPr>
      <w:r w:rsidRPr="00312763">
        <w:rPr>
          <w:noProof/>
          <w:lang w:val="en-US"/>
        </w:rPr>
        <w:lastRenderedPageBreak/>
        <mc:AlternateContent>
          <mc:Choice Requires="wps">
            <w:drawing>
              <wp:anchor distT="0" distB="0" distL="114300" distR="114300" simplePos="0" relativeHeight="251700224" behindDoc="0" locked="0" layoutInCell="1" allowOverlap="1" wp14:anchorId="180B387B" wp14:editId="01828973">
                <wp:simplePos x="0" y="0"/>
                <wp:positionH relativeFrom="column">
                  <wp:posOffset>5708650</wp:posOffset>
                </wp:positionH>
                <wp:positionV relativeFrom="paragraph">
                  <wp:posOffset>7981315</wp:posOffset>
                </wp:positionV>
                <wp:extent cx="400050" cy="285750"/>
                <wp:effectExtent l="0" t="0" r="19050" b="19050"/>
                <wp:wrapNone/>
                <wp:docPr id="48" name="Rectangle 48"/>
                <wp:cNvGraphicFramePr/>
                <a:graphic xmlns:a="http://schemas.openxmlformats.org/drawingml/2006/main">
                  <a:graphicData uri="http://schemas.microsoft.com/office/word/2010/wordprocessingShape">
                    <wps:wsp>
                      <wps:cNvSpPr/>
                      <wps:spPr>
                        <a:xfrm>
                          <a:off x="0" y="0"/>
                          <a:ext cx="400050" cy="2857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588A6D" id="Rectangle 48" o:spid="_x0000_s1026" style="position:absolute;margin-left:449.5pt;margin-top:628.45pt;width:31.5pt;height:2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" fillcolor="window" strokecolor="window" strokeweight="2pt"/>
            </w:pict>
          </mc:Fallback>
        </mc:AlternateContent>
      </w:r>
      <w:r w:rsidRPr="00312763">
        <w:rPr>
          <w:noProof/>
          <w:lang w:val="en-US"/>
        </w:rPr>
        <w:drawing>
          <wp:anchor distT="0" distB="0" distL="114300" distR="114300" simplePos="0" relativeHeight="251660288" behindDoc="0" locked="0" layoutInCell="1" allowOverlap="1" wp14:anchorId="07DFAE30" wp14:editId="2B2A1DC3">
            <wp:simplePos x="717550" y="908050"/>
            <wp:positionH relativeFrom="margin">
              <wp:align>center</wp:align>
            </wp:positionH>
            <wp:positionV relativeFrom="margin">
              <wp:align>top</wp:align>
            </wp:positionV>
            <wp:extent cx="6500552" cy="841248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mpared versions_Plant Breeders Bill 2013_ C_47_18_October_1_2013_vs_PVP Act 2021_Page_0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14:sizeRelV relativeFrom="margin">
              <wp14:pctHeight>0</wp14:pctHeight>
            </wp14:sizeRelV>
          </wp:anchor>
        </w:drawing>
      </w:r>
    </w:p>
    <w:p w:rsidR="00312763" w:rsidRPr="00312763" w:rsidRDefault="00312763" w:rsidP="00312763">
      <w:pPr>
        <w:jc w:val="left"/>
        <w:rPr>
          <w:lang w:val="en-US"/>
        </w:rPr>
      </w:pPr>
    </w:p>
    <w:p w:rsidR="00312763" w:rsidRPr="00312763" w:rsidRDefault="00312763" w:rsidP="00312763">
      <w:pPr>
        <w:jc w:val="left"/>
        <w:rPr>
          <w:lang w:val="en-US"/>
        </w:rPr>
      </w:pPr>
    </w:p>
    <w:p w:rsidR="00312763" w:rsidRPr="00312763" w:rsidRDefault="00312763" w:rsidP="00312763">
      <w:pPr>
        <w:jc w:val="left"/>
        <w:rPr>
          <w:lang w:val="en-US"/>
        </w:rPr>
      </w:pPr>
    </w:p>
    <w:p w:rsidR="00312763" w:rsidRPr="00312763" w:rsidRDefault="00312763" w:rsidP="00312763">
      <w:pPr>
        <w:jc w:val="left"/>
        <w:rPr>
          <w:lang w:val="en-US"/>
        </w:rPr>
      </w:pPr>
      <w:r w:rsidRPr="00312763">
        <w:rPr>
          <w:noProof/>
          <w:lang w:val="en-US"/>
        </w:rPr>
        <w:lastRenderedPageBreak/>
        <mc:AlternateContent>
          <mc:Choice Requires="wps">
            <w:drawing>
              <wp:anchor distT="0" distB="0" distL="114300" distR="114300" simplePos="0" relativeHeight="251699200" behindDoc="0" locked="0" layoutInCell="1" allowOverlap="1" wp14:anchorId="09C49B45" wp14:editId="56856498">
                <wp:simplePos x="0" y="0"/>
                <wp:positionH relativeFrom="column">
                  <wp:posOffset>5645150</wp:posOffset>
                </wp:positionH>
                <wp:positionV relativeFrom="paragraph">
                  <wp:posOffset>7917815</wp:posOffset>
                </wp:positionV>
                <wp:extent cx="400050" cy="285750"/>
                <wp:effectExtent l="0" t="0" r="19050" b="19050"/>
                <wp:wrapNone/>
                <wp:docPr id="47" name="Rectangle 47"/>
                <wp:cNvGraphicFramePr/>
                <a:graphic xmlns:a="http://schemas.openxmlformats.org/drawingml/2006/main">
                  <a:graphicData uri="http://schemas.microsoft.com/office/word/2010/wordprocessingShape">
                    <wps:wsp>
                      <wps:cNvSpPr/>
                      <wps:spPr>
                        <a:xfrm>
                          <a:off x="0" y="0"/>
                          <a:ext cx="400050" cy="2857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775C95" id="Rectangle 47" o:spid="_x0000_s1026" style="position:absolute;margin-left:444.5pt;margin-top:623.45pt;width:31.5pt;height:2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" fillcolor="window" strokecolor="window" strokeweight="2pt"/>
            </w:pict>
          </mc:Fallback>
        </mc:AlternateContent>
      </w:r>
      <w:r w:rsidRPr="00312763">
        <w:rPr>
          <w:noProof/>
          <w:lang w:val="en-US"/>
        </w:rPr>
        <w:drawing>
          <wp:anchor distT="0" distB="0" distL="114300" distR="114300" simplePos="0" relativeHeight="251661312" behindDoc="0" locked="0" layoutInCell="1" allowOverlap="1" wp14:anchorId="5670F817" wp14:editId="46EA7CD9">
            <wp:simplePos x="717550" y="908050"/>
            <wp:positionH relativeFrom="margin">
              <wp:align>center</wp:align>
            </wp:positionH>
            <wp:positionV relativeFrom="margin">
              <wp:align>top</wp:align>
            </wp:positionV>
            <wp:extent cx="6500552" cy="8412480"/>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mpared versions_Plant Breeders Bill 2013_ C_47_18_October_1_2013_vs_PVP Act 2021_Page_0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14:sizeRelV relativeFrom="margin">
              <wp14:pctHeight>0</wp14:pctHeight>
            </wp14:sizeRelV>
          </wp:anchor>
        </w:drawing>
      </w:r>
    </w:p>
    <w:p w:rsidR="00312763" w:rsidRPr="00312763" w:rsidRDefault="00312763" w:rsidP="00312763">
      <w:pPr>
        <w:jc w:val="left"/>
        <w:rPr>
          <w:lang w:val="en-US"/>
        </w:rPr>
      </w:pPr>
    </w:p>
    <w:p w:rsidR="00312763" w:rsidRPr="00312763" w:rsidRDefault="00312763" w:rsidP="00312763">
      <w:pPr>
        <w:jc w:val="left"/>
        <w:rPr>
          <w:lang w:val="en-US"/>
        </w:rPr>
      </w:pPr>
    </w:p>
    <w:p w:rsidR="00312763" w:rsidRPr="00312763" w:rsidRDefault="00312763" w:rsidP="00312763">
      <w:pPr>
        <w:jc w:val="left"/>
        <w:rPr>
          <w:lang w:val="en-US"/>
        </w:rPr>
      </w:pPr>
    </w:p>
    <w:p w:rsidR="00312763" w:rsidRPr="00312763" w:rsidRDefault="00312763" w:rsidP="00312763">
      <w:pPr>
        <w:jc w:val="left"/>
        <w:rPr>
          <w:lang w:val="en-US"/>
        </w:rPr>
      </w:pPr>
      <w:r w:rsidRPr="00312763">
        <w:rPr>
          <w:noProof/>
          <w:lang w:val="en-US"/>
        </w:rPr>
        <w:lastRenderedPageBreak/>
        <mc:AlternateContent>
          <mc:Choice Requires="wps">
            <w:drawing>
              <wp:anchor distT="0" distB="0" distL="114300" distR="114300" simplePos="0" relativeHeight="251698176" behindDoc="0" locked="0" layoutInCell="1" allowOverlap="1" wp14:anchorId="2CC4594A" wp14:editId="03A2382A">
                <wp:simplePos x="0" y="0"/>
                <wp:positionH relativeFrom="column">
                  <wp:posOffset>5613400</wp:posOffset>
                </wp:positionH>
                <wp:positionV relativeFrom="paragraph">
                  <wp:posOffset>8000365</wp:posOffset>
                </wp:positionV>
                <wp:extent cx="400050" cy="28575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400050" cy="2857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A438AF" id="Rectangle 46" o:spid="_x0000_s1026" style="position:absolute;margin-left:442pt;margin-top:629.95pt;width:31.5pt;height:2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" fillcolor="window" strokecolor="window" strokeweight="2pt"/>
            </w:pict>
          </mc:Fallback>
        </mc:AlternateContent>
      </w:r>
      <w:r w:rsidRPr="00312763">
        <w:rPr>
          <w:noProof/>
          <w:lang w:val="en-US"/>
        </w:rPr>
        <w:drawing>
          <wp:anchor distT="0" distB="0" distL="114300" distR="114300" simplePos="0" relativeHeight="251662336" behindDoc="0" locked="0" layoutInCell="1" allowOverlap="1" wp14:anchorId="0151534A" wp14:editId="27F501EB">
            <wp:simplePos x="717550" y="908050"/>
            <wp:positionH relativeFrom="margin">
              <wp:align>center</wp:align>
            </wp:positionH>
            <wp:positionV relativeFrom="margin">
              <wp:align>top</wp:align>
            </wp:positionV>
            <wp:extent cx="6500552" cy="8412480"/>
            <wp:effectExtent l="0" t="0" r="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mpared versions_Plant Breeders Bill 2013_ C_47_18_October_1_2013_vs_PVP Act 2021_Page_0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anchor>
        </w:drawing>
      </w:r>
    </w:p>
    <w:p w:rsidR="00312763" w:rsidRPr="00312763" w:rsidRDefault="00312763" w:rsidP="00312763">
      <w:pPr>
        <w:jc w:val="left"/>
        <w:rPr>
          <w:lang w:val="en-US"/>
        </w:rPr>
      </w:pPr>
    </w:p>
    <w:p w:rsidR="00312763" w:rsidRPr="00312763" w:rsidRDefault="00312763" w:rsidP="00312763">
      <w:pPr>
        <w:jc w:val="left"/>
        <w:rPr>
          <w:lang w:val="en-US"/>
        </w:rPr>
      </w:pPr>
    </w:p>
    <w:p w:rsidR="00312763" w:rsidRPr="00312763" w:rsidRDefault="00312763" w:rsidP="00312763">
      <w:pPr>
        <w:jc w:val="left"/>
        <w:rPr>
          <w:lang w:val="en-US"/>
        </w:rPr>
      </w:pPr>
    </w:p>
    <w:p w:rsidR="00312763" w:rsidRPr="00312763" w:rsidRDefault="00312763" w:rsidP="00312763">
      <w:pPr>
        <w:jc w:val="left"/>
        <w:rPr>
          <w:lang w:val="en-US"/>
        </w:rPr>
      </w:pPr>
      <w:r w:rsidRPr="00312763">
        <w:rPr>
          <w:noProof/>
          <w:lang w:val="en-US"/>
        </w:rPr>
        <w:lastRenderedPageBreak/>
        <mc:AlternateContent>
          <mc:Choice Requires="wps">
            <w:drawing>
              <wp:anchor distT="0" distB="0" distL="114300" distR="114300" simplePos="0" relativeHeight="251697152" behindDoc="0" locked="0" layoutInCell="1" allowOverlap="1" wp14:anchorId="7D576B83" wp14:editId="1DC46F73">
                <wp:simplePos x="0" y="0"/>
                <wp:positionH relativeFrom="column">
                  <wp:posOffset>5721350</wp:posOffset>
                </wp:positionH>
                <wp:positionV relativeFrom="paragraph">
                  <wp:posOffset>7981315</wp:posOffset>
                </wp:positionV>
                <wp:extent cx="400050" cy="28575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400050" cy="2857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3C5056" id="Rectangle 45" o:spid="_x0000_s1026" style="position:absolute;margin-left:450.5pt;margin-top:628.45pt;width:31.5pt;height:22.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" fillcolor="window" strokecolor="window" strokeweight="2pt"/>
            </w:pict>
          </mc:Fallback>
        </mc:AlternateContent>
      </w:r>
      <w:r w:rsidRPr="00312763">
        <w:rPr>
          <w:noProof/>
          <w:lang w:val="en-US"/>
        </w:rPr>
        <w:drawing>
          <wp:anchor distT="0" distB="0" distL="114300" distR="114300" simplePos="0" relativeHeight="251663360" behindDoc="0" locked="0" layoutInCell="1" allowOverlap="1" wp14:anchorId="13F44B66" wp14:editId="1DFD3983">
            <wp:simplePos x="717550" y="908050"/>
            <wp:positionH relativeFrom="margin">
              <wp:align>center</wp:align>
            </wp:positionH>
            <wp:positionV relativeFrom="margin">
              <wp:align>top</wp:align>
            </wp:positionV>
            <wp:extent cx="6500552" cy="8412480"/>
            <wp:effectExtent l="0" t="0" r="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mpared versions_Plant Breeders Bill 2013_ C_47_18_October_1_2013_vs_PVP Act 2021_Page_0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anchor>
        </w:drawing>
      </w:r>
    </w:p>
    <w:p w:rsidR="00312763" w:rsidRPr="00312763" w:rsidRDefault="00312763" w:rsidP="00312763">
      <w:pPr>
        <w:jc w:val="left"/>
        <w:rPr>
          <w:lang w:val="en-US"/>
        </w:rPr>
      </w:pPr>
    </w:p>
    <w:p w:rsidR="00312763" w:rsidRPr="00312763" w:rsidRDefault="00312763" w:rsidP="00312763">
      <w:pPr>
        <w:jc w:val="left"/>
        <w:rPr>
          <w:lang w:val="en-US"/>
        </w:rPr>
      </w:pPr>
    </w:p>
    <w:p w:rsidR="00312763" w:rsidRPr="00312763" w:rsidRDefault="00312763" w:rsidP="00312763">
      <w:pPr>
        <w:jc w:val="left"/>
        <w:rPr>
          <w:lang w:val="en-US"/>
        </w:rPr>
      </w:pPr>
    </w:p>
    <w:p w:rsidR="00312763" w:rsidRPr="00312763" w:rsidRDefault="00312763" w:rsidP="00312763">
      <w:pPr>
        <w:jc w:val="left"/>
        <w:rPr>
          <w:lang w:val="en-US"/>
        </w:rPr>
      </w:pPr>
      <w:r w:rsidRPr="00312763">
        <w:rPr>
          <w:noProof/>
          <w:lang w:val="en-US"/>
        </w:rPr>
        <w:lastRenderedPageBreak/>
        <mc:AlternateContent>
          <mc:Choice Requires="wps">
            <w:drawing>
              <wp:anchor distT="0" distB="0" distL="114300" distR="114300" simplePos="0" relativeHeight="251696128" behindDoc="0" locked="0" layoutInCell="1" allowOverlap="1" wp14:anchorId="16940593" wp14:editId="47A6879B">
                <wp:simplePos x="0" y="0"/>
                <wp:positionH relativeFrom="column">
                  <wp:posOffset>5734050</wp:posOffset>
                </wp:positionH>
                <wp:positionV relativeFrom="paragraph">
                  <wp:posOffset>8006715</wp:posOffset>
                </wp:positionV>
                <wp:extent cx="400050" cy="285750"/>
                <wp:effectExtent l="0" t="0" r="19050" b="19050"/>
                <wp:wrapNone/>
                <wp:docPr id="44" name="Rectangle 44"/>
                <wp:cNvGraphicFramePr/>
                <a:graphic xmlns:a="http://schemas.openxmlformats.org/drawingml/2006/main">
                  <a:graphicData uri="http://schemas.microsoft.com/office/word/2010/wordprocessingShape">
                    <wps:wsp>
                      <wps:cNvSpPr/>
                      <wps:spPr>
                        <a:xfrm>
                          <a:off x="0" y="0"/>
                          <a:ext cx="400050" cy="2857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776F82" id="Rectangle 44" o:spid="_x0000_s1026" style="position:absolute;margin-left:451.5pt;margin-top:630.45pt;width:31.5pt;height:2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" fillcolor="window" strokecolor="window" strokeweight="2pt"/>
            </w:pict>
          </mc:Fallback>
        </mc:AlternateContent>
      </w:r>
    </w:p>
    <w:p w:rsidR="00312763" w:rsidRPr="00312763" w:rsidRDefault="00312763" w:rsidP="00312763">
      <w:pPr>
        <w:jc w:val="left"/>
        <w:rPr>
          <w:lang w:val="en-US"/>
        </w:rPr>
      </w:pPr>
    </w:p>
    <w:p w:rsidR="00312763" w:rsidRPr="00312763" w:rsidRDefault="00312763" w:rsidP="00312763">
      <w:pPr>
        <w:jc w:val="left"/>
        <w:rPr>
          <w:lang w:val="en-US"/>
        </w:rPr>
      </w:pPr>
      <w:r w:rsidRPr="00312763">
        <w:rPr>
          <w:noProof/>
          <w:lang w:val="en-US"/>
        </w:rPr>
        <w:drawing>
          <wp:anchor distT="0" distB="0" distL="114300" distR="114300" simplePos="0" relativeHeight="251664384" behindDoc="0" locked="0" layoutInCell="1" allowOverlap="1" wp14:anchorId="5AAD2FC8" wp14:editId="410EE9C4">
            <wp:simplePos x="717550" y="1492250"/>
            <wp:positionH relativeFrom="margin">
              <wp:align>center</wp:align>
            </wp:positionH>
            <wp:positionV relativeFrom="margin">
              <wp:align>top</wp:align>
            </wp:positionV>
            <wp:extent cx="6500552" cy="8412480"/>
            <wp:effectExtent l="0" t="0" r="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pared versions_Plant Breeders Bill 2013_ C_47_18_October_1_2013_vs_PVP Act 2021_Page_0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anchor>
        </w:drawing>
      </w:r>
    </w:p>
    <w:p w:rsidR="00312763" w:rsidRPr="00312763" w:rsidRDefault="00312763" w:rsidP="00312763">
      <w:pPr>
        <w:jc w:val="left"/>
        <w:rPr>
          <w:lang w:val="en-US"/>
        </w:rPr>
      </w:pPr>
    </w:p>
    <w:p w:rsidR="00312763" w:rsidRPr="00312763" w:rsidRDefault="00312763" w:rsidP="00312763">
      <w:pPr>
        <w:jc w:val="left"/>
        <w:rPr>
          <w:lang w:val="en-US"/>
        </w:rPr>
      </w:pPr>
      <w:r w:rsidRPr="00312763">
        <w:rPr>
          <w:noProof/>
          <w:lang w:val="en-US"/>
        </w:rPr>
        <w:lastRenderedPageBreak/>
        <mc:AlternateContent>
          <mc:Choice Requires="wps">
            <w:drawing>
              <wp:anchor distT="0" distB="0" distL="114300" distR="114300" simplePos="0" relativeHeight="251695104" behindDoc="0" locked="0" layoutInCell="1" allowOverlap="1" wp14:anchorId="742AE36F" wp14:editId="2C64145C">
                <wp:simplePos x="0" y="0"/>
                <wp:positionH relativeFrom="column">
                  <wp:posOffset>5708650</wp:posOffset>
                </wp:positionH>
                <wp:positionV relativeFrom="paragraph">
                  <wp:posOffset>7936865</wp:posOffset>
                </wp:positionV>
                <wp:extent cx="400050" cy="285750"/>
                <wp:effectExtent l="0" t="0" r="19050" b="19050"/>
                <wp:wrapNone/>
                <wp:docPr id="43" name="Rectangle 43"/>
                <wp:cNvGraphicFramePr/>
                <a:graphic xmlns:a="http://schemas.openxmlformats.org/drawingml/2006/main">
                  <a:graphicData uri="http://schemas.microsoft.com/office/word/2010/wordprocessingShape">
                    <wps:wsp>
                      <wps:cNvSpPr/>
                      <wps:spPr>
                        <a:xfrm>
                          <a:off x="0" y="0"/>
                          <a:ext cx="400050" cy="2857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CA270F" id="Rectangle 43" o:spid="_x0000_s1026" style="position:absolute;margin-left:449.5pt;margin-top:624.95pt;width:31.5pt;height:2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" fillcolor="window" strokecolor="window" strokeweight="2pt"/>
            </w:pict>
          </mc:Fallback>
        </mc:AlternateContent>
      </w:r>
      <w:r w:rsidRPr="00312763">
        <w:rPr>
          <w:noProof/>
          <w:lang w:val="en-US"/>
        </w:rPr>
        <w:drawing>
          <wp:anchor distT="0" distB="0" distL="114300" distR="114300" simplePos="0" relativeHeight="251665408" behindDoc="0" locked="0" layoutInCell="1" allowOverlap="1" wp14:anchorId="166DCACA" wp14:editId="0D097829">
            <wp:simplePos x="717550" y="908050"/>
            <wp:positionH relativeFrom="margin">
              <wp:align>center</wp:align>
            </wp:positionH>
            <wp:positionV relativeFrom="margin">
              <wp:align>top</wp:align>
            </wp:positionV>
            <wp:extent cx="6500552" cy="8412480"/>
            <wp:effectExtent l="0" t="0" r="0"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mpared versions_Plant Breeders Bill 2013_ C_47_18_October_1_2013_vs_PVP Act 2021_Page_0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anchor>
        </w:drawing>
      </w:r>
    </w:p>
    <w:p w:rsidR="00312763" w:rsidRPr="00312763" w:rsidRDefault="00312763" w:rsidP="00312763">
      <w:pPr>
        <w:jc w:val="left"/>
        <w:rPr>
          <w:lang w:val="en-US"/>
        </w:rPr>
      </w:pPr>
    </w:p>
    <w:p w:rsidR="00312763" w:rsidRPr="00312763" w:rsidRDefault="00312763" w:rsidP="00312763">
      <w:pPr>
        <w:jc w:val="left"/>
        <w:rPr>
          <w:lang w:val="en-US"/>
        </w:rPr>
      </w:pPr>
    </w:p>
    <w:p w:rsidR="00312763" w:rsidRPr="00312763" w:rsidRDefault="00312763" w:rsidP="00312763">
      <w:pPr>
        <w:jc w:val="left"/>
        <w:rPr>
          <w:lang w:val="en-US"/>
        </w:rPr>
      </w:pPr>
    </w:p>
    <w:p w:rsidR="00312763" w:rsidRPr="00312763" w:rsidRDefault="00312763" w:rsidP="00312763">
      <w:pPr>
        <w:jc w:val="left"/>
        <w:rPr>
          <w:lang w:val="en-US"/>
        </w:rPr>
      </w:pPr>
      <w:r w:rsidRPr="00312763">
        <w:rPr>
          <w:noProof/>
          <w:lang w:val="en-US"/>
        </w:rPr>
        <w:lastRenderedPageBreak/>
        <mc:AlternateContent>
          <mc:Choice Requires="wps">
            <w:drawing>
              <wp:anchor distT="0" distB="0" distL="114300" distR="114300" simplePos="0" relativeHeight="251694080" behindDoc="0" locked="0" layoutInCell="1" allowOverlap="1" wp14:anchorId="3F536907" wp14:editId="7DF10ADB">
                <wp:simplePos x="0" y="0"/>
                <wp:positionH relativeFrom="column">
                  <wp:posOffset>5594350</wp:posOffset>
                </wp:positionH>
                <wp:positionV relativeFrom="paragraph">
                  <wp:posOffset>7943215</wp:posOffset>
                </wp:positionV>
                <wp:extent cx="400050" cy="28575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400050" cy="2857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DCBE28" id="Rectangle 42" o:spid="_x0000_s1026" style="position:absolute;margin-left:440.5pt;margin-top:625.45pt;width:31.5pt;height:2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" fillcolor="window" strokecolor="window" strokeweight="2pt"/>
            </w:pict>
          </mc:Fallback>
        </mc:AlternateContent>
      </w:r>
      <w:r w:rsidRPr="00312763">
        <w:rPr>
          <w:noProof/>
          <w:lang w:val="en-US"/>
        </w:rPr>
        <w:drawing>
          <wp:anchor distT="0" distB="0" distL="114300" distR="114300" simplePos="0" relativeHeight="251666432" behindDoc="0" locked="0" layoutInCell="1" allowOverlap="1" wp14:anchorId="233A612E" wp14:editId="11AEF1AA">
            <wp:simplePos x="717550" y="908050"/>
            <wp:positionH relativeFrom="margin">
              <wp:align>center</wp:align>
            </wp:positionH>
            <wp:positionV relativeFrom="margin">
              <wp:align>top</wp:align>
            </wp:positionV>
            <wp:extent cx="6500552" cy="8412480"/>
            <wp:effectExtent l="0" t="0" r="0"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mpared versions_Plant Breeders Bill 2013_ C_47_18_October_1_2013_vs_PVP Act 2021_Page_0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anchor>
        </w:drawing>
      </w:r>
    </w:p>
    <w:p w:rsidR="00312763" w:rsidRPr="00312763" w:rsidRDefault="00312763" w:rsidP="00312763">
      <w:pPr>
        <w:jc w:val="left"/>
        <w:rPr>
          <w:lang w:val="en-US"/>
        </w:rPr>
      </w:pPr>
    </w:p>
    <w:p w:rsidR="00312763" w:rsidRPr="00312763" w:rsidRDefault="00312763" w:rsidP="00312763">
      <w:pPr>
        <w:jc w:val="left"/>
        <w:rPr>
          <w:lang w:val="en-US"/>
        </w:rPr>
      </w:pPr>
    </w:p>
    <w:p w:rsidR="00312763" w:rsidRPr="00312763" w:rsidRDefault="00312763" w:rsidP="00312763">
      <w:pPr>
        <w:jc w:val="left"/>
        <w:rPr>
          <w:lang w:val="en-US"/>
        </w:rPr>
      </w:pPr>
    </w:p>
    <w:p w:rsidR="00312763" w:rsidRPr="00312763" w:rsidRDefault="00312763" w:rsidP="00312763">
      <w:pPr>
        <w:jc w:val="left"/>
        <w:rPr>
          <w:lang w:val="en-US"/>
        </w:rPr>
      </w:pPr>
      <w:r w:rsidRPr="00312763">
        <w:rPr>
          <w:noProof/>
          <w:lang w:val="en-US"/>
        </w:rPr>
        <w:lastRenderedPageBreak/>
        <mc:AlternateContent>
          <mc:Choice Requires="wps">
            <w:drawing>
              <wp:anchor distT="0" distB="0" distL="114300" distR="114300" simplePos="0" relativeHeight="251693056" behindDoc="0" locked="0" layoutInCell="1" allowOverlap="1" wp14:anchorId="7F79B2F6" wp14:editId="7AD38E03">
                <wp:simplePos x="0" y="0"/>
                <wp:positionH relativeFrom="column">
                  <wp:posOffset>5638800</wp:posOffset>
                </wp:positionH>
                <wp:positionV relativeFrom="paragraph">
                  <wp:posOffset>7949565</wp:posOffset>
                </wp:positionV>
                <wp:extent cx="400050" cy="285750"/>
                <wp:effectExtent l="0" t="0" r="19050" b="19050"/>
                <wp:wrapNone/>
                <wp:docPr id="41" name="Rectangle 41"/>
                <wp:cNvGraphicFramePr/>
                <a:graphic xmlns:a="http://schemas.openxmlformats.org/drawingml/2006/main">
                  <a:graphicData uri="http://schemas.microsoft.com/office/word/2010/wordprocessingShape">
                    <wps:wsp>
                      <wps:cNvSpPr/>
                      <wps:spPr>
                        <a:xfrm>
                          <a:off x="0" y="0"/>
                          <a:ext cx="400050" cy="2857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A1B983" id="Rectangle 41" o:spid="_x0000_s1026" style="position:absolute;margin-left:444pt;margin-top:625.95pt;width:31.5pt;height:2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" fillcolor="window" strokecolor="window" strokeweight="2pt"/>
            </w:pict>
          </mc:Fallback>
        </mc:AlternateContent>
      </w:r>
      <w:r w:rsidRPr="00312763">
        <w:rPr>
          <w:noProof/>
          <w:lang w:val="en-US"/>
        </w:rPr>
        <w:drawing>
          <wp:anchor distT="0" distB="0" distL="114300" distR="114300" simplePos="0" relativeHeight="251667456" behindDoc="0" locked="0" layoutInCell="1" allowOverlap="1" wp14:anchorId="20FBF2AB" wp14:editId="7C993B0C">
            <wp:simplePos x="717550" y="908050"/>
            <wp:positionH relativeFrom="margin">
              <wp:align>center</wp:align>
            </wp:positionH>
            <wp:positionV relativeFrom="margin">
              <wp:align>top</wp:align>
            </wp:positionV>
            <wp:extent cx="6500552" cy="8412480"/>
            <wp:effectExtent l="0" t="0" r="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mpared versions_Plant Breeders Bill 2013_ C_47_18_October_1_2013_vs_PVP Act 2021_Page_09.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anchor>
        </w:drawing>
      </w:r>
    </w:p>
    <w:p w:rsidR="00312763" w:rsidRPr="00312763" w:rsidRDefault="00312763" w:rsidP="00312763">
      <w:pPr>
        <w:jc w:val="left"/>
        <w:rPr>
          <w:lang w:val="en-US"/>
        </w:rPr>
      </w:pPr>
    </w:p>
    <w:p w:rsidR="00312763" w:rsidRPr="00312763" w:rsidRDefault="00312763" w:rsidP="00312763">
      <w:pPr>
        <w:jc w:val="left"/>
        <w:rPr>
          <w:lang w:val="en-US"/>
        </w:rPr>
      </w:pPr>
    </w:p>
    <w:p w:rsidR="00312763" w:rsidRPr="00312763" w:rsidRDefault="00312763" w:rsidP="00312763">
      <w:pPr>
        <w:jc w:val="left"/>
        <w:rPr>
          <w:lang w:val="en-US"/>
        </w:rPr>
      </w:pPr>
    </w:p>
    <w:p w:rsidR="00312763" w:rsidRPr="00312763" w:rsidRDefault="00312763" w:rsidP="00312763">
      <w:pPr>
        <w:jc w:val="left"/>
        <w:rPr>
          <w:lang w:val="en-US"/>
        </w:rPr>
      </w:pPr>
      <w:r w:rsidRPr="00312763">
        <w:rPr>
          <w:noProof/>
          <w:lang w:val="en-US"/>
        </w:rPr>
        <w:lastRenderedPageBreak/>
        <mc:AlternateContent>
          <mc:Choice Requires="wps">
            <w:drawing>
              <wp:anchor distT="0" distB="0" distL="114300" distR="114300" simplePos="0" relativeHeight="251692032" behindDoc="0" locked="0" layoutInCell="1" allowOverlap="1" wp14:anchorId="1D7B2CA7" wp14:editId="196CCEB9">
                <wp:simplePos x="0" y="0"/>
                <wp:positionH relativeFrom="column">
                  <wp:posOffset>5664200</wp:posOffset>
                </wp:positionH>
                <wp:positionV relativeFrom="paragraph">
                  <wp:posOffset>7968615</wp:posOffset>
                </wp:positionV>
                <wp:extent cx="400050" cy="285750"/>
                <wp:effectExtent l="0" t="0" r="19050" b="19050"/>
                <wp:wrapNone/>
                <wp:docPr id="40" name="Rectangle 40"/>
                <wp:cNvGraphicFramePr/>
                <a:graphic xmlns:a="http://schemas.openxmlformats.org/drawingml/2006/main">
                  <a:graphicData uri="http://schemas.microsoft.com/office/word/2010/wordprocessingShape">
                    <wps:wsp>
                      <wps:cNvSpPr/>
                      <wps:spPr>
                        <a:xfrm>
                          <a:off x="0" y="0"/>
                          <a:ext cx="400050" cy="2857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E67B46" id="Rectangle 40" o:spid="_x0000_s1026" style="position:absolute;margin-left:446pt;margin-top:627.45pt;width:31.5pt;height:2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" fillcolor="window" strokecolor="window" strokeweight="2pt"/>
            </w:pict>
          </mc:Fallback>
        </mc:AlternateContent>
      </w:r>
      <w:r w:rsidRPr="00312763">
        <w:rPr>
          <w:noProof/>
          <w:lang w:val="en-US"/>
        </w:rPr>
        <w:drawing>
          <wp:anchor distT="0" distB="0" distL="114300" distR="114300" simplePos="0" relativeHeight="251668480" behindDoc="0" locked="0" layoutInCell="1" allowOverlap="1" wp14:anchorId="7E4350B1" wp14:editId="777B8D0F">
            <wp:simplePos x="717550" y="908050"/>
            <wp:positionH relativeFrom="margin">
              <wp:align>center</wp:align>
            </wp:positionH>
            <wp:positionV relativeFrom="margin">
              <wp:align>top</wp:align>
            </wp:positionV>
            <wp:extent cx="6500552" cy="8412480"/>
            <wp:effectExtent l="0" t="0" r="0" b="762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mpared versions_Plant Breeders Bill 2013_ C_47_18_October_1_2013_vs_PVP Act 2021_Page_1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anchor>
        </w:drawing>
      </w:r>
    </w:p>
    <w:p w:rsidR="00312763" w:rsidRPr="00312763" w:rsidRDefault="00312763" w:rsidP="00312763">
      <w:pPr>
        <w:jc w:val="left"/>
        <w:rPr>
          <w:lang w:val="en-US"/>
        </w:rPr>
      </w:pPr>
    </w:p>
    <w:p w:rsidR="00312763" w:rsidRPr="00312763" w:rsidRDefault="00312763" w:rsidP="00312763">
      <w:pPr>
        <w:jc w:val="left"/>
        <w:rPr>
          <w:lang w:val="en-US"/>
        </w:rPr>
      </w:pPr>
    </w:p>
    <w:p w:rsidR="00312763" w:rsidRPr="00312763" w:rsidRDefault="00312763" w:rsidP="00312763">
      <w:pPr>
        <w:jc w:val="left"/>
        <w:rPr>
          <w:lang w:val="en-US"/>
        </w:rPr>
      </w:pPr>
    </w:p>
    <w:p w:rsidR="00312763" w:rsidRPr="00312763" w:rsidRDefault="00312763" w:rsidP="00312763">
      <w:pPr>
        <w:jc w:val="left"/>
        <w:rPr>
          <w:lang w:val="en-US"/>
        </w:rPr>
      </w:pPr>
      <w:r w:rsidRPr="00312763">
        <w:rPr>
          <w:noProof/>
          <w:lang w:val="en-US"/>
        </w:rPr>
        <w:lastRenderedPageBreak/>
        <mc:AlternateContent>
          <mc:Choice Requires="wps">
            <w:drawing>
              <wp:anchor distT="0" distB="0" distL="114300" distR="114300" simplePos="0" relativeHeight="251691008" behindDoc="0" locked="0" layoutInCell="1" allowOverlap="1" wp14:anchorId="59DF74E7" wp14:editId="6C94B6E1">
                <wp:simplePos x="0" y="0"/>
                <wp:positionH relativeFrom="column">
                  <wp:posOffset>5734050</wp:posOffset>
                </wp:positionH>
                <wp:positionV relativeFrom="paragraph">
                  <wp:posOffset>8006715</wp:posOffset>
                </wp:positionV>
                <wp:extent cx="400050" cy="285750"/>
                <wp:effectExtent l="0" t="0" r="19050" b="19050"/>
                <wp:wrapNone/>
                <wp:docPr id="39" name="Rectangle 39"/>
                <wp:cNvGraphicFramePr/>
                <a:graphic xmlns:a="http://schemas.openxmlformats.org/drawingml/2006/main">
                  <a:graphicData uri="http://schemas.microsoft.com/office/word/2010/wordprocessingShape">
                    <wps:wsp>
                      <wps:cNvSpPr/>
                      <wps:spPr>
                        <a:xfrm>
                          <a:off x="0" y="0"/>
                          <a:ext cx="400050" cy="2857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25EFD1" id="Rectangle 39" o:spid="_x0000_s1026" style="position:absolute;margin-left:451.5pt;margin-top:630.45pt;width:31.5pt;height:2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" fillcolor="window" strokecolor="window" strokeweight="2pt"/>
            </w:pict>
          </mc:Fallback>
        </mc:AlternateContent>
      </w:r>
      <w:r w:rsidRPr="00312763">
        <w:rPr>
          <w:noProof/>
          <w:lang w:val="en-US"/>
        </w:rPr>
        <w:drawing>
          <wp:anchor distT="0" distB="0" distL="114300" distR="114300" simplePos="0" relativeHeight="251669504" behindDoc="0" locked="0" layoutInCell="1" allowOverlap="1" wp14:anchorId="2038C456" wp14:editId="3CD0CE9D">
            <wp:simplePos x="717550" y="908050"/>
            <wp:positionH relativeFrom="margin">
              <wp:align>center</wp:align>
            </wp:positionH>
            <wp:positionV relativeFrom="margin">
              <wp:align>top</wp:align>
            </wp:positionV>
            <wp:extent cx="6500552" cy="8412480"/>
            <wp:effectExtent l="0" t="0" r="0"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mpared versions_Plant Breeders Bill 2013_ C_47_18_October_1_2013_vs_PVP Act 2021_Page_1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anchor>
        </w:drawing>
      </w:r>
    </w:p>
    <w:p w:rsidR="00312763" w:rsidRPr="00312763" w:rsidRDefault="00312763" w:rsidP="00312763">
      <w:pPr>
        <w:jc w:val="left"/>
        <w:rPr>
          <w:lang w:val="en-US"/>
        </w:rPr>
      </w:pPr>
    </w:p>
    <w:p w:rsidR="00312763" w:rsidRPr="00312763" w:rsidRDefault="00312763" w:rsidP="00312763">
      <w:pPr>
        <w:jc w:val="left"/>
        <w:rPr>
          <w:lang w:val="en-US"/>
        </w:rPr>
      </w:pPr>
    </w:p>
    <w:p w:rsidR="00312763" w:rsidRPr="00312763" w:rsidRDefault="00312763" w:rsidP="00312763">
      <w:pPr>
        <w:jc w:val="left"/>
        <w:rPr>
          <w:lang w:val="en-US"/>
        </w:rPr>
      </w:pPr>
    </w:p>
    <w:p w:rsidR="00312763" w:rsidRPr="00312763" w:rsidRDefault="00312763" w:rsidP="00312763">
      <w:pPr>
        <w:jc w:val="left"/>
        <w:rPr>
          <w:lang w:val="en-US"/>
        </w:rPr>
      </w:pPr>
      <w:r w:rsidRPr="00312763">
        <w:rPr>
          <w:noProof/>
          <w:lang w:val="en-US"/>
        </w:rPr>
        <w:lastRenderedPageBreak/>
        <mc:AlternateContent>
          <mc:Choice Requires="wps">
            <w:drawing>
              <wp:anchor distT="0" distB="0" distL="114300" distR="114300" simplePos="0" relativeHeight="251689984" behindDoc="0" locked="0" layoutInCell="1" allowOverlap="1" wp14:anchorId="31933FCB" wp14:editId="790311A7">
                <wp:simplePos x="0" y="0"/>
                <wp:positionH relativeFrom="column">
                  <wp:posOffset>5619750</wp:posOffset>
                </wp:positionH>
                <wp:positionV relativeFrom="paragraph">
                  <wp:posOffset>8025765</wp:posOffset>
                </wp:positionV>
                <wp:extent cx="400050" cy="28575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400050" cy="2857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2DC6FD" id="Rectangle 38" o:spid="_x0000_s1026" style="position:absolute;margin-left:442.5pt;margin-top:631.95pt;width:31.5pt;height:2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" fillcolor="window" strokecolor="window" strokeweight="2pt"/>
            </w:pict>
          </mc:Fallback>
        </mc:AlternateContent>
      </w:r>
      <w:r w:rsidRPr="00312763">
        <w:rPr>
          <w:noProof/>
          <w:lang w:val="en-US"/>
        </w:rPr>
        <w:drawing>
          <wp:anchor distT="0" distB="0" distL="114300" distR="114300" simplePos="0" relativeHeight="251670528" behindDoc="0" locked="0" layoutInCell="1" allowOverlap="1" wp14:anchorId="05C93BBE" wp14:editId="1405961B">
            <wp:simplePos x="717550" y="908050"/>
            <wp:positionH relativeFrom="margin">
              <wp:align>center</wp:align>
            </wp:positionH>
            <wp:positionV relativeFrom="margin">
              <wp:align>top</wp:align>
            </wp:positionV>
            <wp:extent cx="6500552" cy="8412480"/>
            <wp:effectExtent l="0" t="0" r="0"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mpared versions_Plant Breeders Bill 2013_ C_47_18_October_1_2013_vs_PVP Act 2021_Page_1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anchor>
        </w:drawing>
      </w:r>
    </w:p>
    <w:p w:rsidR="00312763" w:rsidRPr="00312763" w:rsidRDefault="00312763" w:rsidP="00312763">
      <w:pPr>
        <w:jc w:val="left"/>
        <w:rPr>
          <w:lang w:val="en-US"/>
        </w:rPr>
      </w:pPr>
    </w:p>
    <w:p w:rsidR="00312763" w:rsidRPr="00312763" w:rsidRDefault="00312763" w:rsidP="00312763">
      <w:pPr>
        <w:jc w:val="left"/>
        <w:rPr>
          <w:lang w:val="en-US"/>
        </w:rPr>
      </w:pPr>
    </w:p>
    <w:p w:rsidR="00312763" w:rsidRPr="00312763" w:rsidRDefault="00312763" w:rsidP="00312763">
      <w:pPr>
        <w:jc w:val="left"/>
        <w:rPr>
          <w:lang w:val="en-US"/>
        </w:rPr>
      </w:pPr>
    </w:p>
    <w:p w:rsidR="00312763" w:rsidRPr="00312763" w:rsidRDefault="00312763" w:rsidP="00312763">
      <w:pPr>
        <w:jc w:val="left"/>
        <w:rPr>
          <w:lang w:val="en-US"/>
        </w:rPr>
      </w:pPr>
      <w:r w:rsidRPr="00312763">
        <w:rPr>
          <w:noProof/>
          <w:lang w:val="en-US"/>
        </w:rPr>
        <w:lastRenderedPageBreak/>
        <mc:AlternateContent>
          <mc:Choice Requires="wps">
            <w:drawing>
              <wp:anchor distT="0" distB="0" distL="114300" distR="114300" simplePos="0" relativeHeight="251688960" behindDoc="0" locked="0" layoutInCell="1" allowOverlap="1" wp14:anchorId="355C587C" wp14:editId="32BB5C3F">
                <wp:simplePos x="0" y="0"/>
                <wp:positionH relativeFrom="column">
                  <wp:posOffset>5626100</wp:posOffset>
                </wp:positionH>
                <wp:positionV relativeFrom="paragraph">
                  <wp:posOffset>7974965</wp:posOffset>
                </wp:positionV>
                <wp:extent cx="400050" cy="285750"/>
                <wp:effectExtent l="0" t="0" r="19050" b="19050"/>
                <wp:wrapNone/>
                <wp:docPr id="37" name="Rectangle 37"/>
                <wp:cNvGraphicFramePr/>
                <a:graphic xmlns:a="http://schemas.openxmlformats.org/drawingml/2006/main">
                  <a:graphicData uri="http://schemas.microsoft.com/office/word/2010/wordprocessingShape">
                    <wps:wsp>
                      <wps:cNvSpPr/>
                      <wps:spPr>
                        <a:xfrm>
                          <a:off x="0" y="0"/>
                          <a:ext cx="400050" cy="2857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C14A3B" id="Rectangle 37" o:spid="_x0000_s1026" style="position:absolute;margin-left:443pt;margin-top:627.95pt;width:31.5pt;height:2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" fillcolor="window" strokecolor="window" strokeweight="2pt"/>
            </w:pict>
          </mc:Fallback>
        </mc:AlternateContent>
      </w:r>
      <w:r w:rsidRPr="00312763">
        <w:rPr>
          <w:noProof/>
          <w:lang w:val="en-US"/>
        </w:rPr>
        <w:drawing>
          <wp:anchor distT="0" distB="0" distL="114300" distR="114300" simplePos="0" relativeHeight="251671552" behindDoc="0" locked="0" layoutInCell="1" allowOverlap="1" wp14:anchorId="58CEB680" wp14:editId="0D3C2FA2">
            <wp:simplePos x="717550" y="908050"/>
            <wp:positionH relativeFrom="margin">
              <wp:align>center</wp:align>
            </wp:positionH>
            <wp:positionV relativeFrom="margin">
              <wp:align>top</wp:align>
            </wp:positionV>
            <wp:extent cx="6500552" cy="8412480"/>
            <wp:effectExtent l="0" t="0" r="0" b="76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mpared versions_Plant Breeders Bill 2013_ C_47_18_October_1_2013_vs_PVP Act 2021_Page_1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anchor>
        </w:drawing>
      </w:r>
    </w:p>
    <w:p w:rsidR="00312763" w:rsidRPr="00312763" w:rsidRDefault="00312763" w:rsidP="00312763">
      <w:pPr>
        <w:jc w:val="left"/>
        <w:rPr>
          <w:lang w:val="en-US"/>
        </w:rPr>
      </w:pPr>
    </w:p>
    <w:p w:rsidR="00312763" w:rsidRPr="00312763" w:rsidRDefault="00312763" w:rsidP="00312763">
      <w:pPr>
        <w:jc w:val="left"/>
        <w:rPr>
          <w:lang w:val="en-US"/>
        </w:rPr>
      </w:pPr>
    </w:p>
    <w:p w:rsidR="00312763" w:rsidRPr="00312763" w:rsidRDefault="00312763" w:rsidP="00312763">
      <w:pPr>
        <w:jc w:val="left"/>
        <w:rPr>
          <w:lang w:val="en-US"/>
        </w:rPr>
      </w:pPr>
    </w:p>
    <w:p w:rsidR="00312763" w:rsidRPr="00312763" w:rsidRDefault="00312763" w:rsidP="00312763">
      <w:pPr>
        <w:jc w:val="left"/>
        <w:rPr>
          <w:lang w:val="en-US"/>
        </w:rPr>
      </w:pPr>
      <w:r w:rsidRPr="00312763">
        <w:rPr>
          <w:noProof/>
          <w:lang w:val="en-US"/>
        </w:rPr>
        <w:lastRenderedPageBreak/>
        <mc:AlternateContent>
          <mc:Choice Requires="wps">
            <w:drawing>
              <wp:anchor distT="0" distB="0" distL="114300" distR="114300" simplePos="0" relativeHeight="251687936" behindDoc="0" locked="0" layoutInCell="1" allowOverlap="1" wp14:anchorId="58FC193D" wp14:editId="5A612CA0">
                <wp:simplePos x="0" y="0"/>
                <wp:positionH relativeFrom="column">
                  <wp:posOffset>5638800</wp:posOffset>
                </wp:positionH>
                <wp:positionV relativeFrom="paragraph">
                  <wp:posOffset>8025765</wp:posOffset>
                </wp:positionV>
                <wp:extent cx="400050" cy="28575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400050" cy="2857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17FD40" id="Rectangle 36" o:spid="_x0000_s1026" style="position:absolute;margin-left:444pt;margin-top:631.95pt;width:31.5pt;height:2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" fillcolor="window" strokecolor="window" strokeweight="2pt"/>
            </w:pict>
          </mc:Fallback>
        </mc:AlternateContent>
      </w:r>
      <w:r w:rsidRPr="00312763">
        <w:rPr>
          <w:noProof/>
          <w:lang w:val="en-US"/>
        </w:rPr>
        <w:drawing>
          <wp:anchor distT="0" distB="0" distL="114300" distR="114300" simplePos="0" relativeHeight="251672576" behindDoc="0" locked="0" layoutInCell="1" allowOverlap="1" wp14:anchorId="5CF9CC71" wp14:editId="7624EE7A">
            <wp:simplePos x="717550" y="908050"/>
            <wp:positionH relativeFrom="margin">
              <wp:align>center</wp:align>
            </wp:positionH>
            <wp:positionV relativeFrom="margin">
              <wp:align>top</wp:align>
            </wp:positionV>
            <wp:extent cx="6500552" cy="8412480"/>
            <wp:effectExtent l="0" t="0" r="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mpared versions_Plant Breeders Bill 2013_ C_47_18_October_1_2013_vs_PVP Act 2021_Page_1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anchor>
        </w:drawing>
      </w:r>
    </w:p>
    <w:p w:rsidR="00312763" w:rsidRPr="00312763" w:rsidRDefault="00312763" w:rsidP="00312763">
      <w:pPr>
        <w:jc w:val="left"/>
        <w:rPr>
          <w:lang w:val="en-US"/>
        </w:rPr>
      </w:pPr>
    </w:p>
    <w:p w:rsidR="00312763" w:rsidRPr="00312763" w:rsidRDefault="00312763" w:rsidP="00312763">
      <w:pPr>
        <w:jc w:val="left"/>
        <w:rPr>
          <w:lang w:val="en-US"/>
        </w:rPr>
      </w:pPr>
    </w:p>
    <w:p w:rsidR="00312763" w:rsidRPr="00312763" w:rsidRDefault="00312763" w:rsidP="00312763">
      <w:pPr>
        <w:jc w:val="left"/>
        <w:rPr>
          <w:lang w:val="en-US"/>
        </w:rPr>
      </w:pPr>
    </w:p>
    <w:p w:rsidR="00312763" w:rsidRPr="00312763" w:rsidRDefault="00312763" w:rsidP="00312763">
      <w:pPr>
        <w:jc w:val="left"/>
        <w:rPr>
          <w:lang w:val="en-US"/>
        </w:rPr>
      </w:pPr>
      <w:r w:rsidRPr="00312763">
        <w:rPr>
          <w:noProof/>
          <w:lang w:val="en-US"/>
        </w:rPr>
        <w:lastRenderedPageBreak/>
        <mc:AlternateContent>
          <mc:Choice Requires="wps">
            <w:drawing>
              <wp:anchor distT="0" distB="0" distL="114300" distR="114300" simplePos="0" relativeHeight="251686912" behindDoc="0" locked="0" layoutInCell="1" allowOverlap="1" wp14:anchorId="01DDBFF3" wp14:editId="33198A0C">
                <wp:simplePos x="0" y="0"/>
                <wp:positionH relativeFrom="column">
                  <wp:posOffset>5702300</wp:posOffset>
                </wp:positionH>
                <wp:positionV relativeFrom="paragraph">
                  <wp:posOffset>7949565</wp:posOffset>
                </wp:positionV>
                <wp:extent cx="400050" cy="28575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400050" cy="2857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0EACB5" id="Rectangle 35" o:spid="_x0000_s1026" style="position:absolute;margin-left:449pt;margin-top:625.95pt;width:31.5pt;height:2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" fillcolor="window" strokecolor="window" strokeweight="2pt"/>
            </w:pict>
          </mc:Fallback>
        </mc:AlternateContent>
      </w:r>
      <w:r w:rsidRPr="00312763">
        <w:rPr>
          <w:noProof/>
          <w:lang w:val="en-US"/>
        </w:rPr>
        <w:drawing>
          <wp:anchor distT="0" distB="0" distL="114300" distR="114300" simplePos="0" relativeHeight="251673600" behindDoc="0" locked="0" layoutInCell="1" allowOverlap="1" wp14:anchorId="75D1ADC0" wp14:editId="080382DC">
            <wp:simplePos x="717550" y="908050"/>
            <wp:positionH relativeFrom="margin">
              <wp:align>center</wp:align>
            </wp:positionH>
            <wp:positionV relativeFrom="margin">
              <wp:align>top</wp:align>
            </wp:positionV>
            <wp:extent cx="6500552" cy="8412480"/>
            <wp:effectExtent l="0" t="0" r="0" b="762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mpared versions_Plant Breeders Bill 2013_ C_47_18_October_1_2013_vs_PVP Act 2021_Page_15.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anchor>
        </w:drawing>
      </w:r>
    </w:p>
    <w:p w:rsidR="00312763" w:rsidRPr="00312763" w:rsidRDefault="00312763" w:rsidP="00312763">
      <w:pPr>
        <w:jc w:val="left"/>
        <w:rPr>
          <w:lang w:val="en-US"/>
        </w:rPr>
      </w:pPr>
    </w:p>
    <w:p w:rsidR="00312763" w:rsidRPr="00312763" w:rsidRDefault="00312763" w:rsidP="00312763">
      <w:pPr>
        <w:jc w:val="left"/>
        <w:rPr>
          <w:lang w:val="en-US"/>
        </w:rPr>
      </w:pPr>
    </w:p>
    <w:p w:rsidR="00312763" w:rsidRPr="00312763" w:rsidRDefault="00312763" w:rsidP="00312763">
      <w:pPr>
        <w:jc w:val="left"/>
        <w:rPr>
          <w:lang w:val="en-US"/>
        </w:rPr>
      </w:pPr>
    </w:p>
    <w:p w:rsidR="00312763" w:rsidRPr="00312763" w:rsidRDefault="00312763" w:rsidP="00312763">
      <w:pPr>
        <w:jc w:val="left"/>
        <w:rPr>
          <w:lang w:val="en-US"/>
        </w:rPr>
      </w:pPr>
      <w:r w:rsidRPr="00312763">
        <w:rPr>
          <w:noProof/>
          <w:lang w:val="en-US"/>
        </w:rPr>
        <w:lastRenderedPageBreak/>
        <mc:AlternateContent>
          <mc:Choice Requires="wps">
            <w:drawing>
              <wp:anchor distT="0" distB="0" distL="114300" distR="114300" simplePos="0" relativeHeight="251685888" behindDoc="0" locked="0" layoutInCell="1" allowOverlap="1" wp14:anchorId="09BFD8D0" wp14:editId="1FED6175">
                <wp:simplePos x="0" y="0"/>
                <wp:positionH relativeFrom="column">
                  <wp:posOffset>5721350</wp:posOffset>
                </wp:positionH>
                <wp:positionV relativeFrom="paragraph">
                  <wp:posOffset>7955915</wp:posOffset>
                </wp:positionV>
                <wp:extent cx="400050" cy="28575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400050" cy="2857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CD43E2" id="Rectangle 34" o:spid="_x0000_s1026" style="position:absolute;margin-left:450.5pt;margin-top:626.45pt;width:31.5pt;height:2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" fillcolor="window" strokecolor="window" strokeweight="2pt"/>
            </w:pict>
          </mc:Fallback>
        </mc:AlternateContent>
      </w:r>
      <w:r w:rsidRPr="00312763">
        <w:rPr>
          <w:noProof/>
          <w:lang w:val="en-US"/>
        </w:rPr>
        <w:drawing>
          <wp:anchor distT="0" distB="0" distL="114300" distR="114300" simplePos="0" relativeHeight="251674624" behindDoc="0" locked="0" layoutInCell="1" allowOverlap="1" wp14:anchorId="70C07A53" wp14:editId="2321C488">
            <wp:simplePos x="717550" y="908050"/>
            <wp:positionH relativeFrom="margin">
              <wp:align>center</wp:align>
            </wp:positionH>
            <wp:positionV relativeFrom="margin">
              <wp:align>top</wp:align>
            </wp:positionV>
            <wp:extent cx="6500552" cy="8412480"/>
            <wp:effectExtent l="0" t="0" r="0" b="762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mpared versions_Plant Breeders Bill 2013_ C_47_18_October_1_2013_vs_PVP Act 2021_Page_16.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anchor>
        </w:drawing>
      </w:r>
    </w:p>
    <w:p w:rsidR="00312763" w:rsidRPr="00312763" w:rsidRDefault="00312763" w:rsidP="00312763">
      <w:pPr>
        <w:jc w:val="left"/>
        <w:rPr>
          <w:lang w:val="en-US"/>
        </w:rPr>
      </w:pPr>
    </w:p>
    <w:p w:rsidR="00312763" w:rsidRPr="00312763" w:rsidRDefault="00312763" w:rsidP="00312763">
      <w:pPr>
        <w:jc w:val="left"/>
        <w:rPr>
          <w:lang w:val="en-US"/>
        </w:rPr>
      </w:pPr>
    </w:p>
    <w:p w:rsidR="00312763" w:rsidRPr="00312763" w:rsidRDefault="00312763" w:rsidP="00312763">
      <w:pPr>
        <w:jc w:val="left"/>
        <w:rPr>
          <w:lang w:val="en-US"/>
        </w:rPr>
      </w:pPr>
    </w:p>
    <w:p w:rsidR="00312763" w:rsidRPr="00312763" w:rsidRDefault="00312763" w:rsidP="00312763">
      <w:pPr>
        <w:jc w:val="left"/>
        <w:rPr>
          <w:lang w:val="en-US"/>
        </w:rPr>
      </w:pPr>
      <w:r w:rsidRPr="00312763">
        <w:rPr>
          <w:noProof/>
          <w:lang w:val="en-US"/>
        </w:rPr>
        <w:lastRenderedPageBreak/>
        <mc:AlternateContent>
          <mc:Choice Requires="wps">
            <w:drawing>
              <wp:anchor distT="0" distB="0" distL="114300" distR="114300" simplePos="0" relativeHeight="251684864" behindDoc="0" locked="0" layoutInCell="1" allowOverlap="1" wp14:anchorId="617D4AFA" wp14:editId="1EB25428">
                <wp:simplePos x="0" y="0"/>
                <wp:positionH relativeFrom="column">
                  <wp:posOffset>5562600</wp:posOffset>
                </wp:positionH>
                <wp:positionV relativeFrom="paragraph">
                  <wp:posOffset>7974965</wp:posOffset>
                </wp:positionV>
                <wp:extent cx="400050" cy="28575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400050" cy="2857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3116D5" id="Rectangle 33" o:spid="_x0000_s1026" style="position:absolute;margin-left:438pt;margin-top:627.95pt;width:31.5pt;height:2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" fillcolor="window" strokecolor="window" strokeweight="2pt"/>
            </w:pict>
          </mc:Fallback>
        </mc:AlternateContent>
      </w:r>
      <w:r w:rsidRPr="00312763">
        <w:rPr>
          <w:noProof/>
          <w:lang w:val="en-US"/>
        </w:rPr>
        <w:drawing>
          <wp:anchor distT="0" distB="0" distL="114300" distR="114300" simplePos="0" relativeHeight="251675648" behindDoc="0" locked="0" layoutInCell="1" allowOverlap="1" wp14:anchorId="3A533542" wp14:editId="252EFDB2">
            <wp:simplePos x="717550" y="908050"/>
            <wp:positionH relativeFrom="margin">
              <wp:align>center</wp:align>
            </wp:positionH>
            <wp:positionV relativeFrom="margin">
              <wp:align>top</wp:align>
            </wp:positionV>
            <wp:extent cx="6500552" cy="8412480"/>
            <wp:effectExtent l="0" t="0" r="0"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mpared versions_Plant Breeders Bill 2013_ C_47_18_October_1_2013_vs_PVP Act 2021_Page_17.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14:sizeRelV relativeFrom="margin">
              <wp14:pctHeight>0</wp14:pctHeight>
            </wp14:sizeRelV>
          </wp:anchor>
        </w:drawing>
      </w:r>
    </w:p>
    <w:p w:rsidR="00312763" w:rsidRPr="00312763" w:rsidRDefault="00312763" w:rsidP="00312763">
      <w:pPr>
        <w:jc w:val="left"/>
        <w:rPr>
          <w:lang w:val="en-US"/>
        </w:rPr>
      </w:pPr>
    </w:p>
    <w:p w:rsidR="00312763" w:rsidRPr="00312763" w:rsidRDefault="00312763" w:rsidP="00312763">
      <w:pPr>
        <w:jc w:val="left"/>
        <w:rPr>
          <w:lang w:val="en-US"/>
        </w:rPr>
      </w:pPr>
    </w:p>
    <w:p w:rsidR="00312763" w:rsidRPr="00312763" w:rsidRDefault="00312763" w:rsidP="00312763">
      <w:pPr>
        <w:jc w:val="left"/>
        <w:rPr>
          <w:lang w:val="en-US"/>
        </w:rPr>
      </w:pPr>
    </w:p>
    <w:p w:rsidR="00312763" w:rsidRPr="00312763" w:rsidRDefault="00312763" w:rsidP="00312763">
      <w:pPr>
        <w:jc w:val="left"/>
        <w:rPr>
          <w:lang w:val="en-US"/>
        </w:rPr>
      </w:pPr>
      <w:r w:rsidRPr="00312763">
        <w:rPr>
          <w:noProof/>
          <w:lang w:val="en-US"/>
        </w:rPr>
        <w:lastRenderedPageBreak/>
        <mc:AlternateContent>
          <mc:Choice Requires="wps">
            <w:drawing>
              <wp:anchor distT="0" distB="0" distL="114300" distR="114300" simplePos="0" relativeHeight="251683840" behindDoc="0" locked="0" layoutInCell="1" allowOverlap="1" wp14:anchorId="16C74B8A" wp14:editId="76A9B79C">
                <wp:simplePos x="0" y="0"/>
                <wp:positionH relativeFrom="column">
                  <wp:posOffset>5619750</wp:posOffset>
                </wp:positionH>
                <wp:positionV relativeFrom="paragraph">
                  <wp:posOffset>7955915</wp:posOffset>
                </wp:positionV>
                <wp:extent cx="400050" cy="285750"/>
                <wp:effectExtent l="0" t="0" r="19050" b="19050"/>
                <wp:wrapNone/>
                <wp:docPr id="32" name="Rectangle 32"/>
                <wp:cNvGraphicFramePr/>
                <a:graphic xmlns:a="http://schemas.openxmlformats.org/drawingml/2006/main">
                  <a:graphicData uri="http://schemas.microsoft.com/office/word/2010/wordprocessingShape">
                    <wps:wsp>
                      <wps:cNvSpPr/>
                      <wps:spPr>
                        <a:xfrm>
                          <a:off x="0" y="0"/>
                          <a:ext cx="400050" cy="2857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DC1851" id="Rectangle 32" o:spid="_x0000_s1026" style="position:absolute;margin-left:442.5pt;margin-top:626.45pt;width:31.5pt;height:2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" fillcolor="window" strokecolor="window" strokeweight="2pt"/>
            </w:pict>
          </mc:Fallback>
        </mc:AlternateContent>
      </w:r>
      <w:r w:rsidRPr="00312763">
        <w:rPr>
          <w:noProof/>
          <w:lang w:val="en-US"/>
        </w:rPr>
        <w:drawing>
          <wp:anchor distT="0" distB="0" distL="114300" distR="114300" simplePos="0" relativeHeight="251676672" behindDoc="0" locked="0" layoutInCell="1" allowOverlap="1" wp14:anchorId="67F5CAA3" wp14:editId="5B6BCFDE">
            <wp:simplePos x="717550" y="908050"/>
            <wp:positionH relativeFrom="margin">
              <wp:align>center</wp:align>
            </wp:positionH>
            <wp:positionV relativeFrom="margin">
              <wp:align>top</wp:align>
            </wp:positionV>
            <wp:extent cx="6500552" cy="8412480"/>
            <wp:effectExtent l="0" t="0" r="0" b="762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mpared versions_Plant Breeders Bill 2013_ C_47_18_October_1_2013_vs_PVP Act 2021_Page_18.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14:sizeRelV relativeFrom="margin">
              <wp14:pctHeight>0</wp14:pctHeight>
            </wp14:sizeRelV>
          </wp:anchor>
        </w:drawing>
      </w:r>
    </w:p>
    <w:p w:rsidR="00312763" w:rsidRPr="00312763" w:rsidRDefault="00312763" w:rsidP="00312763">
      <w:pPr>
        <w:jc w:val="left"/>
        <w:rPr>
          <w:lang w:val="en-US"/>
        </w:rPr>
      </w:pPr>
    </w:p>
    <w:p w:rsidR="00312763" w:rsidRPr="00312763" w:rsidRDefault="00312763" w:rsidP="00312763">
      <w:pPr>
        <w:jc w:val="left"/>
        <w:rPr>
          <w:lang w:val="en-US"/>
        </w:rPr>
      </w:pPr>
    </w:p>
    <w:p w:rsidR="00312763" w:rsidRPr="00312763" w:rsidRDefault="00312763" w:rsidP="00312763">
      <w:pPr>
        <w:jc w:val="left"/>
        <w:rPr>
          <w:lang w:val="en-US"/>
        </w:rPr>
      </w:pPr>
    </w:p>
    <w:p w:rsidR="00312763" w:rsidRPr="00312763" w:rsidRDefault="00312763" w:rsidP="00312763">
      <w:pPr>
        <w:jc w:val="left"/>
        <w:rPr>
          <w:lang w:val="en-US"/>
        </w:rPr>
      </w:pPr>
      <w:r w:rsidRPr="00312763">
        <w:rPr>
          <w:noProof/>
          <w:lang w:val="en-US"/>
        </w:rPr>
        <w:lastRenderedPageBreak/>
        <mc:AlternateContent>
          <mc:Choice Requires="wps">
            <w:drawing>
              <wp:anchor distT="0" distB="0" distL="114300" distR="114300" simplePos="0" relativeHeight="251682816" behindDoc="0" locked="0" layoutInCell="1" allowOverlap="1" wp14:anchorId="52124CC4" wp14:editId="2317E23B">
                <wp:simplePos x="0" y="0"/>
                <wp:positionH relativeFrom="column">
                  <wp:posOffset>5299710</wp:posOffset>
                </wp:positionH>
                <wp:positionV relativeFrom="paragraph">
                  <wp:posOffset>7975600</wp:posOffset>
                </wp:positionV>
                <wp:extent cx="812800" cy="285750"/>
                <wp:effectExtent l="0" t="0" r="25400" b="19050"/>
                <wp:wrapNone/>
                <wp:docPr id="31" name="Rectangle 31"/>
                <wp:cNvGraphicFramePr/>
                <a:graphic xmlns:a="http://schemas.openxmlformats.org/drawingml/2006/main">
                  <a:graphicData uri="http://schemas.microsoft.com/office/word/2010/wordprocessingShape">
                    <wps:wsp>
                      <wps:cNvSpPr/>
                      <wps:spPr>
                        <a:xfrm flipH="1">
                          <a:off x="0" y="0"/>
                          <a:ext cx="812800" cy="2857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3078FD" id="Rectangle 31" o:spid="_x0000_s1026" style="position:absolute;margin-left:417.3pt;margin-top:628pt;width:64pt;height:22.5pt;flip:x;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" fillcolor="window" strokecolor="window" strokeweight="2pt"/>
            </w:pict>
          </mc:Fallback>
        </mc:AlternateContent>
      </w:r>
      <w:r w:rsidRPr="00312763">
        <w:rPr>
          <w:noProof/>
          <w:lang w:val="en-US"/>
        </w:rPr>
        <w:drawing>
          <wp:anchor distT="0" distB="0" distL="114300" distR="114300" simplePos="0" relativeHeight="251677696" behindDoc="0" locked="0" layoutInCell="1" allowOverlap="1" wp14:anchorId="664EC1E8" wp14:editId="7671BE44">
            <wp:simplePos x="717550" y="908050"/>
            <wp:positionH relativeFrom="margin">
              <wp:align>center</wp:align>
            </wp:positionH>
            <wp:positionV relativeFrom="margin">
              <wp:align>top</wp:align>
            </wp:positionV>
            <wp:extent cx="6500552" cy="8412480"/>
            <wp:effectExtent l="0" t="0" r="0" b="762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mpared versions_Plant Breeders Bill 2013_ C_47_18_October_1_2013_vs_PVP Act 2021_Page_19.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14:sizeRelV relativeFrom="margin">
              <wp14:pctHeight>0</wp14:pctHeight>
            </wp14:sizeRelV>
          </wp:anchor>
        </w:drawing>
      </w:r>
    </w:p>
    <w:p w:rsidR="00312763" w:rsidRPr="00312763" w:rsidRDefault="00312763" w:rsidP="00312763">
      <w:pPr>
        <w:jc w:val="left"/>
        <w:rPr>
          <w:lang w:val="en-US"/>
        </w:rPr>
      </w:pPr>
    </w:p>
    <w:p w:rsidR="00312763" w:rsidRPr="00312763" w:rsidRDefault="00312763" w:rsidP="00312763">
      <w:pPr>
        <w:jc w:val="left"/>
        <w:rPr>
          <w:lang w:val="en-US"/>
        </w:rPr>
      </w:pPr>
    </w:p>
    <w:p w:rsidR="00312763" w:rsidRPr="00312763" w:rsidRDefault="00312763" w:rsidP="00312763">
      <w:pPr>
        <w:jc w:val="left"/>
        <w:rPr>
          <w:lang w:val="en-US"/>
        </w:rPr>
      </w:pPr>
    </w:p>
    <w:p w:rsidR="00312763" w:rsidRPr="00312763" w:rsidRDefault="00312763" w:rsidP="00312763">
      <w:pPr>
        <w:jc w:val="left"/>
        <w:rPr>
          <w:lang w:val="en-US"/>
        </w:rPr>
      </w:pPr>
      <w:r w:rsidRPr="00312763">
        <w:rPr>
          <w:noProof/>
          <w:lang w:val="en-US"/>
        </w:rPr>
        <w:lastRenderedPageBreak/>
        <mc:AlternateContent>
          <mc:Choice Requires="wps">
            <w:drawing>
              <wp:anchor distT="0" distB="0" distL="114300" distR="114300" simplePos="0" relativeHeight="251681792" behindDoc="0" locked="0" layoutInCell="1" allowOverlap="1" wp14:anchorId="049D2081" wp14:editId="1AF4BAA0">
                <wp:simplePos x="0" y="0"/>
                <wp:positionH relativeFrom="column">
                  <wp:posOffset>5661660</wp:posOffset>
                </wp:positionH>
                <wp:positionV relativeFrom="paragraph">
                  <wp:posOffset>7975600</wp:posOffset>
                </wp:positionV>
                <wp:extent cx="400050" cy="28575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400050" cy="2857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347076" id="Rectangle 30" o:spid="_x0000_s1026" style="position:absolute;margin-left:445.8pt;margin-top:628pt;width:31.5pt;height:2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" fillcolor="window" strokecolor="window" strokeweight="2pt"/>
            </w:pict>
          </mc:Fallback>
        </mc:AlternateContent>
      </w:r>
      <w:r w:rsidRPr="00312763">
        <w:rPr>
          <w:noProof/>
          <w:lang w:val="en-US"/>
        </w:rPr>
        <w:drawing>
          <wp:anchor distT="0" distB="0" distL="114300" distR="114300" simplePos="0" relativeHeight="251678720" behindDoc="0" locked="0" layoutInCell="1" allowOverlap="1" wp14:anchorId="39A843B9" wp14:editId="073AE182">
            <wp:simplePos x="717550" y="908050"/>
            <wp:positionH relativeFrom="margin">
              <wp:align>center</wp:align>
            </wp:positionH>
            <wp:positionV relativeFrom="margin">
              <wp:align>top</wp:align>
            </wp:positionV>
            <wp:extent cx="6500552" cy="8412480"/>
            <wp:effectExtent l="0" t="0" r="0" b="762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mpared versions_Plant Breeders Bill 2013_ C_47_18_October_1_2013_vs_PVP Act 2021_Page_2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14:sizeRelV relativeFrom="margin">
              <wp14:pctHeight>0</wp14:pctHeight>
            </wp14:sizeRelV>
          </wp:anchor>
        </w:drawing>
      </w:r>
    </w:p>
    <w:p w:rsidR="00312763" w:rsidRPr="00312763" w:rsidRDefault="00312763" w:rsidP="00312763">
      <w:pPr>
        <w:jc w:val="left"/>
        <w:rPr>
          <w:lang w:val="en-US"/>
        </w:rPr>
      </w:pPr>
    </w:p>
    <w:p w:rsidR="00312763" w:rsidRPr="00312763" w:rsidRDefault="00312763" w:rsidP="00312763">
      <w:pPr>
        <w:jc w:val="left"/>
        <w:rPr>
          <w:lang w:val="en-US"/>
        </w:rPr>
      </w:pPr>
    </w:p>
    <w:p w:rsidR="00312763" w:rsidRPr="00312763" w:rsidRDefault="00312763" w:rsidP="00312763">
      <w:pPr>
        <w:jc w:val="left"/>
        <w:rPr>
          <w:lang w:val="en-US"/>
        </w:rPr>
      </w:pPr>
    </w:p>
    <w:p w:rsidR="00312763" w:rsidRPr="00312763" w:rsidRDefault="00312763" w:rsidP="00312763">
      <w:pPr>
        <w:jc w:val="right"/>
        <w:rPr>
          <w:lang w:val="en-US"/>
        </w:rPr>
      </w:pPr>
      <w:r w:rsidRPr="00312763">
        <w:rPr>
          <w:noProof/>
          <w:lang w:val="en-US"/>
        </w:rPr>
        <w:lastRenderedPageBreak/>
        <mc:AlternateContent>
          <mc:Choice Requires="wps">
            <w:drawing>
              <wp:anchor distT="0" distB="0" distL="114300" distR="114300" simplePos="0" relativeHeight="251680768" behindDoc="0" locked="0" layoutInCell="1" allowOverlap="1" wp14:anchorId="78E9EEC5" wp14:editId="417A04C3">
                <wp:simplePos x="0" y="0"/>
                <wp:positionH relativeFrom="column">
                  <wp:posOffset>5687060</wp:posOffset>
                </wp:positionH>
                <wp:positionV relativeFrom="paragraph">
                  <wp:posOffset>7975600</wp:posOffset>
                </wp:positionV>
                <wp:extent cx="400050" cy="28575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400050" cy="2857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94F24D" id="Rectangle 29" o:spid="_x0000_s1026" style="position:absolute;margin-left:447.8pt;margin-top:628pt;width:31.5pt;height:2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" fillcolor="window" strokecolor="window" strokeweight="2pt"/>
            </w:pict>
          </mc:Fallback>
        </mc:AlternateContent>
      </w:r>
      <w:r w:rsidRPr="00312763">
        <w:rPr>
          <w:noProof/>
          <w:lang w:val="en-US"/>
        </w:rPr>
        <w:drawing>
          <wp:anchor distT="0" distB="0" distL="114300" distR="114300" simplePos="0" relativeHeight="251679744" behindDoc="0" locked="0" layoutInCell="1" allowOverlap="1" wp14:anchorId="011576CC" wp14:editId="2F7B2E4D">
            <wp:simplePos x="717550" y="908050"/>
            <wp:positionH relativeFrom="margin">
              <wp:align>center</wp:align>
            </wp:positionH>
            <wp:positionV relativeFrom="margin">
              <wp:align>top</wp:align>
            </wp:positionV>
            <wp:extent cx="6500552" cy="8412480"/>
            <wp:effectExtent l="0" t="0" r="0" b="762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mpared versions_Plant Breeders Bill 2013_ C_47_18_October_1_2013_vs_PVP Act 2021_Page_2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14:sizeRelV relativeFrom="margin">
              <wp14:pctHeight>0</wp14:pctHeight>
            </wp14:sizeRelV>
          </wp:anchor>
        </w:drawing>
      </w:r>
      <w:r w:rsidRPr="00312763">
        <w:rPr>
          <w:lang w:val="en-US"/>
        </w:rPr>
        <w:t xml:space="preserve">[End of Annex II and of document / </w:t>
      </w:r>
    </w:p>
    <w:p w:rsidR="00312763" w:rsidRPr="00312763" w:rsidRDefault="00312763" w:rsidP="00312763">
      <w:pPr>
        <w:jc w:val="right"/>
        <w:rPr>
          <w:lang w:val="fr-CH"/>
        </w:rPr>
      </w:pPr>
      <w:r w:rsidRPr="00312763">
        <w:rPr>
          <w:lang w:val="fr-CH"/>
        </w:rPr>
        <w:t xml:space="preserve">Fin de l’Annexe II et du document / </w:t>
      </w:r>
    </w:p>
    <w:p w:rsidR="00312763" w:rsidRPr="00312763" w:rsidRDefault="00312763" w:rsidP="00312763">
      <w:pPr>
        <w:jc w:val="right"/>
        <w:rPr>
          <w:lang w:val="de-DE"/>
        </w:rPr>
      </w:pPr>
      <w:r w:rsidRPr="00312763">
        <w:rPr>
          <w:lang w:val="de-DE"/>
        </w:rPr>
        <w:t xml:space="preserve">Ende der Anlage II und des Dokuments / </w:t>
      </w:r>
    </w:p>
    <w:p w:rsidR="00050E16" w:rsidRPr="00312763" w:rsidRDefault="00312763" w:rsidP="00312763">
      <w:pPr>
        <w:jc w:val="right"/>
        <w:rPr>
          <w:lang w:val="es-ES"/>
        </w:rPr>
      </w:pPr>
      <w:r w:rsidRPr="00312763">
        <w:rPr>
          <w:lang w:val="es-ES"/>
        </w:rPr>
        <w:t>Fin del Anexo II y del documento]</w:t>
      </w:r>
    </w:p>
    <w:sectPr w:rsidR="00050E16" w:rsidRPr="00312763" w:rsidSect="00906DDC">
      <w:headerReference w:type="default" r:id="rId34"/>
      <w:headerReference w:type="first" r:id="rId35"/>
      <w:pgSz w:w="11907" w:h="16840" w:code="9"/>
      <w:pgMar w:top="510" w:right="1134" w:bottom="1134" w:left="1134" w:header="510" w:footer="6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21F7" w:rsidRDefault="00C921F7" w:rsidP="006655D3">
      <w:r>
        <w:separator/>
      </w:r>
    </w:p>
    <w:p w:rsidR="00C921F7" w:rsidRDefault="00C921F7" w:rsidP="006655D3"/>
    <w:p w:rsidR="00C921F7" w:rsidRDefault="00C921F7" w:rsidP="006655D3"/>
  </w:endnote>
  <w:endnote w:type="continuationSeparator" w:id="0">
    <w:p w:rsidR="00C921F7" w:rsidRDefault="00C921F7" w:rsidP="006655D3">
      <w:r>
        <w:separator/>
      </w:r>
    </w:p>
    <w:p w:rsidR="00C921F7" w:rsidRPr="00294751" w:rsidRDefault="00C921F7">
      <w:pPr>
        <w:pStyle w:val="Footer"/>
        <w:spacing w:after="60"/>
        <w:rPr>
          <w:sz w:val="18"/>
          <w:lang w:val="fr-FR"/>
        </w:rPr>
      </w:pPr>
      <w:r w:rsidRPr="00294751">
        <w:rPr>
          <w:sz w:val="18"/>
          <w:lang w:val="fr-FR"/>
        </w:rPr>
        <w:t>[Suite de la note de la page précédente]</w:t>
      </w:r>
    </w:p>
    <w:p w:rsidR="00C921F7" w:rsidRPr="00294751" w:rsidRDefault="00C921F7" w:rsidP="006655D3">
      <w:pPr>
        <w:rPr>
          <w:lang w:val="fr-FR"/>
        </w:rPr>
      </w:pPr>
    </w:p>
    <w:p w:rsidR="00C921F7" w:rsidRPr="00294751" w:rsidRDefault="00C921F7" w:rsidP="006655D3">
      <w:pPr>
        <w:rPr>
          <w:lang w:val="fr-FR"/>
        </w:rPr>
      </w:pPr>
    </w:p>
  </w:endnote>
  <w:endnote w:type="continuationNotice" w:id="1">
    <w:p w:rsidR="00C921F7" w:rsidRPr="00294751" w:rsidRDefault="00C921F7" w:rsidP="006655D3">
      <w:pPr>
        <w:rPr>
          <w:lang w:val="fr-FR"/>
        </w:rPr>
      </w:pPr>
      <w:r w:rsidRPr="00294751">
        <w:rPr>
          <w:lang w:val="fr-FR"/>
        </w:rPr>
        <w:t>[Suite de la note page suivante]</w:t>
      </w:r>
    </w:p>
    <w:p w:rsidR="00C921F7" w:rsidRPr="00294751" w:rsidRDefault="00C921F7" w:rsidP="006655D3">
      <w:pPr>
        <w:rPr>
          <w:lang w:val="fr-FR"/>
        </w:rPr>
      </w:pPr>
    </w:p>
    <w:p w:rsidR="00C921F7" w:rsidRPr="00294751" w:rsidRDefault="00C921F7"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00000000"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21F7" w:rsidRDefault="00C921F7" w:rsidP="006655D3">
      <w:r>
        <w:separator/>
      </w:r>
    </w:p>
  </w:footnote>
  <w:footnote w:type="continuationSeparator" w:id="0">
    <w:p w:rsidR="00C921F7" w:rsidRDefault="00C921F7" w:rsidP="006655D3">
      <w:r>
        <w:separator/>
      </w:r>
    </w:p>
  </w:footnote>
  <w:footnote w:type="continuationNotice" w:id="1">
    <w:p w:rsidR="00C921F7" w:rsidRPr="00AB530F" w:rsidRDefault="00C921F7"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763" w:rsidRDefault="00312763" w:rsidP="00094C74">
    <w:pPr>
      <w:pStyle w:val="Header"/>
      <w:rPr>
        <w:rStyle w:val="PageNumber"/>
        <w:lang w:val="en-US"/>
      </w:rPr>
    </w:pPr>
    <w:r w:rsidRPr="0007753E">
      <w:t>C/</w:t>
    </w:r>
    <w:r>
      <w:t>Developments/</w:t>
    </w:r>
    <w:r w:rsidRPr="0007753E">
      <w:t>20</w:t>
    </w:r>
    <w:r>
      <w:t>21/1</w:t>
    </w:r>
  </w:p>
  <w:p w:rsidR="00312763" w:rsidRPr="00C5280D" w:rsidRDefault="00312763" w:rsidP="00EB048E">
    <w:pPr>
      <w:pStyle w:val="Header"/>
      <w:rPr>
        <w:lang w:val="en-US"/>
      </w:rPr>
    </w:pPr>
    <w:r w:rsidRPr="00C0525D">
      <w:t xml:space="preserve">página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0538CF">
      <w:rPr>
        <w:rStyle w:val="PageNumber"/>
        <w:noProof/>
        <w:lang w:val="en-US"/>
      </w:rPr>
      <w:t>4</w:t>
    </w:r>
    <w:r w:rsidRPr="00C5280D">
      <w:rPr>
        <w:rStyle w:val="PageNumber"/>
        <w:lang w:val="en-US"/>
      </w:rPr>
      <w:fldChar w:fldCharType="end"/>
    </w:r>
  </w:p>
  <w:p w:rsidR="00312763" w:rsidRPr="00C5280D" w:rsidRDefault="00312763" w:rsidP="00312763">
    <w:pP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763" w:rsidRDefault="00312763" w:rsidP="00094C74">
    <w:pPr>
      <w:pStyle w:val="Header"/>
      <w:rPr>
        <w:rStyle w:val="PageNumber"/>
        <w:lang w:val="en-US"/>
      </w:rPr>
    </w:pPr>
    <w:r w:rsidRPr="00043D22">
      <w:rPr>
        <w:lang w:val="en-US"/>
      </w:rPr>
      <w:t>C/Developments/2021/1</w:t>
    </w:r>
  </w:p>
  <w:p w:rsidR="00312763" w:rsidRPr="00C52F9F" w:rsidRDefault="00312763" w:rsidP="00312763">
    <w:pPr>
      <w:pStyle w:val="Header"/>
      <w:rPr>
        <w:lang w:val="en-US"/>
      </w:rPr>
    </w:pPr>
    <w:proofErr w:type="spellStart"/>
    <w:r w:rsidRPr="00C52F9F">
      <w:rPr>
        <w:lang w:val="en-US"/>
      </w:rPr>
      <w:t>Anexo</w:t>
    </w:r>
    <w:proofErr w:type="spellEnd"/>
    <w:r w:rsidRPr="00C52F9F">
      <w:rPr>
        <w:lang w:val="en-US"/>
      </w:rPr>
      <w:t xml:space="preserve"> I, </w:t>
    </w:r>
    <w:proofErr w:type="spellStart"/>
    <w:r w:rsidRPr="00C52F9F">
      <w:rPr>
        <w:lang w:val="en-US"/>
      </w:rPr>
      <w:t>página</w:t>
    </w:r>
    <w:proofErr w:type="spellEnd"/>
    <w:r w:rsidRPr="00C52F9F">
      <w:rPr>
        <w:lang w:val="en-US"/>
      </w:rPr>
      <w:t xml:space="preserve"> </w:t>
    </w:r>
    <w:r w:rsidRPr="00C0525D">
      <w:rPr>
        <w:rStyle w:val="PageNumber"/>
      </w:rPr>
      <w:fldChar w:fldCharType="begin"/>
    </w:r>
    <w:r w:rsidRPr="00C52F9F">
      <w:rPr>
        <w:rStyle w:val="PageNumber"/>
        <w:lang w:val="en-US"/>
      </w:rPr>
      <w:instrText xml:space="preserve"> PAGE </w:instrText>
    </w:r>
    <w:r w:rsidRPr="00C0525D">
      <w:rPr>
        <w:rStyle w:val="PageNumber"/>
      </w:rPr>
      <w:fldChar w:fldCharType="separate"/>
    </w:r>
    <w:r w:rsidR="00FE5216" w:rsidRPr="00C52F9F">
      <w:rPr>
        <w:rStyle w:val="PageNumber"/>
        <w:noProof/>
        <w:lang w:val="en-US"/>
      </w:rPr>
      <w:t>2</w:t>
    </w:r>
    <w:r w:rsidRPr="00C0525D">
      <w:rPr>
        <w:rStyle w:val="PageNumber"/>
      </w:rPr>
      <w:fldChar w:fldCharType="end"/>
    </w:r>
  </w:p>
  <w:p w:rsidR="00312763" w:rsidRPr="00C5280D" w:rsidRDefault="00312763" w:rsidP="00EB048E">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763" w:rsidRDefault="00312763" w:rsidP="00094C74">
    <w:pPr>
      <w:pStyle w:val="Header"/>
      <w:rPr>
        <w:rStyle w:val="PageNumber"/>
        <w:lang w:val="en-US"/>
      </w:rPr>
    </w:pPr>
    <w:r w:rsidRPr="0007753E">
      <w:t>C/</w:t>
    </w:r>
    <w:r>
      <w:t>Developments/</w:t>
    </w:r>
    <w:r w:rsidRPr="0007753E">
      <w:t>20</w:t>
    </w:r>
    <w:r>
      <w:t>21/1</w:t>
    </w:r>
  </w:p>
  <w:p w:rsidR="00312763" w:rsidRPr="008415E1" w:rsidRDefault="00312763" w:rsidP="00094C74">
    <w:pPr>
      <w:pStyle w:val="Header"/>
      <w:rPr>
        <w:lang w:val="en-US"/>
      </w:rPr>
    </w:pPr>
  </w:p>
  <w:p w:rsidR="00312763" w:rsidRPr="008415E1" w:rsidRDefault="00312763" w:rsidP="00312763">
    <w:pPr>
      <w:pStyle w:val="Header"/>
      <w:rPr>
        <w:lang w:val="en-US"/>
      </w:rPr>
    </w:pPr>
    <w:r w:rsidRPr="008415E1">
      <w:rPr>
        <w:lang w:val="en-US"/>
      </w:rPr>
      <w:t>ANEX</w:t>
    </w:r>
    <w:r>
      <w:rPr>
        <w:lang w:val="en-US"/>
      </w:rPr>
      <w:t>O</w:t>
    </w:r>
    <w:r w:rsidRPr="008415E1">
      <w:rPr>
        <w:lang w:val="en-US"/>
      </w:rPr>
      <w:t xml:space="preserve"> I</w:t>
    </w:r>
  </w:p>
  <w:p w:rsidR="00312763" w:rsidRPr="008415E1" w:rsidRDefault="00312763" w:rsidP="00094C74">
    <w:pPr>
      <w:pStyle w:val="Header"/>
      <w:rPr>
        <w:lang w:val="en-US"/>
      </w:rPr>
    </w:pPr>
  </w:p>
  <w:p w:rsidR="00312763" w:rsidRPr="0004198B" w:rsidRDefault="00312763" w:rsidP="0031276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5216" w:rsidRDefault="00FE5216" w:rsidP="00FE5216">
    <w:pPr>
      <w:pStyle w:val="Header"/>
      <w:rPr>
        <w:rStyle w:val="PageNumber"/>
        <w:lang w:val="en-US"/>
      </w:rPr>
    </w:pPr>
    <w:r w:rsidRPr="0007753E">
      <w:t>C/</w:t>
    </w:r>
    <w:r>
      <w:t>Developments/</w:t>
    </w:r>
    <w:r w:rsidRPr="0007753E">
      <w:t>20</w:t>
    </w:r>
    <w:r>
      <w:t>21/1</w:t>
    </w:r>
  </w:p>
  <w:p w:rsidR="00312763" w:rsidRPr="00A762B4" w:rsidRDefault="00312763" w:rsidP="00312763">
    <w:pPr>
      <w:pStyle w:val="Header"/>
      <w:rPr>
        <w:rStyle w:val="PageNumber"/>
        <w:rFonts w:cs="Arial"/>
        <w:lang w:val="fr-CH"/>
      </w:rPr>
    </w:pPr>
    <w:r w:rsidRPr="00A762B4">
      <w:rPr>
        <w:rFonts w:cs="Arial"/>
        <w:lang w:val="fr-CH"/>
      </w:rPr>
      <w:t xml:space="preserve">Annex II / Annexe II / </w:t>
    </w:r>
    <w:proofErr w:type="spellStart"/>
    <w:r w:rsidRPr="00A762B4">
      <w:rPr>
        <w:rFonts w:cs="Arial"/>
        <w:lang w:val="fr-CH"/>
      </w:rPr>
      <w:t>Anlage</w:t>
    </w:r>
    <w:proofErr w:type="spellEnd"/>
    <w:r w:rsidRPr="00A762B4">
      <w:rPr>
        <w:rFonts w:cs="Arial"/>
        <w:lang w:val="fr-CH"/>
      </w:rPr>
      <w:t xml:space="preserve"> II / </w:t>
    </w:r>
    <w:proofErr w:type="spellStart"/>
    <w:r w:rsidRPr="00A762B4">
      <w:rPr>
        <w:rFonts w:cs="Arial"/>
        <w:lang w:val="fr-CH"/>
      </w:rPr>
      <w:t>Anexo</w:t>
    </w:r>
    <w:proofErr w:type="spellEnd"/>
    <w:r w:rsidRPr="00A762B4">
      <w:rPr>
        <w:rFonts w:cs="Arial"/>
        <w:lang w:val="fr-CH"/>
      </w:rPr>
      <w:t xml:space="preserve"> II</w:t>
    </w:r>
    <w:r w:rsidRPr="00A762B4">
      <w:rPr>
        <w:rFonts w:cs="Arial"/>
        <w:lang w:val="fr-CH"/>
      </w:rPr>
      <w:br/>
      <w:t xml:space="preserve">page </w:t>
    </w:r>
    <w:r w:rsidRPr="004B3F6C">
      <w:rPr>
        <w:rStyle w:val="PageNumber"/>
        <w:rFonts w:cs="Arial"/>
      </w:rPr>
      <w:fldChar w:fldCharType="begin"/>
    </w:r>
    <w:r w:rsidRPr="00A762B4">
      <w:rPr>
        <w:rStyle w:val="PageNumber"/>
        <w:rFonts w:cs="Arial"/>
        <w:lang w:val="fr-CH"/>
      </w:rPr>
      <w:instrText xml:space="preserve"> PAGE </w:instrText>
    </w:r>
    <w:r w:rsidRPr="004B3F6C">
      <w:rPr>
        <w:rStyle w:val="PageNumber"/>
        <w:rFonts w:cs="Arial"/>
      </w:rPr>
      <w:fldChar w:fldCharType="separate"/>
    </w:r>
    <w:r w:rsidR="000538CF">
      <w:rPr>
        <w:rStyle w:val="PageNumber"/>
        <w:rFonts w:cs="Arial"/>
        <w:noProof/>
        <w:lang w:val="fr-CH"/>
      </w:rPr>
      <w:t>3</w:t>
    </w:r>
    <w:r w:rsidRPr="004B3F6C">
      <w:rPr>
        <w:rStyle w:val="PageNumber"/>
        <w:rFonts w:cs="Arial"/>
      </w:rPr>
      <w:fldChar w:fldCharType="end"/>
    </w:r>
    <w:r w:rsidRPr="00A762B4">
      <w:rPr>
        <w:rStyle w:val="PageNumber"/>
        <w:rFonts w:cs="Arial"/>
        <w:lang w:val="fr-CH"/>
      </w:rPr>
      <w:t xml:space="preserve"> / </w:t>
    </w:r>
    <w:proofErr w:type="spellStart"/>
    <w:r w:rsidRPr="00A762B4">
      <w:rPr>
        <w:rStyle w:val="PageNumber"/>
        <w:rFonts w:cs="Arial"/>
        <w:lang w:val="fr-CH"/>
      </w:rPr>
      <w:t>Seite</w:t>
    </w:r>
    <w:proofErr w:type="spellEnd"/>
    <w:r w:rsidRPr="00A762B4">
      <w:rPr>
        <w:rStyle w:val="PageNumber"/>
        <w:rFonts w:cs="Arial"/>
        <w:lang w:val="fr-CH"/>
      </w:rPr>
      <w:t xml:space="preserve"> </w:t>
    </w:r>
    <w:r w:rsidRPr="004B3F6C">
      <w:rPr>
        <w:rStyle w:val="PageNumber"/>
        <w:rFonts w:cs="Arial"/>
      </w:rPr>
      <w:fldChar w:fldCharType="begin"/>
    </w:r>
    <w:r w:rsidRPr="00A762B4">
      <w:rPr>
        <w:rStyle w:val="PageNumber"/>
        <w:rFonts w:cs="Arial"/>
        <w:lang w:val="fr-CH"/>
      </w:rPr>
      <w:instrText xml:space="preserve"> PAGE </w:instrText>
    </w:r>
    <w:r w:rsidRPr="004B3F6C">
      <w:rPr>
        <w:rStyle w:val="PageNumber"/>
        <w:rFonts w:cs="Arial"/>
      </w:rPr>
      <w:fldChar w:fldCharType="separate"/>
    </w:r>
    <w:r w:rsidR="000538CF">
      <w:rPr>
        <w:rStyle w:val="PageNumber"/>
        <w:rFonts w:cs="Arial"/>
        <w:noProof/>
        <w:lang w:val="fr-CH"/>
      </w:rPr>
      <w:t>3</w:t>
    </w:r>
    <w:r w:rsidRPr="004B3F6C">
      <w:rPr>
        <w:rStyle w:val="PageNumber"/>
        <w:rFonts w:cs="Arial"/>
      </w:rPr>
      <w:fldChar w:fldCharType="end"/>
    </w:r>
    <w:r w:rsidRPr="00A762B4">
      <w:rPr>
        <w:rStyle w:val="PageNumber"/>
        <w:rFonts w:cs="Arial"/>
        <w:lang w:val="fr-CH"/>
      </w:rPr>
      <w:t xml:space="preserve"> / </w:t>
    </w:r>
    <w:proofErr w:type="spellStart"/>
    <w:r w:rsidRPr="00A762B4">
      <w:rPr>
        <w:rStyle w:val="PageNumber"/>
        <w:rFonts w:cs="Arial"/>
        <w:lang w:val="fr-CH"/>
      </w:rPr>
      <w:t>página</w:t>
    </w:r>
    <w:proofErr w:type="spellEnd"/>
    <w:r w:rsidRPr="00A762B4">
      <w:rPr>
        <w:rStyle w:val="PageNumber"/>
        <w:rFonts w:cs="Arial"/>
        <w:lang w:val="fr-CH"/>
      </w:rPr>
      <w:t xml:space="preserve"> </w:t>
    </w:r>
    <w:r w:rsidRPr="004B3F6C">
      <w:rPr>
        <w:rStyle w:val="PageNumber"/>
        <w:rFonts w:cs="Arial"/>
      </w:rPr>
      <w:fldChar w:fldCharType="begin"/>
    </w:r>
    <w:r w:rsidRPr="00A762B4">
      <w:rPr>
        <w:rStyle w:val="PageNumber"/>
        <w:rFonts w:cs="Arial"/>
        <w:lang w:val="fr-CH"/>
      </w:rPr>
      <w:instrText xml:space="preserve"> PAGE </w:instrText>
    </w:r>
    <w:r w:rsidRPr="004B3F6C">
      <w:rPr>
        <w:rStyle w:val="PageNumber"/>
        <w:rFonts w:cs="Arial"/>
      </w:rPr>
      <w:fldChar w:fldCharType="separate"/>
    </w:r>
    <w:r w:rsidR="000538CF">
      <w:rPr>
        <w:rStyle w:val="PageNumber"/>
        <w:rFonts w:cs="Arial"/>
        <w:noProof/>
        <w:lang w:val="fr-CH"/>
      </w:rPr>
      <w:t>3</w:t>
    </w:r>
    <w:r w:rsidRPr="004B3F6C">
      <w:rPr>
        <w:rStyle w:val="PageNumber"/>
        <w:rFonts w:cs="Arial"/>
      </w:rPr>
      <w:fldChar w:fldCharType="end"/>
    </w:r>
  </w:p>
  <w:p w:rsidR="00182B99" w:rsidRPr="00202E38" w:rsidRDefault="00182B99" w:rsidP="006655D3">
    <w:pPr>
      <w:rPr>
        <w:lang w:val="de-DE"/>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763" w:rsidRDefault="00312763" w:rsidP="00312763">
    <w:pPr>
      <w:pStyle w:val="Header"/>
      <w:rPr>
        <w:rStyle w:val="PageNumber"/>
        <w:lang w:val="en-US"/>
      </w:rPr>
    </w:pPr>
    <w:r w:rsidRPr="0007753E">
      <w:t>C/</w:t>
    </w:r>
    <w:r>
      <w:t>Developments/</w:t>
    </w:r>
    <w:r w:rsidRPr="0007753E">
      <w:t>20</w:t>
    </w:r>
    <w:r>
      <w:t>21/1</w:t>
    </w:r>
  </w:p>
  <w:p w:rsidR="00312763" w:rsidRPr="009C4A3B" w:rsidRDefault="00312763" w:rsidP="00312763">
    <w:pPr>
      <w:pStyle w:val="Header"/>
      <w:rPr>
        <w:lang w:val="de-DE"/>
      </w:rPr>
    </w:pPr>
  </w:p>
  <w:p w:rsidR="00312763" w:rsidRPr="009C4A3B" w:rsidRDefault="00312763" w:rsidP="00312763">
    <w:pPr>
      <w:pStyle w:val="Header"/>
      <w:rPr>
        <w:lang w:val="de-DE"/>
      </w:rPr>
    </w:pPr>
    <w:r w:rsidRPr="009C4A3B">
      <w:rPr>
        <w:lang w:val="de-DE"/>
      </w:rPr>
      <w:t>ANNEX II / ANNEXE II / ANLAGE II / ANEXO II</w:t>
    </w:r>
  </w:p>
  <w:p w:rsidR="00312763" w:rsidRPr="004C2B32" w:rsidRDefault="00312763" w:rsidP="00312763">
    <w:pPr>
      <w:pStyle w:val="Header"/>
      <w:rPr>
        <w:lang w:val="de-DE"/>
      </w:rPr>
    </w:pPr>
    <w:r w:rsidRPr="004C2B32">
      <w:rPr>
        <w:lang w:val="de-DE"/>
      </w:rPr>
      <w:t>[in English only / en anglais seulement / nur auf Englisch / solamente en inglés]</w:t>
    </w:r>
  </w:p>
  <w:p w:rsidR="00312763" w:rsidRDefault="00312763" w:rsidP="00312763">
    <w:pPr>
      <w:pStyle w:val="Header"/>
      <w:rPr>
        <w:lang w:val="de-DE"/>
      </w:rPr>
    </w:pPr>
  </w:p>
  <w:p w:rsidR="00312763" w:rsidRPr="0004198B" w:rsidRDefault="00312763" w:rsidP="0031276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activeWritingStyle w:appName="MSWord" w:lang="es-ES_tradnl"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es-ES" w:vendorID="64" w:dllVersion="131078" w:nlCheck="1" w:checkStyle="0"/>
  <w:activeWritingStyle w:appName="MSWord" w:lang="fr-CH" w:vendorID="64" w:dllVersion="131078"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1F7"/>
    <w:rsid w:val="00010CF3"/>
    <w:rsid w:val="00011E27"/>
    <w:rsid w:val="000148BC"/>
    <w:rsid w:val="00024AB8"/>
    <w:rsid w:val="00030854"/>
    <w:rsid w:val="00036028"/>
    <w:rsid w:val="00044642"/>
    <w:rsid w:val="000446B9"/>
    <w:rsid w:val="00047E21"/>
    <w:rsid w:val="00050E16"/>
    <w:rsid w:val="000538CF"/>
    <w:rsid w:val="000638A9"/>
    <w:rsid w:val="00085505"/>
    <w:rsid w:val="000A014B"/>
    <w:rsid w:val="000A23DC"/>
    <w:rsid w:val="000A7839"/>
    <w:rsid w:val="000C4E25"/>
    <w:rsid w:val="000C7021"/>
    <w:rsid w:val="000D6BBC"/>
    <w:rsid w:val="000D7780"/>
    <w:rsid w:val="000E636A"/>
    <w:rsid w:val="000F2F11"/>
    <w:rsid w:val="00105929"/>
    <w:rsid w:val="00110C36"/>
    <w:rsid w:val="001131D5"/>
    <w:rsid w:val="00141DB8"/>
    <w:rsid w:val="001677A8"/>
    <w:rsid w:val="00172084"/>
    <w:rsid w:val="0017474A"/>
    <w:rsid w:val="001758C6"/>
    <w:rsid w:val="00177359"/>
    <w:rsid w:val="00182B99"/>
    <w:rsid w:val="001A18EE"/>
    <w:rsid w:val="001F64BF"/>
    <w:rsid w:val="00202E38"/>
    <w:rsid w:val="0021332C"/>
    <w:rsid w:val="00213982"/>
    <w:rsid w:val="0024416D"/>
    <w:rsid w:val="002464A3"/>
    <w:rsid w:val="00271911"/>
    <w:rsid w:val="002800A0"/>
    <w:rsid w:val="002801B3"/>
    <w:rsid w:val="00281060"/>
    <w:rsid w:val="002940E8"/>
    <w:rsid w:val="00294751"/>
    <w:rsid w:val="002A6E50"/>
    <w:rsid w:val="002B4298"/>
    <w:rsid w:val="002C256A"/>
    <w:rsid w:val="002E5944"/>
    <w:rsid w:val="00305A7F"/>
    <w:rsid w:val="00312763"/>
    <w:rsid w:val="003152FE"/>
    <w:rsid w:val="00327436"/>
    <w:rsid w:val="00344BD6"/>
    <w:rsid w:val="0035528D"/>
    <w:rsid w:val="00361821"/>
    <w:rsid w:val="00361E9E"/>
    <w:rsid w:val="003B031A"/>
    <w:rsid w:val="003C7FBE"/>
    <w:rsid w:val="003D227C"/>
    <w:rsid w:val="003D2B4D"/>
    <w:rsid w:val="003D5DCC"/>
    <w:rsid w:val="00401DDB"/>
    <w:rsid w:val="0040557F"/>
    <w:rsid w:val="00405DF2"/>
    <w:rsid w:val="00444A88"/>
    <w:rsid w:val="00474DA4"/>
    <w:rsid w:val="00476B4D"/>
    <w:rsid w:val="004805FA"/>
    <w:rsid w:val="004935D2"/>
    <w:rsid w:val="004B1215"/>
    <w:rsid w:val="004D047D"/>
    <w:rsid w:val="004F1E9E"/>
    <w:rsid w:val="004F305A"/>
    <w:rsid w:val="00512164"/>
    <w:rsid w:val="00520297"/>
    <w:rsid w:val="005338F9"/>
    <w:rsid w:val="0054281C"/>
    <w:rsid w:val="00544581"/>
    <w:rsid w:val="00545E42"/>
    <w:rsid w:val="0055268D"/>
    <w:rsid w:val="00576BE4"/>
    <w:rsid w:val="00596136"/>
    <w:rsid w:val="005A400A"/>
    <w:rsid w:val="005E43DF"/>
    <w:rsid w:val="005F7B92"/>
    <w:rsid w:val="00612379"/>
    <w:rsid w:val="006153B6"/>
    <w:rsid w:val="0061555F"/>
    <w:rsid w:val="00636CA6"/>
    <w:rsid w:val="00637EDD"/>
    <w:rsid w:val="00641200"/>
    <w:rsid w:val="00645CA8"/>
    <w:rsid w:val="006655D3"/>
    <w:rsid w:val="00667404"/>
    <w:rsid w:val="00687EB4"/>
    <w:rsid w:val="00695C56"/>
    <w:rsid w:val="006A32E5"/>
    <w:rsid w:val="006A5CDE"/>
    <w:rsid w:val="006A644A"/>
    <w:rsid w:val="006B17D2"/>
    <w:rsid w:val="006C224E"/>
    <w:rsid w:val="006C72D3"/>
    <w:rsid w:val="006D780A"/>
    <w:rsid w:val="0071271E"/>
    <w:rsid w:val="00732DEC"/>
    <w:rsid w:val="00735BD5"/>
    <w:rsid w:val="00751613"/>
    <w:rsid w:val="007556F6"/>
    <w:rsid w:val="00760EEF"/>
    <w:rsid w:val="00777EE5"/>
    <w:rsid w:val="00783722"/>
    <w:rsid w:val="00784836"/>
    <w:rsid w:val="0079023E"/>
    <w:rsid w:val="007A2854"/>
    <w:rsid w:val="007C1D92"/>
    <w:rsid w:val="007C4CB9"/>
    <w:rsid w:val="007D0B9D"/>
    <w:rsid w:val="007D19B0"/>
    <w:rsid w:val="007F498F"/>
    <w:rsid w:val="0080679D"/>
    <w:rsid w:val="008108B0"/>
    <w:rsid w:val="00811B20"/>
    <w:rsid w:val="008211B5"/>
    <w:rsid w:val="0082296E"/>
    <w:rsid w:val="00824099"/>
    <w:rsid w:val="008364BE"/>
    <w:rsid w:val="00846D7C"/>
    <w:rsid w:val="008574A4"/>
    <w:rsid w:val="00864C55"/>
    <w:rsid w:val="00867AC1"/>
    <w:rsid w:val="00890DF8"/>
    <w:rsid w:val="008A743F"/>
    <w:rsid w:val="008B3D8D"/>
    <w:rsid w:val="008C0970"/>
    <w:rsid w:val="008D0BC5"/>
    <w:rsid w:val="008D2CF7"/>
    <w:rsid w:val="00900C26"/>
    <w:rsid w:val="0090197F"/>
    <w:rsid w:val="00906DDC"/>
    <w:rsid w:val="00934E09"/>
    <w:rsid w:val="00936253"/>
    <w:rsid w:val="00940D46"/>
    <w:rsid w:val="00952DD4"/>
    <w:rsid w:val="0096175D"/>
    <w:rsid w:val="00965AE7"/>
    <w:rsid w:val="00970FED"/>
    <w:rsid w:val="00990F37"/>
    <w:rsid w:val="00992D82"/>
    <w:rsid w:val="00997029"/>
    <w:rsid w:val="009A7339"/>
    <w:rsid w:val="009B440E"/>
    <w:rsid w:val="009D690D"/>
    <w:rsid w:val="009E65B6"/>
    <w:rsid w:val="00A20FB2"/>
    <w:rsid w:val="00A24C10"/>
    <w:rsid w:val="00A42AC3"/>
    <w:rsid w:val="00A430CF"/>
    <w:rsid w:val="00A54309"/>
    <w:rsid w:val="00A706D3"/>
    <w:rsid w:val="00AB2B93"/>
    <w:rsid w:val="00AB530F"/>
    <w:rsid w:val="00AB7E5B"/>
    <w:rsid w:val="00AC2883"/>
    <w:rsid w:val="00AE0EF1"/>
    <w:rsid w:val="00AE2937"/>
    <w:rsid w:val="00B07301"/>
    <w:rsid w:val="00B11F3E"/>
    <w:rsid w:val="00B224DE"/>
    <w:rsid w:val="00B324D4"/>
    <w:rsid w:val="00B46575"/>
    <w:rsid w:val="00B61777"/>
    <w:rsid w:val="00B84BBD"/>
    <w:rsid w:val="00BA43FB"/>
    <w:rsid w:val="00BC0BD4"/>
    <w:rsid w:val="00BC127D"/>
    <w:rsid w:val="00BC1FE6"/>
    <w:rsid w:val="00BD4CB6"/>
    <w:rsid w:val="00C061B6"/>
    <w:rsid w:val="00C2446C"/>
    <w:rsid w:val="00C36AE5"/>
    <w:rsid w:val="00C41F17"/>
    <w:rsid w:val="00C527FA"/>
    <w:rsid w:val="00C5280D"/>
    <w:rsid w:val="00C52F9F"/>
    <w:rsid w:val="00C53EB3"/>
    <w:rsid w:val="00C5791C"/>
    <w:rsid w:val="00C66290"/>
    <w:rsid w:val="00C72B7A"/>
    <w:rsid w:val="00C921F7"/>
    <w:rsid w:val="00C973F2"/>
    <w:rsid w:val="00CA304C"/>
    <w:rsid w:val="00CA774A"/>
    <w:rsid w:val="00CC11B0"/>
    <w:rsid w:val="00CC2841"/>
    <w:rsid w:val="00CF1330"/>
    <w:rsid w:val="00CF7E36"/>
    <w:rsid w:val="00D3708D"/>
    <w:rsid w:val="00D40426"/>
    <w:rsid w:val="00D57C96"/>
    <w:rsid w:val="00D57D18"/>
    <w:rsid w:val="00D91203"/>
    <w:rsid w:val="00D95174"/>
    <w:rsid w:val="00DA4973"/>
    <w:rsid w:val="00DA6F36"/>
    <w:rsid w:val="00DB596E"/>
    <w:rsid w:val="00DB7773"/>
    <w:rsid w:val="00DC00EA"/>
    <w:rsid w:val="00DC3802"/>
    <w:rsid w:val="00E07D87"/>
    <w:rsid w:val="00E32F7E"/>
    <w:rsid w:val="00E5267B"/>
    <w:rsid w:val="00E63C0E"/>
    <w:rsid w:val="00E72D49"/>
    <w:rsid w:val="00E7593C"/>
    <w:rsid w:val="00E7678A"/>
    <w:rsid w:val="00E935F1"/>
    <w:rsid w:val="00E94A81"/>
    <w:rsid w:val="00EA1FFB"/>
    <w:rsid w:val="00EA65D2"/>
    <w:rsid w:val="00EB048E"/>
    <w:rsid w:val="00EB4E9C"/>
    <w:rsid w:val="00EB7224"/>
    <w:rsid w:val="00EC2265"/>
    <w:rsid w:val="00EE34DF"/>
    <w:rsid w:val="00EF2F89"/>
    <w:rsid w:val="00F03E98"/>
    <w:rsid w:val="00F1237A"/>
    <w:rsid w:val="00F22CBD"/>
    <w:rsid w:val="00F272F1"/>
    <w:rsid w:val="00F45372"/>
    <w:rsid w:val="00F560F7"/>
    <w:rsid w:val="00F6334D"/>
    <w:rsid w:val="00FA49AB"/>
    <w:rsid w:val="00FD3F87"/>
    <w:rsid w:val="00FE39C7"/>
    <w:rsid w:val="00FE5216"/>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11A041A1"/>
  <w15:docId w15:val="{C0DEF9E8-4506-4842-8194-E9F5BA287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944"/>
    <w:pPr>
      <w:jc w:val="both"/>
    </w:pPr>
    <w:rPr>
      <w:rFonts w:ascii="Arial" w:hAnsi="Arial"/>
      <w:lang w:val="es-ES_tradn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8B3D8D"/>
    <w:pPr>
      <w:jc w:val="center"/>
    </w:pPr>
    <w:rPr>
      <w:rFonts w:ascii="Arial" w:hAnsi="Arial"/>
      <w:lang w:val="es-ES_tradnl"/>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401DDB"/>
    <w:pPr>
      <w:tabs>
        <w:tab w:val="left" w:pos="5387"/>
        <w:tab w:val="left" w:pos="5954"/>
      </w:tabs>
      <w:ind w:left="4820"/>
    </w:pPr>
    <w:rPr>
      <w:i/>
    </w:rPr>
  </w:style>
  <w:style w:type="paragraph" w:styleId="FootnoteText">
    <w:name w:val="footnote text"/>
    <w:autoRedefine/>
    <w:rsid w:val="00783722"/>
    <w:pPr>
      <w:spacing w:before="60"/>
      <w:ind w:left="567" w:hanging="567"/>
      <w:jc w:val="both"/>
    </w:pPr>
    <w:rPr>
      <w:rFonts w:ascii="Arial" w:hAnsi="Arial"/>
      <w:sz w:val="16"/>
      <w:lang w:val="es-ES_tradnl"/>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6A32E5"/>
    <w:pPr>
      <w:spacing w:after="600"/>
    </w:pPr>
    <w:rPr>
      <w:rFonts w:ascii="Arial" w:hAnsi="Arial"/>
      <w:i/>
      <w:iCs/>
      <w:color w:val="A6A6A6" w:themeColor="background1" w:themeShade="A6"/>
      <w:lang w:val="es-ES_tradnl"/>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6A32E5"/>
    <w:pPr>
      <w:spacing w:before="600" w:after="240"/>
      <w:jc w:val="left"/>
    </w:pPr>
    <w:rPr>
      <w:b/>
    </w:rPr>
  </w:style>
  <w:style w:type="paragraph" w:customStyle="1" w:styleId="preparedby1">
    <w:name w:val="prepared_by"/>
    <w:basedOn w:val="preparedby0"/>
    <w:rsid w:val="00A706D3"/>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rsid w:val="00401DDB"/>
    <w:pPr>
      <w:tabs>
        <w:tab w:val="right" w:leader="dot" w:pos="9639"/>
      </w:tabs>
      <w:spacing w:after="120"/>
      <w:ind w:left="454" w:right="851" w:hanging="284"/>
      <w:contextualSpacing/>
    </w:pPr>
    <w:rPr>
      <w:rFonts w:ascii="Arial" w:hAnsi="Arial"/>
      <w:smallCaps/>
    </w:rPr>
  </w:style>
  <w:style w:type="paragraph" w:styleId="TOC3">
    <w:name w:val="toc 3"/>
    <w:next w:val="Normal"/>
    <w:autoRedefine/>
    <w:rsid w:val="00401DDB"/>
    <w:pPr>
      <w:tabs>
        <w:tab w:val="right" w:leader="dot" w:pos="9639"/>
      </w:tabs>
      <w:spacing w:after="120"/>
      <w:ind w:left="568" w:right="851" w:hanging="284"/>
    </w:pPr>
    <w:rPr>
      <w:rFonts w:ascii="Arial" w:hAnsi="Arial"/>
      <w:sz w:val="18"/>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rsid w:val="00401DDB"/>
    <w:pPr>
      <w:tabs>
        <w:tab w:val="right" w:leader="dot" w:pos="9639"/>
      </w:tabs>
      <w:spacing w:after="120"/>
      <w:ind w:left="738" w:right="851" w:hanging="284"/>
    </w:pPr>
    <w:rPr>
      <w:rFonts w:ascii="Arial" w:hAnsi="Arial"/>
      <w:i/>
      <w:sz w:val="18"/>
      <w:lang w:val="fr-FR"/>
    </w:rPr>
  </w:style>
  <w:style w:type="paragraph" w:styleId="TOC1">
    <w:name w:val="toc 1"/>
    <w:next w:val="Normal"/>
    <w:autoRedefine/>
    <w:rsid w:val="00401DDB"/>
    <w:pPr>
      <w:tabs>
        <w:tab w:val="right" w:leader="dot" w:pos="9639"/>
      </w:tabs>
      <w:spacing w:after="120"/>
      <w:jc w:val="center"/>
    </w:pPr>
    <w:rPr>
      <w:rFonts w:ascii="Arial" w:hAnsi="Arial"/>
      <w:caps/>
    </w:rPr>
  </w:style>
  <w:style w:type="paragraph" w:styleId="TOC5">
    <w:name w:val="toc 5"/>
    <w:next w:val="Normal"/>
    <w:autoRedefine/>
    <w:rsid w:val="00401DDB"/>
    <w:pPr>
      <w:tabs>
        <w:tab w:val="right" w:leader="dot" w:pos="9639"/>
      </w:tabs>
      <w:spacing w:after="120"/>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HeaderChar">
    <w:name w:val="Header Char"/>
    <w:basedOn w:val="DefaultParagraphFont"/>
    <w:link w:val="Header"/>
    <w:rsid w:val="00312763"/>
    <w:rPr>
      <w:rFonts w:ascii="Arial" w:hAnsi="Arial"/>
      <w:lang w:val="es-ES_tradnl"/>
    </w:rPr>
  </w:style>
  <w:style w:type="paragraph" w:styleId="ListParagraph">
    <w:name w:val="List Paragraph"/>
    <w:basedOn w:val="Normal"/>
    <w:uiPriority w:val="1"/>
    <w:qFormat/>
    <w:rsid w:val="00596136"/>
    <w:pPr>
      <w:widowControl w:val="0"/>
      <w:autoSpaceDE w:val="0"/>
      <w:autoSpaceDN w:val="0"/>
      <w:ind w:left="2364" w:hanging="420"/>
      <w:jc w:val="left"/>
    </w:pPr>
    <w:rPr>
      <w:rFonts w:ascii="Times New Roman" w:hAnsi="Times New Roman"/>
      <w:sz w:val="22"/>
      <w:szCs w:val="22"/>
      <w:lang w:val="en-US"/>
    </w:rPr>
  </w:style>
  <w:style w:type="character" w:styleId="FollowedHyperlink">
    <w:name w:val="FollowedHyperlink"/>
    <w:basedOn w:val="DefaultParagraphFont"/>
    <w:semiHidden/>
    <w:unhideWhenUsed/>
    <w:rsid w:val="00C52F9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header" Target="header4.xml"/><Relationship Id="rId7" Type="http://schemas.openxmlformats.org/officeDocument/2006/relationships/hyperlink" Target="https://www.upov.int/meetings/es/doc_details.jsp?meeting_id=26467&amp;doc_id=231302" TargetMode="Externa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footnotes" Target="footnotes.xml"/><Relationship Id="rId9" Type="http://schemas.openxmlformats.org/officeDocument/2006/relationships/hyperlink" Target="https://www.upov.int/meetings/es/details.jsp?meeting_id=60600"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5.xml"/><Relationship Id="rId8" Type="http://schemas.openxmlformats.org/officeDocument/2006/relationships/hyperlink" Target="https://www.upov.int/meetings/es/doc_details.jsp?meeting_id=29623&amp;doc_id=271397" TargetMode="External"/><Relationship Id="rId3"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__PROCEDURE%20OF%20EXAMINATION%20BY%20CORRESPONDENCE\_How%20to\Templates\Document%20c_developments_2021_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Document c_developments_2021_ES.dotx</Template>
  <TotalTime>37</TotalTime>
  <Pages>27</Pages>
  <Words>2740</Words>
  <Characters>14459</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C/55</vt:lpstr>
    </vt:vector>
  </TitlesOfParts>
  <Company>UPOV</Company>
  <LinksUpToDate>false</LinksUpToDate>
  <CharactersWithSpaces>17165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C/55</dc:title>
  <dc:creator>Author</dc:creator>
  <cp:keywords>Developments/2021/1</cp:keywords>
  <cp:lastModifiedBy>HUERTA-CASADO Yolanda</cp:lastModifiedBy>
  <cp:revision>8</cp:revision>
  <cp:lastPrinted>2016-11-22T15:41:00Z</cp:lastPrinted>
  <dcterms:created xsi:type="dcterms:W3CDTF">2021-05-20T13:36:00Z</dcterms:created>
  <dcterms:modified xsi:type="dcterms:W3CDTF">2021-05-28T16:46:00Z</dcterms:modified>
</cp:coreProperties>
</file>