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F3FEF" w:rsidRPr="00815738" w:rsidTr="00C158A7">
        <w:tc>
          <w:tcPr>
            <w:tcW w:w="6522" w:type="dxa"/>
          </w:tcPr>
          <w:p w:rsidR="00DF3FEF" w:rsidRPr="00AC2883" w:rsidRDefault="00DF3FEF" w:rsidP="00C158A7">
            <w:r w:rsidRPr="00D250C5">
              <w:rPr>
                <w:noProof/>
                <w:lang w:val="en-US"/>
              </w:rPr>
              <w:drawing>
                <wp:inline distT="0" distB="0" distL="0" distR="0" wp14:anchorId="50992392" wp14:editId="1DF66C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F3FEF" w:rsidRPr="007C1D92" w:rsidRDefault="00DF3FEF" w:rsidP="00C158A7">
            <w:pPr>
              <w:pStyle w:val="Lettrine"/>
            </w:pPr>
            <w:r>
              <w:t>S</w:t>
            </w:r>
          </w:p>
        </w:tc>
      </w:tr>
      <w:tr w:rsidR="00DF3FEF" w:rsidRPr="00DA4973" w:rsidTr="00C158A7">
        <w:trPr>
          <w:trHeight w:val="219"/>
        </w:trPr>
        <w:tc>
          <w:tcPr>
            <w:tcW w:w="6522" w:type="dxa"/>
          </w:tcPr>
          <w:p w:rsidR="00DF3FEF" w:rsidRPr="00AC2883" w:rsidRDefault="00DF3FEF" w:rsidP="00C158A7">
            <w:pPr>
              <w:pStyle w:val="upove"/>
            </w:pPr>
            <w:r>
              <w:t>Unión Internacional para la Protección de las Obtenciones Vegetales</w:t>
            </w:r>
          </w:p>
        </w:tc>
        <w:tc>
          <w:tcPr>
            <w:tcW w:w="3117" w:type="dxa"/>
          </w:tcPr>
          <w:p w:rsidR="00DF3FEF" w:rsidRPr="00DA4973" w:rsidRDefault="00DF3FEF" w:rsidP="00C158A7"/>
        </w:tc>
      </w:tr>
    </w:tbl>
    <w:p w:rsidR="00DF3FEF" w:rsidRDefault="00DF3FEF" w:rsidP="00DF3FEF"/>
    <w:p w:rsidR="00DF3FEF" w:rsidRPr="00365DC1" w:rsidRDefault="00DF3FEF" w:rsidP="00DF3F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DF3FEF" w:rsidRPr="00B4574A" w:rsidTr="006925B6">
        <w:tc>
          <w:tcPr>
            <w:tcW w:w="6512" w:type="dxa"/>
          </w:tcPr>
          <w:p w:rsidR="00DF3FEF" w:rsidRPr="00DC3802" w:rsidRDefault="00DF3FEF" w:rsidP="00C158A7">
            <w:pPr>
              <w:pStyle w:val="Sessiontcplacedate"/>
              <w:rPr>
                <w:sz w:val="22"/>
              </w:rPr>
            </w:pPr>
          </w:p>
        </w:tc>
        <w:tc>
          <w:tcPr>
            <w:tcW w:w="3127" w:type="dxa"/>
          </w:tcPr>
          <w:p w:rsidR="00DF3FEF" w:rsidRPr="001709BD" w:rsidRDefault="00DF3FEF" w:rsidP="00C158A7">
            <w:pPr>
              <w:pStyle w:val="Doccode"/>
              <w:rPr>
                <w:lang w:val="es-ES_tradnl"/>
              </w:rPr>
            </w:pPr>
            <w:r w:rsidRPr="001709BD">
              <w:rPr>
                <w:lang w:val="es-ES_tradnl"/>
              </w:rPr>
              <w:t xml:space="preserve">UPOV/INF/16/9 </w:t>
            </w:r>
            <w:proofErr w:type="spellStart"/>
            <w:r w:rsidRPr="001709BD">
              <w:rPr>
                <w:lang w:val="es-ES_tradnl"/>
              </w:rPr>
              <w:t>Draft</w:t>
            </w:r>
            <w:proofErr w:type="spellEnd"/>
            <w:r w:rsidRPr="001709BD">
              <w:rPr>
                <w:lang w:val="es-ES_tradnl"/>
              </w:rPr>
              <w:t xml:space="preserve"> 1</w:t>
            </w:r>
          </w:p>
          <w:p w:rsidR="00DF3FEF" w:rsidRPr="00B4574A" w:rsidRDefault="00DF3FEF" w:rsidP="00C158A7">
            <w:pPr>
              <w:pStyle w:val="Docoriginal"/>
            </w:pPr>
            <w:r w:rsidRPr="00B4574A">
              <w:t>Original:</w:t>
            </w:r>
            <w:r w:rsidRPr="00B4574A">
              <w:rPr>
                <w:b w:val="0"/>
                <w:spacing w:val="0"/>
              </w:rPr>
              <w:t xml:space="preserve">  Inglés</w:t>
            </w:r>
          </w:p>
          <w:p w:rsidR="00DF3FEF" w:rsidRPr="00B4574A" w:rsidRDefault="00DF3FEF" w:rsidP="00DE6533">
            <w:pPr>
              <w:pStyle w:val="Docoriginal"/>
            </w:pPr>
            <w:r w:rsidRPr="00B4574A">
              <w:t>Fecha:</w:t>
            </w:r>
            <w:r w:rsidRPr="00B4574A">
              <w:rPr>
                <w:b w:val="0"/>
                <w:spacing w:val="0"/>
              </w:rPr>
              <w:t xml:space="preserve">  </w:t>
            </w:r>
            <w:r w:rsidR="00DE6533">
              <w:rPr>
                <w:b w:val="0"/>
                <w:spacing w:val="0"/>
              </w:rPr>
              <w:t>10</w:t>
            </w:r>
            <w:bookmarkStart w:id="0" w:name="_GoBack"/>
            <w:bookmarkEnd w:id="0"/>
            <w:r w:rsidR="00CF5C49">
              <w:rPr>
                <w:b w:val="0"/>
                <w:spacing w:val="0"/>
              </w:rPr>
              <w:t xml:space="preserve"> de agosto</w:t>
            </w:r>
            <w:r w:rsidRPr="00CF5C49">
              <w:rPr>
                <w:b w:val="0"/>
                <w:spacing w:val="0"/>
              </w:rPr>
              <w:t xml:space="preserve"> de 2020</w:t>
            </w:r>
          </w:p>
        </w:tc>
      </w:tr>
      <w:tr w:rsidR="00617E19" w:rsidRPr="00D77C5B" w:rsidTr="006925B6">
        <w:tc>
          <w:tcPr>
            <w:tcW w:w="6512" w:type="dxa"/>
            <w:tcBorders>
              <w:top w:val="single" w:sz="4" w:space="0" w:color="auto"/>
              <w:bottom w:val="single" w:sz="4" w:space="0" w:color="auto"/>
            </w:tcBorders>
          </w:tcPr>
          <w:p w:rsidR="00617E19" w:rsidRPr="007E7CCA" w:rsidRDefault="003E4905" w:rsidP="003E4905">
            <w:pPr>
              <w:pStyle w:val="Sessiontcplacedate"/>
              <w:spacing w:before="0"/>
              <w:contextualSpacing w:val="0"/>
              <w:rPr>
                <w:i/>
              </w:rPr>
            </w:pPr>
            <w:bookmarkStart w:id="1" w:name="TitleOfDoc"/>
            <w:bookmarkStart w:id="2" w:name="Prepared"/>
            <w:bookmarkEnd w:id="1"/>
            <w:bookmarkEnd w:id="2"/>
            <w:r w:rsidRPr="007E7CCA">
              <w:rPr>
                <w:i/>
              </w:rPr>
              <w:t>par</w:t>
            </w:r>
            <w:r w:rsidR="00EF537F" w:rsidRPr="007E7CCA">
              <w:rPr>
                <w:i/>
              </w:rPr>
              <w:t>a</w:t>
            </w:r>
            <w:r w:rsidRPr="007E7CCA">
              <w:rPr>
                <w:i/>
              </w:rPr>
              <w:t xml:space="preserve"> </w:t>
            </w:r>
            <w:r w:rsidR="007E7CCA" w:rsidRPr="007E7CCA">
              <w:rPr>
                <w:i/>
              </w:rPr>
              <w:t xml:space="preserve">el </w:t>
            </w:r>
            <w:r w:rsidRPr="007E7CCA">
              <w:rPr>
                <w:i/>
              </w:rPr>
              <w:t>examen</w:t>
            </w:r>
            <w:r w:rsidR="00617E19" w:rsidRPr="007E7CCA">
              <w:rPr>
                <w:i/>
              </w:rPr>
              <w:t xml:space="preserve"> por correspondencia</w:t>
            </w:r>
          </w:p>
        </w:tc>
        <w:tc>
          <w:tcPr>
            <w:tcW w:w="3127" w:type="dxa"/>
            <w:tcBorders>
              <w:top w:val="single" w:sz="4" w:space="0" w:color="auto"/>
              <w:bottom w:val="single" w:sz="4" w:space="0" w:color="auto"/>
            </w:tcBorders>
          </w:tcPr>
          <w:p w:rsidR="00617E19" w:rsidRPr="007E7CCA" w:rsidRDefault="00617E19" w:rsidP="00572294">
            <w:pPr>
              <w:pStyle w:val="Doccode"/>
              <w:rPr>
                <w:i/>
                <w:sz w:val="20"/>
                <w:lang w:val="es-ES_tradnl"/>
              </w:rPr>
            </w:pPr>
          </w:p>
        </w:tc>
      </w:tr>
    </w:tbl>
    <w:p w:rsidR="00DF3FEF" w:rsidRDefault="00DF3FEF" w:rsidP="00DF3FEF"/>
    <w:p w:rsidR="00DF3FEF" w:rsidRDefault="00DF3FEF" w:rsidP="00DF3FEF">
      <w:pPr>
        <w:tabs>
          <w:tab w:val="left" w:pos="2775"/>
        </w:tabs>
      </w:pPr>
    </w:p>
    <w:p w:rsidR="00DF3FEF" w:rsidRDefault="00DF3FEF" w:rsidP="00DF3FEF">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DF3FEF" w:rsidRPr="00C5280D" w:rsidTr="00C158A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FEF" w:rsidRDefault="00DF3FEF" w:rsidP="00C158A7">
            <w:pPr>
              <w:jc w:val="center"/>
              <w:rPr>
                <w:b/>
              </w:rPr>
            </w:pPr>
            <w:r>
              <w:rPr>
                <w:b/>
              </w:rPr>
              <w:t>PROYECTO</w:t>
            </w:r>
          </w:p>
          <w:p w:rsidR="00DF3FEF" w:rsidRPr="007C1D92" w:rsidRDefault="00DF3FEF" w:rsidP="00C158A7">
            <w:pPr>
              <w:jc w:val="center"/>
            </w:pPr>
            <w:r>
              <w:rPr>
                <w:b/>
              </w:rPr>
              <w:t>(Revisión)</w:t>
            </w:r>
          </w:p>
        </w:tc>
      </w:tr>
    </w:tbl>
    <w:p w:rsidR="00DF3FEF" w:rsidRPr="006A644A" w:rsidRDefault="00DF3FEF" w:rsidP="00DF3FEF">
      <w:pPr>
        <w:pStyle w:val="Titleofdoc0"/>
      </w:pPr>
      <w:r w:rsidRPr="003B5E58">
        <w:t>Programas informáticos para intercambio</w:t>
      </w:r>
    </w:p>
    <w:p w:rsidR="00DF3FEF" w:rsidRDefault="00DF3FEF" w:rsidP="00DF3FEF">
      <w:pPr>
        <w:pStyle w:val="preparedby0"/>
        <w:jc w:val="left"/>
      </w:pPr>
      <w:r>
        <w:t>Documento preparado por la Oficina de la Unión</w:t>
      </w:r>
    </w:p>
    <w:p w:rsidR="00BE2522" w:rsidRDefault="00BE2522" w:rsidP="00DF3FEF">
      <w:pPr>
        <w:pStyle w:val="preparedby0"/>
        <w:jc w:val="left"/>
      </w:pPr>
    </w:p>
    <w:p w:rsidR="00DF3FEF" w:rsidRDefault="00DF3FEF" w:rsidP="00DF3FEF">
      <w:pPr>
        <w:pStyle w:val="preparedby0"/>
        <w:jc w:val="left"/>
      </w:pPr>
      <w:r>
        <w:t xml:space="preserve">para su examen por </w:t>
      </w:r>
    </w:p>
    <w:p w:rsidR="00DF3FEF" w:rsidRDefault="00DF3FEF" w:rsidP="00DF3FEF">
      <w:pPr>
        <w:pStyle w:val="preparedby0"/>
        <w:jc w:val="left"/>
      </w:pPr>
      <w:r>
        <w:t>el Comité Técnico,</w:t>
      </w:r>
      <w:r w:rsidR="00BE2522">
        <w:t xml:space="preserve"> </w:t>
      </w:r>
      <w:r>
        <w:t>el Comité Administrativo y Jurídico</w:t>
      </w:r>
      <w:r w:rsidR="00617E19">
        <w:t>,</w:t>
      </w:r>
      <w:r>
        <w:t xml:space="preserve"> y</w:t>
      </w:r>
      <w:r w:rsidR="00BE2522">
        <w:t xml:space="preserve"> el Consejo</w:t>
      </w:r>
      <w:r w:rsidR="0003474D">
        <w:t xml:space="preserve"> </w:t>
      </w:r>
      <w:r w:rsidR="00617E19">
        <w:t>en 2020</w:t>
      </w:r>
    </w:p>
    <w:p w:rsidR="00617E19" w:rsidRDefault="00617E19" w:rsidP="00DF3FEF">
      <w:pPr>
        <w:pStyle w:val="preparedby0"/>
        <w:jc w:val="left"/>
      </w:pPr>
    </w:p>
    <w:p w:rsidR="00617E19" w:rsidRPr="006A644A" w:rsidRDefault="00617E19" w:rsidP="00DF3FEF">
      <w:pPr>
        <w:pStyle w:val="preparedby0"/>
        <w:jc w:val="left"/>
      </w:pPr>
    </w:p>
    <w:p w:rsidR="00DF3FEF" w:rsidRPr="006A644A" w:rsidRDefault="00DF3FEF" w:rsidP="00DF3FEF">
      <w:pPr>
        <w:pStyle w:val="Disclaimer"/>
      </w:pPr>
      <w:r w:rsidRPr="000638A9">
        <w:t>Descargo de responsabilidad: el presente documento no constituye</w:t>
      </w:r>
      <w:r>
        <w:t xml:space="preserve"> </w:t>
      </w:r>
      <w:r w:rsidRPr="000638A9">
        <w:t>un documento de política u orientación de la UPOV</w:t>
      </w:r>
    </w:p>
    <w:p w:rsidR="00DF3FEF" w:rsidRDefault="00DF3FEF" w:rsidP="00DF3FEF">
      <w:pPr>
        <w:jc w:val="left"/>
      </w:pPr>
    </w:p>
    <w:p w:rsidR="00DF3FEF" w:rsidRDefault="00DF3FEF" w:rsidP="00DF3FEF">
      <w:pPr>
        <w:jc w:val="left"/>
      </w:pPr>
    </w:p>
    <w:p w:rsidR="00DF3FEF" w:rsidRPr="00614E2B" w:rsidRDefault="00DF3FEF" w:rsidP="00DF3F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513"/>
      </w:tblGrid>
      <w:tr w:rsidR="00DF3FEF" w:rsidRPr="00143916" w:rsidTr="003E4905">
        <w:trPr>
          <w:cantSplit/>
          <w:jc w:val="center"/>
        </w:trPr>
        <w:tc>
          <w:tcPr>
            <w:tcW w:w="8513" w:type="dxa"/>
            <w:shd w:val="clear" w:color="auto" w:fill="F2F2F2" w:themeFill="background1" w:themeFillShade="F2"/>
          </w:tcPr>
          <w:p w:rsidR="00DF3FEF" w:rsidRPr="00143916" w:rsidRDefault="00DF3FEF" w:rsidP="00C158A7">
            <w:pPr>
              <w:jc w:val="center"/>
              <w:rPr>
                <w:rFonts w:cs="Arial"/>
                <w:sz w:val="18"/>
                <w:szCs w:val="18"/>
                <w:u w:val="single"/>
              </w:rPr>
            </w:pPr>
            <w:r>
              <w:rPr>
                <w:rFonts w:cs="Arial"/>
                <w:sz w:val="18"/>
                <w:szCs w:val="18"/>
                <w:u w:val="single"/>
              </w:rPr>
              <w:t>Nota sobre el presente p</w:t>
            </w:r>
            <w:r w:rsidRPr="00143916">
              <w:rPr>
                <w:rFonts w:cs="Arial"/>
                <w:sz w:val="18"/>
                <w:szCs w:val="18"/>
                <w:u w:val="single"/>
              </w:rPr>
              <w:t>royecto</w:t>
            </w:r>
          </w:p>
          <w:p w:rsidR="00DF3FEF" w:rsidRPr="00143916" w:rsidRDefault="00DF3FEF" w:rsidP="00C158A7">
            <w:pPr>
              <w:rPr>
                <w:rFonts w:cs="Arial"/>
                <w:sz w:val="18"/>
                <w:szCs w:val="18"/>
              </w:rPr>
            </w:pPr>
          </w:p>
          <w:p w:rsidR="00DF3FEF" w:rsidRPr="00143916" w:rsidRDefault="00DF3FEF" w:rsidP="00C158A7">
            <w:pPr>
              <w:rPr>
                <w:rFonts w:cs="Arial"/>
                <w:bCs/>
                <w:sz w:val="18"/>
                <w:szCs w:val="18"/>
              </w:rPr>
            </w:pPr>
            <w:r w:rsidRPr="00143916">
              <w:rPr>
                <w:rFonts w:cs="Arial"/>
                <w:bCs/>
                <w:sz w:val="18"/>
                <w:szCs w:val="18"/>
              </w:rPr>
              <w:t>El texto</w:t>
            </w:r>
            <w:r w:rsidRPr="00143916">
              <w:rPr>
                <w:rFonts w:cs="Arial"/>
                <w:b/>
                <w:bCs/>
                <w:sz w:val="18"/>
                <w:szCs w:val="18"/>
              </w:rPr>
              <w:t xml:space="preserve"> </w:t>
            </w:r>
            <w:r w:rsidRPr="003E4905">
              <w:rPr>
                <w:rFonts w:cs="Arial"/>
                <w:bCs/>
                <w:sz w:val="18"/>
                <w:szCs w:val="18"/>
                <w:highlight w:val="lightGray"/>
              </w:rPr>
              <w:t>sombreado</w:t>
            </w:r>
            <w:r w:rsidRPr="00143916">
              <w:rPr>
                <w:rFonts w:cs="Arial"/>
                <w:sz w:val="18"/>
                <w:szCs w:val="18"/>
              </w:rPr>
              <w:t xml:space="preserve"> indica lo que se ha insertado de la versión anterior (</w:t>
            </w:r>
            <w:r>
              <w:rPr>
                <w:rFonts w:cs="Arial"/>
                <w:sz w:val="18"/>
                <w:szCs w:val="18"/>
              </w:rPr>
              <w:t xml:space="preserve">documento </w:t>
            </w:r>
            <w:hyperlink r:id="rId9" w:history="1">
              <w:r>
                <w:rPr>
                  <w:rStyle w:val="Hyperlink"/>
                  <w:rFonts w:cs="Arial"/>
                  <w:sz w:val="18"/>
                  <w:szCs w:val="18"/>
                </w:rPr>
                <w:t>UPOV/INF/16/8</w:t>
              </w:r>
            </w:hyperlink>
            <w:r>
              <w:rPr>
                <w:rFonts w:cs="Arial"/>
                <w:bCs/>
                <w:sz w:val="18"/>
                <w:szCs w:val="18"/>
              </w:rPr>
              <w:t>).</w:t>
            </w:r>
          </w:p>
          <w:p w:rsidR="00DF3FEF" w:rsidRPr="00143916" w:rsidRDefault="00DF3FEF" w:rsidP="00C158A7">
            <w:pPr>
              <w:rPr>
                <w:rFonts w:cs="Arial"/>
                <w:sz w:val="18"/>
                <w:szCs w:val="18"/>
              </w:rPr>
            </w:pPr>
          </w:p>
        </w:tc>
      </w:tr>
    </w:tbl>
    <w:p w:rsidR="00DF3FEF" w:rsidRDefault="00DF3FEF" w:rsidP="00DF3FEF">
      <w:pPr>
        <w:jc w:val="center"/>
        <w:rPr>
          <w:rFonts w:cs="Arial"/>
        </w:rPr>
      </w:pPr>
    </w:p>
    <w:p w:rsidR="00DF3FEF" w:rsidRDefault="00DF3FEF" w:rsidP="00DF3FEF">
      <w:pPr>
        <w:jc w:val="left"/>
      </w:pPr>
    </w:p>
    <w:p w:rsidR="00DF3FEF" w:rsidRPr="00043943" w:rsidRDefault="00DF3FEF" w:rsidP="00DF3FEF">
      <w:pPr>
        <w:jc w:val="left"/>
      </w:pPr>
      <w:r>
        <w:br w:type="page"/>
      </w:r>
      <w:r w:rsidRPr="00043943">
        <w:lastRenderedPageBreak/>
        <w:t>1.</w:t>
      </w:r>
      <w:r w:rsidRPr="00043943">
        <w:tab/>
      </w:r>
      <w:r w:rsidRPr="00043943">
        <w:rPr>
          <w:u w:val="single"/>
        </w:rPr>
        <w:t>Requisitos de los programas informáticos para intercambio</w:t>
      </w:r>
    </w:p>
    <w:p w:rsidR="00DF3FEF" w:rsidRPr="00043943" w:rsidRDefault="00DF3FEF" w:rsidP="00DF3FEF"/>
    <w:p w:rsidR="00DF3FEF" w:rsidRPr="00043943" w:rsidRDefault="00DF3FEF" w:rsidP="00DF3FEF">
      <w:r w:rsidRPr="00043943">
        <w:t>1.1</w:t>
      </w:r>
      <w:r w:rsidRPr="00043943">
        <w:tab/>
        <w:t>Se invita a los miembros de la Unión a presentar programas informáticos para su inclusión en el presente documento, quedando entendido que esos programas se pondrán a disposición de otros miembros de la Unión, con sujeción a las condiciones indicadas (por ejemplo, la puesta a disposición de los programas no incluirá la instalación ni el mantenimiento, etc.).</w:t>
      </w:r>
    </w:p>
    <w:p w:rsidR="00DF3FEF" w:rsidRPr="00043943" w:rsidRDefault="00DF3FEF" w:rsidP="00DF3FEF"/>
    <w:p w:rsidR="00DF3FEF" w:rsidRPr="00043943" w:rsidRDefault="00DF3FEF" w:rsidP="00DF3FEF">
      <w:r w:rsidRPr="00043943">
        <w:t>1.2</w:t>
      </w:r>
      <w:r w:rsidRPr="00043943">
        <w:tab/>
        <w:t>Los Miembros de la Unión podrán proponer programas informáticos que no hayan desarrollado ellos mismos, siempre y cuando los hayan utilizado para la función descripta.  En particular, pueden incluirse programas informáticos desarrollados conjuntamente, paquetes de programas informáticos disponibles sin cargo y paquetes de programas creados a partir de productos informáticos de carácter comercial, siempre y cuando se respeten los derechos de propiedad intelectual y la información relativa a esos aspectos se presente en la columna “Condiciones de puesta a disposición”.</w:t>
      </w:r>
    </w:p>
    <w:p w:rsidR="00DF3FEF" w:rsidRPr="00043943" w:rsidRDefault="00DF3FEF" w:rsidP="00DF3FEF"/>
    <w:p w:rsidR="00DF3FEF" w:rsidRPr="00043943" w:rsidRDefault="00DF3FEF" w:rsidP="00DF3FEF">
      <w:r w:rsidRPr="00043943">
        <w:t>1.3</w:t>
      </w:r>
      <w:r w:rsidRPr="00043943">
        <w:tab/>
        <w:t>Los miembros de la Unión que propongan programas informáticos para su inclusión en el documento UPOV/INF/16 deberán proporcionar la información siguiente:</w:t>
      </w:r>
    </w:p>
    <w:p w:rsidR="00DF3FEF" w:rsidRPr="00043943" w:rsidRDefault="00DF3FEF" w:rsidP="00DF3FEF"/>
    <w:p w:rsidR="00DF3FEF" w:rsidRPr="00043943" w:rsidRDefault="00DF3FEF" w:rsidP="00DF3FEF">
      <w:pPr>
        <w:tabs>
          <w:tab w:val="left" w:pos="1134"/>
        </w:tabs>
      </w:pPr>
      <w:r w:rsidRPr="00043943">
        <w:tab/>
        <w:t>Nombre del programa,</w:t>
      </w:r>
    </w:p>
    <w:p w:rsidR="00DF3FEF" w:rsidRPr="00043943" w:rsidRDefault="00DF3FEF" w:rsidP="00DF3FEF">
      <w:pPr>
        <w:tabs>
          <w:tab w:val="left" w:pos="1134"/>
        </w:tabs>
      </w:pPr>
      <w:r w:rsidRPr="00043943">
        <w:tab/>
        <w:t>Lenguaje de programación,</w:t>
      </w:r>
    </w:p>
    <w:p w:rsidR="00DF3FEF" w:rsidRPr="00043943" w:rsidRDefault="00DF3FEF" w:rsidP="00DF3FEF">
      <w:pPr>
        <w:tabs>
          <w:tab w:val="left" w:pos="1134"/>
        </w:tabs>
      </w:pPr>
      <w:r w:rsidRPr="00043943">
        <w:tab/>
        <w:t>Función (breve resumen),</w:t>
      </w:r>
    </w:p>
    <w:p w:rsidR="00DF3FEF" w:rsidRPr="00043943" w:rsidRDefault="00DF3FEF" w:rsidP="00DF3FEF">
      <w:pPr>
        <w:tabs>
          <w:tab w:val="left" w:pos="1134"/>
        </w:tabs>
      </w:pPr>
      <w:r w:rsidRPr="00043943">
        <w:tab/>
        <w:t>Fuente y datos de contacto,</w:t>
      </w:r>
    </w:p>
    <w:p w:rsidR="00DF3FEF" w:rsidRPr="00043943" w:rsidRDefault="00DF3FEF" w:rsidP="00DF3FEF">
      <w:pPr>
        <w:tabs>
          <w:tab w:val="left" w:pos="1134"/>
        </w:tabs>
        <w:ind w:left="1134" w:hanging="1134"/>
      </w:pPr>
      <w:r w:rsidRPr="00043943">
        <w:tab/>
        <w:t>Categorías de uso (véase la Sección 3 “Categorías de programas informáticos”).</w:t>
      </w:r>
    </w:p>
    <w:p w:rsidR="00DF3FEF" w:rsidRPr="00043943" w:rsidRDefault="00DF3FEF" w:rsidP="00DF3FEF">
      <w:pPr>
        <w:tabs>
          <w:tab w:val="left" w:pos="1134"/>
        </w:tabs>
        <w:ind w:left="1134" w:hanging="1134"/>
      </w:pPr>
    </w:p>
    <w:p w:rsidR="00DF3FEF" w:rsidRPr="00043943" w:rsidRDefault="00DF3FEF" w:rsidP="00DF3FEF">
      <w:pPr>
        <w:tabs>
          <w:tab w:val="left" w:pos="1134"/>
        </w:tabs>
        <w:ind w:left="1134" w:hanging="1134"/>
      </w:pPr>
    </w:p>
    <w:p w:rsidR="00DF3FEF" w:rsidRPr="00043943" w:rsidRDefault="00DF3FEF" w:rsidP="00DF3FEF">
      <w:r w:rsidRPr="00043943">
        <w:t>2.</w:t>
      </w:r>
      <w:r w:rsidRPr="00043943">
        <w:tab/>
      </w:r>
      <w:r w:rsidRPr="00043943">
        <w:rPr>
          <w:u w:val="single"/>
        </w:rPr>
        <w:t>Procedimiento para la inclusión de los programas informáticos</w:t>
      </w:r>
    </w:p>
    <w:p w:rsidR="00DF3FEF" w:rsidRPr="00043943" w:rsidRDefault="00DF3FEF" w:rsidP="00DF3FEF"/>
    <w:p w:rsidR="00DF3FEF" w:rsidRPr="00043943" w:rsidRDefault="00DF3FEF" w:rsidP="00DF3FEF">
      <w:r w:rsidRPr="00043943">
        <w:t>Los programas que los miembros de la Unión propongan incluir en el documento UPOV/INF/16 se someten, en primer lugar, al examen del Grupo de Trabajo Técnico sobre Automatización y Programas Informáticos (TWC);  tras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DF3FEF" w:rsidRPr="00043943" w:rsidRDefault="00DF3FEF" w:rsidP="00DF3FEF"/>
    <w:p w:rsidR="00DF3FEF" w:rsidRPr="00043943" w:rsidRDefault="00DF3FEF" w:rsidP="00DF3FEF"/>
    <w:p w:rsidR="00DF3FEF" w:rsidRPr="00043943" w:rsidRDefault="00DF3FEF" w:rsidP="00DF3FEF">
      <w:r w:rsidRPr="00043943">
        <w:t>3.</w:t>
      </w:r>
      <w:r w:rsidRPr="00043943">
        <w:tab/>
      </w:r>
      <w:r w:rsidRPr="00043943">
        <w:rPr>
          <w:u w:val="single"/>
        </w:rPr>
        <w:t>Categorías de programas informáticos</w:t>
      </w:r>
    </w:p>
    <w:p w:rsidR="00DF3FEF" w:rsidRPr="00043943" w:rsidRDefault="00DF3FEF" w:rsidP="00DF3FEF"/>
    <w:p w:rsidR="00DF3FEF" w:rsidRPr="00043943" w:rsidRDefault="00DF3FEF" w:rsidP="00DF3FEF">
      <w:r w:rsidRPr="00043943">
        <w:t>Para facilitar el uso de la lista, la información sobre los programas informáticos para intercambio se presentará según las siguientes categorías:</w:t>
      </w:r>
    </w:p>
    <w:p w:rsidR="00DF3FEF" w:rsidRPr="00043943" w:rsidRDefault="00DF3FEF" w:rsidP="00DF3FEF"/>
    <w:p w:rsidR="00DF3FEF" w:rsidRPr="00043943" w:rsidRDefault="00DF3FEF" w:rsidP="00DF3FEF">
      <w:r w:rsidRPr="00043943">
        <w:tab/>
        <w:t>a)</w:t>
      </w:r>
      <w:r w:rsidRPr="00043943">
        <w:tab/>
        <w:t>Administración de solicitudes,</w:t>
      </w:r>
    </w:p>
    <w:p w:rsidR="00DF3FEF" w:rsidRPr="00043943" w:rsidRDefault="00DF3FEF" w:rsidP="00DF3FEF">
      <w:r w:rsidRPr="00043943">
        <w:tab/>
        <w:t>b)</w:t>
      </w:r>
      <w:r w:rsidRPr="00043943">
        <w:tab/>
        <w:t>Sistemas de presentación de solicitudes por Internet,</w:t>
      </w:r>
    </w:p>
    <w:p w:rsidR="00DF3FEF" w:rsidRPr="00043943" w:rsidRDefault="00DF3FEF" w:rsidP="00DF3FEF">
      <w:r w:rsidRPr="00043943">
        <w:tab/>
        <w:t>c)</w:t>
      </w:r>
      <w:r w:rsidRPr="00043943">
        <w:tab/>
        <w:t>Control de la denominación de las variedades,</w:t>
      </w:r>
    </w:p>
    <w:p w:rsidR="00DF3FEF" w:rsidRPr="00043943" w:rsidRDefault="00DF3FEF" w:rsidP="00DF3FEF">
      <w:r w:rsidRPr="00043943">
        <w:tab/>
        <w:t>d)</w:t>
      </w:r>
      <w:r w:rsidRPr="00043943">
        <w:tab/>
        <w:t>Diseño de los ensayos DHE y análisis de datos,</w:t>
      </w:r>
    </w:p>
    <w:p w:rsidR="00DF3FEF" w:rsidRPr="00043943" w:rsidRDefault="00DF3FEF" w:rsidP="00DF3FEF">
      <w:r w:rsidRPr="00043943">
        <w:tab/>
        <w:t>e)</w:t>
      </w:r>
      <w:r w:rsidRPr="00043943">
        <w:tab/>
        <w:t>Inscripción y transferencia de datos,</w:t>
      </w:r>
    </w:p>
    <w:p w:rsidR="00DF3FEF" w:rsidRPr="00043943" w:rsidRDefault="00DF3FEF" w:rsidP="00DF3FEF">
      <w:r w:rsidRPr="00043943">
        <w:tab/>
        <w:t>f)</w:t>
      </w:r>
      <w:r w:rsidRPr="00043943">
        <w:tab/>
        <w:t>Análisis de las imágenes,</w:t>
      </w:r>
    </w:p>
    <w:p w:rsidR="00DF3FEF" w:rsidRPr="00043943" w:rsidRDefault="00DF3FEF" w:rsidP="00DF3FEF">
      <w:r w:rsidRPr="00043943">
        <w:tab/>
        <w:t>g)</w:t>
      </w:r>
      <w:r w:rsidRPr="00043943">
        <w:tab/>
        <w:t>Datos bioquímicos y moleculares.</w:t>
      </w:r>
    </w:p>
    <w:p w:rsidR="00DF3FEF" w:rsidRPr="00043943" w:rsidRDefault="00DF3FEF" w:rsidP="00DF3FEF"/>
    <w:p w:rsidR="00DF3FEF" w:rsidRPr="00043943" w:rsidRDefault="00DF3FEF" w:rsidP="00DF3FEF"/>
    <w:p w:rsidR="00DF3FEF" w:rsidRPr="00043943" w:rsidRDefault="00DF3FEF" w:rsidP="00DF3FEF">
      <w:r w:rsidRPr="00043943">
        <w:t>4.</w:t>
      </w:r>
      <w:r w:rsidRPr="00043943">
        <w:tab/>
      </w:r>
      <w:r w:rsidRPr="00043943">
        <w:rPr>
          <w:u w:val="single"/>
        </w:rPr>
        <w:t>Información sobre el uso por los miembros de la Unión</w:t>
      </w:r>
    </w:p>
    <w:p w:rsidR="00DF3FEF" w:rsidRPr="00043943" w:rsidRDefault="00DF3FEF" w:rsidP="00DF3FEF"/>
    <w:p w:rsidR="00DF3FEF" w:rsidRPr="00043943" w:rsidRDefault="00DF3FEF" w:rsidP="00DF3FEF">
      <w:r w:rsidRPr="00043943">
        <w:t>4.1</w:t>
      </w:r>
      <w:r w:rsidRPr="00043943">
        <w:tab/>
        <w:t>Cada año se envía una circular a los miembros de la Unión, invitándolos a proporcionar información sobre el uso que hacen de los programas informáticos enumerados en el documento UPOV/INF/16.</w:t>
      </w:r>
    </w:p>
    <w:p w:rsidR="00DF3FEF" w:rsidRPr="00043943" w:rsidRDefault="00DF3FEF" w:rsidP="00DF3FEF"/>
    <w:p w:rsidR="00DF3FEF" w:rsidRPr="00043943" w:rsidRDefault="00DF3FEF" w:rsidP="00DF3FEF">
      <w:r w:rsidRPr="00043943">
        <w:t>4.2</w:t>
      </w:r>
      <w:r w:rsidRPr="00043943">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DF3FEF" w:rsidRDefault="00DF3FEF" w:rsidP="00DF3FEF">
      <w:pPr>
        <w:sectPr w:rsidR="00DF3FEF" w:rsidSect="00DF3FEF">
          <w:headerReference w:type="default" r:id="rId10"/>
          <w:pgSz w:w="11907" w:h="16840" w:code="9"/>
          <w:pgMar w:top="510" w:right="1134" w:bottom="1134" w:left="1134" w:header="567" w:footer="624" w:gutter="0"/>
          <w:pgNumType w:start="1"/>
          <w:cols w:space="720"/>
          <w:titlePg/>
          <w:docGrid w:linePitch="326"/>
        </w:sectPr>
      </w:pPr>
    </w:p>
    <w:p w:rsidR="00DF3FEF" w:rsidRPr="00043943" w:rsidRDefault="00DF3FEF" w:rsidP="00DF3FEF">
      <w:pPr>
        <w:jc w:val="center"/>
      </w:pPr>
      <w:r w:rsidRPr="00043943">
        <w:rPr>
          <w:u w:val="single"/>
        </w:rPr>
        <w:lastRenderedPageBreak/>
        <w:t>UPOV:  PROGRAMAS INFORMÁTICOS PARA INTERCAMBIO</w:t>
      </w:r>
    </w:p>
    <w:p w:rsidR="00DF3FEF" w:rsidRPr="00043943" w:rsidRDefault="00DF3FEF" w:rsidP="00DF3FEF">
      <w:pPr>
        <w:pStyle w:val="ListParagraph"/>
        <w:ind w:left="0"/>
        <w:rPr>
          <w:lang w:val="es-ES_tradnl"/>
        </w:rPr>
      </w:pPr>
    </w:p>
    <w:p w:rsidR="00DF3FEF" w:rsidRDefault="00DF3FEF" w:rsidP="00DF3FEF">
      <w:pPr>
        <w:tabs>
          <w:tab w:val="left" w:pos="567"/>
        </w:tabs>
        <w:rPr>
          <w:rFonts w:cs="Arial"/>
          <w:snapToGrid w:val="0"/>
          <w:u w:val="single"/>
        </w:rPr>
      </w:pPr>
      <w:r>
        <w:rPr>
          <w:rFonts w:cs="Arial"/>
          <w:snapToGrid w:val="0"/>
        </w:rPr>
        <w:t>a)</w:t>
      </w:r>
      <w:r>
        <w:rPr>
          <w:rFonts w:cs="Arial"/>
          <w:snapToGrid w:val="0"/>
        </w:rPr>
        <w:tab/>
      </w:r>
      <w:r>
        <w:rPr>
          <w:rFonts w:cs="Arial"/>
          <w:snapToGrid w:val="0"/>
          <w:u w:val="single"/>
        </w:rPr>
        <w:t>Administración de solicitudes</w:t>
      </w:r>
    </w:p>
    <w:p w:rsidR="00DF3FEF" w:rsidRDefault="00DF3FEF" w:rsidP="00DF3FEF">
      <w:pPr>
        <w:rPr>
          <w:rFonts w:cs="Arial"/>
          <w:snapToGrid w:val="0"/>
          <w:u w:val="single"/>
        </w:rPr>
      </w:pPr>
    </w:p>
    <w:tbl>
      <w:tblPr>
        <w:tblStyle w:val="TableGrid"/>
        <w:tblW w:w="15324" w:type="dxa"/>
        <w:jc w:val="center"/>
        <w:tblLayout w:type="fixed"/>
        <w:tblCellMar>
          <w:top w:w="28" w:type="dxa"/>
          <w:left w:w="28" w:type="dxa"/>
          <w:bottom w:w="57"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DF3FEF" w:rsidTr="00E4494E">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E4494E" w:rsidTr="003934E8">
        <w:trPr>
          <w:cantSplit/>
          <w:trHeight w:val="1449"/>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E4494E" w:rsidRDefault="00E4494E" w:rsidP="00C158A7">
            <w:pPr>
              <w:jc w:val="left"/>
              <w:rPr>
                <w:snapToGrid w:val="0"/>
                <w:sz w:val="18"/>
                <w:szCs w:val="18"/>
              </w:rPr>
            </w:pPr>
            <w:r>
              <w:rPr>
                <w:snapToGrid w:val="0"/>
                <w:sz w:val="18"/>
                <w:szCs w:val="18"/>
              </w:rPr>
              <w:t>24 de octubre de 2013</w:t>
            </w:r>
          </w:p>
        </w:tc>
        <w:tc>
          <w:tcPr>
            <w:tcW w:w="1086" w:type="dxa"/>
            <w:tcBorders>
              <w:top w:val="single" w:sz="4" w:space="0" w:color="auto"/>
              <w:left w:val="single" w:sz="2" w:space="0" w:color="auto"/>
              <w:bottom w:val="single" w:sz="4" w:space="0" w:color="auto"/>
              <w:right w:val="single" w:sz="2" w:space="0" w:color="auto"/>
            </w:tcBorders>
            <w:hideMark/>
          </w:tcPr>
          <w:p w:rsidR="00E4494E" w:rsidRDefault="00E4494E" w:rsidP="00C158A7">
            <w:pPr>
              <w:jc w:val="center"/>
              <w:rPr>
                <w:snapToGrid w:val="0"/>
                <w:color w:val="FFFFFF"/>
                <w:sz w:val="18"/>
                <w:szCs w:val="18"/>
              </w:rPr>
            </w:pPr>
            <w:r>
              <w:rPr>
                <w:sz w:val="18"/>
                <w:szCs w:val="18"/>
              </w:rPr>
              <w:t>ZAJVKA</w:t>
            </w:r>
          </w:p>
        </w:tc>
        <w:tc>
          <w:tcPr>
            <w:tcW w:w="1749" w:type="dxa"/>
            <w:tcBorders>
              <w:top w:val="single" w:sz="4" w:space="0" w:color="auto"/>
              <w:left w:val="single" w:sz="2" w:space="0" w:color="auto"/>
              <w:bottom w:val="single" w:sz="4" w:space="0" w:color="auto"/>
              <w:right w:val="single" w:sz="2" w:space="0" w:color="auto"/>
            </w:tcBorders>
            <w:hideMark/>
          </w:tcPr>
          <w:p w:rsidR="00E4494E" w:rsidRDefault="00E4494E" w:rsidP="00C158A7">
            <w:pPr>
              <w:rPr>
                <w:snapToGrid w:val="0"/>
                <w:color w:val="FFFFFF"/>
                <w:sz w:val="18"/>
                <w:szCs w:val="18"/>
              </w:rPr>
            </w:pPr>
            <w:r>
              <w:rPr>
                <w:sz w:val="18"/>
                <w:szCs w:val="18"/>
              </w:rPr>
              <w:t>SQL Windows</w:t>
            </w:r>
          </w:p>
        </w:tc>
        <w:tc>
          <w:tcPr>
            <w:tcW w:w="2736" w:type="dxa"/>
            <w:tcBorders>
              <w:top w:val="single" w:sz="4" w:space="0" w:color="auto"/>
              <w:left w:val="single" w:sz="2" w:space="0" w:color="auto"/>
              <w:bottom w:val="single" w:sz="4" w:space="0" w:color="auto"/>
              <w:right w:val="single" w:sz="2" w:space="0" w:color="auto"/>
            </w:tcBorders>
            <w:hideMark/>
          </w:tcPr>
          <w:p w:rsidR="00E4494E" w:rsidRDefault="00E4494E" w:rsidP="00C158A7">
            <w:pPr>
              <w:jc w:val="left"/>
              <w:rPr>
                <w:sz w:val="18"/>
                <w:szCs w:val="18"/>
                <w:lang w:val="es-ES"/>
              </w:rPr>
            </w:pPr>
            <w:r>
              <w:rPr>
                <w:sz w:val="18"/>
                <w:szCs w:val="18"/>
                <w:lang w:val="es-ES"/>
              </w:rPr>
              <w:t>Información sobre solicitudes (nombre y dirección de los solicitantes, denominación propuesta, fecha de solicitud, etc.) y registros (denominación, fecha de registro).</w:t>
            </w:r>
          </w:p>
        </w:tc>
        <w:tc>
          <w:tcPr>
            <w:tcW w:w="2792" w:type="dxa"/>
            <w:tcBorders>
              <w:top w:val="single" w:sz="4" w:space="0" w:color="auto"/>
              <w:left w:val="single" w:sz="2" w:space="0" w:color="auto"/>
              <w:bottom w:val="single" w:sz="4" w:space="0" w:color="auto"/>
              <w:right w:val="single" w:sz="2" w:space="0" w:color="auto"/>
            </w:tcBorders>
            <w:hideMark/>
          </w:tcPr>
          <w:p w:rsidR="00E4494E" w:rsidRDefault="00E4494E" w:rsidP="00C158A7">
            <w:pPr>
              <w:jc w:val="left"/>
              <w:rPr>
                <w:snapToGrid w:val="0"/>
                <w:color w:val="FFFFFF"/>
                <w:sz w:val="18"/>
                <w:szCs w:val="18"/>
                <w:lang w:val="es-ES"/>
              </w:rPr>
            </w:pPr>
            <w:r>
              <w:rPr>
                <w:color w:val="000000"/>
                <w:sz w:val="18"/>
                <w:szCs w:val="18"/>
                <w:lang w:val="es-ES"/>
              </w:rPr>
              <w:t xml:space="preserve">Federación de Rusia: Comisión Estatal de la Federación de Rusia de Examen y Protección de las Obtenciones Vegetales.  </w:t>
            </w:r>
            <w:proofErr w:type="spellStart"/>
            <w:r>
              <w:rPr>
                <w:color w:val="000000"/>
                <w:sz w:val="18"/>
                <w:szCs w:val="18"/>
                <w:lang w:val="es-ES"/>
              </w:rPr>
              <w:t>Valentin</w:t>
            </w:r>
            <w:proofErr w:type="spellEnd"/>
            <w:r>
              <w:rPr>
                <w:color w:val="000000"/>
                <w:sz w:val="18"/>
                <w:szCs w:val="18"/>
                <w:lang w:val="es-ES"/>
              </w:rPr>
              <w:t xml:space="preserve"> </w:t>
            </w:r>
            <w:proofErr w:type="spellStart"/>
            <w:r>
              <w:rPr>
                <w:color w:val="000000"/>
                <w:sz w:val="18"/>
                <w:szCs w:val="18"/>
                <w:lang w:val="es-ES"/>
              </w:rPr>
              <w:t>Sherbina</w:t>
            </w:r>
            <w:proofErr w:type="spellEnd"/>
            <w:r>
              <w:rPr>
                <w:color w:val="000000"/>
                <w:sz w:val="18"/>
                <w:szCs w:val="18"/>
                <w:lang w:val="es-ES"/>
              </w:rPr>
              <w:t>, Jefe de Departamento de TI.</w:t>
            </w:r>
            <w:r>
              <w:rPr>
                <w:color w:val="000000"/>
                <w:sz w:val="18"/>
                <w:szCs w:val="18"/>
                <w:lang w:val="es-ES"/>
              </w:rPr>
              <w:br/>
              <w:t xml:space="preserve">Correo–e:  </w:t>
            </w:r>
            <w:hyperlink r:id="rId11" w:history="1">
              <w:r>
                <w:rPr>
                  <w:rStyle w:val="Hyperlink"/>
                  <w:sz w:val="18"/>
                  <w:szCs w:val="18"/>
                  <w:lang w:val="es-ES"/>
                </w:rPr>
                <w:t>gossort@gossort.com</w:t>
              </w:r>
            </w:hyperlink>
            <w:r>
              <w:rPr>
                <w:sz w:val="18"/>
                <w:szCs w:val="18"/>
                <w:lang w:val="es-ES"/>
              </w:rPr>
              <w:t xml:space="preserve"> </w:t>
            </w:r>
          </w:p>
        </w:tc>
        <w:tc>
          <w:tcPr>
            <w:tcW w:w="1843" w:type="dxa"/>
            <w:tcBorders>
              <w:top w:val="single" w:sz="4" w:space="0" w:color="auto"/>
              <w:left w:val="single" w:sz="2" w:space="0" w:color="auto"/>
              <w:bottom w:val="single" w:sz="4" w:space="0" w:color="auto"/>
              <w:right w:val="single" w:sz="2" w:space="0" w:color="auto"/>
            </w:tcBorders>
            <w:hideMark/>
          </w:tcPr>
          <w:p w:rsidR="00E4494E" w:rsidRDefault="00E4494E" w:rsidP="00C158A7">
            <w:pPr>
              <w:jc w:val="left"/>
              <w:rPr>
                <w:snapToGrid w:val="0"/>
                <w:color w:val="FFFFFF"/>
                <w:sz w:val="18"/>
                <w:szCs w:val="18"/>
                <w:lang w:val="es-ES"/>
              </w:rPr>
            </w:pPr>
            <w:r>
              <w:rPr>
                <w:snapToGrid w:val="0"/>
                <w:sz w:val="18"/>
                <w:szCs w:val="18"/>
                <w:lang w:val="es-ES"/>
              </w:rPr>
              <w:t>Disponible únicamente en ruso</w:t>
            </w:r>
          </w:p>
        </w:tc>
        <w:tc>
          <w:tcPr>
            <w:tcW w:w="1559" w:type="dxa"/>
            <w:tcBorders>
              <w:top w:val="single" w:sz="2" w:space="0" w:color="auto"/>
              <w:left w:val="single" w:sz="2" w:space="0" w:color="auto"/>
              <w:right w:val="single" w:sz="2" w:space="0" w:color="auto"/>
            </w:tcBorders>
            <w:hideMark/>
          </w:tcPr>
          <w:p w:rsidR="00E4494E" w:rsidRDefault="00E4494E" w:rsidP="00C158A7">
            <w:pPr>
              <w:rPr>
                <w:snapToGrid w:val="0"/>
                <w:sz w:val="18"/>
                <w:szCs w:val="18"/>
                <w:lang w:val="es-ES"/>
              </w:rPr>
            </w:pPr>
            <w:r>
              <w:rPr>
                <w:snapToGrid w:val="0"/>
                <w:sz w:val="18"/>
                <w:szCs w:val="18"/>
                <w:lang w:val="es-ES"/>
              </w:rPr>
              <w:t>RU</w:t>
            </w:r>
          </w:p>
        </w:tc>
        <w:tc>
          <w:tcPr>
            <w:tcW w:w="2474" w:type="dxa"/>
            <w:tcBorders>
              <w:top w:val="single" w:sz="4" w:space="0" w:color="auto"/>
              <w:left w:val="single" w:sz="2" w:space="0" w:color="auto"/>
              <w:right w:val="single" w:sz="2" w:space="0" w:color="auto"/>
            </w:tcBorders>
            <w:hideMark/>
          </w:tcPr>
          <w:p w:rsidR="00E4494E" w:rsidRDefault="00E4494E" w:rsidP="00C158A7">
            <w:pPr>
              <w:rPr>
                <w:snapToGrid w:val="0"/>
                <w:sz w:val="18"/>
                <w:szCs w:val="18"/>
                <w:lang w:val="es-ES"/>
              </w:rPr>
            </w:pPr>
            <w:r>
              <w:rPr>
                <w:snapToGrid w:val="0"/>
                <w:sz w:val="18"/>
                <w:szCs w:val="18"/>
                <w:lang w:val="es-ES"/>
              </w:rPr>
              <w:t>Todos los cultivos</w:t>
            </w:r>
          </w:p>
        </w:tc>
      </w:tr>
    </w:tbl>
    <w:p w:rsidR="00DF3FEF" w:rsidRDefault="00DF3FEF" w:rsidP="00DF3FEF">
      <w:pPr>
        <w:rPr>
          <w:rFonts w:cs="Arial"/>
          <w:snapToGrid w:val="0"/>
        </w:rPr>
      </w:pPr>
    </w:p>
    <w:p w:rsidR="00DF3FEF" w:rsidRDefault="00DF3FEF" w:rsidP="00DF3FEF">
      <w:pPr>
        <w:rPr>
          <w:rFonts w:cs="Arial"/>
          <w:snapToGrid w:val="0"/>
        </w:rPr>
      </w:pPr>
    </w:p>
    <w:p w:rsidR="00DF3FEF" w:rsidRDefault="00DF3FEF" w:rsidP="00DF3FEF">
      <w:pPr>
        <w:rPr>
          <w:rFonts w:cs="Arial"/>
          <w:snapToGrid w:val="0"/>
        </w:rPr>
      </w:pPr>
      <w:r>
        <w:rPr>
          <w:rFonts w:cs="Arial"/>
          <w:snapToGrid w:val="0"/>
        </w:rPr>
        <w:t>b)</w:t>
      </w:r>
      <w:r>
        <w:rPr>
          <w:rFonts w:cs="Arial"/>
          <w:snapToGrid w:val="0"/>
        </w:rPr>
        <w:tab/>
      </w:r>
      <w:r>
        <w:rPr>
          <w:rFonts w:cs="Arial"/>
          <w:snapToGrid w:val="0"/>
          <w:u w:val="single"/>
        </w:rPr>
        <w:t>Sistemas de presentación de solicitudes por Internet</w:t>
      </w:r>
    </w:p>
    <w:p w:rsidR="00DF3FEF" w:rsidRDefault="00DF3FEF" w:rsidP="00DF3FEF">
      <w:pPr>
        <w:rPr>
          <w:rFonts w:cs="Arial"/>
          <w:snapToGrid w:val="0"/>
          <w:lang w:eastAsia="ja-JP"/>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DF3FEF" w:rsidTr="00C158A7">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DF3FEF" w:rsidRPr="00E4494E" w:rsidTr="00E4494E">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F3FEF" w:rsidRPr="00E4494E" w:rsidRDefault="00DF3FEF" w:rsidP="00C158A7">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r>
    </w:tbl>
    <w:p w:rsidR="00DF3FEF" w:rsidRDefault="00DF3FEF" w:rsidP="00DF3FEF">
      <w:pPr>
        <w:rPr>
          <w:rFonts w:cs="Arial"/>
          <w:snapToGrid w:val="0"/>
          <w:lang w:eastAsia="ja-JP"/>
        </w:rPr>
      </w:pPr>
    </w:p>
    <w:p w:rsidR="00DF3FEF" w:rsidRDefault="00DF3FEF" w:rsidP="00DF3FEF">
      <w:pPr>
        <w:jc w:val="left"/>
        <w:rPr>
          <w:rFonts w:cs="Arial"/>
          <w:snapToGrid w:val="0"/>
          <w:lang w:eastAsia="ja-JP"/>
        </w:rPr>
      </w:pPr>
    </w:p>
    <w:p w:rsidR="00DF3FEF" w:rsidRDefault="00DF3FEF" w:rsidP="00DF3FEF">
      <w:pPr>
        <w:rPr>
          <w:rFonts w:cs="Arial"/>
          <w:snapToGrid w:val="0"/>
          <w:u w:val="single"/>
          <w:lang w:eastAsia="ja-JP"/>
        </w:rPr>
      </w:pPr>
      <w:r>
        <w:rPr>
          <w:rFonts w:cs="Arial"/>
          <w:snapToGrid w:val="0"/>
          <w:lang w:eastAsia="ja-JP"/>
        </w:rPr>
        <w:t>c)</w:t>
      </w:r>
      <w:r>
        <w:rPr>
          <w:rFonts w:cs="Arial"/>
          <w:snapToGrid w:val="0"/>
          <w:lang w:eastAsia="ja-JP"/>
        </w:rPr>
        <w:tab/>
      </w:r>
      <w:r>
        <w:rPr>
          <w:rFonts w:cs="Arial"/>
          <w:snapToGrid w:val="0"/>
          <w:u w:val="single"/>
          <w:lang w:eastAsia="ja-JP"/>
        </w:rPr>
        <w:t>Control de la denominación de las variedades</w:t>
      </w:r>
    </w:p>
    <w:p w:rsidR="00DF3FEF" w:rsidRDefault="00DF3FEF" w:rsidP="00DF3FEF">
      <w:pPr>
        <w:rPr>
          <w:rFonts w:cs="Arial"/>
          <w:snapToGrid w:val="0"/>
          <w:u w:val="single"/>
          <w:lang w:eastAsia="ja-JP"/>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DF3FEF" w:rsidTr="00C158A7">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DF3FEF" w:rsidRPr="00E4494E" w:rsidTr="00E4494E">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F3FEF" w:rsidRPr="00E4494E" w:rsidRDefault="00DF3FEF" w:rsidP="00C158A7">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r>
    </w:tbl>
    <w:p w:rsidR="00DF3FEF" w:rsidRDefault="00DF3FEF" w:rsidP="00DF3FEF">
      <w:pPr>
        <w:rPr>
          <w:snapToGrid w:val="0"/>
        </w:rPr>
      </w:pPr>
    </w:p>
    <w:p w:rsidR="00DF3FEF" w:rsidRDefault="00DF3FEF" w:rsidP="00DF3FEF">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Diseño de los ensayos DHE y análisis de datos</w:t>
      </w:r>
    </w:p>
    <w:p w:rsidR="00DF3FEF" w:rsidRDefault="00DF3FEF" w:rsidP="00DF3FEF">
      <w:pPr>
        <w:keepNext/>
        <w:rPr>
          <w:rFonts w:cs="Arial"/>
          <w:snapToGrid w:val="0"/>
        </w:rPr>
      </w:pPr>
    </w:p>
    <w:tbl>
      <w:tblPr>
        <w:tblStyle w:val="TableGrid"/>
        <w:tblW w:w="15320" w:type="dxa"/>
        <w:jc w:val="center"/>
        <w:tblLayout w:type="fixed"/>
        <w:tblCellMar>
          <w:top w:w="28" w:type="dxa"/>
          <w:left w:w="28" w:type="dxa"/>
          <w:bottom w:w="57" w:type="dxa"/>
          <w:right w:w="28" w:type="dxa"/>
        </w:tblCellMar>
        <w:tblLook w:val="04A0" w:firstRow="1" w:lastRow="0" w:firstColumn="1" w:lastColumn="0" w:noHBand="0" w:noVBand="1"/>
      </w:tblPr>
      <w:tblGrid>
        <w:gridCol w:w="1088"/>
        <w:gridCol w:w="1064"/>
        <w:gridCol w:w="1792"/>
        <w:gridCol w:w="2675"/>
        <w:gridCol w:w="3157"/>
        <w:gridCol w:w="1513"/>
        <w:gridCol w:w="1559"/>
        <w:gridCol w:w="2472"/>
      </w:tblGrid>
      <w:tr w:rsidR="00DF3FEF" w:rsidTr="00CF5C49">
        <w:trPr>
          <w:cantSplit/>
          <w:tblHeader/>
          <w:jc w:val="center"/>
        </w:trPr>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DF3FEF" w:rsidTr="00CF5C49">
        <w:trPr>
          <w:cantSplit/>
          <w:jc w:val="center"/>
        </w:trPr>
        <w:tc>
          <w:tcPr>
            <w:tcW w:w="10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DF3FEF" w:rsidRDefault="00DF3FEF" w:rsidP="00C158A7">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bottom w:val="single" w:sz="2" w:space="0" w:color="auto"/>
              <w:right w:val="single" w:sz="2" w:space="0" w:color="auto"/>
            </w:tcBorders>
            <w:hideMark/>
          </w:tcPr>
          <w:p w:rsidR="00DF3FEF" w:rsidRDefault="00DF3FEF" w:rsidP="00CF5C49">
            <w:pPr>
              <w:keepNext/>
              <w:jc w:val="left"/>
              <w:rPr>
                <w:dstrike/>
                <w:snapToGrid w:val="0"/>
                <w:sz w:val="18"/>
                <w:szCs w:val="18"/>
                <w:lang w:val="es-ES"/>
              </w:rPr>
            </w:pPr>
            <w:r>
              <w:rPr>
                <w:snapToGrid w:val="0"/>
                <w:sz w:val="18"/>
                <w:szCs w:val="18"/>
                <w:lang w:val="es-ES"/>
              </w:rPr>
              <w:t>DUSTNT</w:t>
            </w:r>
          </w:p>
        </w:tc>
        <w:tc>
          <w:tcPr>
            <w:tcW w:w="1792" w:type="dxa"/>
            <w:vMerge w:val="restart"/>
            <w:tcBorders>
              <w:top w:val="single" w:sz="2" w:space="0" w:color="auto"/>
              <w:left w:val="single" w:sz="2" w:space="0" w:color="auto"/>
              <w:bottom w:val="single" w:sz="2" w:space="0" w:color="auto"/>
              <w:right w:val="single" w:sz="2" w:space="0" w:color="auto"/>
            </w:tcBorders>
            <w:hideMark/>
          </w:tcPr>
          <w:p w:rsidR="00DF3FEF" w:rsidRDefault="00DF3FEF" w:rsidP="00C158A7">
            <w:pPr>
              <w:keepNext/>
              <w:rPr>
                <w:snapToGrid w:val="0"/>
                <w:sz w:val="18"/>
                <w:szCs w:val="18"/>
                <w:lang w:val="es-ES"/>
              </w:rPr>
            </w:pPr>
            <w:r>
              <w:rPr>
                <w:snapToGrid w:val="0"/>
                <w:sz w:val="18"/>
                <w:szCs w:val="18"/>
                <w:lang w:val="es-ES"/>
              </w:rPr>
              <w:t>FORTRAN 90</w:t>
            </w:r>
          </w:p>
        </w:tc>
        <w:tc>
          <w:tcPr>
            <w:tcW w:w="2675" w:type="dxa"/>
            <w:vMerge w:val="restart"/>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 xml:space="preserve">Programa general de análisis de los datos recabados de ensayos DHE.  Incluye mecanismos de análisis COY y un amplio espectro de técnicas de análisis </w:t>
            </w:r>
            <w:proofErr w:type="spellStart"/>
            <w:r>
              <w:rPr>
                <w:snapToGrid w:val="0"/>
                <w:sz w:val="18"/>
                <w:szCs w:val="18"/>
                <w:lang w:val="es-ES"/>
              </w:rPr>
              <w:t>multivariante</w:t>
            </w:r>
            <w:proofErr w:type="spellEnd"/>
            <w:r>
              <w:rPr>
                <w:snapToGrid w:val="0"/>
                <w:sz w:val="18"/>
                <w:szCs w:val="18"/>
                <w:lang w:val="es-ES"/>
              </w:rPr>
              <w:t>.</w:t>
            </w:r>
          </w:p>
        </w:tc>
        <w:tc>
          <w:tcPr>
            <w:tcW w:w="3157" w:type="dxa"/>
            <w:vMerge w:val="restart"/>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Reino Unido:</w:t>
            </w:r>
            <w:r>
              <w:rPr>
                <w:snapToGrid w:val="0"/>
                <w:sz w:val="18"/>
                <w:szCs w:val="18"/>
                <w:lang w:val="es-ES"/>
              </w:rPr>
              <w:br/>
              <w:t xml:space="preserve">Dra. Sally Watson </w:t>
            </w:r>
            <w:r>
              <w:rPr>
                <w:snapToGrid w:val="0"/>
                <w:sz w:val="18"/>
                <w:szCs w:val="18"/>
                <w:lang w:val="es-ES"/>
              </w:rPr>
              <w:br/>
              <w:t xml:space="preserve">E-mail:  </w:t>
            </w:r>
            <w:hyperlink r:id="rId12" w:history="1">
              <w:r>
                <w:rPr>
                  <w:rStyle w:val="Hyperlink"/>
                  <w:snapToGrid w:val="0"/>
                  <w:sz w:val="18"/>
                  <w:szCs w:val="18"/>
                  <w:lang w:val="es-ES"/>
                </w:rPr>
                <w:t>sally.watson@afbini.gov.uk</w:t>
              </w:r>
            </w:hyperlink>
            <w:r>
              <w:rPr>
                <w:snapToGrid w:val="0"/>
                <w:sz w:val="18"/>
                <w:szCs w:val="18"/>
                <w:lang w:val="es-ES"/>
              </w:rPr>
              <w:t xml:space="preserve"> </w:t>
            </w:r>
          </w:p>
        </w:tc>
        <w:tc>
          <w:tcPr>
            <w:tcW w:w="1513" w:type="dxa"/>
            <w:vMerge w:val="restart"/>
            <w:tcBorders>
              <w:top w:val="single" w:sz="2" w:space="0" w:color="auto"/>
              <w:left w:val="single" w:sz="2" w:space="0" w:color="auto"/>
              <w:bottom w:val="single" w:sz="2" w:space="0" w:color="auto"/>
              <w:right w:val="single" w:sz="2" w:space="0" w:color="auto"/>
            </w:tcBorders>
          </w:tcPr>
          <w:p w:rsidR="00DF3FEF" w:rsidRDefault="00DF3FEF" w:rsidP="00C158A7">
            <w:pPr>
              <w:keepNext/>
              <w:jc w:val="left"/>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GB</w:t>
            </w:r>
          </w:p>
        </w:tc>
        <w:tc>
          <w:tcPr>
            <w:tcW w:w="2472" w:type="dxa"/>
            <w:tcBorders>
              <w:top w:val="single" w:sz="2" w:space="0" w:color="auto"/>
              <w:left w:val="single" w:sz="2" w:space="0" w:color="auto"/>
              <w:bottom w:val="single" w:sz="4"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tabs>
                <w:tab w:val="right" w:pos="1734"/>
              </w:tabs>
              <w:jc w:val="left"/>
              <w:rPr>
                <w:rFonts w:cs="Arial"/>
                <w:snapToGrid w:val="0"/>
                <w:sz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rPr>
            </w:pPr>
            <w:r>
              <w:rPr>
                <w:snapToGrid w:val="0"/>
                <w:sz w:val="18"/>
                <w:szCs w:val="18"/>
                <w:lang w:val="es-ES"/>
              </w:rPr>
              <w:t>Colza oleaginosa, gramíneas y alfalfa</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lang w:val="en-US"/>
              </w:rPr>
            </w:pPr>
            <w:r>
              <w:rPr>
                <w:snapToGrid w:val="0"/>
                <w:sz w:val="18"/>
                <w:szCs w:val="18"/>
                <w:lang w:val="es-ES"/>
              </w:rPr>
              <w:t>EE</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rPr>
            </w:pPr>
            <w:r>
              <w:rPr>
                <w:snapToGrid w:val="0"/>
                <w:sz w:val="18"/>
                <w:szCs w:val="18"/>
                <w:lang w:val="es-ES"/>
              </w:rPr>
              <w:t>Gramíneas y leguminosas</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szCs w:val="18"/>
              </w:rPr>
            </w:pPr>
            <w:r>
              <w:rPr>
                <w:snapToGrid w:val="0"/>
                <w:sz w:val="18"/>
                <w:szCs w:val="18"/>
                <w:lang w:val="es-ES" w:eastAsia="ja-JP"/>
              </w:rPr>
              <w:t>FI</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szCs w:val="18"/>
              </w:rPr>
            </w:pPr>
            <w:r>
              <w:rPr>
                <w:snapToGrid w:val="0"/>
                <w:sz w:val="18"/>
                <w:szCs w:val="18"/>
                <w:lang w:val="es-ES" w:eastAsia="ja-JP"/>
              </w:rPr>
              <w:t>Gramíneas, trébol rojo, trébol blanco, nabina y centeno</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szCs w:val="18"/>
                <w:lang w:val="en-US"/>
              </w:rPr>
            </w:pPr>
            <w:r>
              <w:rPr>
                <w:snapToGrid w:val="0"/>
                <w:sz w:val="18"/>
                <w:szCs w:val="18"/>
                <w:lang w:val="es-ES" w:eastAsia="ja-JP"/>
              </w:rPr>
              <w:t>KE</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szCs w:val="18"/>
              </w:rPr>
            </w:pPr>
            <w:r>
              <w:rPr>
                <w:snapToGrid w:val="0"/>
                <w:sz w:val="18"/>
                <w:szCs w:val="18"/>
                <w:lang w:val="es-ES" w:eastAsia="ja-JP"/>
              </w:rPr>
              <w:t>Maíz</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DF3FEF" w:rsidRDefault="00DF3FEF" w:rsidP="00C158A7">
            <w:pPr>
              <w:jc w:val="left"/>
              <w:rPr>
                <w:snapToGrid w:val="0"/>
                <w:sz w:val="18"/>
              </w:rPr>
            </w:pPr>
            <w:r>
              <w:rPr>
                <w:snapToGrid w:val="0"/>
                <w:sz w:val="18"/>
                <w:szCs w:val="18"/>
                <w:lang w:val="es-ES" w:eastAsia="ja-JP"/>
              </w:rPr>
              <w:t>NZ</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lang w:eastAsia="ja-JP"/>
              </w:rPr>
            </w:pPr>
            <w:r>
              <w:rPr>
                <w:snapToGrid w:val="0"/>
                <w:sz w:val="18"/>
                <w:szCs w:val="18"/>
                <w:lang w:val="es-ES" w:eastAsia="ja-JP"/>
              </w:rPr>
              <w:t>Gramíneas, coles, trigo, cebada, guisantes</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2"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snapToGrid w:val="0"/>
                <w:sz w:val="18"/>
                <w:lang w:val="en-US" w:eastAsia="ja-JP"/>
              </w:rPr>
            </w:pPr>
            <w:r>
              <w:rPr>
                <w:snapToGrid w:val="0"/>
                <w:sz w:val="18"/>
                <w:szCs w:val="18"/>
                <w:lang w:val="es-ES"/>
              </w:rPr>
              <w:t>VN</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jc w:val="left"/>
              <w:rPr>
                <w:rFonts w:cs="Arial"/>
                <w:snapToGrid w:val="0"/>
                <w:sz w:val="18"/>
                <w:lang w:eastAsia="ja-JP"/>
              </w:rPr>
            </w:pPr>
            <w:r>
              <w:rPr>
                <w:snapToGrid w:val="0"/>
                <w:sz w:val="18"/>
                <w:szCs w:val="18"/>
                <w:lang w:val="es-ES"/>
              </w:rPr>
              <w:t xml:space="preserve">Maíz, variedades florales, arroz, tomate, papa, soja, hortalizas y otras especies </w:t>
            </w:r>
          </w:p>
        </w:tc>
      </w:tr>
      <w:tr w:rsidR="00DF3FEF" w:rsidTr="00CF5C49">
        <w:trPr>
          <w:cantSplit/>
          <w:jc w:val="center"/>
        </w:trPr>
        <w:tc>
          <w:tcPr>
            <w:tcW w:w="10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DF3FEF" w:rsidRDefault="00DF3FEF" w:rsidP="00C158A7">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bottom w:val="single" w:sz="4" w:space="0" w:color="auto"/>
              <w:right w:val="single" w:sz="2" w:space="0" w:color="auto"/>
            </w:tcBorders>
            <w:hideMark/>
          </w:tcPr>
          <w:p w:rsidR="00DF3FEF" w:rsidRDefault="00DF3FEF" w:rsidP="00CF5C49">
            <w:pPr>
              <w:keepNext/>
              <w:jc w:val="left"/>
              <w:rPr>
                <w:dstrike/>
                <w:snapToGrid w:val="0"/>
                <w:sz w:val="18"/>
                <w:szCs w:val="18"/>
                <w:lang w:val="es-ES"/>
              </w:rPr>
            </w:pPr>
            <w:r>
              <w:rPr>
                <w:snapToGrid w:val="0"/>
                <w:sz w:val="18"/>
                <w:szCs w:val="18"/>
                <w:lang w:val="es-ES"/>
              </w:rPr>
              <w:t>GAIA</w:t>
            </w:r>
          </w:p>
        </w:tc>
        <w:tc>
          <w:tcPr>
            <w:tcW w:w="1792" w:type="dxa"/>
            <w:vMerge w:val="restart"/>
            <w:tcBorders>
              <w:top w:val="single" w:sz="2" w:space="0" w:color="auto"/>
              <w:left w:val="single" w:sz="2" w:space="0" w:color="auto"/>
              <w:bottom w:val="single" w:sz="4" w:space="0" w:color="auto"/>
              <w:right w:val="single" w:sz="2" w:space="0" w:color="auto"/>
            </w:tcBorders>
            <w:hideMark/>
          </w:tcPr>
          <w:p w:rsidR="00DF3FEF" w:rsidRDefault="00DF3FEF" w:rsidP="00C158A7">
            <w:pPr>
              <w:keepNext/>
              <w:rPr>
                <w:snapToGrid w:val="0"/>
                <w:sz w:val="18"/>
                <w:szCs w:val="18"/>
                <w:lang w:val="es-ES"/>
              </w:rPr>
            </w:pPr>
            <w:proofErr w:type="spellStart"/>
            <w:r>
              <w:rPr>
                <w:snapToGrid w:val="0"/>
                <w:sz w:val="18"/>
                <w:szCs w:val="18"/>
                <w:lang w:val="es-ES"/>
              </w:rPr>
              <w:t>Windev</w:t>
            </w:r>
            <w:proofErr w:type="spellEnd"/>
          </w:p>
        </w:tc>
        <w:tc>
          <w:tcPr>
            <w:tcW w:w="2675" w:type="dxa"/>
            <w:vMerge w:val="restart"/>
            <w:tcBorders>
              <w:top w:val="single" w:sz="2" w:space="0" w:color="auto"/>
              <w:left w:val="single" w:sz="2" w:space="0" w:color="auto"/>
              <w:bottom w:val="single" w:sz="4"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Calcula las comparaciones de variedades para la gestión de las colecciones de referencia.</w:t>
            </w:r>
          </w:p>
        </w:tc>
        <w:tc>
          <w:tcPr>
            <w:tcW w:w="3157" w:type="dxa"/>
            <w:vMerge w:val="restart"/>
            <w:tcBorders>
              <w:top w:val="single" w:sz="2" w:space="0" w:color="auto"/>
              <w:left w:val="single" w:sz="2" w:space="0" w:color="auto"/>
              <w:bottom w:val="single" w:sz="4"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Francia:</w:t>
            </w:r>
            <w:r>
              <w:rPr>
                <w:snapToGrid w:val="0"/>
                <w:sz w:val="18"/>
                <w:szCs w:val="18"/>
                <w:lang w:val="es-ES"/>
              </w:rPr>
              <w:br/>
              <w:t>E-mail:</w:t>
            </w:r>
          </w:p>
          <w:p w:rsidR="00DF3FEF" w:rsidRDefault="00DE6533" w:rsidP="00C158A7">
            <w:pPr>
              <w:keepNext/>
              <w:jc w:val="left"/>
              <w:rPr>
                <w:snapToGrid w:val="0"/>
                <w:sz w:val="18"/>
                <w:szCs w:val="18"/>
                <w:lang w:val="es-ES"/>
              </w:rPr>
            </w:pPr>
            <w:hyperlink r:id="rId13" w:history="1">
              <w:r w:rsidR="00DF3FEF">
                <w:rPr>
                  <w:rStyle w:val="Hyperlink"/>
                  <w:snapToGrid w:val="0"/>
                  <w:sz w:val="18"/>
                  <w:szCs w:val="18"/>
                  <w:lang w:val="es-ES"/>
                </w:rPr>
                <w:t>christophe.chevalier@geves.fr</w:t>
              </w:r>
            </w:hyperlink>
            <w:r w:rsidR="00DF3FEF">
              <w:rPr>
                <w:snapToGrid w:val="0"/>
                <w:sz w:val="18"/>
                <w:szCs w:val="18"/>
                <w:lang w:val="es-ES"/>
              </w:rPr>
              <w:t xml:space="preserve"> </w:t>
            </w:r>
          </w:p>
        </w:tc>
        <w:tc>
          <w:tcPr>
            <w:tcW w:w="1513" w:type="dxa"/>
            <w:vMerge w:val="restart"/>
            <w:tcBorders>
              <w:top w:val="single" w:sz="2" w:space="0" w:color="auto"/>
              <w:left w:val="single" w:sz="2" w:space="0" w:color="auto"/>
              <w:bottom w:val="single" w:sz="4" w:space="0" w:color="auto"/>
              <w:right w:val="single" w:sz="2" w:space="0" w:color="auto"/>
            </w:tcBorders>
          </w:tcPr>
          <w:p w:rsidR="00DF3FEF" w:rsidRDefault="00DF3FEF" w:rsidP="00C158A7">
            <w:pPr>
              <w:keepNext/>
              <w:jc w:val="left"/>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FR</w:t>
            </w:r>
          </w:p>
        </w:tc>
        <w:tc>
          <w:tcPr>
            <w:tcW w:w="2472" w:type="dxa"/>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snapToGrid w:val="0"/>
                <w:sz w:val="18"/>
                <w:szCs w:val="18"/>
                <w:lang w:val="es-ES"/>
              </w:rPr>
            </w:pPr>
            <w:r>
              <w:rPr>
                <w:snapToGrid w:val="0"/>
                <w:sz w:val="18"/>
                <w:szCs w:val="18"/>
                <w:lang w:val="es-ES"/>
              </w:rPr>
              <w:t xml:space="preserve">Sorgo, remolacha azucarera, maíz, trigo, cebada, avena, colza, girasol, </w:t>
            </w:r>
            <w:proofErr w:type="spellStart"/>
            <w:r>
              <w:rPr>
                <w:snapToGrid w:val="0"/>
                <w:sz w:val="18"/>
                <w:szCs w:val="18"/>
                <w:lang w:val="es-ES"/>
              </w:rPr>
              <w:t>triticale</w:t>
            </w:r>
            <w:proofErr w:type="spellEnd"/>
            <w:r>
              <w:rPr>
                <w:snapToGrid w:val="0"/>
                <w:sz w:val="18"/>
                <w:szCs w:val="18"/>
                <w:lang w:val="es-ES"/>
              </w:rPr>
              <w:t>, arveja</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rFonts w:cs="Arial"/>
                <w:snapToGrid w:val="0"/>
                <w:sz w:val="18"/>
                <w:lang w:val="es-ES"/>
              </w:rPr>
            </w:pPr>
            <w:r>
              <w:rPr>
                <w:rFonts w:cs="Arial"/>
                <w:snapToGrid w:val="0"/>
                <w:sz w:val="18"/>
                <w:lang w:val="es-ES" w:eastAsia="ja-JP"/>
              </w:rPr>
              <w:t>BR</w:t>
            </w:r>
          </w:p>
        </w:tc>
        <w:tc>
          <w:tcPr>
            <w:tcW w:w="2472" w:type="dxa"/>
            <w:tcBorders>
              <w:top w:val="single" w:sz="2" w:space="0" w:color="auto"/>
              <w:left w:val="single" w:sz="2" w:space="0" w:color="auto"/>
              <w:bottom w:val="single" w:sz="2" w:space="0" w:color="auto"/>
              <w:right w:val="single" w:sz="2" w:space="0" w:color="auto"/>
            </w:tcBorders>
            <w:hideMark/>
          </w:tcPr>
          <w:p w:rsidR="00DF3FEF" w:rsidRDefault="00DF3FEF" w:rsidP="00C158A7">
            <w:pPr>
              <w:keepNext/>
              <w:jc w:val="left"/>
              <w:rPr>
                <w:rFonts w:cs="Arial"/>
                <w:snapToGrid w:val="0"/>
                <w:sz w:val="18"/>
                <w:lang w:val="es-ES" w:eastAsia="ja-JP"/>
              </w:rPr>
            </w:pPr>
            <w:r>
              <w:rPr>
                <w:rFonts w:cs="Arial"/>
                <w:snapToGrid w:val="0"/>
                <w:sz w:val="18"/>
                <w:lang w:val="es-ES" w:eastAsia="ja-JP"/>
              </w:rPr>
              <w:t>Soja y trigo</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DF3FEF" w:rsidRDefault="00DF3FEF" w:rsidP="00C158A7">
            <w:pPr>
              <w:keepNext/>
              <w:keepLines/>
              <w:tabs>
                <w:tab w:val="right" w:pos="1734"/>
              </w:tabs>
              <w:jc w:val="left"/>
              <w:rPr>
                <w:snapToGrid w:val="0"/>
                <w:sz w:val="18"/>
                <w:szCs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DF3FEF" w:rsidRDefault="00DF3FEF" w:rsidP="00C158A7">
            <w:pPr>
              <w:keepNext/>
              <w:keepLines/>
              <w:tabs>
                <w:tab w:val="right" w:pos="1734"/>
              </w:tabs>
              <w:jc w:val="left"/>
              <w:rPr>
                <w:snapToGrid w:val="0"/>
                <w:sz w:val="18"/>
                <w:szCs w:val="18"/>
              </w:rPr>
            </w:pPr>
            <w:r>
              <w:rPr>
                <w:snapToGrid w:val="0"/>
                <w:sz w:val="18"/>
                <w:szCs w:val="18"/>
                <w:lang w:val="es-ES"/>
              </w:rPr>
              <w:t>Maíz, trigo, cebada, avena, y arveja</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DF3FEF" w:rsidRDefault="00DF3FEF" w:rsidP="00C158A7">
            <w:pPr>
              <w:keepLines/>
              <w:tabs>
                <w:tab w:val="right" w:pos="1734"/>
              </w:tabs>
              <w:jc w:val="left"/>
              <w:rPr>
                <w:rFonts w:cs="Arial"/>
                <w:snapToGrid w:val="0"/>
                <w:sz w:val="18"/>
                <w:szCs w:val="18"/>
                <w:lang w:val="en-US"/>
              </w:rPr>
            </w:pPr>
            <w:r>
              <w:rPr>
                <w:snapToGrid w:val="0"/>
                <w:sz w:val="18"/>
                <w:szCs w:val="18"/>
                <w:lang w:val="es-ES"/>
              </w:rPr>
              <w:t>HR</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keepLines/>
              <w:tabs>
                <w:tab w:val="right" w:pos="1734"/>
              </w:tabs>
              <w:jc w:val="left"/>
              <w:rPr>
                <w:rFonts w:cs="Arial"/>
                <w:snapToGrid w:val="0"/>
                <w:sz w:val="18"/>
                <w:szCs w:val="18"/>
              </w:rPr>
            </w:pPr>
            <w:r>
              <w:rPr>
                <w:snapToGrid w:val="0"/>
                <w:sz w:val="18"/>
                <w:szCs w:val="18"/>
                <w:lang w:val="es-ES"/>
              </w:rPr>
              <w:t xml:space="preserve">Cebada, maíz, </w:t>
            </w:r>
            <w:r>
              <w:rPr>
                <w:snapToGrid w:val="0"/>
                <w:sz w:val="18"/>
                <w:szCs w:val="18"/>
                <w:lang w:val="es-ES" w:eastAsia="ja-JP"/>
              </w:rPr>
              <w:t xml:space="preserve">soya, </w:t>
            </w:r>
            <w:r>
              <w:rPr>
                <w:snapToGrid w:val="0"/>
                <w:sz w:val="18"/>
                <w:szCs w:val="18"/>
                <w:lang w:val="es-ES"/>
              </w:rPr>
              <w:t>trigo</w:t>
            </w:r>
          </w:p>
        </w:tc>
      </w:tr>
      <w:tr w:rsidR="00DF3FEF" w:rsidTr="00CF5C49">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DF3FEF" w:rsidRDefault="00DF3FEF" w:rsidP="00C158A7">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F5C49">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DF3FEF" w:rsidRDefault="00DF3FEF" w:rsidP="00C158A7">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DF3FEF" w:rsidRDefault="00DF3FEF" w:rsidP="00C158A7">
            <w:pPr>
              <w:keepLines/>
              <w:tabs>
                <w:tab w:val="right" w:pos="1734"/>
              </w:tabs>
              <w:jc w:val="left"/>
              <w:rPr>
                <w:rFonts w:cs="Arial"/>
                <w:snapToGrid w:val="0"/>
                <w:sz w:val="18"/>
                <w:szCs w:val="18"/>
              </w:rPr>
            </w:pPr>
            <w:r>
              <w:rPr>
                <w:snapToGrid w:val="0"/>
                <w:sz w:val="18"/>
                <w:szCs w:val="18"/>
                <w:lang w:val="es-ES" w:eastAsia="ja-JP"/>
              </w:rPr>
              <w:t>UY</w:t>
            </w:r>
          </w:p>
        </w:tc>
        <w:tc>
          <w:tcPr>
            <w:tcW w:w="2472" w:type="dxa"/>
            <w:tcBorders>
              <w:top w:val="single" w:sz="4" w:space="0" w:color="auto"/>
              <w:left w:val="single" w:sz="2" w:space="0" w:color="auto"/>
              <w:bottom w:val="single" w:sz="4" w:space="0" w:color="auto"/>
              <w:right w:val="single" w:sz="2" w:space="0" w:color="auto"/>
            </w:tcBorders>
            <w:hideMark/>
          </w:tcPr>
          <w:p w:rsidR="00DF3FEF" w:rsidRDefault="00DF3FEF" w:rsidP="00C158A7">
            <w:pPr>
              <w:keepLines/>
              <w:tabs>
                <w:tab w:val="right" w:pos="1734"/>
              </w:tabs>
              <w:jc w:val="left"/>
              <w:rPr>
                <w:rFonts w:cs="Arial"/>
                <w:snapToGrid w:val="0"/>
                <w:sz w:val="18"/>
                <w:szCs w:val="18"/>
                <w:lang w:val="es-ES"/>
              </w:rPr>
            </w:pPr>
            <w:r>
              <w:rPr>
                <w:snapToGrid w:val="0"/>
                <w:sz w:val="18"/>
                <w:szCs w:val="18"/>
                <w:lang w:val="es-ES"/>
              </w:rPr>
              <w:t>Todas las especies</w:t>
            </w:r>
          </w:p>
        </w:tc>
      </w:tr>
      <w:tr w:rsidR="00BE2522" w:rsidRPr="003E4905" w:rsidTr="00CF5C49">
        <w:trPr>
          <w:cantSplit/>
          <w:jc w:val="center"/>
        </w:trPr>
        <w:tc>
          <w:tcPr>
            <w:tcW w:w="10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BE2522" w:rsidRPr="003E4905" w:rsidRDefault="00BE2522" w:rsidP="00CF5C49">
            <w:pPr>
              <w:jc w:val="left"/>
              <w:rPr>
                <w:snapToGrid w:val="0"/>
                <w:sz w:val="18"/>
                <w:szCs w:val="18"/>
                <w:lang w:val="es-ES" w:eastAsia="ja-JP"/>
              </w:rPr>
            </w:pPr>
          </w:p>
        </w:tc>
        <w:tc>
          <w:tcPr>
            <w:tcW w:w="1064" w:type="dxa"/>
            <w:tcBorders>
              <w:top w:val="single" w:sz="2" w:space="0" w:color="auto"/>
              <w:left w:val="single" w:sz="2" w:space="0" w:color="auto"/>
              <w:bottom w:val="single" w:sz="4" w:space="0" w:color="auto"/>
              <w:right w:val="single" w:sz="2" w:space="0" w:color="auto"/>
            </w:tcBorders>
          </w:tcPr>
          <w:p w:rsidR="00BE2522" w:rsidRPr="003E4905" w:rsidRDefault="00CF5C49" w:rsidP="00CF5C49">
            <w:pPr>
              <w:jc w:val="left"/>
              <w:rPr>
                <w:rFonts w:cs="Arial"/>
                <w:snapToGrid w:val="0"/>
                <w:sz w:val="18"/>
                <w:szCs w:val="18"/>
                <w:highlight w:val="cyan"/>
              </w:rPr>
            </w:pPr>
            <w:r w:rsidRPr="003E4905">
              <w:rPr>
                <w:rFonts w:cs="Arial"/>
                <w:snapToGrid w:val="0"/>
                <w:sz w:val="18"/>
                <w:szCs w:val="18"/>
                <w:highlight w:val="lightGray"/>
              </w:rPr>
              <w:t>Calculadora de plantas fuera de tipo</w:t>
            </w:r>
          </w:p>
        </w:tc>
        <w:tc>
          <w:tcPr>
            <w:tcW w:w="1792" w:type="dxa"/>
            <w:tcBorders>
              <w:top w:val="single" w:sz="2" w:space="0" w:color="auto"/>
              <w:left w:val="single" w:sz="2" w:space="0" w:color="auto"/>
              <w:bottom w:val="single" w:sz="4" w:space="0" w:color="auto"/>
              <w:right w:val="single" w:sz="2" w:space="0" w:color="auto"/>
            </w:tcBorders>
          </w:tcPr>
          <w:p w:rsidR="00BE2522" w:rsidRPr="003E4905" w:rsidRDefault="00BE2522" w:rsidP="00BE2522">
            <w:pPr>
              <w:jc w:val="left"/>
              <w:rPr>
                <w:rFonts w:cs="Arial"/>
                <w:snapToGrid w:val="0"/>
                <w:sz w:val="18"/>
                <w:szCs w:val="18"/>
                <w:highlight w:val="lightGray"/>
              </w:rPr>
            </w:pPr>
            <w:r w:rsidRPr="003E4905">
              <w:rPr>
                <w:rFonts w:cs="Arial"/>
                <w:snapToGrid w:val="0"/>
                <w:sz w:val="18"/>
                <w:szCs w:val="18"/>
                <w:highlight w:val="lightGray"/>
              </w:rPr>
              <w:t>Excel</w:t>
            </w:r>
          </w:p>
        </w:tc>
        <w:tc>
          <w:tcPr>
            <w:tcW w:w="2675" w:type="dxa"/>
            <w:tcBorders>
              <w:top w:val="single" w:sz="2" w:space="0" w:color="auto"/>
              <w:left w:val="single" w:sz="2" w:space="0" w:color="auto"/>
              <w:bottom w:val="single" w:sz="4" w:space="0" w:color="auto"/>
              <w:right w:val="single" w:sz="2" w:space="0" w:color="auto"/>
            </w:tcBorders>
          </w:tcPr>
          <w:p w:rsidR="00BE2522" w:rsidRPr="003E4905" w:rsidRDefault="00CF5C49" w:rsidP="00BE2522">
            <w:pPr>
              <w:jc w:val="left"/>
              <w:rPr>
                <w:rFonts w:cs="Arial"/>
                <w:snapToGrid w:val="0"/>
                <w:sz w:val="18"/>
                <w:szCs w:val="18"/>
                <w:highlight w:val="lightGray"/>
              </w:rPr>
            </w:pPr>
            <w:r w:rsidRPr="003E4905">
              <w:rPr>
                <w:rFonts w:cs="Arial"/>
                <w:sz w:val="18"/>
                <w:szCs w:val="18"/>
                <w:highlight w:val="lightGray"/>
              </w:rPr>
              <w:t>Calcula el número máximo autorizado de plantas fuera de tipo para los ensayos de uno y dos ciclos, junto con los riesgos estadísticos conexos</w:t>
            </w:r>
          </w:p>
        </w:tc>
        <w:tc>
          <w:tcPr>
            <w:tcW w:w="3157" w:type="dxa"/>
            <w:tcBorders>
              <w:top w:val="single" w:sz="2" w:space="0" w:color="auto"/>
              <w:left w:val="single" w:sz="2" w:space="0" w:color="auto"/>
              <w:bottom w:val="single" w:sz="4" w:space="0" w:color="auto"/>
              <w:right w:val="single" w:sz="2" w:space="0" w:color="auto"/>
            </w:tcBorders>
          </w:tcPr>
          <w:p w:rsidR="00BE2522" w:rsidRPr="003E4905" w:rsidRDefault="00BE2522" w:rsidP="00BE2522">
            <w:pPr>
              <w:jc w:val="left"/>
              <w:rPr>
                <w:rFonts w:cs="Arial"/>
                <w:snapToGrid w:val="0"/>
                <w:sz w:val="18"/>
                <w:szCs w:val="18"/>
                <w:highlight w:val="lightGray"/>
              </w:rPr>
            </w:pPr>
            <w:r w:rsidRPr="003E4905">
              <w:rPr>
                <w:rFonts w:cs="Arial"/>
                <w:snapToGrid w:val="0"/>
                <w:sz w:val="18"/>
                <w:szCs w:val="22"/>
                <w:highlight w:val="lightGray"/>
              </w:rPr>
              <w:t>Reino Unido</w:t>
            </w:r>
            <w:r w:rsidRPr="003E4905">
              <w:rPr>
                <w:rFonts w:cs="Arial"/>
                <w:snapToGrid w:val="0"/>
                <w:sz w:val="18"/>
                <w:szCs w:val="18"/>
                <w:highlight w:val="lightGray"/>
              </w:rPr>
              <w:t>:  Sr. </w:t>
            </w:r>
            <w:proofErr w:type="spellStart"/>
            <w:r w:rsidRPr="003E4905">
              <w:rPr>
                <w:rFonts w:cs="Arial"/>
                <w:snapToGrid w:val="0"/>
                <w:sz w:val="18"/>
                <w:szCs w:val="18"/>
                <w:highlight w:val="lightGray"/>
              </w:rPr>
              <w:t>Adrian</w:t>
            </w:r>
            <w:proofErr w:type="spellEnd"/>
            <w:r w:rsidRPr="003E4905">
              <w:rPr>
                <w:rFonts w:cs="Arial"/>
                <w:snapToGrid w:val="0"/>
                <w:sz w:val="18"/>
                <w:szCs w:val="18"/>
                <w:highlight w:val="lightGray"/>
              </w:rPr>
              <w:t> Roberts</w:t>
            </w:r>
          </w:p>
          <w:p w:rsidR="00BE2522" w:rsidRPr="003E4905" w:rsidRDefault="00BE2522" w:rsidP="00BE2522">
            <w:pPr>
              <w:jc w:val="left"/>
              <w:rPr>
                <w:rFonts w:cs="Arial"/>
                <w:snapToGrid w:val="0"/>
                <w:sz w:val="18"/>
                <w:szCs w:val="18"/>
                <w:highlight w:val="lightGray"/>
              </w:rPr>
            </w:pPr>
            <w:r w:rsidRPr="003E4905">
              <w:rPr>
                <w:rFonts w:cs="Arial"/>
                <w:snapToGrid w:val="0"/>
                <w:sz w:val="18"/>
                <w:szCs w:val="18"/>
                <w:highlight w:val="lightGray"/>
              </w:rPr>
              <w:t xml:space="preserve">E-mail:  </w:t>
            </w:r>
            <w:hyperlink r:id="rId14" w:history="1">
              <w:r w:rsidRPr="003E4905">
                <w:rPr>
                  <w:rStyle w:val="Hyperlink"/>
                  <w:rFonts w:cs="Arial"/>
                  <w:snapToGrid w:val="0"/>
                  <w:sz w:val="18"/>
                  <w:szCs w:val="18"/>
                  <w:highlight w:val="lightGray"/>
                  <w:u w:val="none"/>
                </w:rPr>
                <w:t>a.roberts@bioss.ac.uk</w:t>
              </w:r>
            </w:hyperlink>
          </w:p>
          <w:p w:rsidR="00BE2522" w:rsidRPr="003E4905" w:rsidRDefault="00BE2522" w:rsidP="00BE2522">
            <w:pPr>
              <w:jc w:val="left"/>
              <w:rPr>
                <w:rFonts w:cs="Arial"/>
                <w:snapToGrid w:val="0"/>
                <w:sz w:val="18"/>
                <w:szCs w:val="18"/>
                <w:highlight w:val="lightGray"/>
              </w:rPr>
            </w:pPr>
            <w:r w:rsidRPr="003E4905">
              <w:rPr>
                <w:rFonts w:cs="Arial"/>
                <w:snapToGrid w:val="0"/>
                <w:sz w:val="18"/>
                <w:szCs w:val="18"/>
                <w:highlight w:val="lightGray"/>
              </w:rPr>
              <w:t>y</w:t>
            </w:r>
            <w:r w:rsidRPr="003E4905">
              <w:rPr>
                <w:rFonts w:cs="Arial"/>
                <w:snapToGrid w:val="0"/>
                <w:sz w:val="18"/>
                <w:szCs w:val="18"/>
                <w:highlight w:val="lightGray"/>
              </w:rPr>
              <w:br/>
            </w:r>
            <w:hyperlink r:id="rId15" w:history="1">
              <w:r w:rsidRPr="003E4905">
                <w:rPr>
                  <w:rStyle w:val="Hyperlink"/>
                  <w:rFonts w:cs="Arial"/>
                  <w:snapToGrid w:val="0"/>
                  <w:sz w:val="18"/>
                  <w:szCs w:val="18"/>
                  <w:highlight w:val="lightGray"/>
                  <w:u w:val="none"/>
                </w:rPr>
                <w:t>https://www.upov.int/edocs/mdocs/upov/en/twc_37/twc_37_5_annex_ii.xlsx</w:t>
              </w:r>
            </w:hyperlink>
          </w:p>
        </w:tc>
        <w:tc>
          <w:tcPr>
            <w:tcW w:w="1513" w:type="dxa"/>
            <w:tcBorders>
              <w:top w:val="single" w:sz="2" w:space="0" w:color="auto"/>
              <w:left w:val="single" w:sz="2" w:space="0" w:color="auto"/>
              <w:bottom w:val="single" w:sz="4" w:space="0" w:color="auto"/>
              <w:right w:val="single" w:sz="2" w:space="0" w:color="auto"/>
            </w:tcBorders>
          </w:tcPr>
          <w:p w:rsidR="00BE2522" w:rsidRPr="003E4905" w:rsidRDefault="00BE2522" w:rsidP="00BE2522">
            <w:pPr>
              <w:jc w:val="left"/>
              <w:rPr>
                <w:rFonts w:cs="Arial"/>
                <w:snapToGrid w:val="0"/>
                <w:sz w:val="18"/>
                <w:szCs w:val="18"/>
                <w:highlight w:val="lightGray"/>
              </w:rPr>
            </w:pPr>
          </w:p>
        </w:tc>
        <w:tc>
          <w:tcPr>
            <w:tcW w:w="1559" w:type="dxa"/>
            <w:tcBorders>
              <w:top w:val="single" w:sz="2" w:space="0" w:color="auto"/>
              <w:left w:val="single" w:sz="2" w:space="0" w:color="auto"/>
              <w:bottom w:val="single" w:sz="2" w:space="0" w:color="auto"/>
              <w:right w:val="single" w:sz="2" w:space="0" w:color="auto"/>
            </w:tcBorders>
          </w:tcPr>
          <w:p w:rsidR="00BE2522" w:rsidRPr="003E4905" w:rsidRDefault="00BE2522" w:rsidP="00BE2522">
            <w:pPr>
              <w:keepNext/>
              <w:jc w:val="left"/>
              <w:rPr>
                <w:rFonts w:cs="Arial"/>
                <w:snapToGrid w:val="0"/>
                <w:sz w:val="18"/>
                <w:szCs w:val="18"/>
                <w:highlight w:val="lightGray"/>
              </w:rPr>
            </w:pPr>
            <w:r w:rsidRPr="003E4905">
              <w:rPr>
                <w:rFonts w:cs="Arial"/>
                <w:snapToGrid w:val="0"/>
                <w:sz w:val="18"/>
                <w:szCs w:val="18"/>
                <w:highlight w:val="lightGray"/>
              </w:rPr>
              <w:t>GB</w:t>
            </w:r>
          </w:p>
        </w:tc>
        <w:tc>
          <w:tcPr>
            <w:tcW w:w="2472" w:type="dxa"/>
            <w:tcBorders>
              <w:top w:val="single" w:sz="4" w:space="0" w:color="auto"/>
              <w:left w:val="single" w:sz="2" w:space="0" w:color="auto"/>
              <w:bottom w:val="single" w:sz="4" w:space="0" w:color="auto"/>
              <w:right w:val="single" w:sz="2" w:space="0" w:color="auto"/>
            </w:tcBorders>
          </w:tcPr>
          <w:p w:rsidR="00BE2522" w:rsidRPr="003E4905" w:rsidRDefault="00BE2522" w:rsidP="00BE2522">
            <w:pPr>
              <w:keepLines/>
              <w:tabs>
                <w:tab w:val="right" w:pos="1734"/>
              </w:tabs>
              <w:jc w:val="left"/>
              <w:rPr>
                <w:rFonts w:cs="Arial"/>
                <w:snapToGrid w:val="0"/>
                <w:sz w:val="18"/>
                <w:szCs w:val="18"/>
                <w:lang w:val="es-ES"/>
              </w:rPr>
            </w:pPr>
            <w:r w:rsidRPr="003E4905">
              <w:rPr>
                <w:snapToGrid w:val="0"/>
                <w:sz w:val="18"/>
                <w:szCs w:val="18"/>
                <w:highlight w:val="lightGray"/>
                <w:lang w:val="es-ES"/>
              </w:rPr>
              <w:t>Todas las especies</w:t>
            </w:r>
          </w:p>
        </w:tc>
      </w:tr>
    </w:tbl>
    <w:p w:rsidR="00DF3FEF" w:rsidRDefault="00DF3FEF" w:rsidP="00DF3FEF">
      <w:pPr>
        <w:rPr>
          <w:snapToGrid w:val="0"/>
        </w:rPr>
      </w:pPr>
    </w:p>
    <w:p w:rsidR="00DF3FEF" w:rsidRDefault="00DF3FEF" w:rsidP="00DF3FEF">
      <w:pPr>
        <w:rPr>
          <w:snapToGrid w:val="0"/>
        </w:rPr>
      </w:pPr>
    </w:p>
    <w:p w:rsidR="00DF3FEF" w:rsidRDefault="00DF3FEF" w:rsidP="00DF3FEF">
      <w:pPr>
        <w:keepNext/>
        <w:rPr>
          <w:rFonts w:cs="Arial"/>
          <w:snapToGrid w:val="0"/>
          <w:u w:val="single"/>
        </w:rPr>
      </w:pPr>
      <w:r>
        <w:rPr>
          <w:rFonts w:cs="Arial"/>
          <w:snapToGrid w:val="0"/>
        </w:rPr>
        <w:lastRenderedPageBreak/>
        <w:t>e)</w:t>
      </w:r>
      <w:r>
        <w:rPr>
          <w:rFonts w:cs="Arial"/>
          <w:snapToGrid w:val="0"/>
        </w:rPr>
        <w:tab/>
      </w:r>
      <w:r>
        <w:rPr>
          <w:rFonts w:cs="Arial"/>
          <w:snapToGrid w:val="0"/>
          <w:u w:val="single"/>
        </w:rPr>
        <w:t>Inscripción y transferencia de datos</w:t>
      </w:r>
    </w:p>
    <w:p w:rsidR="00DF3FEF" w:rsidRDefault="00DF3FEF" w:rsidP="00DF3FEF">
      <w:pPr>
        <w:keepNext/>
        <w:rPr>
          <w:rFonts w:cs="Arial"/>
          <w:snapToGrid w:val="0"/>
          <w:u w:val="single"/>
        </w:rPr>
      </w:pPr>
    </w:p>
    <w:tbl>
      <w:tblPr>
        <w:tblStyle w:val="TableGrid"/>
        <w:tblW w:w="15335" w:type="dxa"/>
        <w:jc w:val="center"/>
        <w:tblLayout w:type="fixed"/>
        <w:tblCellMar>
          <w:top w:w="57" w:type="dxa"/>
          <w:left w:w="28" w:type="dxa"/>
          <w:bottom w:w="28" w:type="dxa"/>
          <w:right w:w="28" w:type="dxa"/>
        </w:tblCellMar>
        <w:tblLook w:val="04A0" w:firstRow="1" w:lastRow="0" w:firstColumn="1" w:lastColumn="0" w:noHBand="0" w:noVBand="1"/>
      </w:tblPr>
      <w:tblGrid>
        <w:gridCol w:w="1110"/>
        <w:gridCol w:w="1054"/>
        <w:gridCol w:w="13"/>
        <w:gridCol w:w="1767"/>
        <w:gridCol w:w="2674"/>
        <w:gridCol w:w="2841"/>
        <w:gridCol w:w="1828"/>
        <w:gridCol w:w="1569"/>
        <w:gridCol w:w="2479"/>
      </w:tblGrid>
      <w:tr w:rsidR="00DF3FEF" w:rsidTr="00E4494E">
        <w:trPr>
          <w:cantSplit/>
          <w:tblHeader/>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DF3FEF" w:rsidTr="00E4494E">
        <w:trPr>
          <w:cantSplit/>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3FEF" w:rsidRDefault="00DF3FEF" w:rsidP="00C158A7">
            <w:pPr>
              <w:jc w:val="left"/>
              <w:rPr>
                <w:snapToGrid w:val="0"/>
                <w:sz w:val="18"/>
                <w:szCs w:val="18"/>
                <w:lang w:val="es-ES" w:eastAsia="ja-JP"/>
              </w:rPr>
            </w:pPr>
            <w:r>
              <w:rPr>
                <w:snapToGrid w:val="0"/>
                <w:sz w:val="18"/>
                <w:szCs w:val="18"/>
                <w:lang w:val="es-ES" w:eastAsia="ja-JP"/>
              </w:rPr>
              <w:t>21 de octubre de 2010</w:t>
            </w:r>
          </w:p>
        </w:tc>
        <w:tc>
          <w:tcPr>
            <w:tcW w:w="1067" w:type="dxa"/>
            <w:gridSpan w:val="2"/>
            <w:tcBorders>
              <w:top w:val="single" w:sz="4" w:space="0" w:color="auto"/>
              <w:left w:val="single" w:sz="4" w:space="0" w:color="auto"/>
              <w:bottom w:val="single" w:sz="4" w:space="0" w:color="auto"/>
              <w:right w:val="single" w:sz="4" w:space="0" w:color="auto"/>
            </w:tcBorders>
            <w:hideMark/>
          </w:tcPr>
          <w:p w:rsidR="00DF3FEF" w:rsidRDefault="00DF3FEF" w:rsidP="00C158A7">
            <w:pPr>
              <w:jc w:val="center"/>
              <w:rPr>
                <w:dstrike/>
                <w:snapToGrid w:val="0"/>
                <w:sz w:val="18"/>
                <w:szCs w:val="18"/>
                <w:lang w:val="es-ES"/>
              </w:rPr>
            </w:pPr>
            <w:r>
              <w:rPr>
                <w:snapToGrid w:val="0"/>
                <w:sz w:val="18"/>
                <w:szCs w:val="18"/>
                <w:lang w:val="es-ES"/>
              </w:rPr>
              <w:t>SIRIUS</w:t>
            </w:r>
          </w:p>
        </w:tc>
        <w:tc>
          <w:tcPr>
            <w:tcW w:w="1767" w:type="dxa"/>
            <w:tcBorders>
              <w:top w:val="single" w:sz="4" w:space="0" w:color="auto"/>
              <w:left w:val="single" w:sz="4" w:space="0" w:color="auto"/>
              <w:bottom w:val="single" w:sz="4" w:space="0" w:color="auto"/>
              <w:right w:val="single" w:sz="4" w:space="0" w:color="auto"/>
            </w:tcBorders>
            <w:hideMark/>
          </w:tcPr>
          <w:p w:rsidR="00DF3FEF" w:rsidRDefault="00DF3FEF" w:rsidP="00C158A7">
            <w:pPr>
              <w:rPr>
                <w:snapToGrid w:val="0"/>
                <w:sz w:val="18"/>
                <w:szCs w:val="18"/>
                <w:lang w:val="es-ES"/>
              </w:rPr>
            </w:pPr>
            <w:proofErr w:type="spellStart"/>
            <w:r>
              <w:rPr>
                <w:snapToGrid w:val="0"/>
                <w:sz w:val="18"/>
                <w:szCs w:val="18"/>
                <w:lang w:val="es-ES"/>
              </w:rPr>
              <w:t>Windev</w:t>
            </w:r>
            <w:proofErr w:type="spellEnd"/>
          </w:p>
        </w:tc>
        <w:tc>
          <w:tcPr>
            <w:tcW w:w="2674" w:type="dxa"/>
            <w:tcBorders>
              <w:top w:val="single" w:sz="4" w:space="0" w:color="auto"/>
              <w:left w:val="single" w:sz="4" w:space="0" w:color="auto"/>
              <w:bottom w:val="single" w:sz="4" w:space="0" w:color="auto"/>
              <w:right w:val="single" w:sz="4" w:space="0" w:color="auto"/>
            </w:tcBorders>
            <w:hideMark/>
          </w:tcPr>
          <w:p w:rsidR="00DF3FEF" w:rsidRDefault="00DF3FEF" w:rsidP="00C158A7">
            <w:pPr>
              <w:jc w:val="left"/>
              <w:rPr>
                <w:snapToGrid w:val="0"/>
                <w:sz w:val="18"/>
                <w:szCs w:val="18"/>
                <w:lang w:val="es-ES"/>
              </w:rPr>
            </w:pPr>
            <w:r>
              <w:rPr>
                <w:snapToGrid w:val="0"/>
                <w:sz w:val="18"/>
                <w:szCs w:val="18"/>
                <w:lang w:val="es-ES"/>
              </w:rPr>
              <w:t>Programa portátil de captura de datos</w:t>
            </w:r>
          </w:p>
        </w:tc>
        <w:tc>
          <w:tcPr>
            <w:tcW w:w="2841" w:type="dxa"/>
            <w:tcBorders>
              <w:top w:val="single" w:sz="4" w:space="0" w:color="auto"/>
              <w:left w:val="single" w:sz="4" w:space="0" w:color="auto"/>
              <w:bottom w:val="single" w:sz="4" w:space="0" w:color="auto"/>
              <w:right w:val="single" w:sz="4" w:space="0" w:color="auto"/>
            </w:tcBorders>
            <w:hideMark/>
          </w:tcPr>
          <w:p w:rsidR="00DF3FEF" w:rsidRDefault="00DF3FEF" w:rsidP="00C158A7">
            <w:pPr>
              <w:jc w:val="left"/>
              <w:rPr>
                <w:snapToGrid w:val="0"/>
                <w:sz w:val="18"/>
                <w:szCs w:val="18"/>
                <w:lang w:val="es-ES"/>
              </w:rPr>
            </w:pPr>
            <w:r>
              <w:rPr>
                <w:snapToGrid w:val="0"/>
                <w:sz w:val="18"/>
                <w:szCs w:val="18"/>
                <w:lang w:val="es-ES"/>
              </w:rPr>
              <w:t>Francia:</w:t>
            </w:r>
            <w:r>
              <w:rPr>
                <w:snapToGrid w:val="0"/>
                <w:sz w:val="18"/>
                <w:szCs w:val="18"/>
                <w:lang w:val="es-ES"/>
              </w:rPr>
              <w:br/>
              <w:t>E-mail:</w:t>
            </w:r>
          </w:p>
          <w:p w:rsidR="00DF3FEF" w:rsidRDefault="00DE6533" w:rsidP="00C158A7">
            <w:pPr>
              <w:jc w:val="left"/>
              <w:rPr>
                <w:snapToGrid w:val="0"/>
                <w:sz w:val="18"/>
                <w:szCs w:val="18"/>
                <w:lang w:val="es-ES"/>
              </w:rPr>
            </w:pPr>
            <w:hyperlink r:id="rId16" w:history="1">
              <w:r w:rsidR="00DF3FEF">
                <w:rPr>
                  <w:rStyle w:val="Hyperlink"/>
                  <w:snapToGrid w:val="0"/>
                  <w:sz w:val="18"/>
                  <w:szCs w:val="18"/>
                  <w:lang w:val="es-ES"/>
                </w:rPr>
                <w:t>christophe.chevalier@geves.fr</w:t>
              </w:r>
            </w:hyperlink>
            <w:r w:rsidR="00DF3FEF">
              <w:rPr>
                <w:snapToGrid w:val="0"/>
                <w:sz w:val="18"/>
                <w:szCs w:val="18"/>
                <w:lang w:val="es-ES"/>
              </w:rPr>
              <w:t xml:space="preserve"> </w:t>
            </w:r>
          </w:p>
        </w:tc>
        <w:tc>
          <w:tcPr>
            <w:tcW w:w="1828" w:type="dxa"/>
            <w:tcBorders>
              <w:top w:val="single" w:sz="4" w:space="0" w:color="auto"/>
              <w:left w:val="single" w:sz="4" w:space="0" w:color="auto"/>
              <w:bottom w:val="single" w:sz="4" w:space="0" w:color="auto"/>
              <w:right w:val="single" w:sz="4" w:space="0" w:color="auto"/>
            </w:tcBorders>
          </w:tcPr>
          <w:p w:rsidR="00DF3FEF" w:rsidRDefault="00DF3FEF" w:rsidP="00C158A7">
            <w:pPr>
              <w:jc w:val="center"/>
              <w:rPr>
                <w:snapToGrid w:val="0"/>
                <w:sz w:val="18"/>
                <w:szCs w:val="18"/>
                <w:lang w:val="es-ES"/>
              </w:rPr>
            </w:pPr>
          </w:p>
        </w:tc>
        <w:tc>
          <w:tcPr>
            <w:tcW w:w="1569" w:type="dxa"/>
            <w:tcBorders>
              <w:top w:val="single" w:sz="4" w:space="0" w:color="auto"/>
              <w:left w:val="single" w:sz="4" w:space="0" w:color="auto"/>
              <w:bottom w:val="single" w:sz="4" w:space="0" w:color="auto"/>
              <w:right w:val="single" w:sz="4" w:space="0" w:color="auto"/>
            </w:tcBorders>
            <w:hideMark/>
          </w:tcPr>
          <w:p w:rsidR="00DF3FEF" w:rsidRDefault="00DF3FEF" w:rsidP="00C158A7">
            <w:pPr>
              <w:jc w:val="left"/>
              <w:rPr>
                <w:snapToGrid w:val="0"/>
                <w:sz w:val="18"/>
                <w:szCs w:val="18"/>
                <w:lang w:val="es-ES"/>
              </w:rPr>
            </w:pPr>
            <w:r>
              <w:rPr>
                <w:snapToGrid w:val="0"/>
                <w:sz w:val="18"/>
                <w:szCs w:val="18"/>
                <w:lang w:val="es-ES"/>
              </w:rPr>
              <w:t>FR</w:t>
            </w:r>
          </w:p>
        </w:tc>
        <w:tc>
          <w:tcPr>
            <w:tcW w:w="2479" w:type="dxa"/>
            <w:tcBorders>
              <w:top w:val="single" w:sz="4" w:space="0" w:color="auto"/>
              <w:left w:val="single" w:sz="4" w:space="0" w:color="auto"/>
              <w:bottom w:val="single" w:sz="4" w:space="0" w:color="auto"/>
              <w:right w:val="single" w:sz="4" w:space="0" w:color="auto"/>
            </w:tcBorders>
            <w:hideMark/>
          </w:tcPr>
          <w:p w:rsidR="00DF3FEF" w:rsidRDefault="00DF3FEF" w:rsidP="00C158A7">
            <w:pPr>
              <w:jc w:val="left"/>
              <w:rPr>
                <w:snapToGrid w:val="0"/>
                <w:sz w:val="18"/>
                <w:szCs w:val="18"/>
                <w:lang w:val="es-ES"/>
              </w:rPr>
            </w:pPr>
            <w:r>
              <w:rPr>
                <w:snapToGrid w:val="0"/>
                <w:sz w:val="18"/>
                <w:szCs w:val="18"/>
                <w:lang w:val="es-ES"/>
              </w:rPr>
              <w:t xml:space="preserve">Sorgo, remolacha azucarera, maíz, trigo, cebada, avena, colza, girasol, </w:t>
            </w:r>
            <w:proofErr w:type="spellStart"/>
            <w:r>
              <w:rPr>
                <w:snapToGrid w:val="0"/>
                <w:sz w:val="18"/>
                <w:szCs w:val="18"/>
                <w:lang w:val="es-ES"/>
              </w:rPr>
              <w:t>triticale</w:t>
            </w:r>
            <w:proofErr w:type="spellEnd"/>
            <w:r>
              <w:rPr>
                <w:snapToGrid w:val="0"/>
                <w:sz w:val="18"/>
                <w:szCs w:val="18"/>
                <w:lang w:val="es-ES"/>
              </w:rPr>
              <w:t>, guisante, hierbas pratenses</w:t>
            </w:r>
          </w:p>
        </w:tc>
      </w:tr>
    </w:tbl>
    <w:p w:rsidR="00DF3FEF" w:rsidRDefault="00DF3FEF" w:rsidP="00DF3FEF">
      <w:pPr>
        <w:rPr>
          <w:rFonts w:cs="Arial"/>
          <w:snapToGrid w:val="0"/>
          <w:sz w:val="18"/>
          <w:szCs w:val="18"/>
        </w:rPr>
      </w:pPr>
    </w:p>
    <w:p w:rsidR="00DF3FEF" w:rsidRDefault="00DF3FEF" w:rsidP="00DF3FEF">
      <w:pPr>
        <w:rPr>
          <w:rFonts w:cs="Arial"/>
          <w:snapToGrid w:val="0"/>
          <w:u w:val="single"/>
        </w:rPr>
      </w:pPr>
      <w:r>
        <w:rPr>
          <w:rFonts w:cs="Arial"/>
          <w:snapToGrid w:val="0"/>
        </w:rPr>
        <w:t>f)</w:t>
      </w:r>
      <w:r>
        <w:rPr>
          <w:rFonts w:cs="Arial"/>
          <w:snapToGrid w:val="0"/>
        </w:rPr>
        <w:tab/>
      </w:r>
      <w:r>
        <w:rPr>
          <w:rFonts w:cs="Arial"/>
          <w:snapToGrid w:val="0"/>
          <w:u w:val="single"/>
        </w:rPr>
        <w:t>Análisis de las imagines</w:t>
      </w:r>
    </w:p>
    <w:p w:rsidR="00DF3FEF" w:rsidRDefault="00DF3FEF" w:rsidP="00DF3FEF">
      <w:pPr>
        <w:rPr>
          <w:rFonts w:cs="Arial"/>
          <w:snapToGrid w:val="0"/>
          <w:sz w:val="18"/>
          <w:szCs w:val="18"/>
        </w:rPr>
      </w:pPr>
    </w:p>
    <w:tbl>
      <w:tblPr>
        <w:tblStyle w:val="TableGrid"/>
        <w:tblW w:w="15348" w:type="dxa"/>
        <w:jc w:val="center"/>
        <w:tblLayout w:type="fixed"/>
        <w:tblCellMar>
          <w:top w:w="28" w:type="dxa"/>
          <w:left w:w="28" w:type="dxa"/>
          <w:bottom w:w="57" w:type="dxa"/>
          <w:right w:w="28" w:type="dxa"/>
        </w:tblCellMar>
        <w:tblLook w:val="04A0" w:firstRow="1" w:lastRow="0" w:firstColumn="1" w:lastColumn="0" w:noHBand="0" w:noVBand="1"/>
      </w:tblPr>
      <w:tblGrid>
        <w:gridCol w:w="1093"/>
        <w:gridCol w:w="1070"/>
        <w:gridCol w:w="7"/>
        <w:gridCol w:w="1758"/>
        <w:gridCol w:w="2691"/>
        <w:gridCol w:w="2840"/>
        <w:gridCol w:w="1840"/>
        <w:gridCol w:w="1563"/>
        <w:gridCol w:w="2486"/>
      </w:tblGrid>
      <w:tr w:rsidR="00DF3FEF" w:rsidTr="00E4494E">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w:t>
            </w:r>
            <w:r>
              <w:rPr>
                <w:rFonts w:cs="Arial"/>
                <w:snapToGrid w:val="0"/>
                <w:sz w:val="18"/>
              </w:rPr>
              <w:br/>
              <w:t>el programa</w:t>
            </w:r>
          </w:p>
        </w:tc>
        <w:tc>
          <w:tcPr>
            <w:tcW w:w="2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E4494E" w:rsidTr="00E4494E">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494E" w:rsidRDefault="00E4494E" w:rsidP="00C158A7">
            <w:pPr>
              <w:jc w:val="left"/>
              <w:rPr>
                <w:snapToGrid w:val="0"/>
                <w:sz w:val="18"/>
                <w:szCs w:val="18"/>
                <w:lang w:val="es-ES"/>
              </w:rPr>
            </w:pPr>
            <w:r>
              <w:rPr>
                <w:snapToGrid w:val="0"/>
                <w:sz w:val="18"/>
                <w:szCs w:val="18"/>
                <w:lang w:val="es-ES" w:eastAsia="ja-JP"/>
              </w:rPr>
              <w:t>24 de octubre de 2013</w:t>
            </w:r>
          </w:p>
        </w:tc>
        <w:tc>
          <w:tcPr>
            <w:tcW w:w="1077" w:type="dxa"/>
            <w:gridSpan w:val="2"/>
            <w:tcBorders>
              <w:top w:val="single" w:sz="4" w:space="0" w:color="auto"/>
              <w:left w:val="single" w:sz="4" w:space="0" w:color="auto"/>
              <w:bottom w:val="single" w:sz="4" w:space="0" w:color="auto"/>
              <w:right w:val="single" w:sz="4" w:space="0" w:color="auto"/>
            </w:tcBorders>
            <w:hideMark/>
          </w:tcPr>
          <w:p w:rsidR="00E4494E" w:rsidRDefault="00E4494E" w:rsidP="00C158A7">
            <w:pPr>
              <w:jc w:val="center"/>
              <w:rPr>
                <w:dstrike/>
                <w:snapToGrid w:val="0"/>
                <w:sz w:val="18"/>
                <w:szCs w:val="18"/>
                <w:lang w:val="es-ES"/>
              </w:rPr>
            </w:pPr>
            <w:r>
              <w:rPr>
                <w:sz w:val="18"/>
                <w:szCs w:val="18"/>
                <w:lang w:val="es-ES"/>
              </w:rPr>
              <w:t>AIM</w:t>
            </w:r>
          </w:p>
        </w:tc>
        <w:tc>
          <w:tcPr>
            <w:tcW w:w="1758" w:type="dxa"/>
            <w:tcBorders>
              <w:top w:val="single" w:sz="4" w:space="0" w:color="auto"/>
              <w:left w:val="single" w:sz="4" w:space="0" w:color="auto"/>
              <w:bottom w:val="single" w:sz="4" w:space="0" w:color="auto"/>
              <w:right w:val="single" w:sz="4" w:space="0" w:color="auto"/>
            </w:tcBorders>
            <w:hideMark/>
          </w:tcPr>
          <w:p w:rsidR="00E4494E" w:rsidRDefault="00E4494E" w:rsidP="00C158A7">
            <w:pPr>
              <w:rPr>
                <w:snapToGrid w:val="0"/>
                <w:sz w:val="18"/>
                <w:szCs w:val="18"/>
                <w:lang w:val="es-ES"/>
              </w:rPr>
            </w:pPr>
            <w:r>
              <w:rPr>
                <w:snapToGrid w:val="0"/>
                <w:sz w:val="18"/>
                <w:szCs w:val="18"/>
                <w:lang w:val="es-ES"/>
              </w:rPr>
              <w:t>Windows</w:t>
            </w:r>
          </w:p>
        </w:tc>
        <w:tc>
          <w:tcPr>
            <w:tcW w:w="2691" w:type="dxa"/>
            <w:tcBorders>
              <w:top w:val="single" w:sz="4" w:space="0" w:color="auto"/>
              <w:left w:val="single" w:sz="4" w:space="0" w:color="auto"/>
              <w:bottom w:val="single" w:sz="4" w:space="0" w:color="auto"/>
              <w:right w:val="single" w:sz="4" w:space="0" w:color="auto"/>
            </w:tcBorders>
            <w:hideMark/>
          </w:tcPr>
          <w:p w:rsidR="00E4494E" w:rsidRDefault="00E4494E" w:rsidP="00C158A7">
            <w:pPr>
              <w:jc w:val="left"/>
              <w:rPr>
                <w:snapToGrid w:val="0"/>
                <w:sz w:val="18"/>
                <w:szCs w:val="18"/>
                <w:lang w:val="es-ES"/>
              </w:rPr>
            </w:pPr>
            <w:r>
              <w:rPr>
                <w:snapToGrid w:val="0"/>
                <w:sz w:val="18"/>
                <w:szCs w:val="18"/>
                <w:lang w:val="es-ES"/>
              </w:rPr>
              <w:t>Programa informático de tratamiento de imágenes</w:t>
            </w:r>
          </w:p>
        </w:tc>
        <w:tc>
          <w:tcPr>
            <w:tcW w:w="2840" w:type="dxa"/>
            <w:tcBorders>
              <w:top w:val="single" w:sz="4" w:space="0" w:color="auto"/>
              <w:left w:val="single" w:sz="4" w:space="0" w:color="auto"/>
              <w:bottom w:val="single" w:sz="4" w:space="0" w:color="auto"/>
              <w:right w:val="single" w:sz="4" w:space="0" w:color="auto"/>
            </w:tcBorders>
            <w:hideMark/>
          </w:tcPr>
          <w:p w:rsidR="00E4494E" w:rsidRDefault="00E4494E" w:rsidP="00C158A7">
            <w:pPr>
              <w:jc w:val="left"/>
              <w:rPr>
                <w:snapToGrid w:val="0"/>
                <w:sz w:val="18"/>
                <w:szCs w:val="18"/>
                <w:lang w:val="es-ES"/>
              </w:rPr>
            </w:pPr>
            <w:r>
              <w:rPr>
                <w:snapToGrid w:val="0"/>
                <w:sz w:val="18"/>
                <w:szCs w:val="18"/>
                <w:lang w:val="es-ES"/>
              </w:rPr>
              <w:t>Francia:</w:t>
            </w:r>
            <w:r>
              <w:rPr>
                <w:snapToGrid w:val="0"/>
                <w:sz w:val="18"/>
                <w:szCs w:val="18"/>
                <w:lang w:val="es-ES"/>
              </w:rPr>
              <w:br/>
              <w:t xml:space="preserve">E-mail:  </w:t>
            </w:r>
            <w:hyperlink r:id="rId17" w:history="1">
              <w:r>
                <w:rPr>
                  <w:rStyle w:val="Hyperlink"/>
                  <w:snapToGrid w:val="0"/>
                  <w:sz w:val="18"/>
                  <w:szCs w:val="18"/>
                  <w:lang w:val="es-ES"/>
                </w:rPr>
                <w:t>christophe.chevalier@geves.fr</w:t>
              </w:r>
            </w:hyperlink>
            <w:r>
              <w:rPr>
                <w:snapToGrid w:val="0"/>
                <w:sz w:val="18"/>
                <w:szCs w:val="18"/>
                <w:lang w:val="es-ES"/>
              </w:rPr>
              <w:t xml:space="preserve"> </w:t>
            </w:r>
          </w:p>
        </w:tc>
        <w:tc>
          <w:tcPr>
            <w:tcW w:w="1840" w:type="dxa"/>
            <w:tcBorders>
              <w:top w:val="single" w:sz="4" w:space="0" w:color="auto"/>
              <w:left w:val="single" w:sz="4" w:space="0" w:color="auto"/>
              <w:bottom w:val="single" w:sz="4" w:space="0" w:color="auto"/>
              <w:right w:val="single" w:sz="4" w:space="0" w:color="auto"/>
            </w:tcBorders>
          </w:tcPr>
          <w:p w:rsidR="00E4494E" w:rsidRDefault="00E4494E" w:rsidP="00C158A7">
            <w:pPr>
              <w:jc w:val="center"/>
              <w:rPr>
                <w:snapToGrid w:val="0"/>
                <w:sz w:val="18"/>
                <w:szCs w:val="18"/>
                <w:lang w:val="es-ES"/>
              </w:rPr>
            </w:pPr>
          </w:p>
        </w:tc>
        <w:tc>
          <w:tcPr>
            <w:tcW w:w="1563" w:type="dxa"/>
            <w:tcBorders>
              <w:top w:val="single" w:sz="4" w:space="0" w:color="auto"/>
              <w:left w:val="single" w:sz="4" w:space="0" w:color="auto"/>
              <w:right w:val="single" w:sz="4" w:space="0" w:color="auto"/>
            </w:tcBorders>
            <w:hideMark/>
          </w:tcPr>
          <w:p w:rsidR="00E4494E" w:rsidRDefault="00E4494E" w:rsidP="00C158A7">
            <w:pPr>
              <w:jc w:val="left"/>
              <w:rPr>
                <w:snapToGrid w:val="0"/>
                <w:sz w:val="18"/>
                <w:szCs w:val="18"/>
                <w:lang w:val="es-ES"/>
              </w:rPr>
            </w:pPr>
            <w:r>
              <w:rPr>
                <w:snapToGrid w:val="0"/>
                <w:sz w:val="18"/>
                <w:szCs w:val="18"/>
                <w:lang w:val="es-ES"/>
              </w:rPr>
              <w:t>FR</w:t>
            </w:r>
          </w:p>
        </w:tc>
        <w:tc>
          <w:tcPr>
            <w:tcW w:w="2486" w:type="dxa"/>
            <w:tcBorders>
              <w:top w:val="single" w:sz="4" w:space="0" w:color="auto"/>
              <w:left w:val="single" w:sz="4" w:space="0" w:color="auto"/>
              <w:right w:val="single" w:sz="4" w:space="0" w:color="auto"/>
            </w:tcBorders>
            <w:hideMark/>
          </w:tcPr>
          <w:p w:rsidR="00E4494E" w:rsidRDefault="00E4494E" w:rsidP="00C158A7">
            <w:pPr>
              <w:jc w:val="left"/>
              <w:rPr>
                <w:snapToGrid w:val="0"/>
                <w:sz w:val="18"/>
                <w:szCs w:val="18"/>
                <w:lang w:val="es-ES"/>
              </w:rPr>
            </w:pPr>
            <w:r>
              <w:rPr>
                <w:snapToGrid w:val="0"/>
                <w:sz w:val="18"/>
                <w:szCs w:val="18"/>
                <w:lang w:val="es-ES" w:eastAsia="ja-JP"/>
              </w:rPr>
              <w:t>Colza, girasol, hortensia, lino, guisante, zanahoria, maíz, trigo de invierno, orquídeas</w:t>
            </w:r>
          </w:p>
        </w:tc>
      </w:tr>
    </w:tbl>
    <w:p w:rsidR="00DF3FEF" w:rsidRDefault="00DF3FEF" w:rsidP="00DF3FEF"/>
    <w:p w:rsidR="00DF3FEF" w:rsidRDefault="00DF3FEF" w:rsidP="00DF3FEF">
      <w:pPr>
        <w:rPr>
          <w:rFonts w:cs="Arial"/>
          <w:snapToGrid w:val="0"/>
          <w:lang w:eastAsia="ja-JP"/>
        </w:rPr>
      </w:pPr>
    </w:p>
    <w:p w:rsidR="00DF3FEF" w:rsidRDefault="00DF3FEF" w:rsidP="00DF3FEF">
      <w:pPr>
        <w:rPr>
          <w:rFonts w:cs="Arial"/>
          <w:snapToGrid w:val="0"/>
          <w:u w:val="single"/>
        </w:rPr>
      </w:pPr>
      <w:r>
        <w:rPr>
          <w:rFonts w:cs="Arial"/>
          <w:snapToGrid w:val="0"/>
        </w:rPr>
        <w:t>g)</w:t>
      </w:r>
      <w:r>
        <w:rPr>
          <w:rFonts w:cs="Arial"/>
          <w:snapToGrid w:val="0"/>
        </w:rPr>
        <w:tab/>
      </w:r>
      <w:r>
        <w:rPr>
          <w:rFonts w:cs="Arial"/>
          <w:snapToGrid w:val="0"/>
          <w:u w:val="single"/>
        </w:rPr>
        <w:t>Datos bioquímicos y moleculares</w:t>
      </w:r>
    </w:p>
    <w:p w:rsidR="00DF3FEF" w:rsidRDefault="00DF3FEF" w:rsidP="00DF3FEF">
      <w:pPr>
        <w:rPr>
          <w:rFonts w:cs="Arial"/>
        </w:rPr>
      </w:pPr>
    </w:p>
    <w:tbl>
      <w:tblPr>
        <w:tblStyle w:val="TableGrid"/>
        <w:tblW w:w="0" w:type="dxa"/>
        <w:jc w:val="center"/>
        <w:tblLayout w:type="fixed"/>
        <w:tblCellMar>
          <w:top w:w="28" w:type="dxa"/>
          <w:left w:w="28" w:type="dxa"/>
          <w:bottom w:w="57"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DF3FEF" w:rsidTr="00C158A7">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FEF" w:rsidRDefault="00DF3FEF" w:rsidP="00C158A7">
            <w:pPr>
              <w:keepNext/>
              <w:jc w:val="center"/>
              <w:rPr>
                <w:rFonts w:cs="Arial"/>
                <w:snapToGrid w:val="0"/>
                <w:sz w:val="18"/>
              </w:rPr>
            </w:pPr>
            <w:r>
              <w:rPr>
                <w:rFonts w:cs="Arial"/>
                <w:snapToGrid w:val="0"/>
                <w:sz w:val="18"/>
              </w:rPr>
              <w:t>Aplicación por los usuarios</w:t>
            </w:r>
          </w:p>
        </w:tc>
      </w:tr>
      <w:tr w:rsidR="00DF3FEF" w:rsidRPr="00E4494E" w:rsidTr="00E4494E">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F3FEF" w:rsidRPr="00E4494E" w:rsidRDefault="00DF3FEF" w:rsidP="00C158A7">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DF3FEF" w:rsidRPr="00E4494E" w:rsidRDefault="00DF3FEF" w:rsidP="00C158A7">
            <w:pPr>
              <w:jc w:val="left"/>
              <w:rPr>
                <w:rFonts w:cs="Arial"/>
                <w:sz w:val="16"/>
                <w:lang w:eastAsia="ja-JP"/>
              </w:rPr>
            </w:pPr>
          </w:p>
        </w:tc>
      </w:tr>
    </w:tbl>
    <w:p w:rsidR="00DF3FEF" w:rsidRDefault="00DF3FEF" w:rsidP="00DF3FEF">
      <w:pPr>
        <w:rPr>
          <w:rFonts w:cs="Arial"/>
          <w:snapToGrid w:val="0"/>
          <w:lang w:eastAsia="ja-JP"/>
        </w:rPr>
      </w:pPr>
    </w:p>
    <w:p w:rsidR="00DF3FEF" w:rsidRDefault="00DF3FEF" w:rsidP="00DF3FEF">
      <w:pPr>
        <w:tabs>
          <w:tab w:val="left" w:pos="567"/>
          <w:tab w:val="left" w:pos="1134"/>
          <w:tab w:val="right" w:pos="14742"/>
        </w:tabs>
        <w:jc w:val="left"/>
      </w:pPr>
    </w:p>
    <w:p w:rsidR="00DF3FEF" w:rsidRPr="00043943" w:rsidRDefault="00DF3FEF" w:rsidP="00DF3FEF">
      <w:pPr>
        <w:tabs>
          <w:tab w:val="left" w:pos="567"/>
          <w:tab w:val="left" w:pos="1134"/>
          <w:tab w:val="right" w:pos="14742"/>
        </w:tabs>
        <w:jc w:val="left"/>
      </w:pPr>
    </w:p>
    <w:p w:rsidR="00B570F7" w:rsidRPr="00DF3FEF" w:rsidRDefault="00DF3FEF" w:rsidP="00DF3FEF">
      <w:pPr>
        <w:jc w:val="right"/>
      </w:pPr>
      <w:r w:rsidRPr="00043943">
        <w:t>[Fin del documento]</w:t>
      </w:r>
    </w:p>
    <w:sectPr w:rsidR="00B570F7" w:rsidRPr="00DF3FEF" w:rsidSect="00DF3FEF">
      <w:headerReference w:type="first" r:id="rId18"/>
      <w:pgSz w:w="16840" w:h="11907" w:orient="landscape" w:code="9"/>
      <w:pgMar w:top="510" w:right="1134" w:bottom="1134" w:left="1134" w:header="51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EF" w:rsidRDefault="00DF3FEF" w:rsidP="00B1009B">
      <w:r>
        <w:separator/>
      </w:r>
    </w:p>
  </w:endnote>
  <w:endnote w:type="continuationSeparator" w:id="0">
    <w:p w:rsidR="00DF3FEF" w:rsidRDefault="00DF3FEF"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EF" w:rsidRDefault="00DF3FEF" w:rsidP="00B1009B">
      <w:r>
        <w:separator/>
      </w:r>
    </w:p>
  </w:footnote>
  <w:footnote w:type="continuationSeparator" w:id="0">
    <w:p w:rsidR="00DF3FEF" w:rsidRDefault="00DF3FEF"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DF3FEF">
    <w:pPr>
      <w:pStyle w:val="Header"/>
    </w:pPr>
    <w:r>
      <w:t xml:space="preserve">UPOV/INF/16/9 </w:t>
    </w:r>
    <w:proofErr w:type="spellStart"/>
    <w:r>
      <w:t>Draft</w:t>
    </w:r>
    <w:proofErr w:type="spellEnd"/>
    <w:r>
      <w:t xml:space="preserve"> 1</w:t>
    </w:r>
  </w:p>
  <w:p w:rsidR="00DF3FEF" w:rsidRDefault="00DF3FEF">
    <w:pPr>
      <w:pStyle w:val="Header"/>
      <w:rPr>
        <w:noProof/>
      </w:rPr>
    </w:pPr>
    <w:proofErr w:type="spellStart"/>
    <w:r>
      <w:t>página</w:t>
    </w:r>
    <w:proofErr w:type="spellEnd"/>
    <w:r>
      <w:t xml:space="preserve"> </w:t>
    </w:r>
    <w:r>
      <w:fldChar w:fldCharType="begin"/>
    </w:r>
    <w:r>
      <w:instrText xml:space="preserve"> PAGE   \* MERGEFORMAT </w:instrText>
    </w:r>
    <w:r>
      <w:fldChar w:fldCharType="separate"/>
    </w:r>
    <w:r w:rsidR="00DE6533">
      <w:rPr>
        <w:noProof/>
      </w:rPr>
      <w:t>5</w:t>
    </w:r>
    <w:r>
      <w:rPr>
        <w:noProof/>
      </w:rPr>
      <w:fldChar w:fldCharType="end"/>
    </w:r>
  </w:p>
  <w:p w:rsidR="00DF3FEF" w:rsidRDefault="00DF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DF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1"/>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474D"/>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3D9"/>
    <w:rsid w:val="000A4E01"/>
    <w:rsid w:val="000A53EB"/>
    <w:rsid w:val="000A65E1"/>
    <w:rsid w:val="000A6D32"/>
    <w:rsid w:val="000A7147"/>
    <w:rsid w:val="000B011B"/>
    <w:rsid w:val="000B087C"/>
    <w:rsid w:val="000B2607"/>
    <w:rsid w:val="000B3353"/>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210"/>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09BD"/>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34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898"/>
    <w:rsid w:val="002D5C64"/>
    <w:rsid w:val="002D6048"/>
    <w:rsid w:val="002D790E"/>
    <w:rsid w:val="002E0B31"/>
    <w:rsid w:val="002E1869"/>
    <w:rsid w:val="002E1F19"/>
    <w:rsid w:val="002E20D7"/>
    <w:rsid w:val="002E216C"/>
    <w:rsid w:val="002E3CF7"/>
    <w:rsid w:val="002E4C89"/>
    <w:rsid w:val="002E6989"/>
    <w:rsid w:val="002E6D07"/>
    <w:rsid w:val="002F1D59"/>
    <w:rsid w:val="002F1E5B"/>
    <w:rsid w:val="002F36CE"/>
    <w:rsid w:val="002F5834"/>
    <w:rsid w:val="002F5CED"/>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90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06E"/>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36B"/>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E19"/>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5B6"/>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2189"/>
    <w:rsid w:val="006C2695"/>
    <w:rsid w:val="006C3139"/>
    <w:rsid w:val="006C4BF3"/>
    <w:rsid w:val="006C4FD7"/>
    <w:rsid w:val="006C6467"/>
    <w:rsid w:val="006C7C62"/>
    <w:rsid w:val="006D026B"/>
    <w:rsid w:val="006D02D9"/>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E7CCA"/>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2BB3"/>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86D"/>
    <w:rsid w:val="008C2E2B"/>
    <w:rsid w:val="008C31B9"/>
    <w:rsid w:val="008C4616"/>
    <w:rsid w:val="008C502A"/>
    <w:rsid w:val="008C529A"/>
    <w:rsid w:val="008C547D"/>
    <w:rsid w:val="008C5F38"/>
    <w:rsid w:val="008C6058"/>
    <w:rsid w:val="008C68AB"/>
    <w:rsid w:val="008C6DDE"/>
    <w:rsid w:val="008C7833"/>
    <w:rsid w:val="008C78EA"/>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30D0"/>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32F"/>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2522"/>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294"/>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5C49"/>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034"/>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533"/>
    <w:rsid w:val="00DE6A85"/>
    <w:rsid w:val="00DE6E48"/>
    <w:rsid w:val="00DF09EA"/>
    <w:rsid w:val="00DF1D58"/>
    <w:rsid w:val="00DF222E"/>
    <w:rsid w:val="00DF3FEF"/>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94E"/>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7A0"/>
    <w:rsid w:val="00EF383F"/>
    <w:rsid w:val="00EF537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8F8145"/>
  <w15:chartTrackingRefBased/>
  <w15:docId w15:val="{B1C41001-11D3-483D-8C79-A191DDEF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EF"/>
    <w:rPr>
      <w:lang w:val="es-ES_tradnl"/>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17E19"/>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DF3FEF"/>
    <w:pPr>
      <w:spacing w:after="600"/>
      <w:jc w:val="left"/>
    </w:pPr>
    <w:rPr>
      <w:i/>
      <w:iCs/>
      <w:color w:val="A6A6A6" w:themeColor="background1" w:themeShade="A6"/>
      <w:lang w:val="es-ES_tradnl"/>
    </w:rPr>
  </w:style>
  <w:style w:type="paragraph" w:customStyle="1" w:styleId="preparedby0">
    <w:name w:val="prepared_by"/>
    <w:basedOn w:val="Normal"/>
    <w:rsid w:val="00DF3FEF"/>
    <w:pPr>
      <w:spacing w:after="240"/>
      <w:jc w:val="center"/>
    </w:pPr>
    <w:rPr>
      <w:i/>
      <w:iCs/>
    </w:rPr>
  </w:style>
  <w:style w:type="paragraph" w:styleId="ListParagraph">
    <w:name w:val="List Paragraph"/>
    <w:basedOn w:val="Normal"/>
    <w:uiPriority w:val="34"/>
    <w:qFormat/>
    <w:rsid w:val="00DF3FEF"/>
    <w:pPr>
      <w:ind w:left="720"/>
      <w:contextualSpacing/>
    </w:pPr>
    <w:rPr>
      <w:lang w:val="en-US"/>
    </w:rPr>
  </w:style>
  <w:style w:type="character" w:customStyle="1" w:styleId="FootnoteTextChar">
    <w:name w:val="Footnote Text Char"/>
    <w:basedOn w:val="DefaultParagraphFont"/>
    <w:link w:val="FootnoteText"/>
    <w:rsid w:val="00617E1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ophe.chevalier@geves.f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ly.watson@afbini.gov.uk" TargetMode="External"/><Relationship Id="rId17" Type="http://schemas.openxmlformats.org/officeDocument/2006/relationships/hyperlink" Target="mailto:christophe.chevalier@geves.fr"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ssort@gossort.com" TargetMode="External"/><Relationship Id="rId5" Type="http://schemas.openxmlformats.org/officeDocument/2006/relationships/webSettings" Target="webSettings.xml"/><Relationship Id="rId15" Type="http://schemas.openxmlformats.org/officeDocument/2006/relationships/hyperlink" Target="https://www.upov.int/edocs/mdocs/upov/en/twc_37/twc_37_5_annex_ii.xlsx"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es/upov_inf_16.pdf" TargetMode="External"/><Relationship Id="rId14" Type="http://schemas.openxmlformats.org/officeDocument/2006/relationships/hyperlink" Target="mailto:a.roberts@bios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CE79-DBFB-4614-A3EE-E60896BD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1207</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SANCHEZ VIZCAINO GOMEZ Rosa Maria</cp:lastModifiedBy>
  <cp:revision>20</cp:revision>
  <cp:lastPrinted>2008-06-18T15:37:00Z</cp:lastPrinted>
  <dcterms:created xsi:type="dcterms:W3CDTF">2020-07-03T20:50:00Z</dcterms:created>
  <dcterms:modified xsi:type="dcterms:W3CDTF">2020-08-13T07:46:00Z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5ab0efca-6d4c-4999-8a33-7e654e087faf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